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2BF4" w:rsidRPr="00C30E64" w:rsidRDefault="001E2BF4" w:rsidP="0042706C">
      <w:pPr>
        <w:pageBreakBefore/>
        <w:jc w:val="center"/>
        <w:rPr>
          <w:rFonts w:asciiTheme="minorHAnsi" w:hAnsiTheme="minorHAnsi" w:cstheme="minorHAnsi"/>
          <w:b/>
          <w:sz w:val="32"/>
        </w:rPr>
      </w:pPr>
      <w:r w:rsidRPr="00C30E64">
        <w:rPr>
          <w:rFonts w:asciiTheme="minorHAnsi" w:hAnsiTheme="minorHAnsi" w:cstheme="minorHAnsi"/>
          <w:b/>
          <w:sz w:val="32"/>
        </w:rPr>
        <w:t>Zámer národného projektu</w:t>
      </w:r>
      <w:r w:rsidR="00415A4A" w:rsidRPr="00C30E64">
        <w:rPr>
          <w:rStyle w:val="Odkaznapoznmkupodiarou"/>
          <w:rFonts w:asciiTheme="minorHAnsi" w:hAnsiTheme="minorHAnsi" w:cstheme="minorHAnsi"/>
          <w:b/>
          <w:sz w:val="32"/>
        </w:rPr>
        <w:footnoteReference w:id="1"/>
      </w:r>
    </w:p>
    <w:p w:rsidR="001E2BF4" w:rsidRPr="00C30E64" w:rsidRDefault="001E2BF4" w:rsidP="001E2BF4">
      <w:pPr>
        <w:jc w:val="center"/>
        <w:rPr>
          <w:rFonts w:asciiTheme="minorHAnsi" w:hAnsiTheme="minorHAnsi" w:cstheme="minorHAnsi"/>
          <w:b/>
        </w:rPr>
      </w:pPr>
    </w:p>
    <w:p w:rsidR="00C1179C" w:rsidRPr="00C30E64" w:rsidRDefault="00C1179C" w:rsidP="001F2BC8">
      <w:pPr>
        <w:jc w:val="both"/>
        <w:rPr>
          <w:rFonts w:asciiTheme="minorHAnsi" w:hAnsiTheme="minorHAnsi" w:cstheme="minorHAnsi"/>
          <w:b/>
          <w:sz w:val="22"/>
        </w:rPr>
      </w:pPr>
      <w:r w:rsidRPr="00C30E64">
        <w:rPr>
          <w:rFonts w:asciiTheme="minorHAnsi" w:hAnsiTheme="minorHAnsi" w:cstheme="minorHAnsi"/>
          <w:b/>
          <w:sz w:val="22"/>
        </w:rPr>
        <w:t>Názov národného projektu</w:t>
      </w:r>
      <w:r w:rsidR="001E2BF4" w:rsidRPr="00C30E64">
        <w:rPr>
          <w:rFonts w:asciiTheme="minorHAnsi" w:hAnsiTheme="minorHAnsi" w:cstheme="minorHAnsi"/>
          <w:b/>
          <w:sz w:val="22"/>
        </w:rPr>
        <w:t xml:space="preserve"> (</w:t>
      </w:r>
      <w:r w:rsidR="00927A6D" w:rsidRPr="00C30E64">
        <w:rPr>
          <w:rFonts w:asciiTheme="minorHAnsi" w:hAnsiTheme="minorHAnsi" w:cstheme="minorHAnsi"/>
          <w:b/>
          <w:sz w:val="22"/>
        </w:rPr>
        <w:t>ďalej aj „</w:t>
      </w:r>
      <w:r w:rsidR="001E2BF4" w:rsidRPr="00C30E64">
        <w:rPr>
          <w:rFonts w:asciiTheme="minorHAnsi" w:hAnsiTheme="minorHAnsi" w:cstheme="minorHAnsi"/>
          <w:b/>
          <w:sz w:val="22"/>
        </w:rPr>
        <w:t>NP</w:t>
      </w:r>
      <w:r w:rsidR="00927A6D" w:rsidRPr="00C30E64">
        <w:rPr>
          <w:rFonts w:asciiTheme="minorHAnsi" w:hAnsiTheme="minorHAnsi" w:cstheme="minorHAnsi"/>
          <w:b/>
          <w:sz w:val="22"/>
        </w:rPr>
        <w:t>“</w:t>
      </w:r>
      <w:r w:rsidR="001E2BF4" w:rsidRPr="00C30E64">
        <w:rPr>
          <w:rFonts w:asciiTheme="minorHAnsi" w:hAnsiTheme="minorHAnsi" w:cstheme="minorHAnsi"/>
          <w:b/>
          <w:sz w:val="22"/>
        </w:rPr>
        <w:t>)</w:t>
      </w:r>
      <w:r w:rsidRPr="00C30E64">
        <w:rPr>
          <w:rFonts w:asciiTheme="minorHAnsi" w:hAnsiTheme="minorHAnsi" w:cstheme="minorHAnsi"/>
          <w:b/>
          <w:sz w:val="22"/>
        </w:rPr>
        <w:t>:</w:t>
      </w:r>
      <w:r w:rsidR="00505F2D">
        <w:rPr>
          <w:rFonts w:asciiTheme="minorHAnsi" w:hAnsiTheme="minorHAnsi" w:cstheme="minorHAnsi"/>
          <w:b/>
          <w:sz w:val="22"/>
        </w:rPr>
        <w:t xml:space="preserve"> </w:t>
      </w:r>
      <w:r w:rsidR="00505F2D">
        <w:rPr>
          <w:rFonts w:ascii="Calibri" w:eastAsia="Calibri" w:hAnsi="Calibri" w:cs="Calibri"/>
          <w:b/>
          <w:sz w:val="22"/>
          <w:szCs w:val="22"/>
        </w:rPr>
        <w:t>Národný ekosystém otvorenej vedy</w:t>
      </w:r>
    </w:p>
    <w:p w:rsidR="00C1179C" w:rsidRDefault="00892ADC" w:rsidP="001F2BC8">
      <w:pPr>
        <w:jc w:val="both"/>
        <w:rPr>
          <w:rFonts w:asciiTheme="minorHAnsi" w:hAnsiTheme="minorHAnsi" w:cstheme="minorHAnsi"/>
          <w:sz w:val="22"/>
        </w:rPr>
      </w:pPr>
      <w:r w:rsidRPr="006473A9">
        <w:rPr>
          <w:rFonts w:asciiTheme="minorHAnsi" w:hAnsiTheme="minorHAnsi" w:cstheme="minorHAnsi"/>
          <w:b/>
          <w:sz w:val="22"/>
        </w:rPr>
        <w:t>Podnázov: Otvorené publikovanie bez bariér</w:t>
      </w:r>
    </w:p>
    <w:p w:rsidR="00892ADC" w:rsidRPr="00C30E64" w:rsidRDefault="00892ADC" w:rsidP="001F2BC8">
      <w:pPr>
        <w:jc w:val="both"/>
        <w:rPr>
          <w:rFonts w:asciiTheme="minorHAnsi" w:hAnsiTheme="minorHAnsi" w:cstheme="minorHAnsi"/>
          <w:sz w:val="22"/>
        </w:rPr>
      </w:pPr>
    </w:p>
    <w:p w:rsidR="00A7456A" w:rsidRPr="00C30E64" w:rsidRDefault="00204E6E" w:rsidP="001F2BC8">
      <w:pPr>
        <w:jc w:val="both"/>
        <w:rPr>
          <w:rFonts w:asciiTheme="minorHAnsi" w:hAnsiTheme="minorHAnsi" w:cstheme="minorHAnsi"/>
          <w:b/>
          <w:sz w:val="22"/>
        </w:rPr>
      </w:pPr>
      <w:r w:rsidRPr="00C30E64">
        <w:rPr>
          <w:rFonts w:asciiTheme="minorHAnsi" w:hAnsiTheme="minorHAnsi" w:cstheme="minorHAnsi"/>
          <w:b/>
          <w:sz w:val="22"/>
        </w:rPr>
        <w:t>Ž</w:t>
      </w:r>
      <w:r w:rsidR="004A7E0E" w:rsidRPr="00C30E64">
        <w:rPr>
          <w:rFonts w:asciiTheme="minorHAnsi" w:hAnsiTheme="minorHAnsi" w:cstheme="minorHAnsi"/>
          <w:b/>
          <w:sz w:val="22"/>
        </w:rPr>
        <w:t>iadateľ</w:t>
      </w:r>
      <w:r w:rsidR="00A7456A" w:rsidRPr="00C30E64">
        <w:rPr>
          <w:rStyle w:val="Odkaznapoznmkupodiarou"/>
          <w:rFonts w:asciiTheme="minorHAnsi" w:hAnsiTheme="minorHAnsi" w:cstheme="minorHAnsi"/>
          <w:sz w:val="22"/>
        </w:rPr>
        <w:footnoteReference w:id="2"/>
      </w:r>
      <w:r w:rsidR="00A7456A" w:rsidRPr="00C30E64">
        <w:rPr>
          <w:rFonts w:asciiTheme="minorHAnsi" w:hAnsiTheme="minorHAnsi" w:cstheme="minorHAnsi"/>
          <w:b/>
          <w:sz w:val="22"/>
        </w:rPr>
        <w:t>:</w:t>
      </w:r>
    </w:p>
    <w:tbl>
      <w:tblPr>
        <w:tblStyle w:val="Mriekatabuky"/>
        <w:tblW w:w="0" w:type="auto"/>
        <w:tblInd w:w="0" w:type="dxa"/>
        <w:tblLayout w:type="fixed"/>
        <w:tblLook w:val="04A0" w:firstRow="1" w:lastRow="0" w:firstColumn="1" w:lastColumn="0" w:noHBand="0" w:noVBand="1"/>
      </w:tblPr>
      <w:tblGrid>
        <w:gridCol w:w="3823"/>
        <w:gridCol w:w="5239"/>
      </w:tblGrid>
      <w:tr w:rsidR="00AF0692" w:rsidRPr="00C30E64" w:rsidTr="004E039A">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rsidR="00AF0692" w:rsidRPr="00C30E64" w:rsidRDefault="00AF0692" w:rsidP="004E039A">
            <w:pPr>
              <w:rPr>
                <w:rFonts w:asciiTheme="minorHAnsi" w:hAnsiTheme="minorHAnsi" w:cstheme="minorHAnsi"/>
                <w:b/>
                <w:sz w:val="20"/>
                <w:lang w:eastAsia="en-US"/>
              </w:rPr>
            </w:pPr>
            <w:r w:rsidRPr="00C30E64">
              <w:rPr>
                <w:rFonts w:asciiTheme="minorHAnsi" w:hAnsiTheme="minorHAnsi" w:cstheme="minorHAnsi"/>
                <w:b/>
                <w:sz w:val="20"/>
                <w:lang w:eastAsia="en-US"/>
              </w:rPr>
              <w:t>Obchodné meno/názov</w:t>
            </w:r>
          </w:p>
        </w:tc>
        <w:tc>
          <w:tcPr>
            <w:tcW w:w="5239" w:type="dxa"/>
            <w:tcBorders>
              <w:top w:val="single" w:sz="4" w:space="0" w:color="auto"/>
              <w:left w:val="single" w:sz="4" w:space="0" w:color="auto"/>
              <w:bottom w:val="single" w:sz="4" w:space="0" w:color="auto"/>
              <w:right w:val="single" w:sz="4" w:space="0" w:color="auto"/>
            </w:tcBorders>
          </w:tcPr>
          <w:p w:rsidR="00AF0692" w:rsidRPr="00C30E64" w:rsidRDefault="009443C5" w:rsidP="004E039A">
            <w:pPr>
              <w:rPr>
                <w:rFonts w:asciiTheme="minorHAnsi" w:hAnsiTheme="minorHAnsi" w:cstheme="minorHAnsi"/>
                <w:sz w:val="20"/>
                <w:lang w:eastAsia="en-US"/>
              </w:rPr>
            </w:pPr>
            <w:r>
              <w:rPr>
                <w:rFonts w:ascii="Calibri" w:eastAsia="Calibri" w:hAnsi="Calibri" w:cs="Calibri"/>
                <w:sz w:val="22"/>
                <w:szCs w:val="22"/>
              </w:rPr>
              <w:t>Centrum vedecko-technických informácií Slovenskej republiky</w:t>
            </w:r>
          </w:p>
        </w:tc>
      </w:tr>
      <w:tr w:rsidR="00AF0692" w:rsidRPr="00C30E64" w:rsidTr="004E039A">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rsidR="00AF0692" w:rsidRPr="00C30E64" w:rsidRDefault="00AF0692" w:rsidP="004E039A">
            <w:pPr>
              <w:rPr>
                <w:rFonts w:asciiTheme="minorHAnsi" w:hAnsiTheme="minorHAnsi" w:cstheme="minorHAnsi"/>
                <w:b/>
                <w:sz w:val="20"/>
                <w:lang w:eastAsia="en-US"/>
              </w:rPr>
            </w:pPr>
            <w:r w:rsidRPr="00C30E64">
              <w:rPr>
                <w:rFonts w:asciiTheme="minorHAnsi" w:hAnsiTheme="minorHAnsi" w:cstheme="minorHAnsi"/>
                <w:b/>
                <w:sz w:val="20"/>
                <w:lang w:eastAsia="en-US"/>
              </w:rPr>
              <w:t>Právna forma</w:t>
            </w:r>
          </w:p>
        </w:tc>
        <w:tc>
          <w:tcPr>
            <w:tcW w:w="5239" w:type="dxa"/>
            <w:tcBorders>
              <w:top w:val="single" w:sz="4" w:space="0" w:color="auto"/>
              <w:left w:val="single" w:sz="4" w:space="0" w:color="auto"/>
              <w:bottom w:val="single" w:sz="4" w:space="0" w:color="auto"/>
              <w:right w:val="single" w:sz="4" w:space="0" w:color="auto"/>
            </w:tcBorders>
          </w:tcPr>
          <w:p w:rsidR="00AF0692" w:rsidRPr="00C30E64" w:rsidRDefault="009443C5" w:rsidP="004E039A">
            <w:pPr>
              <w:rPr>
                <w:rFonts w:asciiTheme="minorHAnsi" w:hAnsiTheme="minorHAnsi" w:cstheme="minorHAnsi"/>
                <w:sz w:val="20"/>
                <w:lang w:eastAsia="en-US"/>
              </w:rPr>
            </w:pPr>
            <w:r>
              <w:rPr>
                <w:rFonts w:ascii="Calibri" w:eastAsia="Calibri" w:hAnsi="Calibri" w:cs="Calibri"/>
                <w:sz w:val="22"/>
                <w:szCs w:val="22"/>
              </w:rPr>
              <w:t>Príspevková organizácia</w:t>
            </w:r>
          </w:p>
        </w:tc>
      </w:tr>
      <w:tr w:rsidR="00AF0692" w:rsidRPr="00C30E64" w:rsidTr="004E039A">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rsidR="00AF0692" w:rsidRPr="00C30E64" w:rsidRDefault="00AF0692" w:rsidP="004E039A">
            <w:pPr>
              <w:rPr>
                <w:rFonts w:asciiTheme="minorHAnsi" w:hAnsiTheme="minorHAnsi" w:cstheme="minorHAnsi"/>
                <w:b/>
                <w:sz w:val="20"/>
                <w:lang w:eastAsia="en-US"/>
              </w:rPr>
            </w:pPr>
            <w:r w:rsidRPr="00C30E64">
              <w:rPr>
                <w:rFonts w:asciiTheme="minorHAnsi" w:hAnsiTheme="minorHAnsi" w:cstheme="minorHAnsi"/>
                <w:b/>
                <w:sz w:val="20"/>
                <w:lang w:eastAsia="en-US"/>
              </w:rPr>
              <w:t>Sídlo</w:t>
            </w:r>
          </w:p>
        </w:tc>
        <w:tc>
          <w:tcPr>
            <w:tcW w:w="5239" w:type="dxa"/>
            <w:tcBorders>
              <w:top w:val="single" w:sz="4" w:space="0" w:color="auto"/>
              <w:left w:val="single" w:sz="4" w:space="0" w:color="auto"/>
              <w:bottom w:val="single" w:sz="4" w:space="0" w:color="auto"/>
              <w:right w:val="single" w:sz="4" w:space="0" w:color="auto"/>
            </w:tcBorders>
          </w:tcPr>
          <w:p w:rsidR="00AF0692" w:rsidRPr="00C30E64" w:rsidRDefault="009443C5" w:rsidP="004E039A">
            <w:pPr>
              <w:rPr>
                <w:rFonts w:asciiTheme="minorHAnsi" w:hAnsiTheme="minorHAnsi" w:cstheme="minorHAnsi"/>
                <w:sz w:val="20"/>
                <w:lang w:eastAsia="en-US"/>
              </w:rPr>
            </w:pPr>
            <w:r>
              <w:rPr>
                <w:rFonts w:ascii="Calibri" w:eastAsia="Calibri" w:hAnsi="Calibri" w:cs="Calibri"/>
                <w:sz w:val="22"/>
                <w:szCs w:val="22"/>
              </w:rPr>
              <w:t>Lamačská cesta 8A, 811 04 Bratislava</w:t>
            </w:r>
          </w:p>
        </w:tc>
      </w:tr>
      <w:tr w:rsidR="00AF0692" w:rsidRPr="00C30E64" w:rsidTr="004E039A">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rsidR="00AF0692" w:rsidRPr="00C30E64" w:rsidRDefault="00AF0692" w:rsidP="004E039A">
            <w:pPr>
              <w:rPr>
                <w:rFonts w:asciiTheme="minorHAnsi" w:hAnsiTheme="minorHAnsi" w:cstheme="minorHAnsi"/>
                <w:b/>
                <w:sz w:val="20"/>
                <w:lang w:eastAsia="en-US"/>
              </w:rPr>
            </w:pPr>
            <w:r w:rsidRPr="00C30E64">
              <w:rPr>
                <w:rFonts w:asciiTheme="minorHAnsi" w:hAnsiTheme="minorHAnsi" w:cstheme="minorHAnsi"/>
                <w:b/>
                <w:sz w:val="20"/>
                <w:lang w:eastAsia="en-US"/>
              </w:rPr>
              <w:t>IČO</w:t>
            </w:r>
          </w:p>
        </w:tc>
        <w:tc>
          <w:tcPr>
            <w:tcW w:w="5239" w:type="dxa"/>
            <w:tcBorders>
              <w:top w:val="single" w:sz="4" w:space="0" w:color="auto"/>
              <w:left w:val="single" w:sz="4" w:space="0" w:color="auto"/>
              <w:bottom w:val="single" w:sz="4" w:space="0" w:color="auto"/>
              <w:right w:val="single" w:sz="4" w:space="0" w:color="auto"/>
            </w:tcBorders>
          </w:tcPr>
          <w:p w:rsidR="00AF0692" w:rsidRPr="00C30E64" w:rsidRDefault="009443C5" w:rsidP="004E039A">
            <w:pPr>
              <w:rPr>
                <w:rFonts w:asciiTheme="minorHAnsi" w:hAnsiTheme="minorHAnsi" w:cstheme="minorHAnsi"/>
                <w:sz w:val="20"/>
                <w:lang w:eastAsia="en-US"/>
              </w:rPr>
            </w:pPr>
            <w:r>
              <w:rPr>
                <w:rFonts w:ascii="Calibri" w:eastAsia="Calibri" w:hAnsi="Calibri" w:cs="Calibri"/>
                <w:sz w:val="22"/>
                <w:szCs w:val="22"/>
              </w:rPr>
              <w:t>00151882</w:t>
            </w:r>
          </w:p>
        </w:tc>
      </w:tr>
    </w:tbl>
    <w:p w:rsidR="00A82256" w:rsidRPr="00C30E64" w:rsidRDefault="00A82256" w:rsidP="001F2BC8">
      <w:pPr>
        <w:jc w:val="both"/>
        <w:rPr>
          <w:rFonts w:asciiTheme="minorHAnsi" w:hAnsiTheme="minorHAnsi" w:cstheme="minorHAnsi"/>
          <w:b/>
          <w:sz w:val="22"/>
        </w:rPr>
      </w:pPr>
    </w:p>
    <w:p w:rsidR="000C0E25" w:rsidRPr="00C30E64" w:rsidRDefault="00760577" w:rsidP="001F2BC8">
      <w:pPr>
        <w:jc w:val="both"/>
        <w:rPr>
          <w:rFonts w:asciiTheme="minorHAnsi" w:hAnsiTheme="minorHAnsi" w:cstheme="minorHAnsi"/>
          <w:b/>
          <w:sz w:val="22"/>
        </w:rPr>
      </w:pPr>
      <w:r w:rsidRPr="00C30E64">
        <w:rPr>
          <w:rFonts w:asciiTheme="minorHAnsi" w:hAnsiTheme="minorHAnsi" w:cstheme="minorHAnsi"/>
          <w:b/>
          <w:sz w:val="22"/>
        </w:rPr>
        <w:t xml:space="preserve">Poskytovateľ: </w:t>
      </w:r>
      <w:sdt>
        <w:sdtPr>
          <w:rPr>
            <w:rFonts w:asciiTheme="minorHAnsi" w:hAnsiTheme="minorHAnsi" w:cstheme="minorHAnsi"/>
            <w:b/>
            <w:sz w:val="22"/>
          </w:rPr>
          <w:id w:val="1051270296"/>
          <w:placeholder>
            <w:docPart w:val="7FE8DB97694E4102874736516C0C447F"/>
          </w:placeholder>
          <w:comboBox>
            <w:listItem w:value="Vyberte položku."/>
            <w:listItem w:displayText="Ministerstvo investícií, regionálneho rozvoja a informatizácie SR" w:value="Ministerstvo investícií, regionálneho rozvoja a informatizácie SR"/>
            <w:listItem w:displayText="Ministerstvo dopravy SR" w:value="Ministerstvo dopravy SR"/>
            <w:listItem w:displayText="Ministerstvo životného prostredia SR" w:value="Ministerstvo životného prostredia SR"/>
            <w:listItem w:displayText="Ministerstvo hospodárstva SR" w:value="Ministerstvo hospodárstva SR"/>
            <w:listItem w:displayText="Slovenská inovačná a energetická agentúra" w:value="Slovenská inovačná a energetická agentúra"/>
            <w:listItem w:displayText="Ministerstvo vnútra SR" w:value="Ministerstvo vnútra SR"/>
            <w:listItem w:displayText="Ministerstvo zdravotníctva SR" w:value="Ministerstvo zdravotníctva SR"/>
            <w:listItem w:displayText="Úrad vlády SR" w:value="Úrad vlády SR"/>
            <w:listItem w:displayText="Ministerstvo školstva, vedy výskumu a športu SR" w:value="Ministerstvo školstva, vedy výskumu a športu SR"/>
            <w:listItem w:displayText="Ministerstvo práce, sociálnych vecí a rodiny SR" w:value="Ministerstvo práce, sociálnych vecí a rodiny SR"/>
          </w:comboBox>
        </w:sdtPr>
        <w:sdtEndPr/>
        <w:sdtContent>
          <w:r w:rsidR="009443C5">
            <w:rPr>
              <w:rFonts w:asciiTheme="minorHAnsi" w:hAnsiTheme="minorHAnsi" w:cstheme="minorHAnsi"/>
              <w:b/>
              <w:sz w:val="22"/>
            </w:rPr>
            <w:t>Ministerstvo školstva, výskumu, vývoja a mládeže SR</w:t>
          </w:r>
        </w:sdtContent>
      </w:sdt>
    </w:p>
    <w:p w:rsidR="005A618D" w:rsidRPr="00C30E64" w:rsidRDefault="005A618D" w:rsidP="001F2BC8">
      <w:pPr>
        <w:pStyle w:val="Odsekzoznamu"/>
        <w:ind w:left="284"/>
        <w:jc w:val="both"/>
        <w:rPr>
          <w:rFonts w:asciiTheme="minorHAnsi" w:hAnsiTheme="minorHAnsi" w:cstheme="minorHAnsi"/>
          <w:sz w:val="22"/>
        </w:rPr>
      </w:pPr>
    </w:p>
    <w:p w:rsidR="005A618D" w:rsidRPr="00C30E64" w:rsidRDefault="005A618D" w:rsidP="00D201E8">
      <w:pPr>
        <w:jc w:val="both"/>
        <w:rPr>
          <w:rFonts w:asciiTheme="minorHAnsi" w:hAnsiTheme="minorHAnsi" w:cstheme="minorHAnsi"/>
          <w:b/>
          <w:sz w:val="22"/>
          <w:lang w:eastAsia="en-US"/>
        </w:rPr>
      </w:pPr>
      <w:r w:rsidRPr="00C30E64">
        <w:rPr>
          <w:rFonts w:asciiTheme="minorHAnsi" w:hAnsiTheme="minorHAnsi" w:cstheme="minorHAnsi"/>
          <w:b/>
          <w:sz w:val="22"/>
          <w:lang w:eastAsia="en-US"/>
        </w:rPr>
        <w:t>Partner, ktorý sa bude zúčastňovať na implementácii aktivít NP (ak je to relevantné)</w:t>
      </w:r>
    </w:p>
    <w:tbl>
      <w:tblPr>
        <w:tblStyle w:val="Mriekatabuky"/>
        <w:tblW w:w="0" w:type="auto"/>
        <w:tblInd w:w="0" w:type="dxa"/>
        <w:tblLayout w:type="fixed"/>
        <w:tblLook w:val="04A0" w:firstRow="1" w:lastRow="0" w:firstColumn="1" w:lastColumn="0" w:noHBand="0" w:noVBand="1"/>
      </w:tblPr>
      <w:tblGrid>
        <w:gridCol w:w="3823"/>
        <w:gridCol w:w="5239"/>
      </w:tblGrid>
      <w:tr w:rsidR="005A618D" w:rsidRPr="00C30E64" w:rsidTr="006C081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rsidR="005A618D" w:rsidRPr="00C30E64" w:rsidRDefault="005A618D" w:rsidP="006C0813">
            <w:pPr>
              <w:rPr>
                <w:rFonts w:asciiTheme="minorHAnsi" w:hAnsiTheme="minorHAnsi" w:cstheme="minorHAnsi"/>
                <w:b/>
                <w:sz w:val="20"/>
                <w:lang w:eastAsia="en-US"/>
              </w:rPr>
            </w:pPr>
            <w:r w:rsidRPr="00C30E64">
              <w:rPr>
                <w:rFonts w:asciiTheme="minorHAnsi" w:hAnsiTheme="minorHAnsi" w:cstheme="minorHAnsi"/>
                <w:b/>
                <w:sz w:val="20"/>
                <w:lang w:eastAsia="en-US"/>
              </w:rPr>
              <w:t>Obchodné meno/názov</w:t>
            </w:r>
          </w:p>
        </w:tc>
        <w:tc>
          <w:tcPr>
            <w:tcW w:w="5239" w:type="dxa"/>
            <w:tcBorders>
              <w:top w:val="single" w:sz="4" w:space="0" w:color="auto"/>
              <w:left w:val="single" w:sz="4" w:space="0" w:color="auto"/>
              <w:bottom w:val="single" w:sz="4" w:space="0" w:color="auto"/>
              <w:right w:val="single" w:sz="4" w:space="0" w:color="auto"/>
            </w:tcBorders>
          </w:tcPr>
          <w:p w:rsidR="005A618D" w:rsidRPr="00C30E64" w:rsidRDefault="005A618D" w:rsidP="006C0813">
            <w:pPr>
              <w:rPr>
                <w:rFonts w:asciiTheme="minorHAnsi" w:hAnsiTheme="minorHAnsi" w:cstheme="minorHAnsi"/>
                <w:sz w:val="20"/>
                <w:lang w:eastAsia="en-US"/>
              </w:rPr>
            </w:pPr>
          </w:p>
        </w:tc>
      </w:tr>
      <w:tr w:rsidR="005A618D" w:rsidRPr="00C30E64" w:rsidTr="006C081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rsidR="005A618D" w:rsidRPr="00C30E64" w:rsidRDefault="005A618D" w:rsidP="006C0813">
            <w:pPr>
              <w:rPr>
                <w:rFonts w:asciiTheme="minorHAnsi" w:hAnsiTheme="minorHAnsi" w:cstheme="minorHAnsi"/>
                <w:b/>
                <w:sz w:val="20"/>
                <w:lang w:eastAsia="en-US"/>
              </w:rPr>
            </w:pPr>
            <w:r w:rsidRPr="00C30E64">
              <w:rPr>
                <w:rFonts w:asciiTheme="minorHAnsi" w:hAnsiTheme="minorHAnsi" w:cstheme="minorHAnsi"/>
                <w:b/>
                <w:sz w:val="20"/>
                <w:lang w:eastAsia="en-US"/>
              </w:rPr>
              <w:t>Právna forma</w:t>
            </w:r>
          </w:p>
        </w:tc>
        <w:tc>
          <w:tcPr>
            <w:tcW w:w="5239" w:type="dxa"/>
            <w:tcBorders>
              <w:top w:val="single" w:sz="4" w:space="0" w:color="auto"/>
              <w:left w:val="single" w:sz="4" w:space="0" w:color="auto"/>
              <w:bottom w:val="single" w:sz="4" w:space="0" w:color="auto"/>
              <w:right w:val="single" w:sz="4" w:space="0" w:color="auto"/>
            </w:tcBorders>
          </w:tcPr>
          <w:p w:rsidR="005A618D" w:rsidRPr="00C30E64" w:rsidRDefault="005A618D" w:rsidP="006C0813">
            <w:pPr>
              <w:rPr>
                <w:rFonts w:asciiTheme="minorHAnsi" w:hAnsiTheme="minorHAnsi" w:cstheme="minorHAnsi"/>
                <w:sz w:val="20"/>
                <w:lang w:eastAsia="en-US"/>
              </w:rPr>
            </w:pPr>
          </w:p>
        </w:tc>
      </w:tr>
      <w:tr w:rsidR="005A618D" w:rsidRPr="00C30E64" w:rsidTr="006C081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rsidR="005A618D" w:rsidRPr="00C30E64" w:rsidRDefault="005A618D" w:rsidP="006C0813">
            <w:pPr>
              <w:rPr>
                <w:rFonts w:asciiTheme="minorHAnsi" w:hAnsiTheme="minorHAnsi" w:cstheme="minorHAnsi"/>
                <w:b/>
                <w:sz w:val="20"/>
                <w:lang w:eastAsia="en-US"/>
              </w:rPr>
            </w:pPr>
            <w:r w:rsidRPr="00C30E64">
              <w:rPr>
                <w:rFonts w:asciiTheme="minorHAnsi" w:hAnsiTheme="minorHAnsi" w:cstheme="minorHAnsi"/>
                <w:b/>
                <w:sz w:val="20"/>
                <w:lang w:eastAsia="en-US"/>
              </w:rPr>
              <w:t>Sídlo</w:t>
            </w:r>
          </w:p>
        </w:tc>
        <w:tc>
          <w:tcPr>
            <w:tcW w:w="5239" w:type="dxa"/>
            <w:tcBorders>
              <w:top w:val="single" w:sz="4" w:space="0" w:color="auto"/>
              <w:left w:val="single" w:sz="4" w:space="0" w:color="auto"/>
              <w:bottom w:val="single" w:sz="4" w:space="0" w:color="auto"/>
              <w:right w:val="single" w:sz="4" w:space="0" w:color="auto"/>
            </w:tcBorders>
          </w:tcPr>
          <w:p w:rsidR="005A618D" w:rsidRPr="00C30E64" w:rsidRDefault="005A618D" w:rsidP="006C0813">
            <w:pPr>
              <w:rPr>
                <w:rFonts w:asciiTheme="minorHAnsi" w:hAnsiTheme="minorHAnsi" w:cstheme="minorHAnsi"/>
                <w:sz w:val="20"/>
                <w:lang w:eastAsia="en-US"/>
              </w:rPr>
            </w:pPr>
          </w:p>
        </w:tc>
      </w:tr>
      <w:tr w:rsidR="005A618D" w:rsidRPr="00C30E64" w:rsidTr="006C081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rsidR="005A618D" w:rsidRPr="00C30E64" w:rsidRDefault="005A618D" w:rsidP="006C0813">
            <w:pPr>
              <w:rPr>
                <w:rFonts w:asciiTheme="minorHAnsi" w:hAnsiTheme="minorHAnsi" w:cstheme="minorHAnsi"/>
                <w:b/>
                <w:sz w:val="20"/>
                <w:lang w:eastAsia="en-US"/>
              </w:rPr>
            </w:pPr>
            <w:r w:rsidRPr="00C30E64">
              <w:rPr>
                <w:rFonts w:asciiTheme="minorHAnsi" w:hAnsiTheme="minorHAnsi" w:cstheme="minorHAnsi"/>
                <w:b/>
                <w:sz w:val="20"/>
                <w:lang w:eastAsia="en-US"/>
              </w:rPr>
              <w:t>IČO</w:t>
            </w:r>
          </w:p>
        </w:tc>
        <w:tc>
          <w:tcPr>
            <w:tcW w:w="5239" w:type="dxa"/>
            <w:tcBorders>
              <w:top w:val="single" w:sz="4" w:space="0" w:color="auto"/>
              <w:left w:val="single" w:sz="4" w:space="0" w:color="auto"/>
              <w:bottom w:val="single" w:sz="4" w:space="0" w:color="auto"/>
              <w:right w:val="single" w:sz="4" w:space="0" w:color="auto"/>
            </w:tcBorders>
          </w:tcPr>
          <w:p w:rsidR="005A618D" w:rsidRPr="00C30E64" w:rsidRDefault="005A618D" w:rsidP="006C0813">
            <w:pPr>
              <w:rPr>
                <w:rFonts w:asciiTheme="minorHAnsi" w:hAnsiTheme="minorHAnsi" w:cstheme="minorHAnsi"/>
                <w:sz w:val="20"/>
                <w:lang w:eastAsia="en-US"/>
              </w:rPr>
            </w:pPr>
          </w:p>
        </w:tc>
      </w:tr>
      <w:tr w:rsidR="005A618D" w:rsidRPr="00C30E64" w:rsidTr="006C081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rsidR="005A618D" w:rsidRPr="00C30E64" w:rsidRDefault="005A618D" w:rsidP="006C0813">
            <w:pPr>
              <w:rPr>
                <w:rFonts w:asciiTheme="minorHAnsi" w:hAnsiTheme="minorHAnsi" w:cstheme="minorHAnsi"/>
                <w:b/>
                <w:sz w:val="20"/>
                <w:lang w:eastAsia="en-US"/>
              </w:rPr>
            </w:pPr>
            <w:r w:rsidRPr="00C30E64">
              <w:rPr>
                <w:rFonts w:asciiTheme="minorHAnsi" w:hAnsiTheme="minorHAnsi" w:cstheme="minorHAnsi"/>
                <w:b/>
                <w:sz w:val="20"/>
                <w:lang w:eastAsia="en-US"/>
              </w:rPr>
              <w:t>Zdôvodnenie potreby partnera NP</w:t>
            </w:r>
            <w:r w:rsidR="00064E17" w:rsidRPr="009409ED">
              <w:rPr>
                <w:rStyle w:val="Odkaznapoznmkupodiarou"/>
                <w:rFonts w:asciiTheme="minorHAnsi" w:hAnsiTheme="minorHAnsi" w:cstheme="minorHAnsi"/>
                <w:b/>
                <w:sz w:val="20"/>
                <w:lang w:eastAsia="en-US"/>
              </w:rPr>
              <w:footnoteReference w:id="3"/>
            </w:r>
          </w:p>
        </w:tc>
        <w:tc>
          <w:tcPr>
            <w:tcW w:w="5239" w:type="dxa"/>
            <w:tcBorders>
              <w:top w:val="single" w:sz="4" w:space="0" w:color="auto"/>
              <w:left w:val="single" w:sz="4" w:space="0" w:color="auto"/>
              <w:bottom w:val="single" w:sz="4" w:space="0" w:color="auto"/>
              <w:right w:val="single" w:sz="4" w:space="0" w:color="auto"/>
            </w:tcBorders>
          </w:tcPr>
          <w:p w:rsidR="005A618D" w:rsidRPr="00C30E64" w:rsidRDefault="005A618D" w:rsidP="006C0813">
            <w:pPr>
              <w:rPr>
                <w:rFonts w:asciiTheme="minorHAnsi" w:hAnsiTheme="minorHAnsi" w:cstheme="minorHAnsi"/>
                <w:sz w:val="20"/>
                <w:lang w:eastAsia="en-US"/>
              </w:rPr>
            </w:pPr>
          </w:p>
        </w:tc>
      </w:tr>
      <w:tr w:rsidR="005A618D" w:rsidRPr="00C30E64" w:rsidTr="006C081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rsidR="005A618D" w:rsidRPr="00C30E64" w:rsidRDefault="005A618D" w:rsidP="006C0813">
            <w:pPr>
              <w:rPr>
                <w:rFonts w:asciiTheme="minorHAnsi" w:hAnsiTheme="minorHAnsi" w:cstheme="minorHAnsi"/>
                <w:b/>
                <w:sz w:val="20"/>
                <w:lang w:eastAsia="en-US"/>
              </w:rPr>
            </w:pPr>
            <w:r w:rsidRPr="00C30E64">
              <w:rPr>
                <w:rFonts w:asciiTheme="minorHAnsi" w:hAnsiTheme="minorHAnsi" w:cstheme="minorHAnsi"/>
                <w:b/>
                <w:sz w:val="20"/>
                <w:lang w:eastAsia="en-US"/>
              </w:rPr>
              <w:t>Kritériá pre výber partnera</w:t>
            </w:r>
            <w:r w:rsidRPr="00C30E64">
              <w:rPr>
                <w:rStyle w:val="Odkaznapoznmkupodiarou"/>
                <w:rFonts w:asciiTheme="minorHAnsi" w:hAnsiTheme="minorHAnsi" w:cstheme="minorHAnsi"/>
                <w:b/>
                <w:sz w:val="20"/>
                <w:lang w:eastAsia="en-US"/>
              </w:rPr>
              <w:footnoteReference w:id="4"/>
            </w:r>
          </w:p>
        </w:tc>
        <w:tc>
          <w:tcPr>
            <w:tcW w:w="5239" w:type="dxa"/>
            <w:tcBorders>
              <w:top w:val="single" w:sz="4" w:space="0" w:color="auto"/>
              <w:left w:val="single" w:sz="4" w:space="0" w:color="auto"/>
              <w:bottom w:val="single" w:sz="4" w:space="0" w:color="auto"/>
              <w:right w:val="single" w:sz="4" w:space="0" w:color="auto"/>
            </w:tcBorders>
          </w:tcPr>
          <w:p w:rsidR="005A618D" w:rsidRPr="00C30E64" w:rsidRDefault="005A618D" w:rsidP="006C0813">
            <w:pPr>
              <w:rPr>
                <w:rFonts w:asciiTheme="minorHAnsi" w:hAnsiTheme="minorHAnsi" w:cstheme="minorHAnsi"/>
                <w:sz w:val="20"/>
                <w:lang w:eastAsia="en-US"/>
              </w:rPr>
            </w:pPr>
          </w:p>
        </w:tc>
      </w:tr>
      <w:tr w:rsidR="005A618D" w:rsidRPr="00C30E64" w:rsidTr="006C081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rsidR="005A618D" w:rsidRPr="00C30E64" w:rsidRDefault="005A618D" w:rsidP="006C0813">
            <w:pPr>
              <w:rPr>
                <w:rFonts w:asciiTheme="minorHAnsi" w:hAnsiTheme="minorHAnsi" w:cstheme="minorHAnsi"/>
                <w:b/>
                <w:sz w:val="20"/>
                <w:lang w:eastAsia="en-US"/>
              </w:rPr>
            </w:pPr>
            <w:r w:rsidRPr="00C30E64">
              <w:rPr>
                <w:rFonts w:asciiTheme="minorHAnsi" w:hAnsiTheme="minorHAnsi" w:cstheme="minorHAnsi"/>
                <w:b/>
                <w:sz w:val="20"/>
                <w:lang w:eastAsia="en-US"/>
              </w:rPr>
              <w:t>Má partner jedinečné postavenie na</w:t>
            </w:r>
            <w:r w:rsidR="00D201E8" w:rsidRPr="00C30E64">
              <w:rPr>
                <w:rFonts w:asciiTheme="minorHAnsi" w:hAnsiTheme="minorHAnsi" w:cstheme="minorHAnsi"/>
                <w:b/>
                <w:sz w:val="20"/>
                <w:lang w:eastAsia="en-US"/>
              </w:rPr>
              <w:t> </w:t>
            </w:r>
            <w:r w:rsidRPr="00C30E64">
              <w:rPr>
                <w:rFonts w:asciiTheme="minorHAnsi" w:hAnsiTheme="minorHAnsi" w:cstheme="minorHAnsi"/>
                <w:b/>
                <w:sz w:val="20"/>
                <w:lang w:eastAsia="en-US"/>
              </w:rPr>
              <w:t xml:space="preserve">implementáciu týchto aktivít? </w:t>
            </w:r>
          </w:p>
          <w:p w:rsidR="005A618D" w:rsidRPr="00C30E64" w:rsidRDefault="005A618D" w:rsidP="006C0813">
            <w:pPr>
              <w:rPr>
                <w:rFonts w:asciiTheme="minorHAnsi" w:hAnsiTheme="minorHAnsi" w:cstheme="minorHAnsi"/>
                <w:b/>
                <w:sz w:val="20"/>
                <w:lang w:eastAsia="en-US"/>
              </w:rPr>
            </w:pPr>
            <w:r w:rsidRPr="00C30E64">
              <w:rPr>
                <w:rFonts w:asciiTheme="minorHAnsi" w:hAnsiTheme="minorHAnsi" w:cstheme="minorHAnsi"/>
                <w:b/>
                <w:sz w:val="20"/>
                <w:lang w:eastAsia="en-US"/>
              </w:rPr>
              <w:t>Ak áno, na akom základe?</w:t>
            </w:r>
          </w:p>
        </w:tc>
        <w:tc>
          <w:tcPr>
            <w:tcW w:w="5239" w:type="dxa"/>
            <w:tcBorders>
              <w:top w:val="single" w:sz="4" w:space="0" w:color="auto"/>
              <w:left w:val="single" w:sz="4" w:space="0" w:color="auto"/>
              <w:bottom w:val="single" w:sz="4" w:space="0" w:color="auto"/>
              <w:right w:val="single" w:sz="4" w:space="0" w:color="auto"/>
            </w:tcBorders>
          </w:tcPr>
          <w:p w:rsidR="005A618D" w:rsidRPr="00C30E64" w:rsidRDefault="005A618D" w:rsidP="006C0813">
            <w:pPr>
              <w:rPr>
                <w:rFonts w:asciiTheme="minorHAnsi" w:hAnsiTheme="minorHAnsi" w:cstheme="minorHAnsi"/>
                <w:sz w:val="20"/>
                <w:lang w:eastAsia="en-US"/>
              </w:rPr>
            </w:pPr>
          </w:p>
        </w:tc>
      </w:tr>
    </w:tbl>
    <w:p w:rsidR="005A618D" w:rsidRPr="00C30E64" w:rsidRDefault="005A618D" w:rsidP="001F2BC8">
      <w:pPr>
        <w:jc w:val="both"/>
        <w:rPr>
          <w:rFonts w:asciiTheme="minorHAnsi" w:hAnsiTheme="minorHAnsi" w:cstheme="minorHAnsi"/>
          <w:sz w:val="22"/>
          <w:szCs w:val="22"/>
        </w:rPr>
      </w:pPr>
      <w:r w:rsidRPr="00C30E64">
        <w:rPr>
          <w:rFonts w:asciiTheme="minorHAnsi" w:hAnsiTheme="minorHAnsi" w:cstheme="minorHAnsi"/>
          <w:i/>
          <w:sz w:val="22"/>
          <w:szCs w:val="22"/>
        </w:rPr>
        <w:t>V prípade viacerých partnerov, doplňte údaje za každého partnera.</w:t>
      </w:r>
    </w:p>
    <w:p w:rsidR="005A618D" w:rsidRPr="00C30E64" w:rsidRDefault="005A618D" w:rsidP="001F2BC8">
      <w:pPr>
        <w:jc w:val="both"/>
        <w:rPr>
          <w:rFonts w:asciiTheme="minorHAnsi" w:hAnsiTheme="minorHAnsi" w:cstheme="minorHAnsi"/>
          <w:b/>
          <w:sz w:val="22"/>
          <w:szCs w:val="22"/>
        </w:rPr>
      </w:pPr>
    </w:p>
    <w:p w:rsidR="000C0E25" w:rsidRPr="00C30E64" w:rsidRDefault="000C0E25" w:rsidP="001F2BC8">
      <w:pPr>
        <w:jc w:val="both"/>
        <w:rPr>
          <w:rFonts w:asciiTheme="minorHAnsi" w:hAnsiTheme="minorHAnsi" w:cstheme="minorHAnsi"/>
          <w:b/>
          <w:sz w:val="22"/>
          <w:szCs w:val="22"/>
        </w:rPr>
      </w:pPr>
      <w:r w:rsidRPr="00C30E64">
        <w:rPr>
          <w:rFonts w:asciiTheme="minorHAnsi" w:hAnsiTheme="minorHAnsi" w:cstheme="minorHAnsi"/>
          <w:b/>
          <w:sz w:val="22"/>
          <w:szCs w:val="22"/>
        </w:rPr>
        <w:t>Sumárne informácie</w:t>
      </w:r>
      <w:r w:rsidR="00C92F10" w:rsidRPr="00C30E64">
        <w:rPr>
          <w:rFonts w:asciiTheme="minorHAnsi" w:hAnsiTheme="minorHAnsi" w:cstheme="minorHAnsi"/>
          <w:b/>
          <w:sz w:val="22"/>
          <w:szCs w:val="22"/>
        </w:rPr>
        <w:t xml:space="preserve"> o</w:t>
      </w:r>
      <w:r w:rsidR="005B480B" w:rsidRPr="00C30E64">
        <w:rPr>
          <w:rFonts w:asciiTheme="minorHAnsi" w:hAnsiTheme="minorHAnsi" w:cstheme="minorHAnsi"/>
          <w:b/>
          <w:sz w:val="22"/>
          <w:szCs w:val="22"/>
        </w:rPr>
        <w:t> </w:t>
      </w:r>
      <w:r w:rsidR="006D5B96" w:rsidRPr="00C30E64">
        <w:rPr>
          <w:rFonts w:asciiTheme="minorHAnsi" w:hAnsiTheme="minorHAnsi" w:cstheme="minorHAnsi"/>
          <w:b/>
          <w:sz w:val="22"/>
          <w:szCs w:val="22"/>
        </w:rPr>
        <w:t>NP</w:t>
      </w:r>
    </w:p>
    <w:tbl>
      <w:tblPr>
        <w:tblStyle w:val="Mriekatabuky"/>
        <w:tblW w:w="0" w:type="auto"/>
        <w:tblInd w:w="0" w:type="dxa"/>
        <w:tblLayout w:type="fixed"/>
        <w:tblLook w:val="04A0" w:firstRow="1" w:lastRow="0" w:firstColumn="1" w:lastColumn="0" w:noHBand="0" w:noVBand="1"/>
      </w:tblPr>
      <w:tblGrid>
        <w:gridCol w:w="3823"/>
        <w:gridCol w:w="5239"/>
      </w:tblGrid>
      <w:tr w:rsidR="000C0E25" w:rsidRPr="00C30E64" w:rsidTr="7631FB7E">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rsidR="000C0E25" w:rsidRPr="00C30E64" w:rsidRDefault="000C0E25" w:rsidP="00770EF6">
            <w:pPr>
              <w:rPr>
                <w:rFonts w:asciiTheme="minorHAnsi" w:hAnsiTheme="minorHAnsi" w:cstheme="minorHAnsi"/>
                <w:b/>
                <w:sz w:val="20"/>
                <w:lang w:eastAsia="en-US"/>
              </w:rPr>
            </w:pPr>
            <w:r w:rsidRPr="00C30E64">
              <w:rPr>
                <w:rFonts w:asciiTheme="minorHAnsi" w:hAnsiTheme="minorHAnsi" w:cstheme="minorHAnsi"/>
                <w:b/>
                <w:sz w:val="20"/>
                <w:lang w:eastAsia="en-US"/>
              </w:rPr>
              <w:t>Celkové oprávnené výdavky NP</w:t>
            </w:r>
            <w:r w:rsidR="00927A6D" w:rsidRPr="00C30E64">
              <w:rPr>
                <w:rFonts w:asciiTheme="minorHAnsi" w:hAnsiTheme="minorHAnsi" w:cstheme="minorHAnsi"/>
                <w:b/>
                <w:sz w:val="20"/>
                <w:lang w:eastAsia="en-US"/>
              </w:rPr>
              <w:t xml:space="preserve"> (v EUR)</w:t>
            </w:r>
          </w:p>
        </w:tc>
        <w:tc>
          <w:tcPr>
            <w:tcW w:w="5239" w:type="dxa"/>
            <w:tcBorders>
              <w:top w:val="single" w:sz="4" w:space="0" w:color="auto"/>
              <w:left w:val="single" w:sz="4" w:space="0" w:color="auto"/>
              <w:bottom w:val="single" w:sz="4" w:space="0" w:color="auto"/>
              <w:right w:val="single" w:sz="4" w:space="0" w:color="auto"/>
            </w:tcBorders>
          </w:tcPr>
          <w:p w:rsidR="000C0E25" w:rsidRPr="00C30E64" w:rsidRDefault="009443C5" w:rsidP="00F119D3">
            <w:pPr>
              <w:rPr>
                <w:rFonts w:asciiTheme="minorHAnsi" w:hAnsiTheme="minorHAnsi" w:cstheme="minorHAnsi"/>
                <w:sz w:val="20"/>
                <w:lang w:eastAsia="en-US"/>
              </w:rPr>
            </w:pPr>
            <w:r>
              <w:rPr>
                <w:rFonts w:ascii="Calibri" w:eastAsia="Calibri" w:hAnsi="Calibri" w:cs="Calibri"/>
                <w:sz w:val="22"/>
                <w:szCs w:val="22"/>
              </w:rPr>
              <w:t>16.317.500</w:t>
            </w:r>
            <w:r>
              <w:rPr>
                <w:rFonts w:asciiTheme="minorHAnsi" w:hAnsiTheme="minorHAnsi" w:cstheme="minorHAnsi"/>
                <w:sz w:val="22"/>
                <w:lang w:eastAsia="en-US"/>
              </w:rPr>
              <w:t>,-</w:t>
            </w:r>
            <w:r>
              <w:rPr>
                <w:rFonts w:ascii="Calibri" w:eastAsia="Calibri" w:hAnsi="Calibri" w:cs="Calibri"/>
                <w:sz w:val="22"/>
                <w:szCs w:val="22"/>
              </w:rPr>
              <w:t xml:space="preserve"> €</w:t>
            </w:r>
          </w:p>
        </w:tc>
      </w:tr>
      <w:tr w:rsidR="000C0E25" w:rsidRPr="00C30E64" w:rsidTr="7631FB7E">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rsidR="000C0E25" w:rsidRPr="00C30E64" w:rsidRDefault="000C0E25" w:rsidP="00E56F05">
            <w:pPr>
              <w:rPr>
                <w:rFonts w:asciiTheme="minorHAnsi" w:hAnsiTheme="minorHAnsi" w:cstheme="minorHAnsi"/>
                <w:b/>
                <w:sz w:val="20"/>
                <w:lang w:eastAsia="en-US"/>
              </w:rPr>
            </w:pPr>
            <w:r w:rsidRPr="00C30E64">
              <w:rPr>
                <w:rFonts w:asciiTheme="minorHAnsi" w:hAnsiTheme="minorHAnsi" w:cstheme="minorHAnsi"/>
                <w:b/>
                <w:sz w:val="20"/>
                <w:lang w:eastAsia="en-US"/>
              </w:rPr>
              <w:t>Miesto realizácie projektu (na</w:t>
            </w:r>
            <w:r w:rsidR="00C92F10" w:rsidRPr="00C30E64">
              <w:rPr>
                <w:rFonts w:asciiTheme="minorHAnsi" w:hAnsiTheme="minorHAnsi" w:cstheme="minorHAnsi"/>
                <w:b/>
                <w:sz w:val="20"/>
                <w:lang w:eastAsia="en-US"/>
              </w:rPr>
              <w:t> </w:t>
            </w:r>
            <w:r w:rsidRPr="00C30E64">
              <w:rPr>
                <w:rFonts w:asciiTheme="minorHAnsi" w:hAnsiTheme="minorHAnsi" w:cstheme="minorHAnsi"/>
                <w:b/>
                <w:sz w:val="20"/>
                <w:lang w:eastAsia="en-US"/>
              </w:rPr>
              <w:t xml:space="preserve">úrovni kraja, resp. </w:t>
            </w:r>
            <w:r w:rsidR="00ED711C" w:rsidRPr="00C30E64">
              <w:rPr>
                <w:rFonts w:asciiTheme="minorHAnsi" w:hAnsiTheme="minorHAnsi" w:cstheme="minorHAnsi"/>
                <w:b/>
                <w:sz w:val="20"/>
                <w:lang w:eastAsia="en-US"/>
              </w:rPr>
              <w:t>celé územie Slovenskej republiky</w:t>
            </w:r>
            <w:r w:rsidRPr="00C30E64">
              <w:rPr>
                <w:rFonts w:asciiTheme="minorHAnsi" w:hAnsiTheme="minorHAnsi" w:cstheme="minorHAnsi"/>
                <w:b/>
                <w:sz w:val="20"/>
                <w:lang w:eastAsia="en-US"/>
              </w:rPr>
              <w:t>)</w:t>
            </w:r>
          </w:p>
        </w:tc>
        <w:tc>
          <w:tcPr>
            <w:tcW w:w="5239" w:type="dxa"/>
            <w:tcBorders>
              <w:top w:val="single" w:sz="4" w:space="0" w:color="auto"/>
              <w:left w:val="single" w:sz="4" w:space="0" w:color="auto"/>
              <w:bottom w:val="single" w:sz="4" w:space="0" w:color="auto"/>
              <w:right w:val="single" w:sz="4" w:space="0" w:color="auto"/>
            </w:tcBorders>
          </w:tcPr>
          <w:p w:rsidR="009443C5" w:rsidRDefault="009443C5" w:rsidP="009443C5">
            <w:pPr>
              <w:rPr>
                <w:rFonts w:ascii="Calibri" w:eastAsia="Calibri" w:hAnsi="Calibri" w:cs="Calibri"/>
                <w:sz w:val="22"/>
                <w:szCs w:val="22"/>
              </w:rPr>
            </w:pPr>
            <w:r>
              <w:rPr>
                <w:rFonts w:ascii="Calibri" w:eastAsia="Calibri" w:hAnsi="Calibri" w:cs="Calibri"/>
                <w:sz w:val="22"/>
                <w:szCs w:val="22"/>
              </w:rPr>
              <w:t>Aktivita 1: Celá SR</w:t>
            </w:r>
          </w:p>
          <w:p w:rsidR="009443C5" w:rsidRDefault="009443C5" w:rsidP="009443C5">
            <w:pPr>
              <w:rPr>
                <w:rFonts w:ascii="Calibri" w:eastAsia="Calibri" w:hAnsi="Calibri" w:cs="Calibri"/>
                <w:sz w:val="22"/>
                <w:szCs w:val="22"/>
              </w:rPr>
            </w:pPr>
            <w:r>
              <w:rPr>
                <w:rFonts w:ascii="Calibri" w:eastAsia="Calibri" w:hAnsi="Calibri" w:cs="Calibri"/>
                <w:sz w:val="22"/>
                <w:szCs w:val="22"/>
              </w:rPr>
              <w:t>Aktivita 2: Celá SR</w:t>
            </w:r>
          </w:p>
          <w:p w:rsidR="009443C5" w:rsidRDefault="009443C5" w:rsidP="009443C5">
            <w:pPr>
              <w:rPr>
                <w:rFonts w:ascii="Calibri" w:eastAsia="Calibri" w:hAnsi="Calibri" w:cs="Calibri"/>
                <w:sz w:val="22"/>
                <w:szCs w:val="22"/>
              </w:rPr>
            </w:pPr>
            <w:r>
              <w:rPr>
                <w:rFonts w:ascii="Calibri" w:eastAsia="Calibri" w:hAnsi="Calibri" w:cs="Calibri"/>
                <w:sz w:val="22"/>
                <w:szCs w:val="22"/>
              </w:rPr>
              <w:t>Aktivita 3: Celá SR</w:t>
            </w:r>
          </w:p>
          <w:p w:rsidR="000C0E25" w:rsidRPr="00C30E64" w:rsidRDefault="009443C5" w:rsidP="009443C5">
            <w:pPr>
              <w:rPr>
                <w:rFonts w:asciiTheme="minorHAnsi" w:hAnsiTheme="minorHAnsi" w:cstheme="minorHAnsi"/>
                <w:sz w:val="20"/>
                <w:lang w:eastAsia="en-US"/>
              </w:rPr>
            </w:pPr>
            <w:r>
              <w:rPr>
                <w:rFonts w:ascii="Calibri" w:eastAsia="Calibri" w:hAnsi="Calibri" w:cs="Calibri"/>
                <w:sz w:val="22"/>
                <w:szCs w:val="22"/>
              </w:rPr>
              <w:t>Aktivita 4: Celá SR</w:t>
            </w:r>
          </w:p>
        </w:tc>
      </w:tr>
      <w:tr w:rsidR="009443C5" w:rsidRPr="00C30E64" w:rsidTr="7631FB7E">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rsidR="009443C5" w:rsidRPr="00C30E64" w:rsidRDefault="009443C5" w:rsidP="009443C5">
            <w:pPr>
              <w:rPr>
                <w:rFonts w:asciiTheme="minorHAnsi" w:hAnsiTheme="minorHAnsi" w:cstheme="minorHAnsi"/>
                <w:b/>
                <w:sz w:val="20"/>
                <w:lang w:eastAsia="en-US"/>
              </w:rPr>
            </w:pPr>
            <w:r w:rsidRPr="00C30E64">
              <w:rPr>
                <w:rFonts w:asciiTheme="minorHAnsi" w:hAnsiTheme="minorHAnsi" w:cstheme="minorHAnsi"/>
                <w:b/>
                <w:sz w:val="20"/>
                <w:lang w:eastAsia="en-US"/>
              </w:rPr>
              <w:t>Identifikácia hlavných cieľových skupín (ak relevantné)</w:t>
            </w:r>
          </w:p>
        </w:tc>
        <w:tc>
          <w:tcPr>
            <w:tcW w:w="5239" w:type="dxa"/>
            <w:tcBorders>
              <w:top w:val="single" w:sz="4" w:space="0" w:color="auto"/>
              <w:left w:val="single" w:sz="4" w:space="0" w:color="auto"/>
              <w:bottom w:val="single" w:sz="4" w:space="0" w:color="auto"/>
              <w:right w:val="single" w:sz="4" w:space="0" w:color="auto"/>
            </w:tcBorders>
          </w:tcPr>
          <w:p w:rsidR="009443C5" w:rsidRDefault="009443C5" w:rsidP="00D86613">
            <w:pPr>
              <w:numPr>
                <w:ilvl w:val="0"/>
                <w:numId w:val="1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sektor výskumných inštitúcií (Slovenská akadémia vied a jej ústavy);</w:t>
            </w:r>
          </w:p>
          <w:p w:rsidR="009443C5" w:rsidRDefault="009443C5" w:rsidP="00D86613">
            <w:pPr>
              <w:numPr>
                <w:ilvl w:val="0"/>
                <w:numId w:val="1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vedecko-výskumní a vývojoví pracovníci;</w:t>
            </w:r>
          </w:p>
          <w:p w:rsidR="009443C5" w:rsidRDefault="009443C5" w:rsidP="00D86613">
            <w:pPr>
              <w:numPr>
                <w:ilvl w:val="0"/>
                <w:numId w:val="1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akademický sektor (napr. vysoké školy, univerzity);</w:t>
            </w:r>
          </w:p>
          <w:p w:rsidR="009443C5" w:rsidRDefault="009443C5" w:rsidP="00D86613">
            <w:pPr>
              <w:numPr>
                <w:ilvl w:val="0"/>
                <w:numId w:val="1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študenti vysokých škôl;</w:t>
            </w:r>
          </w:p>
          <w:p w:rsidR="009443C5" w:rsidRPr="00DC1708" w:rsidRDefault="3C654F84" w:rsidP="7631FB7E">
            <w:pPr>
              <w:numPr>
                <w:ilvl w:val="0"/>
                <w:numId w:val="19"/>
              </w:numPr>
              <w:pBdr>
                <w:top w:val="nil"/>
                <w:left w:val="nil"/>
                <w:bottom w:val="nil"/>
                <w:right w:val="nil"/>
                <w:between w:val="nil"/>
              </w:pBdr>
              <w:jc w:val="both"/>
              <w:rPr>
                <w:color w:val="000000"/>
                <w:sz w:val="22"/>
                <w:szCs w:val="22"/>
              </w:rPr>
            </w:pPr>
            <w:r w:rsidRPr="7631FB7E">
              <w:rPr>
                <w:rFonts w:ascii="Calibri" w:eastAsia="Calibri" w:hAnsi="Calibri" w:cs="Calibri"/>
                <w:color w:val="000000" w:themeColor="text1"/>
                <w:sz w:val="22"/>
                <w:szCs w:val="22"/>
              </w:rPr>
              <w:t xml:space="preserve">doktorandi, </w:t>
            </w:r>
            <w:proofErr w:type="spellStart"/>
            <w:r w:rsidRPr="7631FB7E">
              <w:rPr>
                <w:rFonts w:ascii="Calibri" w:eastAsia="Calibri" w:hAnsi="Calibri" w:cs="Calibri"/>
                <w:color w:val="000000" w:themeColor="text1"/>
                <w:sz w:val="22"/>
                <w:szCs w:val="22"/>
              </w:rPr>
              <w:t>postdoktorandi</w:t>
            </w:r>
            <w:proofErr w:type="spellEnd"/>
            <w:r w:rsidRPr="7631FB7E">
              <w:rPr>
                <w:rFonts w:ascii="Calibri" w:eastAsia="Calibri" w:hAnsi="Calibri" w:cs="Calibri"/>
                <w:color w:val="000000" w:themeColor="text1"/>
                <w:sz w:val="22"/>
                <w:szCs w:val="22"/>
              </w:rPr>
              <w:t xml:space="preserve"> a mladí výskumníci, ktorí etablujú vedeckú kariéru;</w:t>
            </w:r>
          </w:p>
          <w:p w:rsidR="009443C5" w:rsidRPr="006473A9" w:rsidDel="002016C7" w:rsidRDefault="639A3A11" w:rsidP="7631FB7E">
            <w:pPr>
              <w:pStyle w:val="Odsekzoznamu"/>
              <w:numPr>
                <w:ilvl w:val="0"/>
                <w:numId w:val="19"/>
              </w:numPr>
              <w:jc w:val="both"/>
              <w:rPr>
                <w:del w:id="0" w:author="Hrcka Peter" w:date="2024-12-16T07:30:00Z"/>
                <w:rFonts w:ascii="Calibri" w:eastAsia="Calibri" w:hAnsi="Calibri" w:cs="Calibri"/>
                <w:color w:val="000000"/>
                <w:sz w:val="22"/>
                <w:szCs w:val="22"/>
              </w:rPr>
            </w:pPr>
            <w:del w:id="1" w:author="Hrcka Peter" w:date="2024-12-16T07:30:00Z">
              <w:r w:rsidRPr="006473A9" w:rsidDel="002016C7">
                <w:rPr>
                  <w:rFonts w:ascii="Calibri" w:eastAsia="Calibri" w:hAnsi="Calibri" w:cs="Calibri"/>
                  <w:color w:val="000000" w:themeColor="text1"/>
                  <w:sz w:val="22"/>
                  <w:szCs w:val="22"/>
                </w:rPr>
                <w:delText xml:space="preserve">neziskový sektor; </w:delText>
              </w:r>
            </w:del>
          </w:p>
          <w:p w:rsidR="006473A9" w:rsidRPr="006473A9" w:rsidRDefault="006473A9" w:rsidP="006473A9">
            <w:pPr>
              <w:pStyle w:val="Odsekzoznamu"/>
              <w:numPr>
                <w:ilvl w:val="0"/>
                <w:numId w:val="19"/>
              </w:numPr>
              <w:jc w:val="both"/>
              <w:rPr>
                <w:rFonts w:ascii="Calibri" w:eastAsia="Calibri" w:hAnsi="Calibri" w:cs="Calibri"/>
                <w:color w:val="000000"/>
                <w:sz w:val="22"/>
                <w:szCs w:val="22"/>
              </w:rPr>
            </w:pPr>
            <w:r w:rsidRPr="006473A9">
              <w:rPr>
                <w:rFonts w:ascii="Calibri" w:eastAsia="Calibri" w:hAnsi="Calibri" w:cs="Calibri"/>
                <w:color w:val="000000" w:themeColor="text1"/>
                <w:sz w:val="22"/>
                <w:szCs w:val="22"/>
              </w:rPr>
              <w:t xml:space="preserve">neziskový sektor; </w:t>
            </w:r>
          </w:p>
          <w:p w:rsidR="009443C5" w:rsidRPr="006473A9" w:rsidRDefault="006473A9" w:rsidP="006473A9">
            <w:pPr>
              <w:pStyle w:val="Odsekzoznamu"/>
              <w:numPr>
                <w:ilvl w:val="0"/>
                <w:numId w:val="19"/>
              </w:numPr>
              <w:jc w:val="both"/>
              <w:rPr>
                <w:rFonts w:ascii="Calibri" w:eastAsia="Calibri" w:hAnsi="Calibri" w:cs="Calibri"/>
                <w:color w:val="000000"/>
                <w:sz w:val="22"/>
                <w:szCs w:val="22"/>
              </w:rPr>
            </w:pPr>
            <w:r>
              <w:rPr>
                <w:rFonts w:ascii="Calibri" w:eastAsia="Calibri" w:hAnsi="Calibri" w:cs="Calibri"/>
                <w:color w:val="000000"/>
                <w:sz w:val="22"/>
                <w:szCs w:val="22"/>
              </w:rPr>
              <w:lastRenderedPageBreak/>
              <w:t>podnikateľský sektor (vrátane fyzických a právnických osôb oprávnených na podnikanie).</w:t>
            </w:r>
          </w:p>
        </w:tc>
      </w:tr>
      <w:tr w:rsidR="009443C5" w:rsidRPr="00C30E64" w:rsidTr="7631FB7E">
        <w:tc>
          <w:tcPr>
            <w:tcW w:w="3823" w:type="dxa"/>
            <w:shd w:val="clear" w:color="auto" w:fill="FFE599" w:themeFill="accent4" w:themeFillTint="66"/>
          </w:tcPr>
          <w:p w:rsidR="009443C5" w:rsidRPr="00C30E64" w:rsidRDefault="009443C5" w:rsidP="009443C5">
            <w:pPr>
              <w:rPr>
                <w:rFonts w:asciiTheme="minorHAnsi" w:hAnsiTheme="minorHAnsi" w:cstheme="minorHAnsi"/>
                <w:b/>
                <w:sz w:val="20"/>
                <w:lang w:eastAsia="en-US"/>
              </w:rPr>
            </w:pPr>
            <w:r w:rsidRPr="00C30E64">
              <w:rPr>
                <w:rFonts w:asciiTheme="minorHAnsi" w:hAnsiTheme="minorHAnsi" w:cstheme="minorHAnsi"/>
                <w:b/>
                <w:sz w:val="20"/>
                <w:lang w:eastAsia="en-US"/>
              </w:rPr>
              <w:lastRenderedPageBreak/>
              <w:t>Projekt so špecifickým určením pre marginalizované rómske komunity</w:t>
            </w:r>
            <w:r w:rsidRPr="00C30E64">
              <w:rPr>
                <w:rStyle w:val="Odkaznapoznmkupodiarou"/>
                <w:rFonts w:asciiTheme="minorHAnsi" w:hAnsiTheme="minorHAnsi" w:cstheme="minorHAnsi"/>
                <w:b/>
                <w:sz w:val="20"/>
                <w:lang w:eastAsia="en-US"/>
              </w:rPr>
              <w:footnoteReference w:id="5"/>
            </w:r>
          </w:p>
        </w:tc>
        <w:sdt>
          <w:sdtPr>
            <w:rPr>
              <w:rStyle w:val="tl5"/>
              <w:rFonts w:asciiTheme="minorHAnsi" w:hAnsiTheme="minorHAnsi" w:cstheme="minorBidi"/>
            </w:rPr>
            <w:id w:val="708383973"/>
            <w:placeholder>
              <w:docPart w:val="B695CECC758244FB86B56A6FD008545C"/>
            </w:placeholder>
            <w:comboBox>
              <w:listItem w:value="Vyberte položku."/>
              <w:listItem w:displayText="áno" w:value="áno"/>
              <w:listItem w:displayText="nie" w:value="nie"/>
              <w:listItem w:displayText="čiastočne" w:value="čiastočne"/>
              <w:listItem w:displayText="nepriamo" w:value="nepriamo"/>
            </w:comboBox>
          </w:sdtPr>
          <w:sdtEndPr>
            <w:rPr>
              <w:rStyle w:val="Predvolenpsmoodseku"/>
              <w:sz w:val="24"/>
              <w:lang w:eastAsia="en-US"/>
            </w:rPr>
          </w:sdtEndPr>
          <w:sdtContent>
            <w:tc>
              <w:tcPr>
                <w:tcW w:w="5239" w:type="dxa"/>
              </w:tcPr>
              <w:p w:rsidR="009443C5" w:rsidRPr="00C30E64" w:rsidRDefault="009443C5" w:rsidP="009443C5">
                <w:pPr>
                  <w:rPr>
                    <w:rFonts w:asciiTheme="minorHAnsi" w:hAnsiTheme="minorHAnsi" w:cstheme="minorHAnsi"/>
                    <w:sz w:val="20"/>
                    <w:lang w:eastAsia="en-US"/>
                  </w:rPr>
                </w:pPr>
                <w:r>
                  <w:rPr>
                    <w:rStyle w:val="tl5"/>
                    <w:rFonts w:asciiTheme="minorHAnsi" w:hAnsiTheme="minorHAnsi" w:cstheme="minorHAnsi"/>
                  </w:rPr>
                  <w:t>nie</w:t>
                </w:r>
              </w:p>
            </w:tc>
          </w:sdtContent>
        </w:sdt>
      </w:tr>
    </w:tbl>
    <w:p w:rsidR="00A7456A" w:rsidRPr="00C30E64" w:rsidRDefault="000C0E25" w:rsidP="002B2436">
      <w:pPr>
        <w:jc w:val="both"/>
        <w:rPr>
          <w:rFonts w:asciiTheme="minorHAnsi" w:hAnsiTheme="minorHAnsi" w:cstheme="minorHAnsi"/>
          <w:b/>
          <w:sz w:val="22"/>
        </w:rPr>
      </w:pPr>
      <w:r w:rsidRPr="00C30E64">
        <w:rPr>
          <w:rFonts w:asciiTheme="minorHAnsi" w:eastAsia="Calibri" w:hAnsiTheme="minorHAnsi" w:cstheme="minorHAnsi"/>
          <w:b/>
          <w:bCs/>
          <w:iCs/>
          <w:sz w:val="22"/>
        </w:rPr>
        <w:t>Začlenenie</w:t>
      </w:r>
      <w:r w:rsidR="00A7456A" w:rsidRPr="00C30E64">
        <w:rPr>
          <w:rFonts w:asciiTheme="minorHAnsi" w:eastAsia="Calibri" w:hAnsiTheme="minorHAnsi" w:cstheme="minorHAnsi"/>
          <w:b/>
          <w:bCs/>
          <w:iCs/>
          <w:sz w:val="22"/>
        </w:rPr>
        <w:t xml:space="preserve"> národného projektu</w:t>
      </w:r>
      <w:r w:rsidR="005B480B" w:rsidRPr="00C30E64">
        <w:rPr>
          <w:rFonts w:asciiTheme="minorHAnsi" w:eastAsia="Calibri" w:hAnsiTheme="minorHAnsi" w:cstheme="minorHAnsi"/>
          <w:b/>
          <w:bCs/>
          <w:iCs/>
          <w:sz w:val="22"/>
        </w:rPr>
        <w:t xml:space="preserve"> v štruktúre Programu Slovensko</w:t>
      </w:r>
      <w:r w:rsidR="00927A6D" w:rsidRPr="00C30E64">
        <w:rPr>
          <w:rStyle w:val="Odkaznapoznmkupodiarou"/>
          <w:rFonts w:asciiTheme="minorHAnsi" w:eastAsia="Calibri" w:hAnsiTheme="minorHAnsi" w:cstheme="minorHAnsi"/>
          <w:b/>
          <w:bCs/>
          <w:iCs/>
          <w:sz w:val="22"/>
        </w:rPr>
        <w:footnoteReference w:id="6"/>
      </w:r>
    </w:p>
    <w:tbl>
      <w:tblPr>
        <w:tblStyle w:val="Mriekatabuky"/>
        <w:tblW w:w="0" w:type="auto"/>
        <w:tblInd w:w="0" w:type="dxa"/>
        <w:tblLayout w:type="fixed"/>
        <w:tblLook w:val="04A0" w:firstRow="1" w:lastRow="0" w:firstColumn="1" w:lastColumn="0" w:noHBand="0" w:noVBand="1"/>
      </w:tblPr>
      <w:tblGrid>
        <w:gridCol w:w="3823"/>
        <w:gridCol w:w="5239"/>
      </w:tblGrid>
      <w:tr w:rsidR="00927A6D" w:rsidRPr="00C30E64" w:rsidTr="7631FB7E">
        <w:trPr>
          <w:trHeight w:val="113"/>
        </w:trPr>
        <w:tc>
          <w:tcPr>
            <w:tcW w:w="3823" w:type="dxa"/>
            <w:vMerge w:val="restart"/>
            <w:tcBorders>
              <w:top w:val="single" w:sz="4" w:space="0" w:color="auto"/>
              <w:left w:val="single" w:sz="4" w:space="0" w:color="auto"/>
              <w:right w:val="single" w:sz="4" w:space="0" w:color="auto"/>
            </w:tcBorders>
            <w:shd w:val="clear" w:color="auto" w:fill="FFE599" w:themeFill="accent4" w:themeFillTint="66"/>
          </w:tcPr>
          <w:p w:rsidR="00927A6D" w:rsidRPr="00C30E64" w:rsidRDefault="00927A6D" w:rsidP="00F119D3">
            <w:pPr>
              <w:rPr>
                <w:rFonts w:asciiTheme="minorHAnsi" w:hAnsiTheme="minorHAnsi" w:cstheme="minorHAnsi"/>
                <w:b/>
                <w:sz w:val="20"/>
                <w:lang w:eastAsia="en-US"/>
              </w:rPr>
            </w:pPr>
            <w:r w:rsidRPr="00C30E64">
              <w:rPr>
                <w:rFonts w:asciiTheme="minorHAnsi" w:hAnsiTheme="minorHAnsi" w:cstheme="minorHAnsi"/>
                <w:b/>
                <w:sz w:val="20"/>
                <w:lang w:eastAsia="en-US"/>
              </w:rPr>
              <w:t>Cieľ politiky súdržnosti</w:t>
            </w:r>
            <w:r w:rsidRPr="00C30E64">
              <w:rPr>
                <w:rStyle w:val="Odkaznapoznmkupodiarou"/>
                <w:rFonts w:asciiTheme="minorHAnsi" w:hAnsiTheme="minorHAnsi" w:cstheme="minorHAnsi"/>
                <w:b/>
                <w:sz w:val="20"/>
                <w:lang w:eastAsia="en-US"/>
              </w:rPr>
              <w:footnoteReference w:id="7"/>
            </w:r>
          </w:p>
        </w:tc>
        <w:sdt>
          <w:sdtPr>
            <w:rPr>
              <w:rFonts w:asciiTheme="minorHAnsi" w:hAnsiTheme="minorHAnsi" w:cstheme="minorBidi"/>
              <w:sz w:val="20"/>
              <w:szCs w:val="20"/>
              <w:lang w:eastAsia="en-US"/>
            </w:rPr>
            <w:id w:val="538020793"/>
            <w:placeholder>
              <w:docPart w:val="BA5BFED87C184FC49962A4A698C813DE"/>
            </w:placeholder>
            <w:comboBox>
              <w:listItem w:value="Vyberte položku."/>
              <w:listItem w:displayText="1 Konkurencieschopnejšia a inteligentnejšia Európa vďaka presadzovaniu inovatívnej a inteligentnej transformácie hospodárstva a regionálnej prepojenosti IKT" w:value="1 Konkurencieschopnejšia a inteligentnejšia Európa vďaka presadzovaniu inovatívnej a inteligentnej transformácie hospodárstva a regionálnej prepojenosti IKT"/>
              <w:listItem w:displayText="2 Ekologickejšia, nízkouhlíková s prechodom na hospodárstvo s nulovým čistým obsahom uhlíka a odolná Európa vďaka presadzovaniu čistej a spravodlivej energetickej transformácie, zelených a modrých investícií, obehového hospodárstva, zmierňovania zmeny klím" w:value="2 Ekologickejšia, nízkouhlíková s prechodom na hospodárstvo s nulovým čistým obsahom uhlíka a odolná Európa vďaka presadzovaniu čistej a spravodlivej energetickej transformácie, zelených a modrých investícií, obehového hospodárstva, zmierňovania zmeny klím"/>
              <w:listItem w:displayText="3 Prepojenejšia Európa vďaka posilneniu mobility" w:value="3 Prepojenejšia Európa vďaka posilneniu mobility"/>
              <w:listItem w:displayText="4 Sociálnejšia a inkluzívnejšia Európa implementujúca Európsky pilier sociálnych práv" w:value="4 Sociálnejšia a inkluzívnejšia Európa implementujúca Európsky pilier sociálnych práv"/>
              <w:listItem w:displayText="5 Európa bližšie k občanom vďaka podpore udržateľného a integrovaného rozvoja všetkých typov území a miestnych iniciatív" w:value="5 Európa bližšie k občanom vďaka podpore udržateľného a integrovaného rozvoja všetkých typov území a miestnych iniciatív"/>
              <w:listItem w:displayText="-" w:value="-"/>
            </w:comboBox>
          </w:sdtPr>
          <w:sdtEndPr/>
          <w:sdtContent>
            <w:tc>
              <w:tcPr>
                <w:tcW w:w="5239" w:type="dxa"/>
                <w:tcBorders>
                  <w:top w:val="single" w:sz="4" w:space="0" w:color="auto"/>
                  <w:left w:val="single" w:sz="4" w:space="0" w:color="auto"/>
                  <w:bottom w:val="single" w:sz="4" w:space="0" w:color="auto"/>
                  <w:right w:val="single" w:sz="4" w:space="0" w:color="auto"/>
                </w:tcBorders>
              </w:tcPr>
              <w:p w:rsidR="00927A6D" w:rsidRPr="00C30E64" w:rsidRDefault="009443C5" w:rsidP="00F119D3">
                <w:pPr>
                  <w:rPr>
                    <w:rFonts w:asciiTheme="minorHAnsi" w:hAnsiTheme="minorHAnsi" w:cstheme="minorHAnsi"/>
                    <w:sz w:val="20"/>
                    <w:lang w:eastAsia="en-US"/>
                  </w:rPr>
                </w:pPr>
                <w:r>
                  <w:rPr>
                    <w:rFonts w:asciiTheme="minorHAnsi" w:hAnsiTheme="minorHAnsi" w:cstheme="minorHAnsi"/>
                    <w:sz w:val="20"/>
                    <w:lang w:eastAsia="en-US"/>
                  </w:rPr>
                  <w:t>1 Konkurencieschopnejšia a inteligentnejšia Európa vďaka presadzovaniu inovatívnej a inteligentnej transformácie hospodárstva a regionálnej prepojenosti IKT</w:t>
                </w:r>
              </w:p>
            </w:tc>
          </w:sdtContent>
        </w:sdt>
      </w:tr>
      <w:tr w:rsidR="00927A6D" w:rsidRPr="00C30E64" w:rsidTr="7631FB7E">
        <w:trPr>
          <w:trHeight w:val="111"/>
        </w:trPr>
        <w:tc>
          <w:tcPr>
            <w:tcW w:w="3823" w:type="dxa"/>
            <w:vMerge/>
          </w:tcPr>
          <w:p w:rsidR="00927A6D" w:rsidRPr="00C30E64" w:rsidRDefault="00927A6D" w:rsidP="00F119D3">
            <w:pPr>
              <w:rPr>
                <w:rFonts w:asciiTheme="minorHAnsi" w:hAnsiTheme="minorHAnsi" w:cstheme="minorHAnsi"/>
                <w:b/>
                <w:sz w:val="20"/>
                <w:lang w:eastAsia="en-US"/>
              </w:rPr>
            </w:pPr>
          </w:p>
        </w:tc>
        <w:sdt>
          <w:sdtPr>
            <w:rPr>
              <w:rFonts w:asciiTheme="minorHAnsi" w:hAnsiTheme="minorHAnsi" w:cstheme="minorBidi"/>
              <w:sz w:val="20"/>
              <w:szCs w:val="20"/>
              <w:lang w:eastAsia="en-US"/>
            </w:rPr>
            <w:id w:val="902020471"/>
            <w:placeholder>
              <w:docPart w:val="FC4D2E1AF9FB4B49939240F495BF46E2"/>
            </w:placeholder>
            <w:showingPlcHdr/>
            <w:comboBox>
              <w:listItem w:value="Vyberte položku."/>
              <w:listItem w:displayText="1 Konkurencieschopnejšia a inteligentnejšia Európa vďaka presadzovaniu inovatívnej a inteligentnej transformácie hospodárstva a regionálnej prepojenosti IKT" w:value="1 Konkurencieschopnejšia a inteligentnejšia Európa vďaka presadzovaniu inovatívnej a inteligentnej transformácie hospodárstva a regionálnej prepojenosti IKT"/>
              <w:listItem w:displayText="2 Ekologickejšia, nízkouhlíková s prechodom na hospodárstvo s nulovým čistým obsahom uhlíka a odolná Európa vďaka presadzovaniu čistej a spravodlivej energetickej transformácie, zelených a modrých investícií, obehového hospodárstva, zmierňovania zmeny klím" w:value="2 Ekologickejšia, nízkouhlíková s prechodom na hospodárstvo s nulovým čistým obsahom uhlíka a odolná Európa vďaka presadzovaniu čistej a spravodlivej energetickej transformácie, zelených a modrých investícií, obehového hospodárstva, zmierňovania zmeny klím"/>
              <w:listItem w:displayText="3 Prepojenejšia Európa vďaka posilneniu mobility" w:value="3 Prepojenejšia Európa vďaka posilneniu mobility"/>
              <w:listItem w:displayText="4 Sociálnejšia a inkluzívnejšia Európa implementujúca Európsky pilier sociálnych práv" w:value="4 Sociálnejšia a inkluzívnejšia Európa implementujúca Európsky pilier sociálnych práv"/>
              <w:listItem w:displayText="5 Európa bližšie k občanom vďaka podpore udržateľného a integrovaného rozvoja všetkých typov území a miestnych iniciatív" w:value="5 Európa bližšie k občanom vďaka podpore udržateľného a integrovaného rozvoja všetkých typov území a miestnych iniciatív"/>
              <w:listItem w:displayText="-" w:value="-"/>
            </w:comboBox>
          </w:sdtPr>
          <w:sdtEndPr/>
          <w:sdtContent>
            <w:tc>
              <w:tcPr>
                <w:tcW w:w="5239" w:type="dxa"/>
                <w:tcBorders>
                  <w:top w:val="single" w:sz="4" w:space="0" w:color="auto"/>
                  <w:left w:val="single" w:sz="4" w:space="0" w:color="auto"/>
                  <w:bottom w:val="single" w:sz="4" w:space="0" w:color="auto"/>
                  <w:right w:val="single" w:sz="4" w:space="0" w:color="auto"/>
                </w:tcBorders>
              </w:tcPr>
              <w:p w:rsidR="00927A6D" w:rsidRPr="00C30E64" w:rsidRDefault="00927A6D" w:rsidP="00F119D3">
                <w:pPr>
                  <w:rPr>
                    <w:rFonts w:asciiTheme="minorHAnsi" w:hAnsiTheme="minorHAnsi" w:cstheme="minorHAnsi"/>
                    <w:sz w:val="20"/>
                    <w:lang w:eastAsia="en-US"/>
                  </w:rPr>
                </w:pPr>
                <w:r w:rsidRPr="00C30E64">
                  <w:rPr>
                    <w:rStyle w:val="Zstupntext"/>
                    <w:rFonts w:asciiTheme="minorHAnsi" w:hAnsiTheme="minorHAnsi" w:cstheme="minorHAnsi"/>
                    <w:sz w:val="20"/>
                  </w:rPr>
                  <w:t>Vyberte položku.</w:t>
                </w:r>
              </w:p>
            </w:tc>
          </w:sdtContent>
        </w:sdt>
      </w:tr>
      <w:tr w:rsidR="00927A6D" w:rsidRPr="00C30E64" w:rsidTr="7631FB7E">
        <w:trPr>
          <w:trHeight w:val="111"/>
        </w:trPr>
        <w:tc>
          <w:tcPr>
            <w:tcW w:w="3823" w:type="dxa"/>
            <w:vMerge/>
          </w:tcPr>
          <w:p w:rsidR="00927A6D" w:rsidRPr="00C30E64" w:rsidRDefault="00927A6D" w:rsidP="00F119D3">
            <w:pPr>
              <w:rPr>
                <w:rFonts w:asciiTheme="minorHAnsi" w:hAnsiTheme="minorHAnsi" w:cstheme="minorHAnsi"/>
                <w:b/>
                <w:sz w:val="20"/>
                <w:lang w:eastAsia="en-US"/>
              </w:rPr>
            </w:pPr>
          </w:p>
        </w:tc>
        <w:sdt>
          <w:sdtPr>
            <w:rPr>
              <w:rFonts w:asciiTheme="minorHAnsi" w:hAnsiTheme="minorHAnsi" w:cstheme="minorBidi"/>
              <w:sz w:val="20"/>
              <w:szCs w:val="20"/>
              <w:lang w:eastAsia="en-US"/>
            </w:rPr>
            <w:id w:val="1063989043"/>
            <w:placeholder>
              <w:docPart w:val="289BCFED2885461686E902145F9F2745"/>
            </w:placeholder>
            <w:showingPlcHdr/>
            <w:comboBox>
              <w:listItem w:value="Vyberte položku."/>
              <w:listItem w:displayText="1 Konkurencieschopnejšia a inteligentnejšia Európa vďaka presadzovaniu inovatívnej a inteligentnej transformácie hospodárstva a regionálnej prepojenosti IKT" w:value="1 Konkurencieschopnejšia a inteligentnejšia Európa vďaka presadzovaniu inovatívnej a inteligentnej transformácie hospodárstva a regionálnej prepojenosti IKT"/>
              <w:listItem w:displayText="2 Ekologickejšia, nízkouhlíková s prechodom na hospodárstvo s nulovým čistým obsahom uhlíka a odolná Európa vďaka presadzovaniu čistej a spravodlivej energetickej transformácie, zelených a modrých investícií, obehového hospodárstva, zmierňovania zmeny klím" w:value="2 Ekologickejšia, nízkouhlíková s prechodom na hospodárstvo s nulovým čistým obsahom uhlíka a odolná Európa vďaka presadzovaniu čistej a spravodlivej energetickej transformácie, zelených a modrých investícií, obehového hospodárstva, zmierňovania zmeny klím"/>
              <w:listItem w:displayText="3 Prepojenejšia Európa vďaka posilneniu mobility" w:value="3 Prepojenejšia Európa vďaka posilneniu mobility"/>
              <w:listItem w:displayText="4 Sociálnejšia a inkluzívnejšia Európa implementujúca Európsky pilier sociálnych práv" w:value="4 Sociálnejšia a inkluzívnejšia Európa implementujúca Európsky pilier sociálnych práv"/>
              <w:listItem w:displayText="5 Európa bližšie k občanom vďaka podpore udržateľného a integrovaného rozvoja všetkých typov území a miestnych iniciatív" w:value="5 Európa bližšie k občanom vďaka podpore udržateľného a integrovaného rozvoja všetkých typov území a miestnych iniciatív"/>
              <w:listItem w:displayText="-" w:value="-"/>
            </w:comboBox>
          </w:sdtPr>
          <w:sdtEndPr/>
          <w:sdtContent>
            <w:tc>
              <w:tcPr>
                <w:tcW w:w="5239" w:type="dxa"/>
                <w:tcBorders>
                  <w:top w:val="single" w:sz="4" w:space="0" w:color="auto"/>
                  <w:left w:val="single" w:sz="4" w:space="0" w:color="auto"/>
                  <w:bottom w:val="single" w:sz="4" w:space="0" w:color="auto"/>
                  <w:right w:val="single" w:sz="4" w:space="0" w:color="auto"/>
                </w:tcBorders>
              </w:tcPr>
              <w:p w:rsidR="00927A6D" w:rsidRPr="00C30E64" w:rsidRDefault="00927A6D" w:rsidP="00F119D3">
                <w:pPr>
                  <w:rPr>
                    <w:rFonts w:asciiTheme="minorHAnsi" w:hAnsiTheme="minorHAnsi" w:cstheme="minorHAnsi"/>
                    <w:sz w:val="20"/>
                    <w:lang w:eastAsia="en-US"/>
                  </w:rPr>
                </w:pPr>
                <w:r w:rsidRPr="00C30E64">
                  <w:rPr>
                    <w:rStyle w:val="Zstupntext"/>
                    <w:rFonts w:asciiTheme="minorHAnsi" w:hAnsiTheme="minorHAnsi" w:cstheme="minorHAnsi"/>
                    <w:sz w:val="20"/>
                  </w:rPr>
                  <w:t>Vyberte položku.</w:t>
                </w:r>
              </w:p>
            </w:tc>
          </w:sdtContent>
        </w:sdt>
      </w:tr>
      <w:tr w:rsidR="00927A6D" w:rsidRPr="00C30E64" w:rsidTr="7631FB7E">
        <w:trPr>
          <w:trHeight w:val="113"/>
        </w:trPr>
        <w:tc>
          <w:tcPr>
            <w:tcW w:w="3823" w:type="dxa"/>
            <w:vMerge w:val="restart"/>
            <w:tcBorders>
              <w:top w:val="single" w:sz="4" w:space="0" w:color="auto"/>
              <w:left w:val="single" w:sz="4" w:space="0" w:color="auto"/>
              <w:right w:val="single" w:sz="4" w:space="0" w:color="auto"/>
            </w:tcBorders>
            <w:shd w:val="clear" w:color="auto" w:fill="FFE599" w:themeFill="accent4" w:themeFillTint="66"/>
            <w:hideMark/>
          </w:tcPr>
          <w:p w:rsidR="00927A6D" w:rsidRPr="00C30E64" w:rsidRDefault="00927A6D" w:rsidP="00F119D3">
            <w:pPr>
              <w:rPr>
                <w:rFonts w:asciiTheme="minorHAnsi" w:hAnsiTheme="minorHAnsi" w:cstheme="minorHAnsi"/>
                <w:b/>
                <w:sz w:val="20"/>
                <w:lang w:eastAsia="en-US"/>
              </w:rPr>
            </w:pPr>
            <w:r w:rsidRPr="00C30E64">
              <w:rPr>
                <w:rFonts w:asciiTheme="minorHAnsi" w:hAnsiTheme="minorHAnsi" w:cstheme="minorHAnsi"/>
                <w:b/>
                <w:sz w:val="20"/>
                <w:lang w:eastAsia="en-US"/>
              </w:rPr>
              <w:t xml:space="preserve">Priorita </w:t>
            </w:r>
          </w:p>
        </w:tc>
        <w:sdt>
          <w:sdtPr>
            <w:rPr>
              <w:rStyle w:val="Zstupntext"/>
              <w:rFonts w:asciiTheme="minorHAnsi" w:hAnsiTheme="minorHAnsi" w:cstheme="minorBidi"/>
            </w:rPr>
            <w:id w:val="780154486"/>
            <w:placeholder>
              <w:docPart w:val="5A762E3AFD954C088AABBD75E5A1B872"/>
            </w:placeholder>
            <w:comboBox>
              <w:listItem w:value="Vyberte položku."/>
              <w:listItem w:displayText="1P1 Veda, výskum a inovácie" w:value="1P1 Veda, výskum a inovácie"/>
              <w:listItem w:displayText="1P2 Digitálna pripojiteľnosť" w:value="1P2 Digitálna pripojiteľnosť"/>
              <w:listItem w:displayText="2P1 Energetická efektívnosť a dekarbonizácia" w:value="2P1 Energetická efektívnosť a dekarbonizácia"/>
              <w:listItem w:displayText="2P2 Životné prostredie" w:value="2P2 Životné prostredie"/>
              <w:listItem w:displayText="2P3 Udržateľná mestská mobilita" w:value="2P3 Udržateľná mestská mobilita"/>
              <w:listItem w:displayText="3P1 Doprava" w:value="3P1 Doprava"/>
              <w:listItem w:displayText="4P1 Adaptabilný a prístupný trh práce" w:value="4P1 Adaptabilný a prístupný trh práce"/>
              <w:listItem w:displayText="4P2 Kvalitné a inkluzívne vzdelávanie" w:value="4P2 Kvalitné a inkluzívne vzdelávanie"/>
              <w:listItem w:displayText="4P3 Zručnosti pre lepšiu adaptabilitu a inklúziu" w:value="4P3 Zručnosti pre lepšiu adaptabilitu a inklúziu"/>
              <w:listItem w:displayText="4P4 Záruka pre mladých" w:value="4P4 Záruka pre mladých"/>
              <w:listItem w:displayText="4P5 Aktívne začlenenie a dostupné služby" w:value="4P5 Aktívne začlenenie a dostupné služby"/>
              <w:listItem w:displayText="4P6 Aktívne začlenenie rómskych komunít" w:value="4P6 Aktívne začlenenie rómskych komunít"/>
              <w:listItem w:displayText="4P7 Sociálne inovácie a experimenty" w:value="4P7 Sociálne inovácie a experimenty"/>
              <w:listItem w:displayText="4P8 Potravinová a materiálna deprivácia" w:value="4P8 Potravinová a materiálna deprivácia"/>
              <w:listItem w:displayText="5P1 Moderné regióny" w:value="5P1 Moderné regióny"/>
              <w:listItem w:displayText="8P1 Fond na spravodlivú transformáciu" w:value="8P1 Fond na spravodlivú transformáciu"/>
            </w:comboBox>
          </w:sdtPr>
          <w:sdtEndPr>
            <w:rPr>
              <w:rStyle w:val="Zstupntext"/>
              <w:sz w:val="20"/>
              <w:szCs w:val="20"/>
            </w:rPr>
          </w:sdtEndPr>
          <w:sdtContent>
            <w:tc>
              <w:tcPr>
                <w:tcW w:w="5239" w:type="dxa"/>
                <w:tcBorders>
                  <w:top w:val="single" w:sz="4" w:space="0" w:color="auto"/>
                  <w:left w:val="single" w:sz="4" w:space="0" w:color="auto"/>
                  <w:bottom w:val="single" w:sz="4" w:space="0" w:color="auto"/>
                  <w:right w:val="single" w:sz="4" w:space="0" w:color="auto"/>
                </w:tcBorders>
              </w:tcPr>
              <w:p w:rsidR="00927A6D" w:rsidRPr="009409ED" w:rsidRDefault="3C654F84" w:rsidP="7631FB7E">
                <w:pPr>
                  <w:rPr>
                    <w:rStyle w:val="Zstupntext"/>
                    <w:rFonts w:asciiTheme="minorHAnsi" w:hAnsiTheme="minorHAnsi" w:cstheme="minorBidi"/>
                  </w:rPr>
                </w:pPr>
                <w:r w:rsidRPr="7631FB7E">
                  <w:rPr>
                    <w:rStyle w:val="Zstupntext"/>
                    <w:rFonts w:asciiTheme="minorHAnsi" w:hAnsiTheme="minorHAnsi" w:cstheme="minorBidi"/>
                  </w:rPr>
                  <w:t>1P1 Veda, výskum a inovácie</w:t>
                </w:r>
              </w:p>
            </w:tc>
          </w:sdtContent>
        </w:sdt>
      </w:tr>
      <w:tr w:rsidR="00927A6D" w:rsidRPr="00C30E64" w:rsidTr="7631FB7E">
        <w:trPr>
          <w:trHeight w:val="111"/>
        </w:trPr>
        <w:tc>
          <w:tcPr>
            <w:tcW w:w="3823" w:type="dxa"/>
            <w:vMerge/>
          </w:tcPr>
          <w:p w:rsidR="00927A6D" w:rsidRPr="00C30E64" w:rsidRDefault="00927A6D" w:rsidP="00F119D3">
            <w:pPr>
              <w:rPr>
                <w:rFonts w:asciiTheme="minorHAnsi" w:hAnsiTheme="minorHAnsi" w:cstheme="minorHAnsi"/>
                <w:b/>
                <w:sz w:val="20"/>
                <w:lang w:eastAsia="en-US"/>
              </w:rPr>
            </w:pPr>
          </w:p>
        </w:tc>
        <w:sdt>
          <w:sdtPr>
            <w:rPr>
              <w:rStyle w:val="Zstupntext"/>
              <w:rFonts w:asciiTheme="minorHAnsi" w:hAnsiTheme="minorHAnsi" w:cstheme="minorBidi"/>
            </w:rPr>
            <w:id w:val="139397093"/>
            <w:placeholder>
              <w:docPart w:val="185313E2F50B4DB3A5E1F1C305CD1167"/>
            </w:placeholder>
            <w:showingPlcHdr/>
            <w:comboBox>
              <w:listItem w:value="Vyberte položku."/>
              <w:listItem w:displayText="1P1 Veda, výskum a inovácie" w:value="1P1 Veda, výskum a inovácie"/>
              <w:listItem w:displayText="1P2 Digitálna pripojiteľnosť" w:value="1P2 Digitálna pripojiteľnosť"/>
              <w:listItem w:displayText="2P1 Energetická efektívnosť a dekarbonizácia" w:value="2P1 Energetická efektívnosť a dekarbonizácia"/>
              <w:listItem w:displayText="2P2 Životné prostredie" w:value="2P2 Životné prostredie"/>
              <w:listItem w:displayText="2P3 Udržateľná mestská mobilita" w:value="2P3 Udržateľná mestská mobilita"/>
              <w:listItem w:displayText="3P1 Doprava" w:value="3P1 Doprava"/>
              <w:listItem w:displayText="4P1 Adaptabilný a prístupný trh práce" w:value="4P1 Adaptabilný a prístupný trh práce"/>
              <w:listItem w:displayText="4P2 Kvalitné a inkluzívne vzdelávanie" w:value="4P2 Kvalitné a inkluzívne vzdelávanie"/>
              <w:listItem w:displayText="4P3 Zručnosti pre lepšiu adaptabilitu a inklúziu" w:value="4P3 Zručnosti pre lepšiu adaptabilitu a inklúziu"/>
              <w:listItem w:displayText="4P4 Záruka pre mladých" w:value="4P4 Záruka pre mladých"/>
              <w:listItem w:displayText="4P5 Aktívne začlenenie a dostupné služby" w:value="4P5 Aktívne začlenenie a dostupné služby"/>
              <w:listItem w:displayText="4P6 Aktívne začlenenie rómskych komunít" w:value="4P6 Aktívne začlenenie rómskych komunít"/>
              <w:listItem w:displayText="4P7 Sociálne inovácie a experimenty" w:value="4P7 Sociálne inovácie a experimenty"/>
              <w:listItem w:displayText="4P8 Potravinová a materiálna deprivácia" w:value="4P8 Potravinová a materiálna deprivácia"/>
              <w:listItem w:displayText="5P1 Moderné regióny" w:value="5P1 Moderné regióny"/>
              <w:listItem w:displayText="8P1 Fond na spravodlivú transformáciu" w:value="8P1 Fond na spravodlivú transformáciu"/>
            </w:comboBox>
          </w:sdtPr>
          <w:sdtEndPr>
            <w:rPr>
              <w:rStyle w:val="Zstupntext"/>
              <w:sz w:val="20"/>
              <w:szCs w:val="20"/>
            </w:rPr>
          </w:sdtEndPr>
          <w:sdtContent>
            <w:tc>
              <w:tcPr>
                <w:tcW w:w="5239" w:type="dxa"/>
                <w:tcBorders>
                  <w:top w:val="single" w:sz="4" w:space="0" w:color="auto"/>
                  <w:left w:val="single" w:sz="4" w:space="0" w:color="auto"/>
                  <w:bottom w:val="single" w:sz="4" w:space="0" w:color="auto"/>
                  <w:right w:val="single" w:sz="4" w:space="0" w:color="auto"/>
                </w:tcBorders>
              </w:tcPr>
              <w:p w:rsidR="00927A6D" w:rsidRPr="009409ED" w:rsidRDefault="00D4232E" w:rsidP="00F119D3">
                <w:pPr>
                  <w:rPr>
                    <w:rStyle w:val="Zstupntext"/>
                    <w:rFonts w:asciiTheme="minorHAnsi" w:hAnsiTheme="minorHAnsi" w:cstheme="minorHAnsi"/>
                  </w:rPr>
                </w:pPr>
                <w:r w:rsidRPr="00C30E64">
                  <w:rPr>
                    <w:rStyle w:val="Zstupntext"/>
                    <w:rFonts w:asciiTheme="minorHAnsi" w:hAnsiTheme="minorHAnsi" w:cstheme="minorHAnsi"/>
                    <w:sz w:val="20"/>
                  </w:rPr>
                  <w:t>Vyberte položku.</w:t>
                </w:r>
              </w:p>
            </w:tc>
          </w:sdtContent>
        </w:sdt>
      </w:tr>
      <w:tr w:rsidR="00927A6D" w:rsidRPr="00C30E64" w:rsidTr="7631FB7E">
        <w:trPr>
          <w:trHeight w:val="111"/>
        </w:trPr>
        <w:tc>
          <w:tcPr>
            <w:tcW w:w="3823" w:type="dxa"/>
            <w:vMerge/>
          </w:tcPr>
          <w:p w:rsidR="00927A6D" w:rsidRPr="00C30E64" w:rsidRDefault="00927A6D" w:rsidP="00F119D3">
            <w:pPr>
              <w:rPr>
                <w:rFonts w:asciiTheme="minorHAnsi" w:hAnsiTheme="minorHAnsi" w:cstheme="minorHAnsi"/>
                <w:b/>
                <w:sz w:val="20"/>
                <w:lang w:eastAsia="en-US"/>
              </w:rPr>
            </w:pPr>
          </w:p>
        </w:tc>
        <w:sdt>
          <w:sdtPr>
            <w:rPr>
              <w:rStyle w:val="tl2"/>
              <w:rFonts w:cstheme="minorBidi"/>
            </w:rPr>
            <w:id w:val="-1592383822"/>
            <w:placeholder>
              <w:docPart w:val="A292C2CA255646FCA43F374A144CDA2D"/>
            </w:placeholder>
            <w:showingPlcHdr/>
            <w:comboBox>
              <w:listItem w:value="Vyberte položku."/>
              <w:listItem w:displayText="1P1 Veda, výskum a inovácie" w:value="1P1 Veda, výskum a inovácie"/>
              <w:listItem w:displayText="1P2 Digitálna pripojiteľnosť" w:value="1P2 Digitálna pripojiteľnosť"/>
              <w:listItem w:displayText="2P1 Energetická efektívnosť a dekarbonizácia" w:value="2P1 Energetická efektívnosť a dekarbonizácia"/>
              <w:listItem w:displayText="2P2 Životné prostredie" w:value="2P2 Životné prostredie"/>
              <w:listItem w:displayText="2P3 Udržateľná mestská mobilita" w:value="2P3 Udržateľná mestská mobilita"/>
              <w:listItem w:displayText="3P1 Doprava" w:value="3P1 Doprava"/>
              <w:listItem w:displayText="4P1 Adaptabilný a prístupný trh práce" w:value="4P1 Adaptabilný a prístupný trh práce"/>
              <w:listItem w:displayText="4P2 Kvalitné a inkluzívne vzdelávanie" w:value="4P2 Kvalitné a inkluzívne vzdelávanie"/>
              <w:listItem w:displayText="4P3 Zručnosti pre lepšiu adaptabilitu a inklúziu" w:value="4P3 Zručnosti pre lepšiu adaptabilitu a inklúziu"/>
              <w:listItem w:displayText="4P4 Záruka pre mladých" w:value="4P4 Záruka pre mladých"/>
              <w:listItem w:displayText="4P5 Aktívne začlenenie a dostupné služby" w:value="4P5 Aktívne začlenenie a dostupné služby"/>
              <w:listItem w:displayText="4P6 Aktívne začlenenie rómskych komunít" w:value="4P6 Aktívne začlenenie rómskych komunít"/>
              <w:listItem w:displayText="4P7 Sociálne inovácie a experimenty" w:value="4P7 Sociálne inovácie a experimenty"/>
              <w:listItem w:displayText="4P8 Potravinová a materiálna deprivácia" w:value="4P8 Potravinová a materiálna deprivácia"/>
              <w:listItem w:displayText="5P1 Moderné regióny" w:value="5P1 Moderné regióny"/>
              <w:listItem w:displayText="8P1 Fond na spravodlivú transformáciu" w:value="8P1 Fond na spravodlivú transformáciu"/>
            </w:comboBox>
          </w:sdtPr>
          <w:sdtEndPr>
            <w:rPr>
              <w:rStyle w:val="Predvolenpsmoodseku"/>
              <w:rFonts w:ascii="Times New Roman" w:hAnsi="Times New Roman"/>
              <w:sz w:val="24"/>
              <w:lang w:eastAsia="en-US"/>
            </w:rPr>
          </w:sdtEndPr>
          <w:sdtContent>
            <w:tc>
              <w:tcPr>
                <w:tcW w:w="5239" w:type="dxa"/>
                <w:tcBorders>
                  <w:top w:val="single" w:sz="4" w:space="0" w:color="auto"/>
                  <w:left w:val="single" w:sz="4" w:space="0" w:color="auto"/>
                  <w:bottom w:val="single" w:sz="4" w:space="0" w:color="auto"/>
                  <w:right w:val="single" w:sz="4" w:space="0" w:color="auto"/>
                </w:tcBorders>
              </w:tcPr>
              <w:p w:rsidR="00927A6D" w:rsidRPr="009409ED" w:rsidRDefault="00927A6D" w:rsidP="00F119D3">
                <w:pPr>
                  <w:rPr>
                    <w:rStyle w:val="tl2"/>
                    <w:rFonts w:cstheme="minorHAnsi"/>
                  </w:rPr>
                </w:pPr>
                <w:r w:rsidRPr="00C30E64">
                  <w:rPr>
                    <w:rStyle w:val="Zstupntext"/>
                    <w:rFonts w:asciiTheme="minorHAnsi" w:hAnsiTheme="minorHAnsi" w:cstheme="minorHAnsi"/>
                    <w:sz w:val="20"/>
                  </w:rPr>
                  <w:t>Vyberte položku.</w:t>
                </w:r>
              </w:p>
            </w:tc>
          </w:sdtContent>
        </w:sdt>
      </w:tr>
      <w:tr w:rsidR="00927A6D" w:rsidRPr="00C30E64" w:rsidTr="7631FB7E">
        <w:trPr>
          <w:trHeight w:val="113"/>
        </w:trPr>
        <w:tc>
          <w:tcPr>
            <w:tcW w:w="3823" w:type="dxa"/>
            <w:vMerge w:val="restart"/>
            <w:tcBorders>
              <w:top w:val="single" w:sz="4" w:space="0" w:color="auto"/>
              <w:left w:val="single" w:sz="4" w:space="0" w:color="auto"/>
              <w:right w:val="single" w:sz="4" w:space="0" w:color="auto"/>
            </w:tcBorders>
            <w:shd w:val="clear" w:color="auto" w:fill="FFE599" w:themeFill="accent4" w:themeFillTint="66"/>
            <w:hideMark/>
          </w:tcPr>
          <w:p w:rsidR="00927A6D" w:rsidRPr="00C30E64" w:rsidRDefault="00927A6D" w:rsidP="00F119D3">
            <w:pPr>
              <w:rPr>
                <w:rFonts w:asciiTheme="minorHAnsi" w:hAnsiTheme="minorHAnsi" w:cstheme="minorHAnsi"/>
                <w:b/>
                <w:sz w:val="20"/>
                <w:lang w:eastAsia="en-US"/>
              </w:rPr>
            </w:pPr>
            <w:r w:rsidRPr="00C30E64">
              <w:rPr>
                <w:rFonts w:asciiTheme="minorHAnsi" w:hAnsiTheme="minorHAnsi" w:cstheme="minorHAnsi"/>
                <w:b/>
                <w:sz w:val="20"/>
                <w:lang w:eastAsia="en-US"/>
              </w:rPr>
              <w:t>Špecifický cieľ</w:t>
            </w:r>
          </w:p>
        </w:tc>
        <w:sdt>
          <w:sdtPr>
            <w:rPr>
              <w:rStyle w:val="tl3"/>
              <w:rFonts w:asciiTheme="minorHAnsi" w:hAnsiTheme="minorHAnsi" w:cstheme="minorBidi"/>
            </w:rPr>
            <w:id w:val="1967154565"/>
            <w:placeholder>
              <w:docPart w:val="A2E491662FED4331AFAC6126CBE7AD59"/>
            </w:placeholder>
            <w:comboBox>
              <w:listItem w:value="Vyberte položku."/>
              <w:listItem w:displayText="RSO1.1 Rozvoj a rozšírenie výskumných a inovačných kapacít a využívanie pokročilých technológií" w:value="RSO1.1 Rozvoj a rozšírenie výskumných a inovačných kapacít a využívanie pokročilých technológií"/>
              <w:listItem w:displayText="RSO1.2 Využívanie prínosov digitalizácie pre občanov, podniky, výskumné organizácie a orgány verejnej správy" w:value="RSO1.2 Využívanie prínosov digitalizácie pre občanov, podniky, výskumné organizácie a orgány verejnej správy"/>
              <w:listItem w:displayText="RSO1.3 Posilnenie udržateľného rastu a konkurencieschopnosti MSP a tvorby pracovných miest v MSP, a to aj produktívnymi investíciami" w:value="RSO1.3 Posilnenie udržateľného rastu a konkurencieschopnosti MSP a tvorby pracovných miest v MSP, a to aj produktívnymi investíciami"/>
              <w:listItem w:displayText="RSO1.4 Rozvoj zručností pre inteligentnú špecializáciu, priemyselnú transformáciu a podnikanie" w:value="RSO1.4 Rozvoj zručností pre inteligentnú špecializáciu, priemyselnú transformáciu a podnikanie"/>
              <w:listItem w:displayText="RSO1.5 Zvyšovanie digitálnej pripojiteľnosti" w:value="RSO1.5 Zvyšovanie digitálnej pripojiteľnosti"/>
              <w:listItem w:displayText="RSO2.1 Podpora energetickej efektívnosti a znižovania emisií skleníkových plynov" w:value="RSO2.1 Podpora energetickej efektívnosti a znižovania emisií skleníkových plynov"/>
              <w:listItem w:displayText="RSO2.2 Podpora energie z obnoviteľných zdrojov v súlade so smernicou (EÚ) 2018/2001  vrátane kritérií udržateľnosti, ktoré sú v nej stanovené" w:value="RSO2.2 Podpora energie z obnoviteľných zdrojov v súlade so smernicou (EÚ) 2018/2001  vrátane kritérií udržateľnosti, ktoré sú v nej stanovené"/>
              <w:listItem w:displayText="RSO2.3 Vývoj inteligentných energetických systémov, sietí a uskladnenia mimo Transeurópskej energetickej siete (TEN-E)" w:value="RSO2.3 Vývoj inteligentných energetických systémov, sietí a uskladnenia mimo Transeurópskej energetickej siete (TEN-E)"/>
              <w:listItem w:displayText="RSO2.4 Podpora adaptácie na zmenu klímy a prevencie rizika katastrof a odolnosti s prihliadnutím na ekosystémové prístupy" w:value="RSO2.4 Podpora adaptácie na zmenu klímy a prevencie rizika katastrof a odolnosti s prihliadnutím na ekosystémové prístupy"/>
              <w:listItem w:displayText="RSO2.5 Podpora prístupu k vode a udržateľného vodného hospodárstva" w:value="RSO2.5 Podpora prístupu k vode a udržateľného vodného hospodárstva"/>
              <w:listItem w:displayText="RSO2.6 Podpora prechodu na obehové hospodárstvo, ktoré efektívne využíva zdroje" w:value="RSO2.6 Podpora prechodu na obehové hospodárstvo, ktoré efektívne využíva zdroje"/>
              <w:listItem w:displayText="RSO2.7 Posilnenie ochrany a zachovania prírody, biodiverzity a zelenej infraštruktúry, a to aj v mestských oblastiach, a zníženia všetkých foriem znečistenia" w:value="RSO2.7 Posilnenie ochrany a zachovania prírody, biodiverzity a zelenej infraštruktúry, a to aj v mestských oblastiach, a zníženia všetkých foriem znečistenia"/>
              <w:listItem w:displayText="RSO2.8 Podpora udržateľnej multimodálnej mestskej mobility ako súčasti prechodu na hospodárstvo s nulovou bilanciou uhlíka" w:value="RSO2.8 Podpora udržateľnej multimodálnej mestskej mobility ako súčasti prechodu na hospodárstvo s nulovou bilanciou uhlíka"/>
              <w:listItem w:displayText="RSO3.1 Rozvoj udržateľnej, inteligentnej, bezpečnej a intermodálnej  siete TEN-T odolnej proti zmene klímy" w:value="RSO3.1 Rozvoj udržateľnej, inteligentnej, bezpečnej a intermodálnej  siete TEN-T odolnej proti zmene klímy"/>
              <w:listItem w:displayText="RSO3.2 Rozvoj a posilňovanie udržateľnej, inteligentnej a intermodálnej vnútroštátnej, regionálnej a miestnej mobility odolnej proti zmene klímy vrátane zlepšeného prístupuk TEN-T a cezhraničnej mobility" w:value="RSO3.2 Rozvoj a posilňovanie udržateľnej, inteligentnej a intermodálnej vnútroštátnej, regionálnej a miestnej mobility odolnej proti zmene klímy vrátane zlepšeného prístupuk TEN-T a cezhraničnej mobility"/>
              <w:listItem w:displayText="RSO4.1 Zvyšovanie účinnosti a inkluzívnosti trhov práce a prístupu ku kvalitnému zamestnaniu rozvíjaním sociálnej infraštruktúry a podporou sociálneho hospodárstva" w:value="RSO4.1 Zvyšovanie účinnosti a inkluzívnosti trhov práce a prístupu ku kvalitnému zamestnaniu rozvíjaním sociálnej infraštruktúry a podporou sociálneho hospodárstva"/>
              <w:listItem w:displayText="RSO4.2 Zlepšenie rovného prístupu k inkluzívnym a kvalitným službám v oblasti vzdelávania, odbornej prípravy a celoživotného vzdelávania rozvíjaním dostupnej infraštruktúry vrátane posilňovania odolnosti pre dištančné a online vzdelávanie a odbornú príprav" w:value="RSO4.2 Zlepšenie rovného prístupu k inkluzívnym a kvalitným službám v oblasti vzdelávania, odbornej prípravy a celoživotného vzdelávania rozvíjaním dostupnej infraštruktúry vrátane posilňovania odolnosti pre dištančné a online vzdelávanie a odbornú príprav"/>
              <w:listItem w:displayText="RSO4.3 Podpora sociálno-ekonomického začlenenia marginalizovaných komunít, domácností s nízkym príjmom a znevýhodnených skupín vrátane osôb s osobitnými potrebami prostredníctvom integrovaných akcií vrátane bývania a sociálnych služieb" w:value="RSO4.3 Podpora sociálno-ekonomického začlenenia marginalizovaných komunít, domácností s nízkym príjmom a znevýhodnených skupín vrátane osôb s osobitnými potrebami prostredníctvom integrovaných akcií vrátane bývania a sociálnych služieb"/>
              <w:listItem w:displayText="RSO4.5 Zabezpečenia rovného prístupu k zdravotnej starostlivosti a zvýšením odolnosti systémov zdravotnej starostlivosti vrátane primárnej starostlivosti, a podpory prechodu z inštitucionálnej starostlivosti na rodinnú a komunitnú starostlivosť" w:value="RSO4.5 Zabezpečenia rovného prístupu k zdravotnej starostlivosti a zvýšením odolnosti systémov zdravotnej starostlivosti vrátane primárnej starostlivosti, a podpory prechodu z inštitucionálnej starostlivosti na rodinnú a komunitnú starostlivosť"/>
              <w:listItem w:displayText="RSO4.6 Posilnenie úlohy kultúry a udržateľného cestovného ruchu v oblasti hospodárskeho rozvoja, sociálneho začlenenia a sociálnej inovácie" w:value="RSO4.6 Posilnenie úlohy kultúry a udržateľného cestovného ruchu v oblasti hospodárskeho rozvoja, sociálneho začlenenia a sociálnej inovácie"/>
              <w:listItem w:displayText="RSO5.1 Podpora integrovaného a inkluzívneho sociálneho, hospodárskeho a environmentálneho rozvoja, kultúry, prírodného dedičstva, udržateľného cestovného ruchu a bezpečnosti v mestských oblastiach" w:value="RSO5.1 Podpora integrovaného a inkluzívneho sociálneho, hospodárskeho a environmentálneho rozvoja, kultúry, prírodného dedičstva, udržateľného cestovného ruchu a bezpečnosti v mestských oblastiach"/>
              <w:listItem w:displayText="RSO5.2 Podpora integrovaného a inkluzívneho sociálneho, hospodárskeho a environmentálneho miestneho rozvoja, kultúry, prírodného dedičstva, udržateľného cestovného ruchu a bezpečnosti v iných ako mestských oblastiach" w:value="RSO5.2 Podpora integrovaného a inkluzívneho sociálneho, hospodárskeho a environmentálneho miestneho rozvoja, kultúry, prírodného dedičstva, udržateľného cestovného ruchu a bezpečnosti v iných ako mestských oblastiach"/>
              <w:listItem w:displayText="ESO4.1 Zlepšenie prístupu k zamestnaniu a aktivačným opatreniam pre všetkých uchádzačov o zamestnanie, predovšetkým mladých ľudí, a to najmä vykonávaním záruky pre mladých ľudí, pre dlhodobo nezamestnaných a znevýhodnené skupiny na trhu práce a neaktívne o" w:value="ESO4.1 Zlepšenie prístupu k zamestnaniu a aktivačným opatreniam pre všetkých uchádzačov o zamestnanie, predovšetkým mladých ľudí, a to najmä vykonávaním záruky pre mladých ľudí, pre dlhodobo nezamestnaných a znevýhodnené skupiny na trhu práce a neaktívne o"/>
              <w:listItem w:displayText="ESO4.2 Modernizácia inštitúcií a služieb trhu práce s cieľom posúdiť a predvídať potreby v oblasti zručností a zabezpečiť včasnú a cielenú pomoc a podporu v záujme zosúladenia ponuky s potrebami trhu práce, ako aj pri prechodoch medzi zamestnaniami a mobil" w:value="ESO4.2 Modernizácia inštitúcií a služieb trhu práce s cieľom posúdiť a predvídať potreby v oblasti zručností a zabezpečiť včasnú a cielenú pomoc a podporu v záujme zosúladenia ponuky s potrebami trhu práce, ako aj pri prechodoch medzi zamestnaniami a mobil"/>
              <w:listItem w:displayText="ESO4.3 Podpora rodovo vyváženej účasti na trhu práce, rovnakých pracovných podmienok a lepšej rovnováhy medzi pracovným a súkromným životom vrátane prístupu k cenovo dostupnej starostlivosti o deti a odkázané osoby" w:value="ESO4.3 Podpora rodovo vyváženej účasti na trhu práce, rovnakých pracovných podmienok a lepšej rovnováhy medzi pracovným a súkromným životom vrátane prístupu k cenovo dostupnej starostlivosti o deti a odkázané osoby"/>
              <w:listItem w:displayText="ESO4.4 Podpora adaptácie pracovníkov, podnikov a podnikateľov na zmeny, ako aj aktívneho a zdravého starnutia a zdravého a vhodne prispôsobeného pracovného prostredia, ktoré rieši zdravotné riziká" w:value="ESO4.4 Podpora adaptácie pracovníkov, podnikov a podnikateľov na zmeny, ako aj aktívneho a zdravého starnutia a zdravého a vhodne prispôsobeného pracovného prostredia, ktoré rieši zdravotné riziká"/>
              <w:listItem w:displayText="ESO4.5 Zvýšenie kvality, inkluzívnosti a účinnosti systémov vzdelávania a odbornej prípravy, ako aj ich relevantnosti z hľadiska trhu práce okrem iného prostredníctvom potvrdzovania výsledkov neformálneho vzdelávania a informálneho učenia sa s cieľom podpo" w:value="ESO4.5 Zvýšenie kvality, inkluzívnosti a účinnosti systémov vzdelávania a odbornej prípravy, ako aj ich relevantnosti z hľadiska trhu práce okrem iného prostredníctvom potvrdzovania výsledkov neformálneho vzdelávania a informálneho učenia sa s cieľom podpo"/>
              <w:listItem w:displayText="ESO4.6 Podpora rovného prístupu, a to najmä znevýhodnených skupín, ku kvalitnému a inkluzívnemu vzdelávaniu a odbornej príprave a podpora ich úspešného ukončenia, počnúc vzdelávaním a starostlivosťou v ranom detstve cez všeobecné a odborné vzdelávanie a pr" w:value="ESO4.6 Podpora rovného prístupu, a to najmä znevýhodnených skupín, ku kvalitnému a inkluzívnemu vzdelávaniu a odbornej príprave a podpora ich úspešného ukončenia, počnúc vzdelávaním a starostlivosťou v ranom detstve cez všeobecné a odborné vzdelávanie a pr"/>
              <w:listItem w:displayText="ESO4.7 Podpora celoživotného vzdelávania, najmä flexibilných príležitostí na zvyšovanie kvalifikácie a rekvalifikáciu pre všetkých s prihliadnutím na podnikateľské a digitálne zručnosti, lepšie predvídanie zmien a nových požiadaviek na zručnosti na základe" w:value="ESO4.7 Podpora celoživotného vzdelávania, najmä flexibilných príležitostí na zvyšovanie kvalifikácie a rekvalifikáciu pre všetkých s prihliadnutím na podnikateľské a digitálne zručnosti, lepšie predvídanie zmien a nových požiadaviek na zručnosti na základe"/>
              <w:listItem w:displayText="ESO4.8 Podpora aktívneho začlenenia s cieľom podporovať rovnosť príležitostí, nediskrimináciu a aktívnu účasť a zlepšenie zamestnateľnosti, najmä v prípade znevýhodnených skupín" w:value="ESO4.8 Podpora aktívneho začlenenia s cieľom podporovať rovnosť príležitostí, nediskrimináciu a aktívnu účasť a zlepšenie zamestnateľnosti, najmä v prípade znevýhodnených skupín"/>
              <w:listItem w:displayText="ESO4.9 Podpora sociálno-ekonomickej integrácie štátnych príslušníkov tretích krajín vrátane migrantov" w:value="ESO4.9 Podpora sociálno-ekonomickej integrácie štátnych príslušníkov tretích krajín vrátane migrantov"/>
              <w:listItem w:displayText="ESO4.10 Podpora sociálno-ekonomickej integrácie marginalizovaných komunít, ako sú napríklad Rómovia" w:value="ESO4.10 Podpora sociálno-ekonomickej integrácie marginalizovaných komunít, ako sú napríklad Rómovia"/>
              <w:listItem w:displayText="ESO4.11 Zlepšovanie rovného a včasného prístupu ku kvalitným, udržateľným a cenovo dostupným službám vrátane služieb, ktoré podporujú prístup k bývaniu a individualizovanú starostlivosť vrátane zdravotnej starostlivosti; modernizácia systémov sociálnej och" w:value="ESO4.11 Zlepšovanie rovného a včasného prístupu ku kvalitným, udržateľným a cenovo dostupným službám vrátane služieb, ktoré podporujú prístup k bývaniu a individualizovanú starostlivosť vrátane zdravotnej starostlivosti; modernizácia systémov sociálnej och"/>
              <w:listItem w:displayText="ESO4.12 Podpora sociálnej integrácie osôb ohrozených chudobou alebo sociálnym vylúčením vrátane najodkázanejších osôb a detí" w:value="ESO4.12 Podpora sociálnej integrácie osôb ohrozených chudobou alebo sociálnym vylúčením vrátane najodkázanejších osôb a detí"/>
              <w:listItem w:displayText="ESO4.13 Riešenie materiálnej deprivácie prostredníctvom potravinovej a/alebo základnej materiálnej pomoci pre najodkázanejšie osoby vrátane detí a zabezpečenie sprievodných opatrení podporujúcich ich sociálne začlenenie" w:value="ESO4.13 Riešenie materiálnej deprivácie prostredníctvom potravinovej a/alebo základnej materiálnej pomoci pre najodkázanejšie osoby vrátane detí a zabezpečenie sprievodných opatrení podporujúcich ich sociálne začlenenie"/>
              <w:listItem w:displayText="JSO8.1 Umožnenie regiónom a ľuďom riešiť dôsledky v sociálnej, hospodárskej a environmentálnej oblasti, ako aj v oblasti zamestnanosti spôsobené transformáciou smerom k energetickým a klimatickým cieľom Únie na rok 2030 a k dosiahnutiu cieľa klimaticky neu" w:value="JSO8.1 Umožnenie regiónom a ľuďom riešiť dôsledky v sociálnej, hospodárskej a environmentálnej oblasti, ako aj v oblasti zamestnanosti spôsobené transformáciou smerom k energetickým a klimatickým cieľom Únie na rok 2030 a k dosiahnutiu cieľa klimaticky neu"/>
            </w:comboBox>
          </w:sdtPr>
          <w:sdtEndPr>
            <w:rPr>
              <w:rStyle w:val="Predvolenpsmoodseku"/>
              <w:sz w:val="24"/>
              <w:lang w:eastAsia="en-US"/>
            </w:rPr>
          </w:sdtEndPr>
          <w:sdtContent>
            <w:tc>
              <w:tcPr>
                <w:tcW w:w="5239" w:type="dxa"/>
                <w:tcBorders>
                  <w:top w:val="single" w:sz="4" w:space="0" w:color="auto"/>
                  <w:left w:val="single" w:sz="4" w:space="0" w:color="auto"/>
                  <w:bottom w:val="single" w:sz="4" w:space="0" w:color="auto"/>
                  <w:right w:val="single" w:sz="4" w:space="0" w:color="auto"/>
                </w:tcBorders>
              </w:tcPr>
              <w:p w:rsidR="00927A6D" w:rsidRPr="00C30E64" w:rsidRDefault="009443C5" w:rsidP="00F119D3">
                <w:pPr>
                  <w:rPr>
                    <w:rFonts w:asciiTheme="minorHAnsi" w:hAnsiTheme="minorHAnsi" w:cstheme="minorHAnsi"/>
                    <w:sz w:val="20"/>
                    <w:lang w:eastAsia="en-US"/>
                  </w:rPr>
                </w:pPr>
                <w:r>
                  <w:rPr>
                    <w:rStyle w:val="tl3"/>
                    <w:rFonts w:asciiTheme="minorHAnsi" w:hAnsiTheme="minorHAnsi" w:cstheme="minorHAnsi"/>
                  </w:rPr>
                  <w:t>RSO1.1 Rozvoj a rozšírenie výskumných a inovačných kapacít a využívanie pokročilých technológií</w:t>
                </w:r>
              </w:p>
            </w:tc>
          </w:sdtContent>
        </w:sdt>
      </w:tr>
      <w:tr w:rsidR="00927A6D" w:rsidRPr="00C30E64" w:rsidTr="7631FB7E">
        <w:trPr>
          <w:trHeight w:val="111"/>
        </w:trPr>
        <w:tc>
          <w:tcPr>
            <w:tcW w:w="3823" w:type="dxa"/>
            <w:vMerge/>
          </w:tcPr>
          <w:p w:rsidR="00927A6D" w:rsidRPr="00C30E64" w:rsidRDefault="00927A6D" w:rsidP="00F119D3">
            <w:pPr>
              <w:rPr>
                <w:rFonts w:asciiTheme="minorHAnsi" w:hAnsiTheme="minorHAnsi" w:cstheme="minorHAnsi"/>
                <w:b/>
                <w:sz w:val="20"/>
                <w:lang w:eastAsia="en-US"/>
              </w:rPr>
            </w:pPr>
          </w:p>
        </w:tc>
        <w:sdt>
          <w:sdtPr>
            <w:rPr>
              <w:rStyle w:val="tl3"/>
              <w:rFonts w:asciiTheme="minorHAnsi" w:hAnsiTheme="minorHAnsi" w:cstheme="minorBidi"/>
            </w:rPr>
            <w:id w:val="1736812536"/>
            <w:placeholder>
              <w:docPart w:val="80D1A7F73C78420DAB2A5242B6E3011C"/>
            </w:placeholder>
            <w:showingPlcHdr/>
            <w:comboBox>
              <w:listItem w:value="Vyberte položku."/>
              <w:listItem w:displayText="RSO1.1 Rozvoj a rozšírenie výskumných a inovačných kapacít a využívanie pokročilých technológií" w:value="RSO1.1 Rozvoj a rozšírenie výskumných a inovačných kapacít a využívanie pokročilých technológií"/>
              <w:listItem w:displayText="RSO1.2 Využívanie prínosov digitalizácie pre občanov, podniky, výskumné organizácie a orgány verejnej správy" w:value="RSO1.2 Využívanie prínosov digitalizácie pre občanov, podniky, výskumné organizácie a orgány verejnej správy"/>
              <w:listItem w:displayText="RSO1.3 Posilnenie udržateľného rastu a konkurencieschopnosti MSP a tvorby pracovných miest v MSP, a to aj produktívnymi investíciami" w:value="RSO1.3 Posilnenie udržateľného rastu a konkurencieschopnosti MSP a tvorby pracovných miest v MSP, a to aj produktívnymi investíciami"/>
              <w:listItem w:displayText="RSO1.4 Rozvoj zručností pre inteligentnú špecializáciu, priemyselnú transformáciu a podnikanie" w:value="RSO1.4 Rozvoj zručností pre inteligentnú špecializáciu, priemyselnú transformáciu a podnikanie"/>
              <w:listItem w:displayText="RSO1.5 Zvyšovanie digitálnej pripojiteľnosti" w:value="RSO1.5 Zvyšovanie digitálnej pripojiteľnosti"/>
              <w:listItem w:displayText="RSO2.1 Podpora energetickej efektívnosti a znižovania emisií skleníkových plynov" w:value="RSO2.1 Podpora energetickej efektívnosti a znižovania emisií skleníkových plynov"/>
              <w:listItem w:displayText="RSO2.2 Podpora energie z obnoviteľných zdrojov v súlade so smernicou (EÚ) 2018/2001vrátane kritérií udržateľnosti, ktoré sú v nej stanovené" w:value="RSO2.2 Podpora energie z obnoviteľných zdrojov v súlade so smernicou (EÚ) 2018/2001vrátane kritérií udržateľnosti, ktoré sú v nej stanovené"/>
              <w:listItem w:displayText="RSO2.3 Vývoj inteligentných energetických systémov, sietí a uskladnenia mimo Transeurópskej energetickej siete (TEN-E)" w:value="RSO2.3 Vývoj inteligentných energetických systémov, sietí a uskladnenia mimo Transeurópskej energetickej siete (TEN-E)"/>
              <w:listItem w:displayText="RSO2.4 Podpora adaptácie na zmenu klímy a prevencie rizika katastrof a odolnosti s prihliadnutím na ekosystémové prístupy" w:value="RSO2.4 Podpora adaptácie na zmenu klímy a prevencie rizika katastrof a odolnosti s prihliadnutím na ekosystémové prístupy"/>
              <w:listItem w:displayText="RSO2.5 Podpora prístupu k vode a udržateľného vodného hospodárstva" w:value="RSO2.5 Podpora prístupu k vode a udržateľného vodného hospodárstva"/>
              <w:listItem w:displayText="RSO2.6 Podpora prechodu na obehové hospodárstvo, ktoré efektívne využíva zdroje" w:value="RSO2.6 Podpora prechodu na obehové hospodárstvo, ktoré efektívne využíva zdroje"/>
              <w:listItem w:displayText="RSO2.7 Posilnenie ochrany a zachovania prírody, biodiverzity a zelenej infraštruktúry, a to aj v mestských oblastiach, a zníženia všetkých foriem znečistenia" w:value="RSO2.7 Posilnenie ochrany a zachovania prírody, biodiverzity a zelenej infraštruktúry, a to aj v mestských oblastiach, a zníženia všetkých foriem znečistenia"/>
              <w:listItem w:displayText="RSO2.8 Podpora udržateľnej multimodálnej mestskej mobility ako súčasti prechodu na hospodárstvo s nulovou bilanciou uhlíka" w:value="RSO2.8 Podpora udržateľnej multimodálnej mestskej mobility ako súčasti prechodu na hospodárstvo s nulovou bilanciou uhlíka"/>
              <w:listItem w:displayText="RSO3.1 Rozvoj udržateľnej, inteligentnej, bezpečnej a intermodálnej  siete TEN-T odolnej proti zmene klímy" w:value="RSO3.1 Rozvoj udržateľnej, inteligentnej, bezpečnej a intermodálnej  siete TEN-T odolnej proti zmene klímy"/>
              <w:listItem w:displayText="RSO3.2 Rozvoj a posilňovanie udržateľnej, inteligentnej a intermodálnej vnútroštátnej, regionálnej a miestnej mobility odolnej proti zmene klímy vrátane zlepšeného prístupuk TEN-T a cezhraničnej mobility" w:value="RSO3.2 Rozvoj a posilňovanie udržateľnej, inteligentnej a intermodálnej vnútroštátnej, regionálnej a miestnej mobility odolnej proti zmene klímy vrátane zlepšeného prístupuk TEN-T a cezhraničnej mobility"/>
              <w:listItem w:displayText="RSO4.1 Zvyšovanie účinnosti a inkluzívnosti trhov práce a prístupu ku kvalitnému zamestnaniu rozvíjaním sociálnej infraštruktúry a podporou sociálneho hospodárstva" w:value="RSO4.1 Zvyšovanie účinnosti a inkluzívnosti trhov práce a prístupu ku kvalitnému zamestnaniu rozvíjaním sociálnej infraštruktúry a podporou sociálneho hospodárstva"/>
              <w:listItem w:displayText="RSO4.2 Zlepšenie rovného prístupu k inkluzívnym a kvalitným službám v oblasti vzdelávania, odbornej prípravy a celoživotného vzdelávania rozvíjaním dostupnej infraštruktúry vrátane posilňovania odolnosti pre dištančné a online vzdelávanie a odbornú príprav" w:value="RSO4.2 Zlepšenie rovného prístupu k inkluzívnym a kvalitným službám v oblasti vzdelávania, odbornej prípravy a celoživotného vzdelávania rozvíjaním dostupnej infraštruktúry vrátane posilňovania odolnosti pre dištančné a online vzdelávanie a odbornú príprav"/>
              <w:listItem w:displayText="RSO4.3 Podpora sociálno-ekonomického začlenenia marginalizovaných komunít, domácností s nízkym príjmom a znevýhodnených skupín vrátane osôb s osobitnými potrebami prostredníctvom integrovaných akcií vrátane bývania a sociálnych služieb" w:value="RSO4.3 Podpora sociálno-ekonomického začlenenia marginalizovaných komunít, domácností s nízkym príjmom a znevýhodnených skupín vrátane osôb s osobitnými potrebami prostredníctvom integrovaných akcií vrátane bývania a sociálnych služieb"/>
              <w:listItem w:displayText="RSO4.5 Zabezpečenia rovného prístupu k zdravotnej starostlivosti a zvýšením odolnosti systémov zdravotnej starostlivosti vrátane primárnej starostlivosti, a podpory prechodu z inštitucionálnej starostlivosti na rodinnú a komunitnú starostlivosť" w:value="RSO4.5 Zabezpečenia rovného prístupu k zdravotnej starostlivosti a zvýšením odolnosti systémov zdravotnej starostlivosti vrátane primárnej starostlivosti, a podpory prechodu z inštitucionálnej starostlivosti na rodinnú a komunitnú starostlivosť"/>
              <w:listItem w:displayText="RSO4.6 Posilnenie úlohy kultúry a udržateľného cestovného ruchu v oblasti hospodárskeho rozvoja, sociálneho začlenenia a sociálnej inovácie" w:value="RSO4.6 Posilnenie úlohy kultúry a udržateľného cestovného ruchu v oblasti hospodárskeho rozvoja, sociálneho začlenenia a sociálnej inovácie"/>
              <w:listItem w:displayText="RSO5.1 Podpora integrovaného a inkluzívneho sociálneho, hospodárskeho a environmentálneho rozvoja, kultúry, prírodného dedičstva, udržateľného cestovného ruchu a bezpečnosti v mestských oblastiach" w:value="RSO5.1 Podpora integrovaného a inkluzívneho sociálneho, hospodárskeho a environmentálneho rozvoja, kultúry, prírodného dedičstva, udržateľného cestovného ruchu a bezpečnosti v mestských oblastiach"/>
              <w:listItem w:displayText="RSO5.2 Podpora integrovaného a inkluzívneho sociálneho, hospodárskeho a environmentálneho miestneho rozvoja, kultúry, prírodného dedičstva, udržateľného cestovného ruchu a bezpečnosti v iných ako mestských oblastiach" w:value="RSO5.2 Podpora integrovaného a inkluzívneho sociálneho, hospodárskeho a environmentálneho miestneho rozvoja, kultúry, prírodného dedičstva, udržateľného cestovného ruchu a bezpečnosti v iných ako mestských oblastiach"/>
              <w:listItem w:displayText="ESO4.1 Zlepšenie prístupu k zamestnaniu a aktivačným opatreniam pre všetkých uchádzačov o zamestnanie, predovšetkým mladých ľudí, a to najmä vykonávaním záruky pre mladých ľudí, pre dlhodobo nezamestnaných a znevýhodnené skupiny na trhu práce a neaktívne o" w:value="ESO4.1 Zlepšenie prístupu k zamestnaniu a aktivačným opatreniam pre všetkých uchádzačov o zamestnanie, predovšetkým mladých ľudí, a to najmä vykonávaním záruky pre mladých ľudí, pre dlhodobo nezamestnaných a znevýhodnené skupiny na trhu práce a neaktívne o"/>
              <w:listItem w:displayText="ESO4.2 Modernizácia inštitúcií a služieb trhu práce s cieľom posúdiť a predvídať potreby v oblasti zručností a zabezpečiť včasnú a cielenú pomoc a podporu v záujme zosúladenia ponuky s potrebami trhu práce, ako aj pri prechodoch medzi zamestnaniami a mobil" w:value="ESO4.2 Modernizácia inštitúcií a služieb trhu práce s cieľom posúdiť a predvídať potreby v oblasti zručností a zabezpečiť včasnú a cielenú pomoc a podporu v záujme zosúladenia ponuky s potrebami trhu práce, ako aj pri prechodoch medzi zamestnaniami a mobil"/>
              <w:listItem w:displayText="ESO4.3 Podpora rodovo vyváženej účasti na trhu práce, rovnakých pracovných podmienok a lepšej rovnováhy medzi pracovným a súkromným životom vrátane prístupu k cenovo dostupnej starostlivosti o deti a odkázané osoby" w:value="ESO4.3 Podpora rodovo vyváženej účasti na trhu práce, rovnakých pracovných podmienok a lepšej rovnováhy medzi pracovným a súkromným životom vrátane prístupu k cenovo dostupnej starostlivosti o deti a odkázané osoby"/>
              <w:listItem w:displayText="ESO4.4 Podpora adaptácie pracovníkov, podnikov a podnikateľov na zmeny, ako aj aktívneho a zdravého starnutia a zdravého a vhodne prispôsobeného pracovného prostredia, ktoré rieši zdravotné riziká" w:value="ESO4.4 Podpora adaptácie pracovníkov, podnikov a podnikateľov na zmeny, ako aj aktívneho a zdravého starnutia a zdravého a vhodne prispôsobeného pracovného prostredia, ktoré rieši zdravotné riziká"/>
              <w:listItem w:displayText="ESO4.5 Zvýšenie kvality, inkluzívnosti a účinnosti systémov vzdelávania a odbornej prípravy, ako aj ich relevantnosti z hľadiska trhu práce okrem iného prostredníctvom potvrdzovania výsledkov neformálneho vzdelávania a informálneho učenia sa s cieľom podpo" w:value="ESO4.5 Zvýšenie kvality, inkluzívnosti a účinnosti systémov vzdelávania a odbornej prípravy, ako aj ich relevantnosti z hľadiska trhu práce okrem iného prostredníctvom potvrdzovania výsledkov neformálneho vzdelávania a informálneho učenia sa s cieľom podpo"/>
              <w:listItem w:displayText="ESO4.6 Podpora rovného prístupu, a to najmä znevýhodnených skupín, ku kvalitnému a inkluzívnemu vzdelávaniu a odbornej príprave a podpora ich úspešného ukončenia, počnúc vzdelávaním a starostlivosťou v ranom detstve cez všeobecné a odborné vzdelávanie a pr" w:value="ESO4.6 Podpora rovného prístupu, a to najmä znevýhodnených skupín, ku kvalitnému a inkluzívnemu vzdelávaniu a odbornej príprave a podpora ich úspešného ukončenia, počnúc vzdelávaním a starostlivosťou v ranom detstve cez všeobecné a odborné vzdelávanie a pr"/>
              <w:listItem w:displayText="ESO4.7 Podpora celoživotného vzdelávania, najmä flexibilných príležitostí na zvyšovanie kvalifikácie a rekvalifikáciu pre všetkých s prihliadnutím na podnikateľské a digitálne zručnosti, lepšie predvídanie zmien a nových požiadaviek na zručnosti na základe" w:value="ESO4.7 Podpora celoživotného vzdelávania, najmä flexibilných príležitostí na zvyšovanie kvalifikácie a rekvalifikáciu pre všetkých s prihliadnutím na podnikateľské a digitálne zručnosti, lepšie predvídanie zmien a nových požiadaviek na zručnosti na základe"/>
              <w:listItem w:displayText="ESO4.8 Podpora aktívneho začlenenia s cieľom podporovať rovnosť príležitostí, nediskrimináciu a aktívnu účasť a zlepšenie zamestnateľnosti, najmä v prípade znevýhodnených skupín" w:value="ESO4.8 Podpora aktívneho začlenenia s cieľom podporovať rovnosť príležitostí, nediskrimináciu a aktívnu účasť a zlepšenie zamestnateľnosti, najmä v prípade znevýhodnených skupín"/>
              <w:listItem w:displayText="ESO4.9 Podpora sociálno-ekonomickej integrácie štátnych príslušníkov tretích krajín vrátane migrantov" w:value="ESO4.9 Podpora sociálno-ekonomickej integrácie štátnych príslušníkov tretích krajín vrátane migrantov"/>
              <w:listItem w:displayText="ESO4.10 Podpora sociálno-ekonomickej integrácie marginalizovaných komunít, ako sú napríklad Rómovia" w:value="ESO4.10 Podpora sociálno-ekonomickej integrácie marginalizovaných komunít, ako sú napríklad Rómovia"/>
              <w:listItem w:displayText="ESO4.11 Zlepšovanie rovného a včasného prístupu ku kvalitným, udržateľným a cenovo dostupným službám vrátane služieb, ktoré podporujú prístup k bývaniu a individualizovanú starostlivosť vrátane zdravotnej starostlivosti; modernizácia systémov sociálnej och" w:value="ESO4.11 Zlepšovanie rovného a včasného prístupu ku kvalitným, udržateľným a cenovo dostupným službám vrátane služieb, ktoré podporujú prístup k bývaniu a individualizovanú starostlivosť vrátane zdravotnej starostlivosti; modernizácia systémov sociálnej och"/>
              <w:listItem w:displayText="ESO4.12 Podpora sociálnej integrácie osôb ohrozených chudobou alebo sociálnym vylúčením vrátane najodkázanejších osôb a detí" w:value="ESO4.12 Podpora sociálnej integrácie osôb ohrozených chudobou alebo sociálnym vylúčením vrátane najodkázanejších osôb a detí"/>
              <w:listItem w:displayText="ESO4.13 Riešenie materiálnej deprivácie prostredníctvom potravinovej a/alebo základnej materiálnej pomoci pre najodkázanejšie osoby vrátane detí a zabezpečenie sprievodných opatrení podporujúcich ich sociálne začlenenie" w:value="ESO4.13 Riešenie materiálnej deprivácie prostredníctvom potravinovej a/alebo základnej materiálnej pomoci pre najodkázanejšie osoby vrátane detí a zabezpečenie sprievodných opatrení podporujúcich ich sociálne začlenenie"/>
              <w:listItem w:displayText="JSO8.1 Umožnenie regiónom a ľuďom riešiť dôsledky v sociálnej, hospodárskej a environmentálnej oblasti, ako aj v oblasti zamestnanosti spôsobené transformáciou smerom k energetickým a klimatickým cieľom Únie na rok 2030 a k dosiahnutiu cieľa klimaticky neu" w:value="JSO8.1 Umožnenie regiónom a ľuďom riešiť dôsledky v sociálnej, hospodárskej a environmentálnej oblasti, ako aj v oblasti zamestnanosti spôsobené transformáciou smerom k energetickým a klimatickým cieľom Únie na rok 2030 a k dosiahnutiu cieľa klimaticky neu"/>
            </w:comboBox>
          </w:sdtPr>
          <w:sdtEndPr>
            <w:rPr>
              <w:rStyle w:val="Predvolenpsmoodseku"/>
              <w:sz w:val="24"/>
              <w:lang w:eastAsia="en-US"/>
            </w:rPr>
          </w:sdtEndPr>
          <w:sdtContent>
            <w:tc>
              <w:tcPr>
                <w:tcW w:w="5239" w:type="dxa"/>
                <w:tcBorders>
                  <w:top w:val="single" w:sz="4" w:space="0" w:color="auto"/>
                  <w:left w:val="single" w:sz="4" w:space="0" w:color="auto"/>
                  <w:bottom w:val="single" w:sz="4" w:space="0" w:color="auto"/>
                  <w:right w:val="single" w:sz="4" w:space="0" w:color="auto"/>
                </w:tcBorders>
              </w:tcPr>
              <w:p w:rsidR="00927A6D" w:rsidRPr="00C30E64" w:rsidRDefault="00D87F95" w:rsidP="00F119D3">
                <w:pPr>
                  <w:rPr>
                    <w:rStyle w:val="tl3"/>
                    <w:rFonts w:asciiTheme="minorHAnsi" w:hAnsiTheme="minorHAnsi" w:cstheme="minorHAnsi"/>
                  </w:rPr>
                </w:pPr>
                <w:r w:rsidRPr="00C30E64">
                  <w:rPr>
                    <w:rStyle w:val="Zstupntext"/>
                    <w:rFonts w:asciiTheme="minorHAnsi" w:hAnsiTheme="minorHAnsi" w:cstheme="minorHAnsi"/>
                    <w:sz w:val="20"/>
                  </w:rPr>
                  <w:t>Vyberte položku.</w:t>
                </w:r>
              </w:p>
            </w:tc>
          </w:sdtContent>
        </w:sdt>
      </w:tr>
      <w:tr w:rsidR="00927A6D" w:rsidRPr="00C30E64" w:rsidTr="7631FB7E">
        <w:trPr>
          <w:trHeight w:val="111"/>
        </w:trPr>
        <w:tc>
          <w:tcPr>
            <w:tcW w:w="3823" w:type="dxa"/>
            <w:vMerge/>
          </w:tcPr>
          <w:p w:rsidR="00927A6D" w:rsidRPr="00C30E64" w:rsidRDefault="00927A6D" w:rsidP="00F119D3">
            <w:pPr>
              <w:rPr>
                <w:rFonts w:asciiTheme="minorHAnsi" w:hAnsiTheme="minorHAnsi" w:cstheme="minorHAnsi"/>
                <w:b/>
                <w:sz w:val="20"/>
                <w:lang w:eastAsia="en-US"/>
              </w:rPr>
            </w:pPr>
          </w:p>
        </w:tc>
        <w:sdt>
          <w:sdtPr>
            <w:rPr>
              <w:rStyle w:val="tl3"/>
              <w:rFonts w:asciiTheme="minorHAnsi" w:hAnsiTheme="minorHAnsi" w:cstheme="minorBidi"/>
            </w:rPr>
            <w:id w:val="-1888564546"/>
            <w:placeholder>
              <w:docPart w:val="41FBAAFA4D98401690122C4ED9A80904"/>
            </w:placeholder>
            <w:showingPlcHdr/>
            <w:comboBox>
              <w:listItem w:value="Vyberte položku."/>
              <w:listItem w:displayText="RSO1.1 Rozvoj a rozšírenie výskumných a inovačných kapacít a využívanie pokročilých technológií" w:value="RSO1.1 Rozvoj a rozšírenie výskumných a inovačných kapacít a využívanie pokročilých technológií"/>
              <w:listItem w:displayText="RSO1.2 Využívanie prínosov digitalizácie pre občanov, podniky, výskumné organizácie a orgány verejnej správy" w:value="RSO1.2 Využívanie prínosov digitalizácie pre občanov, podniky, výskumné organizácie a orgány verejnej správy"/>
              <w:listItem w:displayText="RSO1.3 Posilnenie udržateľného rastu a konkurencieschopnosti MSP a tvorby pracovných miest v MSP, a to aj produktívnymi investíciami" w:value="RSO1.3 Posilnenie udržateľného rastu a konkurencieschopnosti MSP a tvorby pracovných miest v MSP, a to aj produktívnymi investíciami"/>
              <w:listItem w:displayText="RSO1.4 Rozvoj zručností pre inteligentnú špecializáciu, priemyselnú transformáciu a podnikanie" w:value="RSO1.4 Rozvoj zručností pre inteligentnú špecializáciu, priemyselnú transformáciu a podnikanie"/>
              <w:listItem w:displayText="RSO1.5 Zvyšovanie digitálnej pripojiteľnosti" w:value="RSO1.5 Zvyšovanie digitálnej pripojiteľnosti"/>
              <w:listItem w:displayText="RSO2.1 Podpora energetickej efektívnosti a znižovania emisií skleníkových plynov" w:value="RSO2.1 Podpora energetickej efektívnosti a znižovania emisií skleníkových plynov"/>
              <w:listItem w:displayText="RSO2.2 Podpora energie z obnoviteľných zdrojov v súlade so smernicou (EÚ) 2018/2001  vrátane kritérií udržateľnosti, ktoré sú v nej stanovené" w:value="RSO2.2 Podpora energie z obnoviteľných zdrojov v súlade so smernicou (EÚ) 2018/2001  vrátane kritérií udržateľnosti, ktoré sú v nej stanovené"/>
              <w:listItem w:displayText="RSO2.3 Vývoj inteligentných energetických systémov, sietí a uskladnenia mimo Transeurópskej energetickej siete (TEN-E)" w:value="RSO2.3 Vývoj inteligentných energetických systémov, sietí a uskladnenia mimo Transeurópskej energetickej siete (TEN-E)"/>
              <w:listItem w:displayText="RSO2.4 Podpora adaptácie na zmenu klímy a prevencie rizika katastrof a odolnosti s prihliadnutím na ekosystémové prístupy" w:value="RSO2.4 Podpora adaptácie na zmenu klímy a prevencie rizika katastrof a odolnosti s prihliadnutím na ekosystémové prístupy"/>
              <w:listItem w:displayText="RSO2.5 Podpora prístupu k vode a udržateľného vodného hospodárstva" w:value="RSO2.5 Podpora prístupu k vode a udržateľného vodného hospodárstva"/>
              <w:listItem w:displayText="RSO2.6 Podpora prechodu na obehové hospodárstvo, ktoré efektívne využíva zdroje" w:value="RSO2.6 Podpora prechodu na obehové hospodárstvo, ktoré efektívne využíva zdroje"/>
              <w:listItem w:displayText="RSO2.7 Posilnenie ochrany a zachovania prírody, biodiverzity a zelenej infraštruktúry, a to aj v mestských oblastiach, a zníženia všetkých foriem znečistenia" w:value="RSO2.7 Posilnenie ochrany a zachovania prírody, biodiverzity a zelenej infraštruktúry, a to aj v mestských oblastiach, a zníženia všetkých foriem znečistenia"/>
              <w:listItem w:displayText="RSO2.8 Podpora udržateľnej multimodálnej mestskej mobility ako súčasti prechodu na hospodárstvo s nulovou bilanciou uhlíka" w:value="RSO2.8 Podpora udržateľnej multimodálnej mestskej mobility ako súčasti prechodu na hospodárstvo s nulovou bilanciou uhlíka"/>
              <w:listItem w:displayText="RSO3.1 Rozvoj udržateľnej, inteligentnej, bezpečnej a intermodálnej  siete TEN-T odolnej proti zmene klímy" w:value="RSO3.1 Rozvoj udržateľnej, inteligentnej, bezpečnej a intermodálnej  siete TEN-T odolnej proti zmene klímy"/>
              <w:listItem w:displayText="RSO3.2 Rozvoj a posilňovanie udržateľnej, inteligentnej a intermodálnej vnútroštátnej, regionálnej a miestnej mobility odolnej proti zmene klímy vrátane zlepšeného prístupuk TEN-T a cezhraničnej mobility" w:value="RSO3.2 Rozvoj a posilňovanie udržateľnej, inteligentnej a intermodálnej vnútroštátnej, regionálnej a miestnej mobility odolnej proti zmene klímy vrátane zlepšeného prístupuk TEN-T a cezhraničnej mobility"/>
              <w:listItem w:displayText="RSO4.1 Zvyšovanie účinnosti a inkluzívnosti trhov práce a prístupu ku kvalitnému zamestnaniu rozvíjaním sociálnej infraštruktúry a podporou sociálneho hospodárstva" w:value="RSO4.1 Zvyšovanie účinnosti a inkluzívnosti trhov práce a prístupu ku kvalitnému zamestnaniu rozvíjaním sociálnej infraštruktúry a podporou sociálneho hospodárstva"/>
              <w:listItem w:displayText="RSO4.2 Zlepšenie rovného prístupu k inkluzívnym a kvalitným službám v oblasti vzdelávania, odbornej prípravy a celoživotného vzdelávania rozvíjaním dostupnej infraštruktúry vrátane posilňovania odolnosti pre dištančné a online vzdelávanie a odbornú príprav" w:value="RSO4.2 Zlepšenie rovného prístupu k inkluzívnym a kvalitným službám v oblasti vzdelávania, odbornej prípravy a celoživotného vzdelávania rozvíjaním dostupnej infraštruktúry vrátane posilňovania odolnosti pre dištančné a online vzdelávanie a odbornú príprav"/>
              <w:listItem w:displayText="RSO4.3 Podpora sociálno-ekonomického začlenenia marginalizovaných komunít, domácností s nízkym príjmom a znevýhodnených skupín vrátane osôb s osobitnými potrebami prostredníctvom integrovaných akcií vrátane bývania a sociálnych služieb" w:value="RSO4.3 Podpora sociálno-ekonomického začlenenia marginalizovaných komunít, domácností s nízkym príjmom a znevýhodnených skupín vrátane osôb s osobitnými potrebami prostredníctvom integrovaných akcií vrátane bývania a sociálnych služieb"/>
              <w:listItem w:displayText="RSO4.5 Zabezpečenia rovného prístupu k zdravotnej starostlivosti a zvýšením odolnosti systémov zdravotnej starostlivosti vrátane primárnej starostlivosti, a podpory prechodu z inštitucionálnej starostlivosti na rodinnú a komunitnú starostlivosť" w:value="RSO4.5 Zabezpečenia rovného prístupu k zdravotnej starostlivosti a zvýšením odolnosti systémov zdravotnej starostlivosti vrátane primárnej starostlivosti, a podpory prechodu z inštitucionálnej starostlivosti na rodinnú a komunitnú starostlivosť"/>
              <w:listItem w:displayText="RSO4.6 Posilnenie úlohy kultúry a udržateľného cestovného ruchu v oblasti hospodárskeho rozvoja, sociálneho začlenenia a sociálnej inovácie" w:value="RSO4.6 Posilnenie úlohy kultúry a udržateľného cestovného ruchu v oblasti hospodárskeho rozvoja, sociálneho začlenenia a sociálnej inovácie"/>
              <w:listItem w:displayText="RSO5.1 Podpora integrovaného a inkluzívneho sociálneho, hospodárskeho a environmentálneho rozvoja, kultúry, prírodného dedičstva, udržateľného cestovného ruchu a bezpečnosti v mestských oblastiach" w:value="RSO5.1 Podpora integrovaného a inkluzívneho sociálneho, hospodárskeho a environmentálneho rozvoja, kultúry, prírodného dedičstva, udržateľného cestovného ruchu a bezpečnosti v mestských oblastiach"/>
              <w:listItem w:displayText="RSO5.2 Podpora integrovaného a inkluzívneho sociálneho, hospodárskeho a environmentálneho miestneho rozvoja, kultúry, prírodného dedičstva, udržateľného cestovného ruchu a bezpečnosti v iných ako mestských oblastiach" w:value="RSO5.2 Podpora integrovaného a inkluzívneho sociálneho, hospodárskeho a environmentálneho miestneho rozvoja, kultúry, prírodného dedičstva, udržateľného cestovného ruchu a bezpečnosti v iných ako mestských oblastiach"/>
              <w:listItem w:displayText="ESO4.1 Zlepšenie prístupu k zamestnaniu a aktivačným opatreniam pre všetkých uchádzačov o zamestnanie, predovšetkým mladých ľudí, a to najmä vykonávaním záruky pre mladých ľudí, pre dlhodobo nezamestnaných a znevýhodnené skupiny na trhu práce a neaktívne o" w:value="ESO4.1 Zlepšenie prístupu k zamestnaniu a aktivačným opatreniam pre všetkých uchádzačov o zamestnanie, predovšetkým mladých ľudí, a to najmä vykonávaním záruky pre mladých ľudí, pre dlhodobo nezamestnaných a znevýhodnené skupiny na trhu práce a neaktívne o"/>
              <w:listItem w:displayText="ESO4.2 Modernizácia inštitúcií a služieb trhu práce s cieľom posúdiť a predvídať potreby v oblasti zručností a zabezpečiť včasnú a cielenú pomoc a podporu v záujme zosúladenia ponuky s potrebami trhu práce, ako aj pri prechodoch medzi zamestnaniami a mobil" w:value="ESO4.2 Modernizácia inštitúcií a služieb trhu práce s cieľom posúdiť a predvídať potreby v oblasti zručností a zabezpečiť včasnú a cielenú pomoc a podporu v záujme zosúladenia ponuky s potrebami trhu práce, ako aj pri prechodoch medzi zamestnaniami a mobil"/>
              <w:listItem w:displayText="ESO4.3 Podpora rodovo vyváženej účasti na trhu práce, rovnakých pracovných podmienok a lepšej rovnováhy medzi pracovným a súkromným životom vrátane prístupu k cenovo dostupnej starostlivosti o deti a odkázané osoby" w:value="ESO4.3 Podpora rodovo vyváženej účasti na trhu práce, rovnakých pracovných podmienok a lepšej rovnováhy medzi pracovným a súkromným životom vrátane prístupu k cenovo dostupnej starostlivosti o deti a odkázané osoby"/>
              <w:listItem w:displayText="ESO4.4 Podpora adaptácie pracovníkov, podnikov a podnikateľov na zmeny, ako aj aktívneho a zdravého starnutia a zdravého a vhodne prispôsobeného pracovného prostredia, ktoré rieši zdravotné riziká" w:value="ESO4.4 Podpora adaptácie pracovníkov, podnikov a podnikateľov na zmeny, ako aj aktívneho a zdravého starnutia a zdravého a vhodne prispôsobeného pracovného prostredia, ktoré rieši zdravotné riziká"/>
              <w:listItem w:displayText="ESO4.5 Zvýšenie kvality, inkluzívnosti a účinnosti systémov vzdelávania a odbornej prípravy, ako aj ich relevantnosti z hľadiska trhu práce okrem iného prostredníctvom potvrdzovania výsledkov neformálneho vzdelávania a informálneho učenia sa s cieľom podpo" w:value="ESO4.5 Zvýšenie kvality, inkluzívnosti a účinnosti systémov vzdelávania a odbornej prípravy, ako aj ich relevantnosti z hľadiska trhu práce okrem iného prostredníctvom potvrdzovania výsledkov neformálneho vzdelávania a informálneho učenia sa s cieľom podpo"/>
              <w:listItem w:displayText="ESO4.6 Podpora rovného prístupu, a to najmä znevýhodnených skupín, ku kvalitnému a inkluzívnemu vzdelávaniu a odbornej príprave a podpora ich úspešného ukončenia, počnúc vzdelávaním a starostlivosťou v ranom detstve cez všeobecné a odborné vzdelávanie a pr" w:value="ESO4.6 Podpora rovného prístupu, a to najmä znevýhodnených skupín, ku kvalitnému a inkluzívnemu vzdelávaniu a odbornej príprave a podpora ich úspešného ukončenia, počnúc vzdelávaním a starostlivosťou v ranom detstve cez všeobecné a odborné vzdelávanie a pr"/>
              <w:listItem w:displayText="ESO4.7 Podpora celoživotného vzdelávania, najmä flexibilných príležitostí na zvyšovanie kvalifikácie a rekvalifikáciu pre všetkých s prihliadnutím na podnikateľské a digitálne zručnosti, lepšie predvídanie zmien a nových požiadaviek na zručnosti na základe" w:value="ESO4.7 Podpora celoživotného vzdelávania, najmä flexibilných príležitostí na zvyšovanie kvalifikácie a rekvalifikáciu pre všetkých s prihliadnutím na podnikateľské a digitálne zručnosti, lepšie predvídanie zmien a nových požiadaviek na zručnosti na základe"/>
              <w:listItem w:displayText="ESO4.8 Podpora aktívneho začlenenia s cieľom podporovať rovnosť príležitostí, nediskrimináciu a aktívnu účasť a zlepšenie zamestnateľnosti, najmä v prípade znevýhodnených skupín" w:value="ESO4.8 Podpora aktívneho začlenenia s cieľom podporovať rovnosť príležitostí, nediskrimináciu a aktívnu účasť a zlepšenie zamestnateľnosti, najmä v prípade znevýhodnených skupín"/>
              <w:listItem w:displayText="ESO4.9 Podpora sociálno-ekonomickej integrácie štátnych príslušníkov tretích krajín vrátane migrantov" w:value="ESO4.9 Podpora sociálno-ekonomickej integrácie štátnych príslušníkov tretích krajín vrátane migrantov"/>
              <w:listItem w:displayText="ESO4.10 Podpora sociálno-ekonomickej integrácie marginalizovaných komunít, ako sú napríklad Rómovia" w:value="ESO4.10 Podpora sociálno-ekonomickej integrácie marginalizovaných komunít, ako sú napríklad Rómovia"/>
              <w:listItem w:displayText="ESO4.11 Zlepšovanie rovného a včasného prístupu ku kvalitným, udržateľným a cenovo dostupným službám vrátane služieb, ktoré podporujú prístup k bývaniu a individualizovanú starostlivosť vrátane zdravotnej starostlivosti; modernizácia systémov sociálnej och" w:value="ESO4.11 Zlepšovanie rovného a včasného prístupu ku kvalitným, udržateľným a cenovo dostupným službám vrátane služieb, ktoré podporujú prístup k bývaniu a individualizovanú starostlivosť vrátane zdravotnej starostlivosti; modernizácia systémov sociálnej och"/>
              <w:listItem w:displayText="ESO4.12 Podpora sociálnej integrácie osôb ohrozených chudobou alebo sociálnym vylúčením vrátane najodkázanejších osôb a detí" w:value="ESO4.12 Podpora sociálnej integrácie osôb ohrozených chudobou alebo sociálnym vylúčením vrátane najodkázanejších osôb a detí"/>
              <w:listItem w:displayText="ESO4.13 Riešenie materiálnej deprivácie prostredníctvom potravinovej a/alebo základnej materiálnej pomoci pre najodkázanejšie osoby vrátane detí a zabezpečenie sprievodných opatrení podporujúcich ich sociálne začlenenie" w:value="ESO4.13 Riešenie materiálnej deprivácie prostredníctvom potravinovej a/alebo základnej materiálnej pomoci pre najodkázanejšie osoby vrátane detí a zabezpečenie sprievodných opatrení podporujúcich ich sociálne začlenenie"/>
              <w:listItem w:displayText="JSO8.1 Umožnenie regiónom a ľuďom riešiť dôsledky v sociálnej, hospodárskej a environmentálnej oblasti, ako aj v oblasti zamestnanosti spôsobené transformáciou smerom k energetickým a klimatickým cieľom Únie na rok 2030 a k dosiahnutiu cieľa klimaticky neu" w:value="JSO8.1 Umožnenie regiónom a ľuďom riešiť dôsledky v sociálnej, hospodárskej a environmentálnej oblasti, ako aj v oblasti zamestnanosti spôsobené transformáciou smerom k energetickým a klimatickým cieľom Únie na rok 2030 a k dosiahnutiu cieľa klimaticky neu"/>
            </w:comboBox>
          </w:sdtPr>
          <w:sdtEndPr>
            <w:rPr>
              <w:rStyle w:val="Predvolenpsmoodseku"/>
              <w:sz w:val="24"/>
              <w:lang w:eastAsia="en-US"/>
            </w:rPr>
          </w:sdtEndPr>
          <w:sdtContent>
            <w:tc>
              <w:tcPr>
                <w:tcW w:w="5239" w:type="dxa"/>
                <w:tcBorders>
                  <w:top w:val="single" w:sz="4" w:space="0" w:color="auto"/>
                  <w:left w:val="single" w:sz="4" w:space="0" w:color="auto"/>
                  <w:bottom w:val="single" w:sz="4" w:space="0" w:color="auto"/>
                  <w:right w:val="single" w:sz="4" w:space="0" w:color="auto"/>
                </w:tcBorders>
              </w:tcPr>
              <w:p w:rsidR="00927A6D" w:rsidRPr="00C30E64" w:rsidRDefault="00D87F95" w:rsidP="00F119D3">
                <w:pPr>
                  <w:rPr>
                    <w:rStyle w:val="tl3"/>
                    <w:rFonts w:asciiTheme="minorHAnsi" w:hAnsiTheme="minorHAnsi" w:cstheme="minorHAnsi"/>
                  </w:rPr>
                </w:pPr>
                <w:r w:rsidRPr="00C30E64">
                  <w:rPr>
                    <w:rStyle w:val="Zstupntext"/>
                    <w:rFonts w:asciiTheme="minorHAnsi" w:hAnsiTheme="minorHAnsi" w:cstheme="minorHAnsi"/>
                    <w:sz w:val="20"/>
                  </w:rPr>
                  <w:t>Vyberte položku.</w:t>
                </w:r>
              </w:p>
            </w:tc>
          </w:sdtContent>
        </w:sdt>
      </w:tr>
      <w:tr w:rsidR="00927A6D" w:rsidRPr="00C30E64" w:rsidTr="7631FB7E">
        <w:trPr>
          <w:trHeight w:val="113"/>
        </w:trPr>
        <w:tc>
          <w:tcPr>
            <w:tcW w:w="3823" w:type="dxa"/>
            <w:vMerge w:val="restart"/>
            <w:tcBorders>
              <w:top w:val="single" w:sz="4" w:space="0" w:color="auto"/>
              <w:left w:val="single" w:sz="4" w:space="0" w:color="auto"/>
              <w:right w:val="single" w:sz="4" w:space="0" w:color="auto"/>
            </w:tcBorders>
            <w:shd w:val="clear" w:color="auto" w:fill="FFE599" w:themeFill="accent4" w:themeFillTint="66"/>
          </w:tcPr>
          <w:p w:rsidR="00927A6D" w:rsidRPr="00C30E64" w:rsidRDefault="00927A6D" w:rsidP="00CF078D">
            <w:pPr>
              <w:rPr>
                <w:rFonts w:asciiTheme="minorHAnsi" w:hAnsiTheme="minorHAnsi" w:cstheme="minorHAnsi"/>
                <w:b/>
                <w:sz w:val="20"/>
                <w:lang w:eastAsia="en-US"/>
              </w:rPr>
            </w:pPr>
            <w:r w:rsidRPr="00C30E64">
              <w:rPr>
                <w:rFonts w:asciiTheme="minorHAnsi" w:hAnsiTheme="minorHAnsi" w:cstheme="minorHAnsi"/>
                <w:b/>
                <w:sz w:val="20"/>
                <w:lang w:eastAsia="en-US"/>
              </w:rPr>
              <w:t>Opatrenie (ak relevantné)</w:t>
            </w:r>
          </w:p>
        </w:tc>
        <w:sdt>
          <w:sdtPr>
            <w:rPr>
              <w:rFonts w:asciiTheme="minorHAnsi" w:hAnsiTheme="minorHAnsi" w:cstheme="minorBidi"/>
              <w:sz w:val="20"/>
              <w:szCs w:val="20"/>
              <w:lang w:eastAsia="en-US"/>
            </w:rPr>
            <w:id w:val="358100631"/>
            <w:placeholder>
              <w:docPart w:val="3741A091E28F4612923B0B929DDF2DBB"/>
            </w:placeholder>
            <w:comboBox>
              <w:listItem w:value="Vyberte položku."/>
              <w:listItem w:displayText="1.1.1 Podpora medzisektorovej spolupráce v oblasti výskumu, vývoja a inovácií a zvyšovanie výskumných a inovačných kapacít v podnikoch" w:value="1.1.1 Podpora medzisektorovej spolupráce v oblasti výskumu, vývoja a inovácií a zvyšovanie výskumných a inovačných kapacít v podnikoch"/>
              <w:listItem w:displayText="1.1.2 Podpora ľudských zdrojov v oblasti výskumu, vývoja a inovácií" w:value="1.1.2 Podpora ľudských zdrojov v oblasti výskumu, vývoja a inovácií"/>
              <w:listItem w:displayText="1.1.3 Podpora medzinárodnej spolupráce v oblasti výskumu, vývoja a inovácií" w:value="1.1.3 Podpora medzinárodnej spolupráce v oblasti výskumu, vývoja a inovácií"/>
              <w:listItem w:displayText="1.1.4 Podpora optimalizácie, rozvoja a modernizácie výskumnej infraštruktúry" w:value="1.1.4 Podpora optimalizácie, rozvoja a modernizácie výskumnej infraštruktúry"/>
              <w:listItem w:displayText="1.2.1 Podpora v oblasti informatizácie a digitálnej transformácie" w:value="1.2.1 Podpora v oblasti informatizácie a digitálnej transformácie"/>
              <w:listItem w:displayText="1.2.2 Podpora budovania inteligentných miest a regiónov" w:value="1.2.2 Podpora budovania inteligentných miest a regiónov"/>
              <w:listItem w:displayText="1.3.1 Podpora malého a stredného podnikania" w:value="1.3.1 Podpora malého a stredného podnikania"/>
              <w:listItem w:displayText="1.3.2 Internacionalizácia malého a stredného podnikania" w:value="1.3.2 Internacionalizácia malého a stredného podnikania"/>
              <w:listItem w:displayText="1.3.3 Podpora sieťovania podnikateľských subjektov" w:value="1.3.3 Podpora sieťovania podnikateľských subjektov"/>
              <w:listItem w:displayText="1.4.1 Zručnosti pre posilnenie konkurencieschopnosti a hospodárskeho rastu a budovanie kapacít pre SK RIS3" w:value="1.4.1 Zručnosti pre posilnenie konkurencieschopnosti a hospodárskeho rastu a budovanie kapacít pre SK RIS3"/>
              <w:listItem w:displayText="1.4.2 Digitálne zručnosti prispôsobené doménam RIS3 a potrebám priemyselnej a zelenej transformácie" w:value="1.4.2 Digitálne zručnosti prispôsobené doménam RIS3 a potrebám priemyselnej a zelenej transformácie"/>
              <w:listItem w:displayText="1.5.1 Podpora digitálnej pripojiteľnosti" w:value="1.5.1 Podpora digitálnej pripojiteľnosti"/>
              <w:listItem w:displayText="2.1.1 Zlepšovanie energetickej efektívnosti v podnikoch" w:value="2.1.1 Zlepšovanie energetickej efektívnosti v podnikoch"/>
              <w:listItem w:displayText="2.1.2 Znižovanie energetickej náročnosti budov" w:value="2.1.2 Znižovanie energetickej náročnosti budov"/>
              <w:listItem w:displayText="2.1.3 Podpora rozvoja regionálnej a lokálnej energetiky" w:value="2.1.3 Podpora rozvoja regionálnej a lokálnej energetiky"/>
              <w:listItem w:displayText="2.2.1 Podpora využívania OZE v podnikoch na báze aktívnych odberateľov elektriny, samospotrebiteľov energie z OZE a komunít vyrábajúcich energie z OZE" w:value="2.2.1 Podpora využívania OZE v podnikoch na báze aktívnych odberateľov elektriny, samospotrebiteľov energie z OZE a komunít vyrábajúcich energie z OZE"/>
              <w:listItem w:displayText="2.2.2 Podpora využívania OZE v systémoch zásobovania energiou " w:value="2.2.2 Podpora využívania OZE v systémoch zásobovania energiou "/>
              <w:listItem w:displayText="2.2.3 Podpora využívania OZE v domácnostiach (inovácia projektu „Zelená domácnostiam“)" w:value="2.2.3 Podpora využívania OZE v domácnostiach (inovácia projektu „Zelená domácnostiam“)"/>
              <w:listItem w:displayText="2.2.4 Podpora vyhľadávania a prieskumu zdrojov geotermálnej energie za účelom ich sprístupnenia na energetické účely" w:value="2.2.4 Podpora vyhľadávania a prieskumu zdrojov geotermálnej energie za účelom ich sprístupnenia na energetické účely"/>
              <w:listItem w:displayText="2.3.1 Podpora inteligentných energetických systémov vrátane uskladňovania energie" w:value="2.3.1 Podpora inteligentných energetických systémov vrátane uskladňovania energie"/>
              <w:listItem w:displayText="2.4.1 Vodozádržné opatrenia na adaptáciu na zmenu klímy v sídlach a krajine a /alebo ochranu pred povodňami" w:value="2.4.1 Vodozádržné opatrenia na adaptáciu na zmenu klímy v sídlach a krajine a /alebo ochranu pred povodňami"/>
              <w:listItem w:displayText="2.4.2 Hydrogeologický prieskum zameraný na overenie možností vyžívania podzemnej vody v oblastiach ohrozených jej deficitom" w:value="2.4.2 Hydrogeologický prieskum zameraný na overenie možností vyžívania podzemnej vody v oblastiach ohrozených jej deficitom"/>
              <w:listItem w:displayText="2.4.3 Podpora prevencie a manažmentu zosuvných rizík súvisiacich s nadmernou zrážkovou činnosťou" w:value="2.4.3 Podpora prevencie a manažmentu zosuvných rizík súvisiacich s nadmernou zrážkovou činnosťou"/>
              <w:listItem w:displayText="2.4.4 Preventívne opatrenia na ochranu pred povodňami viazané na vodný tok" w:value="2.4.4 Preventívne opatrenia na ochranu pred povodňami viazané na vodný tok"/>
              <w:listItem w:displayText="2.4.5 Vytváranie koncepčných východísk pre realizáciu adaptačných opatrení na národnej, regionálnej a miestnej úrovni" w:value="2.4.5 Vytváranie koncepčných východísk pre realizáciu adaptačných opatrení na národnej, regionálnej a miestnej úrovni"/>
              <w:listItem w:displayText="2.4.6 Podpora prevencie a manažmentu rizík vyplývajúcich z porušovania legislatívnych predpisov v životnom prostredí" w:value="2.4.6 Podpora prevencie a manažmentu rizík vyplývajúcich z porušovania legislatívnych predpisov v životnom prostredí"/>
              <w:listItem w:displayText="2.4.7 Identifikácia vývoja rizík, určenie spôsobov prevencie, zavádzanie postupov a opatrení na pripravenosť a reakciu na katastrofy spôsobené zmenou klímy" w:value="2.4.7 Identifikácia vývoja rizík, určenie spôsobov prevencie, zavádzanie postupov a opatrení na pripravenosť a reakciu na katastrofy spôsobené zmenou klímy"/>
              <w:listItem w:displayText="2.4.8 Posilnenie a modernizácia intervenčných kapacít a infraštruktúry na zvládanie katastrof " w:value="2.4.8 Posilnenie a modernizácia intervenčných kapacít a infraštruktúry na zvládanie katastrof "/>
              <w:listItem w:displayText="2.4.9 Budovanie a modernizácia systémov včasného varovania a vyrozumievania" w:value="2.4.9 Budovanie a modernizácia systémov včasného varovania a vyrozumievania"/>
              <w:listItem w:displayText="2.5.1 Výstavba stokovej siete a čistiarní odpadových vôd v aglomeráciách nad 2 000 EO v zmysle záväzkov SR voči EÚ" w:value="2.5.1 Výstavba stokovej siete a čistiarní odpadových vôd v aglomeráciách nad 2 000 EO v zmysle záväzkov SR voči EÚ"/>
              <w:listItem w:displayText="2.5.2 Podpora infraštruktúry v oblasti nakladania s komunálnymi odpadovými vodami v aglomeráciach do 2 000 EO so zameraním najmä na územia prioritné z environmentálneho hľadiska mimo dobiehajúcich regiónov " w:value="2.5.2 Podpora infraštruktúry v oblasti nakladania s komunálnymi odpadovými vodami v aglomeráciach do 2 000 EO so zameraním najmä na územia prioritné z environmentálneho hľadiska mimo dobiehajúcich regiónov "/>
              <w:listItem w:displayText="2.5.3 Podpora infraštruktúry v oblasti nakladania s komunálnymi odpadovými vodami v aglomeráciách do 2 000 EO v dobiehajúcich regiónoch" w:value="2.5.3 Podpora infraštruktúry v oblasti nakladania s komunálnymi odpadovými vodami v aglomeráciách do 2 000 EO v dobiehajúcich regiónoch"/>
              <w:listItem w:displayText="2.5.4 Výstavba verejných vodovodov v obciach nad 2000 obyvateľov a v obciach do 2 000 obyvateľov mimo dobiehajúcich regiónov za podmienky súbežnej výstavby alebo existencie infraštruktúry na nakladanie s komunálnymi odpadovými vodami" w:value="2.5.4 Výstavba verejných vodovodov v obciach nad 2000 obyvateľov a v obciach do 2 000 obyvateľov mimo dobiehajúcich regiónov za podmienky súbežnej výstavby alebo existencie infraštruktúry na nakladanie s komunálnymi odpadovými vodami"/>
              <w:listItem w:displayText="2.5.5 Zabezpečenie prístupu k pitnej vode a nakladania s komunálnymi odpadovými vodami v obciach do 2 000 EO v dobiehajúcich regiónoch " w:value="2.5.5 Zabezpečenie prístupu k pitnej vode a nakladania s komunálnymi odpadovými vodami v obciach do 2 000 EO v dobiehajúcich regiónoch "/>
              <w:listItem w:displayText="2.5.6 Výstavba, intenzifikácia alebo modernizácia úpravní vôd" w:value="2.5.6 Výstavba, intenzifikácia alebo modernizácia úpravní vôd"/>
              <w:listItem w:displayText="2.5.7 Obnova verejnej stokovej siete a čistiarní odpadových vôd v aglomeráciách nad 2 000 EO" w:value="2.5.7 Obnova verejnej stokovej siete a čistiarní odpadových vôd v aglomeráciách nad 2 000 EO"/>
              <w:listItem w:displayText="2.5.8 Obnova verejných vodovodov v obciach nad 2000 obyvateľov" w:value="2.5.8 Obnova verejných vodovodov v obciach nad 2000 obyvateľov"/>
              <w:listItem w:displayText="2.5.9 Komplexné a spoľahlivé monitorovanie a hodnotenie stavu povrchových a podzemných vôd" w:value="2.5.9 Komplexné a spoľahlivé monitorovanie a hodnotenie stavu povrchových a podzemných vôd"/>
              <w:listItem w:displayText="2.5.10 Podpora (optimalizácia) spracovania dát a informovanosti pre efektívnejšiu vodnú politiku SR" w:value="2.5.10 Podpora (optimalizácia) spracovania dát a informovanosti pre efektívnejšiu vodnú politiku SR"/>
              <w:listItem w:displayText="2.6.1 Podpora vybraných aktivít v oblasti predchádzania vzniku odpadov" w:value="2.6.1 Podpora vybraných aktivít v oblasti predchádzania vzniku odpadov"/>
              <w:listItem w:displayText="2.6.2 Podpora zberu a dobudovania, intenzifikácie a rozšírenia systémov triedeného zberu komunálnych odpadov" w:value="2.6.2 Podpora zberu a dobudovania, intenzifikácie a rozšírenia systémov triedeného zberu komunálnych odpadov"/>
              <w:listItem w:displayText="2.6.3 Podpora prípravy odpadov na opätovné použitie, recyklácie odpadov vrátane anaeróbneho a aeróbneho spracovania biologicky rozložiteľných odpadov" w:value="2.6.3 Podpora prípravy odpadov na opätovné použitie, recyklácie odpadov vrátane anaeróbneho a aeróbneho spracovania biologicky rozložiteľných odpadov"/>
              <w:listItem w:displayText="2.6.4 Podpora zvyšovania environmentálneho povedomia a informovanosti spotrebiteľa a širokej verejnosti o obehovom hospodárstve a podpora koncepčných činností v oblasti obehového hospodárstva" w:value="2.6.4 Podpora zvyšovania environmentálneho povedomia a informovanosti spotrebiteľa a širokej verejnosti o obehovom hospodárstve a podpora koncepčných činností v oblasti obehového hospodárstva"/>
              <w:listItem w:displayText="2.6.5 Podpora elektronického zberu dát v oblasti odpadového hospodárstva" w:value="2.6.5 Podpora elektronického zberu dát v oblasti odpadového hospodárstva"/>
              <w:listItem w:displayText="2.7.1 Vypracovanie a realizácia schválených dokumentov manažmentu osobitne chránených častí prírody a krajiny" w:value="2.7.1 Vypracovanie a realizácia schválených dokumentov manažmentu osobitne chránených častí prírody a krajiny"/>
              <w:listItem w:displayText="2.7.2 Mapovanie a monitoring biotopov a druhov a monitoring cieľov ochrany prírody a biodiverzity" w:value="2.7.2 Mapovanie a monitoring biotopov a druhov a monitoring cieľov ochrany prírody a biodiverzity"/>
              <w:listItem w:displayText="2.7.3 Podpora biologickej a krajinnej diverzity a kvality ekosystémových služieb prostredníctvom udržovania a budovania zelenej a modrej infraštruktúry a prevencie a manažmentu inváznych nepôvodných druhov" w:value="2.7.3 Podpora biologickej a krajinnej diverzity a kvality ekosystémových služieb prostredníctvom udržovania a budovania zelenej a modrej infraštruktúry a prevencie a manažmentu inváznych nepôvodných druhov"/>
              <w:listItem w:displayText="2.7.4 Podpora budovania prvkov zelenej a modrej infraštruktúry v obciach a mestách" w:value="2.7.4 Podpora budovania prvkov zelenej a modrej infraštruktúry v obciach a mestách"/>
              <w:listItem w:displayText="2.7.5 Zabezpečenie kontinuity vodných tokov a ich revitalizácie za účelom podpory biodiverzity" w:value="2.7.5 Zabezpečenie kontinuity vodných tokov a ich revitalizácie za účelom podpory biodiverzity"/>
              <w:listItem w:displayText="2.7.6 Podpora environmentálnych centier za účelom zvyšovania environmentálneho povedomia" w:value="2.7.6 Podpora environmentálnych centier za účelom zvyšovania environmentálneho povedomia"/>
              <w:listItem w:displayText="2.7.7 Zabezpečenie prieskumu, sanácie a monitorovania environmentálnych záťaží" w:value="2.7.7 Zabezpečenie prieskumu, sanácie a monitorovania environmentálnych záťaží"/>
              <w:listItem w:displayText="2.7.8 Technické, technologické a ekonomické opatrenia na zníženie emisií znečisťujúcich látok do ovzdušia z veľkých a stredných stacionárnych zdrojov" w:value="2.7.8 Technické, technologické a ekonomické opatrenia na zníženie emisií znečisťujúcich látok do ovzdušia z veľkých a stredných stacionárnych zdrojov"/>
              <w:listItem w:displayText="2.7.9 Zlepšovanie systému monitorovania kvality ovzdušia na národnej, lokálnej / regionálnej úrovni, monitorovania vplyvu znečistenia ovzdušia na ekosystémy, riadenia kvality ovzdušia, vrátane vybudovania nového informačného systému o emisiách" w:value="2.7.9 Zlepšovanie systému monitorovania kvality ovzdušia na národnej, lokálnej / regionálnej úrovni, monitorovania vplyvu znečistenia ovzdušia na ekosystémy, riadenia kvality ovzdušia, vrátane vybudovania nového informačného systému o emisiách"/>
              <w:listItem w:displayText="2.7.10 Eliminácia fragmentácie krajiny rozrastania zastavaných plôch prostredníctvom revitalizácie zanedbaných a nevyužívaných území v intravilánoch sídiel" w:value="2.7.10 Eliminácia fragmentácie krajiny rozrastania zastavaných plôch prostredníctvom revitalizácie zanedbaných a nevyužívaných území v intravilánoch sídiel"/>
              <w:listItem w:displayText="2.8.1 Rozvoj verejnej dopravy" w:value="2.8.1 Rozvoj verejnej dopravy"/>
              <w:listItem w:displayText="2.8.2 Podpora cyklodopravy" w:value="2.8.2 Podpora cyklodopravy"/>
              <w:listItem w:displayText="2.8.3 Udržateľná mobilita BSK" w:value="2.8.3 Udržateľná mobilita BSK"/>
              <w:listItem w:displayText="3.1.1 Odstránenie kľúčových úzkych miest na železničnej infraštruktúre prostredníctvom modernizácie a rozvoja hlavných železničných tratí a uzlov" w:value="3.1.1 Odstránenie kľúčových úzkych miest na železničnej infraštruktúre prostredníctvom modernizácie a rozvoja hlavných železničných tratí a uzlov"/>
              <w:listItem w:displayText="3.1.2 Odstránenie kľúčových úzkych miest na cestnej infraštruktúre prostredníctvom výstavby nových úsekov diaľnic" w:value="3.1.2 Odstránenie kľúčových úzkych miest na cestnej infraštruktúre prostredníctvom výstavby nových úsekov diaľnic"/>
              <w:listItem w:displayText="3.1.3 Zlepšenie kvality služieb poskytovaných na dunajskej a vážskej vodnej ceste" w:value="3.1.3 Zlepšenie kvality služieb poskytovaných na dunajskej a vážskej vodnej ceste"/>
              <w:listItem w:displayText="3.2.1 Odstránenie kľúčových úzkych miest na železničnej infraštruktúre prostredníctvom modernizácie a rozvoja železničných tratí a zvýšenie atraktivity a kvality služieb železničnej verejnej osobnej dopravy prostredníctvom obnovy mobilných prostriedkov" w:value="3.2.1 Odstránenie kľúčových úzkych miest na železničnej infraštruktúre prostredníctvom modernizácie a rozvoja železničných tratí a zvýšenie atraktivity a kvality služieb železničnej verejnej osobnej dopravy prostredníctvom obnovy mobilných prostriedkov"/>
              <w:listItem w:displayText="3.2.2 Odstránenie kľúčových úzkych miest na cestnej infraštruktúre a zlepšenie regionálnej mobility prostredníctvom modernizácie a výstavby ciest I. triedy" w:value="3.2.2 Odstránenie kľúčových úzkych miest na cestnej infraštruktúre a zlepšenie regionálnej mobility prostredníctvom modernizácie a výstavby ciest I. triedy"/>
              <w:listItem w:displayText="3.2.3 Odstránenie kľúčových úzkych miest na cestnej infraštruktúre a zlepšenie regionálnej mobility prostredníctvom modernizácie a výstavby ciest II. a III. triedy" w:value="3.2.3 Odstránenie kľúčových úzkych miest na cestnej infraštruktúre a zlepšenie regionálnej mobility prostredníctvom modernizácie a výstavby ciest II. a III. triedy"/>
              <w:listItem w:displayText="3.2.4 Miestne komunikácie" w:value="3.2.4 Miestne komunikácie"/>
              <w:listItem w:displayText="5.1.1 Investície do rozvoja administratívnych a analyticko-strategických kapacít miestnych a regionálnych samospráv a mimovládnych neziskových organizácií pôsobiacich v komunite alebo partnerov pôsobiacich v komunite" w:value="5.1.1 Investície do rozvoja administratívnych a analyticko-strategických kapacít miestnych a regionálnych samospráv a mimovládnych neziskových organizácií pôsobiacich v komunite alebo partnerov pôsobiacich v komunite"/>
              <w:listItem w:displayText="5.1.2 Investície zvyšujúce kvalitu verejných politík a odolnosť demokracie prostredníctvom projektov spolupráce v komunite občianskej spoločnosti a komunity partnerov a samosprávy, prípadne intervenčné projekty v komunite občianskej spoločnosti a komunity " w:value="5.1.2 Investície zvyšujúce kvalitu verejných politík a odolnosť demokracie prostredníctvom projektov spolupráce v komunite občianskej spoločnosti a komunity partnerov a samosprávy, prípadne intervenčné projekty v komunite občianskej spoločnosti a komunity "/>
              <w:listItem w:displayText="5.1.3 Investície do bezpečného fyzického prostredia obcí, miest a regiónov" w:value="5.1.3 Investície do bezpečného fyzického prostredia obcí, miest a regiónov"/>
              <w:listItem w:displayText="5.1.4 Investície do regionálnej a miestnej infraštruktúry pre pohybové aktivity, cykloturistiku" w:value="5.1.4 Investície do regionálnej a miestnej infraštruktúry pre pohybové aktivity, cykloturistiku"/>
              <w:listItem w:displayText="5.1.5 Investície do kultúrneho a prírodného dedičstva, miestnej a regionálnej kultúry, manažmentu, služieb a infraštruktúry podporujúcich komunitný rozvoj a udržateľný cestovný ruch" w:value="5.1.5 Investície do kultúrneho a prírodného dedičstva, miestnej a regionálnej kultúry, manažmentu, služieb a infraštruktúry podporujúcich komunitný rozvoj a udržateľný cestovný ruch"/>
              <w:listItem w:displayText="5.1.6 Európske hlavné mesto kultúry 2026" w:value="5.1.6 Európske hlavné mesto kultúry 2026"/>
              <w:listItem w:displayText="5.2.1 Investície do rozvoja administratívnych a analyticko-strategických kapacít miestnych a regionálnych samospráv a mimovládnych neziskových organizácií pôsobiacich v komunite alebo partnerov pôsobiacich v komunite" w:value="5.2.1 Investície do rozvoja administratívnych a analyticko-strategických kapacít miestnych a regionálnych samospráv a mimovládnych neziskových organizácií pôsobiacich v komunite alebo partnerov pôsobiacich v komunite"/>
              <w:listItem w:displayText="5.2.2 Investície zvyšujúce kvalitu verejných politík a odolnosť demokracie prostredníctvom projektov spolupráce v komunite občianskej spoločnosti a komunity partnerov a samosprávy, prípadne intervenčné projekty v komunite občianskej spoločnosti a komunity " w:value="5.2.2 Investície zvyšujúce kvalitu verejných politík a odolnosť demokracie prostredníctvom projektov spolupráce v komunite občianskej spoločnosti a komunity partnerov a samosprávy, prípadne intervenčné projekty v komunite občianskej spoločnosti a komunity "/>
              <w:listItem w:displayText="5.2.3 Investície do bezpečného fyzického prostredia obcí, miest a regiónov" w:value="5.2.3 Investície do bezpečného fyzického prostredia obcí, miest a regiónov"/>
              <w:listItem w:displayText="5.2.4 Investície do regionálnej a miestnej infraštruktúry pre pohybové aktivity, cykloturistiku" w:value="5.2.4 Investície do regionálnej a miestnej infraštruktúry pre pohybové aktivity, cykloturistiku"/>
              <w:listItem w:displayText="5.2.5 Investície do kultúrneho a prírodného dedičstva, miestnej a regionálnej kultúry, manažmentu, služieb a infraštruktúry podporujúcich komunitný rozvoj a udržateľný cestovný ruch" w:value="5.2.5 Investície do kultúrneho a prírodného dedičstva, miestnej a regionálnej kultúry, manažmentu, služieb a infraštruktúry podporujúcich komunitný rozvoj a udržateľný cestovný ruch"/>
              <w:listItem w:displayText="8.1.1 Podpora podnikania, rozvoj malých a stredných podnikov a tvorba udržateľných pracovných miest " w:value="8.1.1 Podpora podnikania, rozvoj malých a stredných podnikov a tvorba udržateľných pracovných miest "/>
              <w:listItem w:displayText="8.1.2 Podpora výskumu, vývoja a inovácií " w:value="8.1.2 Podpora výskumu, vývoja a inovácií "/>
              <w:listItem w:displayText="8.1.3 Podpora pre veľké podniky (relevantné pre región Horná Nitra a Košický kraj)" w:value="8.1.3 Podpora pre veľké podniky (relevantné pre región Horná Nitra a Košický kraj)"/>
              <w:listItem w:displayText="8.2.1 Podpora čistej energie a obehového hospodárstva (relevantné pre región Horná Nitra) Podpora čistej energie (relevantné pre Košický a Banskobystrický kraj)" w:value="8.2.1 Podpora čistej energie a obehového hospodárstva (relevantné pre región Horná Nitra) Podpora čistej energie (relevantné pre Košický a Banskobystrický kraj)"/>
              <w:listItem w:displayText="8.2.2 Revitalizácia a rekonverzia priemyselných území" w:value="8.2.2 Revitalizácia a rekonverzia priemyselných území"/>
              <w:listItem w:displayText="8.2.3 Podpora udržateľnej miestnej dopravy" w:value="8.2.3 Podpora udržateľnej miestnej dopravy"/>
              <w:listItem w:displayText="8.3.1 Podpora vzdelávania, odbornej prípravy, zručností a rekvalifikácie" w:value="8.3.1 Podpora vzdelávania, odbornej prípravy, zručností a rekvalifikácie"/>
              <w:listItem w:displayText="8.3.2 Podpora mladých v procese transformácie" w:value="8.3.2 Podpora mladých v procese transformácie"/>
            </w:comboBox>
          </w:sdtPr>
          <w:sdtEndPr/>
          <w:sdtContent>
            <w:tc>
              <w:tcPr>
                <w:tcW w:w="5239" w:type="dxa"/>
                <w:tcBorders>
                  <w:top w:val="single" w:sz="4" w:space="0" w:color="auto"/>
                  <w:left w:val="single" w:sz="4" w:space="0" w:color="auto"/>
                  <w:bottom w:val="single" w:sz="4" w:space="0" w:color="auto"/>
                  <w:right w:val="single" w:sz="4" w:space="0" w:color="auto"/>
                </w:tcBorders>
              </w:tcPr>
              <w:p w:rsidR="00927A6D" w:rsidRPr="006473A9" w:rsidRDefault="3C654F84" w:rsidP="7631FB7E">
                <w:pPr>
                  <w:rPr>
                    <w:rFonts w:asciiTheme="minorHAnsi" w:hAnsiTheme="minorHAnsi" w:cstheme="minorBidi"/>
                    <w:sz w:val="20"/>
                    <w:szCs w:val="20"/>
                    <w:lang w:eastAsia="en-US"/>
                  </w:rPr>
                </w:pPr>
                <w:del w:id="2" w:author="Hrcka Peter" w:date="2024-12-16T07:31:00Z">
                  <w:r w:rsidRPr="006473A9" w:rsidDel="002016C7">
                    <w:rPr>
                      <w:rFonts w:asciiTheme="minorHAnsi" w:hAnsiTheme="minorHAnsi" w:cstheme="minorBidi"/>
                      <w:sz w:val="20"/>
                      <w:szCs w:val="20"/>
                      <w:lang w:eastAsia="en-US"/>
                    </w:rPr>
                    <w:delText>1.1.</w:delText>
                  </w:r>
                  <w:r w:rsidR="4B93F2E6" w:rsidRPr="006473A9" w:rsidDel="002016C7">
                    <w:rPr>
                      <w:rFonts w:asciiTheme="minorHAnsi" w:hAnsiTheme="minorHAnsi" w:cstheme="minorBidi"/>
                      <w:sz w:val="20"/>
                      <w:szCs w:val="20"/>
                      <w:lang w:eastAsia="en-US"/>
                    </w:rPr>
                    <w:delText>2</w:delText>
                  </w:r>
                  <w:r w:rsidRPr="006473A9" w:rsidDel="002016C7">
                    <w:rPr>
                      <w:rFonts w:asciiTheme="minorHAnsi" w:hAnsiTheme="minorHAnsi" w:cstheme="minorBidi"/>
                      <w:sz w:val="20"/>
                      <w:szCs w:val="20"/>
                      <w:lang w:eastAsia="en-US"/>
                    </w:rPr>
                    <w:delText xml:space="preserve"> Podpora </w:delText>
                  </w:r>
                  <w:r w:rsidR="7631FB7E" w:rsidRPr="006473A9" w:rsidDel="002016C7">
                    <w:rPr>
                      <w:rFonts w:asciiTheme="minorHAnsi" w:hAnsiTheme="minorHAnsi" w:cstheme="minorBidi"/>
                      <w:sz w:val="20"/>
                      <w:szCs w:val="20"/>
                      <w:lang w:eastAsia="en-US"/>
                    </w:rPr>
                    <w:delText>ľudských zdrojov v oblasti výskumu, vývoja a inovácií</w:delText>
                  </w:r>
                </w:del>
                <w:ins w:id="3" w:author="Hrcka Peter" w:date="2024-12-16T07:31:00Z">
                  <w:r w:rsidR="002016C7">
                    <w:rPr>
                      <w:rFonts w:asciiTheme="minorHAnsi" w:hAnsiTheme="minorHAnsi" w:cstheme="minorBidi"/>
                      <w:sz w:val="20"/>
                      <w:szCs w:val="20"/>
                      <w:lang w:eastAsia="en-US"/>
                    </w:rPr>
                    <w:t>1.1.4 Podpora optimalizácie, rozvoja a modernizácie výskumnej infraštruktúry</w:t>
                  </w:r>
                </w:ins>
              </w:p>
            </w:tc>
          </w:sdtContent>
        </w:sdt>
      </w:tr>
      <w:tr w:rsidR="00927A6D" w:rsidRPr="00C30E64" w:rsidTr="7631FB7E">
        <w:trPr>
          <w:trHeight w:val="111"/>
        </w:trPr>
        <w:tc>
          <w:tcPr>
            <w:tcW w:w="3823" w:type="dxa"/>
            <w:vMerge/>
          </w:tcPr>
          <w:p w:rsidR="00927A6D" w:rsidRPr="00C30E64" w:rsidRDefault="00927A6D" w:rsidP="00F119D3">
            <w:pPr>
              <w:rPr>
                <w:rFonts w:asciiTheme="minorHAnsi" w:hAnsiTheme="minorHAnsi" w:cstheme="minorHAnsi"/>
                <w:b/>
                <w:sz w:val="20"/>
                <w:lang w:eastAsia="en-US"/>
              </w:rPr>
            </w:pPr>
          </w:p>
        </w:tc>
        <w:sdt>
          <w:sdtPr>
            <w:rPr>
              <w:rFonts w:asciiTheme="minorHAnsi" w:hAnsiTheme="minorHAnsi" w:cstheme="minorBidi"/>
              <w:sz w:val="20"/>
              <w:szCs w:val="20"/>
              <w:lang w:eastAsia="en-US"/>
            </w:rPr>
            <w:id w:val="-746657360"/>
            <w:placeholder>
              <w:docPart w:val="AB2E990BD3134C0CA761CB410C87CA99"/>
            </w:placeholder>
            <w:showingPlcHdr/>
            <w:comboBox>
              <w:listItem w:value="Vyberte položku."/>
              <w:listItem w:displayText="1.1.1 Podpora medzisektorovej spolupráce v oblasti výskumu, vývoja a inovácií a zvyšovanie výskumných a inovačných kapacít v podnikoch" w:value="1.1.1 Podpora medzisektorovej spolupráce v oblasti výskumu, vývoja a inovácií a zvyšovanie výskumných a inovačných kapacít v podnikoch"/>
              <w:listItem w:displayText="1.1.2 Podpora ľudských zdrojov v oblasti výskumu, vývoja a inovácií" w:value="1.1.2 Podpora ľudských zdrojov v oblasti výskumu, vývoja a inovácií"/>
              <w:listItem w:displayText="1.1.3 Podpora medzinárodnej spolupráce v oblasti výskumu, vývoja a inovácií" w:value="1.1.3 Podpora medzinárodnej spolupráce v oblasti výskumu, vývoja a inovácií"/>
              <w:listItem w:displayText="1.1.4 Podpora optimalizácie, rozvoja a modernizácie výskumnej infraštruktúry" w:value="1.1.4 Podpora optimalizácie, rozvoja a modernizácie výskumnej infraštruktúry"/>
              <w:listItem w:displayText="1.2.1 Podpora v oblasti informatizácie a digitálnej transformácie" w:value="1.2.1 Podpora v oblasti informatizácie a digitálnej transformácie"/>
              <w:listItem w:displayText="1.2.2 Podpora budovania inteligentných miest a regiónov" w:value="1.2.2 Podpora budovania inteligentných miest a regiónov"/>
              <w:listItem w:displayText="1.3.1 Podpora malého a stredného podnikania" w:value="1.3.1 Podpora malého a stredného podnikania"/>
              <w:listItem w:displayText="1.3.2 Internacionalizácia malého a stredného podnikania" w:value="1.3.2 Internacionalizácia malého a stredného podnikania"/>
              <w:listItem w:displayText="1.3.3 Podpora sieťovania podnikateľských subjektov" w:value="1.3.3 Podpora sieťovania podnikateľských subjektov"/>
              <w:listItem w:displayText="1.4.1 Zručnosti pre posilnenie konkurencieschopnosti a hospodárskeho rastu a budovanie kapacít pre SK RIS3" w:value="1.4.1 Zručnosti pre posilnenie konkurencieschopnosti a hospodárskeho rastu a budovanie kapacít pre SK RIS3"/>
              <w:listItem w:displayText="1.4.2 Digitálne zručnosti prispôsobené doménam RIS3 a potrebám priemyselnej a zelenej transformácie" w:value="1.4.2 Digitálne zručnosti prispôsobené doménam RIS3 a potrebám priemyselnej a zelenej transformácie"/>
              <w:listItem w:displayText="1.5.1 Podpora digitálnej pripojiteľnosti" w:value="1.5.1 Podpora digitálnej pripojiteľnosti"/>
              <w:listItem w:displayText="2.1.1 Zlepšovanie energetickej efektívnosti v podnikoch" w:value="2.1.1 Zlepšovanie energetickej efektívnosti v podnikoch"/>
              <w:listItem w:displayText="2.1.2 Znižovanie energetickej náročnosti budov" w:value="2.1.2 Znižovanie energetickej náročnosti budov"/>
              <w:listItem w:displayText="2.1.3 Podpora rozvoja regionálnej a lokálnej energetiky" w:value="2.1.3 Podpora rozvoja regionálnej a lokálnej energetiky"/>
              <w:listItem w:displayText="2.2.1 Podpora využívania OZE v podnikoch na báze aktívnych odberateľov elektriny, samospotrebiteľov energie z OZE a komunít vyrábajúcich energie z OZE" w:value="2.2.1 Podpora využívania OZE v podnikoch na báze aktívnych odberateľov elektriny, samospotrebiteľov energie z OZE a komunít vyrábajúcich energie z OZE"/>
              <w:listItem w:displayText="2.2.2 Podpora využívania OZE v systémoch zásobovania energiou " w:value="2.2.2 Podpora využívania OZE v systémoch zásobovania energiou "/>
              <w:listItem w:displayText="2.2.3 Podpora využívania OZE v domácnostiach (inovácia projektu „Zelená domácnostiam“)" w:value="2.2.3 Podpora využívania OZE v domácnostiach (inovácia projektu „Zelená domácnostiam“)"/>
              <w:listItem w:displayText="2.2.4 Podpora vyhľadávania a prieskumu zdrojov geotermálnej energie za účelom ich sprístupnenia na energetické účely" w:value="2.2.4 Podpora vyhľadávania a prieskumu zdrojov geotermálnej energie za účelom ich sprístupnenia na energetické účely"/>
              <w:listItem w:displayText="2.3.1 Podpora inteligentných energetických systémov vrátane uskladňovania energie" w:value="2.3.1 Podpora inteligentných energetických systémov vrátane uskladňovania energie"/>
              <w:listItem w:displayText="2.4.1 Vodozádržné opatrenia na adaptáciu na zmenu klímy v sídlach a krajine a /alebo ochranu pred povodňami" w:value="2.4.1 Vodozádržné opatrenia na adaptáciu na zmenu klímy v sídlach a krajine a /alebo ochranu pred povodňami"/>
              <w:listItem w:displayText="2.4.2 Hydrogeologický prieskum zameraný na overenie možností vyžívania podzemnej vody v oblastiach ohrozených jej deficitom" w:value="2.4.2 Hydrogeologický prieskum zameraný na overenie možností vyžívania podzemnej vody v oblastiach ohrozených jej deficitom"/>
              <w:listItem w:displayText="2.4.3 Podpora prevencie a manažmentu zosuvných rizík súvisiacich s nadmernou zrážkovou činnosťou" w:value="2.4.3 Podpora prevencie a manažmentu zosuvných rizík súvisiacich s nadmernou zrážkovou činnosťou"/>
              <w:listItem w:displayText="2.4.4 Preventívne opatrenia na ochranu pred povodňami viazané na vodný tok" w:value="2.4.4 Preventívne opatrenia na ochranu pred povodňami viazané na vodný tok"/>
              <w:listItem w:displayText="2.4.5 Vytváranie koncepčných východísk pre realizáciu adaptačných opatrení na národnej, regionálnej a miestnej úrovni" w:value="2.4.5 Vytváranie koncepčných východísk pre realizáciu adaptačných opatrení na národnej, regionálnej a miestnej úrovni"/>
              <w:listItem w:displayText="2.4.6 Podpora prevencie a manažmentu rizík vyplývajúcich z porušovania legislatívnych predpisov v životnom prostredí" w:value="2.4.6 Podpora prevencie a manažmentu rizík vyplývajúcich z porušovania legislatívnych predpisov v životnom prostredí"/>
              <w:listItem w:displayText="2.4.7 Identifikácia vývoja rizík, určenie spôsobov prevencie, zavádzanie postupov a opatrení na pripravenosť a reakciu na katastrofy spôsobené zmenou klímy" w:value="2.4.7 Identifikácia vývoja rizík, určenie spôsobov prevencie, zavádzanie postupov a opatrení na pripravenosť a reakciu na katastrofy spôsobené zmenou klímy"/>
              <w:listItem w:displayText="2.4.8 Posilnenie a modernizácia intervenčných kapacít a infraštruktúry na zvládanie katastrof " w:value="2.4.8 Posilnenie a modernizácia intervenčných kapacít a infraštruktúry na zvládanie katastrof "/>
              <w:listItem w:displayText="2.4.9 Budovanie a modernizácia systémov včasného varovania a vyrozumievania" w:value="2.4.9 Budovanie a modernizácia systémov včasného varovania a vyrozumievania"/>
              <w:listItem w:displayText="2.5.1 Výstavba stokovej siete a čistiarní odpadových vôd v aglomeráciách nad 2 000 EO v zmysle záväzkov SR voči EÚ" w:value="2.5.1 Výstavba stokovej siete a čistiarní odpadových vôd v aglomeráciách nad 2 000 EO v zmysle záväzkov SR voči EÚ"/>
              <w:listItem w:displayText="2.5.2 Podpora infraštruktúry v oblasti nakladania s komunálnymi odpadovými vodami v aglomeráciach do 2 000 EO so zameraním najmä na územia prioritné z environmentálneho hľadiska mimo dobiehajúcich regiónov " w:value="2.5.2 Podpora infraštruktúry v oblasti nakladania s komunálnymi odpadovými vodami v aglomeráciach do 2 000 EO so zameraním najmä na územia prioritné z environmentálneho hľadiska mimo dobiehajúcich regiónov "/>
              <w:listItem w:displayText="2.5.3 Podpora infraštruktúry v oblasti nakladania s komunálnymi odpadovými vodami v aglomeráciách do 2 000 EO v dobiehajúcich regiónoch" w:value="2.5.3 Podpora infraštruktúry v oblasti nakladania s komunálnymi odpadovými vodami v aglomeráciách do 2 000 EO v dobiehajúcich regiónoch"/>
              <w:listItem w:displayText="2.5.4 Výstavba verejných vodovodov v obciach nad 2000 obyvateľov a v obciach do 2 000 obyvateľov mimo dobiehajúcich regiónov za podmienky súbežnej výstavby alebo existencie infraštruktúry na nakladanie s komunálnymi odpadovými vodami" w:value="2.5.4 Výstavba verejných vodovodov v obciach nad 2000 obyvateľov a v obciach do 2 000 obyvateľov mimo dobiehajúcich regiónov za podmienky súbežnej výstavby alebo existencie infraštruktúry na nakladanie s komunálnymi odpadovými vodami"/>
              <w:listItem w:displayText="2.5.5 Zabezpečenie prístupu k pitnej vode a nakladania s komunálnymi odpadovými vodami v obciach do 2 000 EO v dobiehajúcich regiónoch " w:value="2.5.5 Zabezpečenie prístupu k pitnej vode a nakladania s komunálnymi odpadovými vodami v obciach do 2 000 EO v dobiehajúcich regiónoch "/>
              <w:listItem w:displayText="2.5.6 Výstavba, intenzifikácia alebo modernizácia úpravní vôd" w:value="2.5.6 Výstavba, intenzifikácia alebo modernizácia úpravní vôd"/>
              <w:listItem w:displayText="2.5.7 Obnova verejnej stokovej siete a čistiarní odpadových vôd v aglomeráciách nad 2 000 EO" w:value="2.5.7 Obnova verejnej stokovej siete a čistiarní odpadových vôd v aglomeráciách nad 2 000 EO"/>
              <w:listItem w:displayText="2.5.8 Obnova verejných vodovodov v obciach nad 2000 obyvateľov" w:value="2.5.8 Obnova verejných vodovodov v obciach nad 2000 obyvateľov"/>
              <w:listItem w:displayText="2.5.9 Komplexné a spoľahlivé monitorovanie a hodnotenie stavu povrchových a podzemných vôd" w:value="2.5.9 Komplexné a spoľahlivé monitorovanie a hodnotenie stavu povrchových a podzemných vôd"/>
              <w:listItem w:displayText="2.5.10 Podpora (optimalizácia) spracovania dát a informovanosti pre efektívnejšiu vodnú politiku SR" w:value="2.5.10 Podpora (optimalizácia) spracovania dát a informovanosti pre efektívnejšiu vodnú politiku SR"/>
              <w:listItem w:displayText="2.6.1 Podpora vybraných aktivít v oblasti predchádzania vzniku odpadov" w:value="2.6.1 Podpora vybraných aktivít v oblasti predchádzania vzniku odpadov"/>
              <w:listItem w:displayText="2.6.2 Podpora zberu a dobudovania, intenzifikácie a rozšírenia systémov triedeného zberu komunálnych odpadov" w:value="2.6.2 Podpora zberu a dobudovania, intenzifikácie a rozšírenia systémov triedeného zberu komunálnych odpadov"/>
              <w:listItem w:displayText="2.6.3 Podpora prípravy odpadov na opätovné použitie, recyklácie odpadov vrátane anaeróbneho a aeróbneho spracovania biologicky rozložiteľných odpadov" w:value="2.6.3 Podpora prípravy odpadov na opätovné použitie, recyklácie odpadov vrátane anaeróbneho a aeróbneho spracovania biologicky rozložiteľných odpadov"/>
              <w:listItem w:displayText="2.6.4 Podpora zvyšovania environmentálneho povedomia a informovanosti spotrebiteľa a širokej verejnosti o obehovom hospodárstve a podpora koncepčných činností v oblasti obehového hospodárstva" w:value="2.6.4 Podpora zvyšovania environmentálneho povedomia a informovanosti spotrebiteľa a širokej verejnosti o obehovom hospodárstve a podpora koncepčných činností v oblasti obehového hospodárstva"/>
              <w:listItem w:displayText="2.6.5 Podpora elektronického zberu dát v oblasti odpadového hospodárstva" w:value="2.6.5 Podpora elektronického zberu dát v oblasti odpadového hospodárstva"/>
              <w:listItem w:displayText="2.7.1 Vypracovanie a realizácia schválených dokumentov manažmentu osobitne chránených častí prírody a krajiny" w:value="2.7.1 Vypracovanie a realizácia schválených dokumentov manažmentu osobitne chránených častí prírody a krajiny"/>
              <w:listItem w:displayText="2.7.2 Mapovanie a monitoring biotopov a druhov a monitoring cieľov ochrany prírody a biodiverzity" w:value="2.7.2 Mapovanie a monitoring biotopov a druhov a monitoring cieľov ochrany prírody a biodiverzity"/>
              <w:listItem w:displayText="2.7.3 Podpora biologickej a krajinnej diverzity a kvality ekosystémových služieb prostredníctvom udržovania a budovania zelenej a modrej infraštruktúry a prevencie a manažmentu inváznych nepôvodných druhov" w:value="2.7.3 Podpora biologickej a krajinnej diverzity a kvality ekosystémových služieb prostredníctvom udržovania a budovania zelenej a modrej infraštruktúry a prevencie a manažmentu inváznych nepôvodných druhov"/>
              <w:listItem w:displayText="2.7.4 Podpora budovania prvkov zelenej a modrej infraštruktúry v obciach a mestách" w:value="2.7.4 Podpora budovania prvkov zelenej a modrej infraštruktúry v obciach a mestách"/>
              <w:listItem w:displayText="2.7.5 Zabezpečenie kontinuity vodných tokov a ich revitalizácie za účelom podpory biodiverzity" w:value="2.7.5 Zabezpečenie kontinuity vodných tokov a ich revitalizácie za účelom podpory biodiverzity"/>
              <w:listItem w:displayText="2.7.6 Podpora environmentálnych centier za účelom zvyšovania environmentálneho povedomia" w:value="2.7.6 Podpora environmentálnych centier za účelom zvyšovania environmentálneho povedomia"/>
              <w:listItem w:displayText="2.7.7 Zabezpečenie prieskumu, sanácie a monitorovania environmentálnych záťaží" w:value="2.7.7 Zabezpečenie prieskumu, sanácie a monitorovania environmentálnych záťaží"/>
              <w:listItem w:displayText="2.7.8 Technické, technologické a ekonomické opatrenia na zníženie emisií znečisťujúcich látok do ovzdušia z veľkých a stredných stacionárnych zdrojov" w:value="2.7.8 Technické, technologické a ekonomické opatrenia na zníženie emisií znečisťujúcich látok do ovzdušia z veľkých a stredných stacionárnych zdrojov"/>
              <w:listItem w:displayText="2.7.9 Zlepšovanie systému monitorovania kvality ovzdušia na národnej, lokálnej / regionálnej úrovni, monitorovania vplyvu znečistenia ovzdušia na ekosystémy, riadenia kvality ovzdušia, vrátane vybudovania nového informačného systému o emisiách" w:value="2.7.9 Zlepšovanie systému monitorovania kvality ovzdušia na národnej, lokálnej / regionálnej úrovni, monitorovania vplyvu znečistenia ovzdušia na ekosystémy, riadenia kvality ovzdušia, vrátane vybudovania nového informačného systému o emisiách"/>
              <w:listItem w:displayText="2.7.10 Eliminácia fragmentácie krajiny rozrastania zastavaných plôch prostredníctvom revitalizácie zanedbaných a nevyužívaných území v intravilánoch sídiel" w:value="2.7.10 Eliminácia fragmentácie krajiny rozrastania zastavaných plôch prostredníctvom revitalizácie zanedbaných a nevyužívaných území v intravilánoch sídiel"/>
              <w:listItem w:displayText="2.8.1 Rozvoj verejnej dopravy" w:value="2.8.1 Rozvoj verejnej dopravy"/>
              <w:listItem w:displayText="2.8.2 Podpora cyklodopravy" w:value="2.8.2 Podpora cyklodopravy"/>
              <w:listItem w:displayText="2.8.3 Udržateľná mobilita BSK" w:value="2.8.3 Udržateľná mobilita BSK"/>
              <w:listItem w:displayText="3.1.1 Odstránenie kľúčových úzkych miest na železničnej infraštruktúre prostredníctvom modernizácie a rozvoja hlavných železničných tratí a uzlov" w:value="3.1.1 Odstránenie kľúčových úzkych miest na železničnej infraštruktúre prostredníctvom modernizácie a rozvoja hlavných železničných tratí a uzlov"/>
              <w:listItem w:displayText="3.1.2 Odstránenie kľúčových úzkych miest na cestnej infraštruktúre prostredníctvom výstavby nových úsekov diaľnic" w:value="3.1.2 Odstránenie kľúčových úzkych miest na cestnej infraštruktúre prostredníctvom výstavby nových úsekov diaľnic"/>
              <w:listItem w:displayText="3.1.3 Zlepšenie kvality služieb poskytovaných na dunajskej a vážskej vodnej ceste" w:value="3.1.3 Zlepšenie kvality služieb poskytovaných na dunajskej a vážskej vodnej ceste"/>
              <w:listItem w:displayText="3.2.1 Odstránenie kľúčových úzkych miest na železničnej infraštruktúre prostredníctvom modernizácie a rozvoja železničných tratí a zvýšenie atraktivity a kvality služieb železničnej verejnej osobnej dopravy prostredníctvom obnovy mobilných prostriedkov" w:value="3.2.1 Odstránenie kľúčových úzkych miest na železničnej infraštruktúre prostredníctvom modernizácie a rozvoja železničných tratí a zvýšenie atraktivity a kvality služieb železničnej verejnej osobnej dopravy prostredníctvom obnovy mobilných prostriedkov"/>
              <w:listItem w:displayText="3.2.2 Odstránenie kľúčových úzkych miest na cestnej infraštruktúre a zlepšenie regionálnej mobility prostredníctvom modernizácie a výstavby ciest I. triedy" w:value="3.2.2 Odstránenie kľúčových úzkych miest na cestnej infraštruktúre a zlepšenie regionálnej mobility prostredníctvom modernizácie a výstavby ciest I. triedy"/>
              <w:listItem w:displayText="3.2.3 Odstránenie kľúčových úzkych miest na cestnej infraštruktúre a zlepšenie regionálnej mobility prostredníctvom modernizácie a výstavby ciest II. a III. triedy" w:value="3.2.3 Odstránenie kľúčových úzkych miest na cestnej infraštruktúre a zlepšenie regionálnej mobility prostredníctvom modernizácie a výstavby ciest II. a III. triedy"/>
              <w:listItem w:displayText="3.2.4 Miestne komunikácie" w:value="3.2.4 Miestne komunikácie"/>
              <w:listItem w:displayText="5.1.1 Investície do rozvoja administratívnych a analyticko-strategických kapacít miestnych a regionálnych samospráv a mimovládnych neziskových organizácií pôsobiacich v komunite alebo partnerov pôsobiacich v komunite" w:value="5.1.1 Investície do rozvoja administratívnych a analyticko-strategických kapacít miestnych a regionálnych samospráv a mimovládnych neziskových organizácií pôsobiacich v komunite alebo partnerov pôsobiacich v komunite"/>
              <w:listItem w:displayText="5.1.2 Investície zvyšujúce kvalitu verejných politík a odolnosť demokracie prostredníctvom projektov spolupráce v komunite občianskej spoločnosti a komunity partnerov a samosprávy, prípadne intervenčné projekty v komunite občianskej spoločnosti a komunity " w:value="5.1.2 Investície zvyšujúce kvalitu verejných politík a odolnosť demokracie prostredníctvom projektov spolupráce v komunite občianskej spoločnosti a komunity partnerov a samosprávy, prípadne intervenčné projekty v komunite občianskej spoločnosti a komunity "/>
              <w:listItem w:displayText="5.1.3 Investície do bezpečného fyzického prostredia obcí, miest a regiónov" w:value="5.1.3 Investície do bezpečného fyzického prostredia obcí, miest a regiónov"/>
              <w:listItem w:displayText="5.1.4 Investície do regionálnej a miestnej infraštruktúry pre pohybové aktivity, cykloturistiku" w:value="5.1.4 Investície do regionálnej a miestnej infraštruktúry pre pohybové aktivity, cykloturistiku"/>
              <w:listItem w:displayText="5.1.5 Investície do kultúrneho a prírodného dedičstva, miestnej a regionálnej kultúry, manažmentu, služieb a infraštruktúry podporujúcich komunitný rozvoj a udržateľný cestovný ruch" w:value="5.1.5 Investície do kultúrneho a prírodného dedičstva, miestnej a regionálnej kultúry, manažmentu, služieb a infraštruktúry podporujúcich komunitný rozvoj a udržateľný cestovný ruch"/>
              <w:listItem w:displayText="5.1.6 Európske hlavné mesto kultúry 2026" w:value="5.1.6 Európske hlavné mesto kultúry 2026"/>
              <w:listItem w:displayText="5.2.1 Investície do rozvoja administratívnych a analyticko-strategických kapacít miestnych a regionálnych samospráv a mimovládnych neziskových organizácií pôsobiacich v komunite alebo partnerov pôsobiacich v komunite" w:value="5.2.1 Investície do rozvoja administratívnych a analyticko-strategických kapacít miestnych a regionálnych samospráv a mimovládnych neziskových organizácií pôsobiacich v komunite alebo partnerov pôsobiacich v komunite"/>
              <w:listItem w:displayText="5.2.2 Investície zvyšujúce kvalitu verejných politík a odolnosť demokracie prostredníctvom projektov spolupráce v komunite občianskej spoločnosti a komunity partnerov a samosprávy, prípadne intervenčné projekty v komunite občianskej spoločnosti a komunity " w:value="5.2.2 Investície zvyšujúce kvalitu verejných politík a odolnosť demokracie prostredníctvom projektov spolupráce v komunite občianskej spoločnosti a komunity partnerov a samosprávy, prípadne intervenčné projekty v komunite občianskej spoločnosti a komunity "/>
              <w:listItem w:displayText="5.2.3 Investície do bezpečného fyzického prostredia obcí, miest a regiónov" w:value="5.2.3 Investície do bezpečného fyzického prostredia obcí, miest a regiónov"/>
              <w:listItem w:displayText="5.2.4 Investície do regionálnej a miestnej infraštruktúry pre pohybové aktivity, cykloturistiku" w:value="5.2.4 Investície do regionálnej a miestnej infraštruktúry pre pohybové aktivity, cykloturistiku"/>
              <w:listItem w:displayText="5.2.5 Investície do kultúrneho a prírodného dedičstva, miestnej a regionálnej kultúry, manažmentu, služieb a infraštruktúry podporujúcich komunitný rozvoj a udržateľný cestovný ruch" w:value="5.2.5 Investície do kultúrneho a prírodného dedičstva, miestnej a regionálnej kultúry, manažmentu, služieb a infraštruktúry podporujúcich komunitný rozvoj a udržateľný cestovný ruch"/>
              <w:listItem w:displayText="8.1.1 Podpora podnikania, rozvoj malých a stredných podnikov a tvorba udržateľných pracovných miest " w:value="8.1.1 Podpora podnikania, rozvoj malých a stredných podnikov a tvorba udržateľných pracovných miest "/>
              <w:listItem w:displayText="8.1.2 Podpora výskumu, vývoja a inovácií " w:value="8.1.2 Podpora výskumu, vývoja a inovácií "/>
              <w:listItem w:displayText="8.1.3 Podpora pre veľké podniky (relevantné pre región Horná Nitra a Košický kraj)" w:value="8.1.3 Podpora pre veľké podniky (relevantné pre región Horná Nitra a Košický kraj)"/>
              <w:listItem w:displayText="8.2.1 Podpora čistej energie a obehového hospodárstva (relevantné pre región Horná Nitra) Podpora čistej energie (relevantné pre Košický a Banskobystrický kraj)" w:value="8.2.1 Podpora čistej energie a obehového hospodárstva (relevantné pre región Horná Nitra) Podpora čistej energie (relevantné pre Košický a Banskobystrický kraj)"/>
              <w:listItem w:displayText="8.2.2 Revitalizácia a rekonverzia priemyselných území" w:value="8.2.2 Revitalizácia a rekonverzia priemyselných území"/>
              <w:listItem w:displayText="8.2.3 Podpora udržateľnej miestnej dopravy" w:value="8.2.3 Podpora udržateľnej miestnej dopravy"/>
              <w:listItem w:displayText="8.3.1 Podpora vzdelávania, odbornej prípravy, zručností a rekvalifikácie" w:value="8.3.1 Podpora vzdelávania, odbornej prípravy, zručností a rekvalifikácie"/>
              <w:listItem w:displayText="8.3.2 Podpora mladých v procese transformácie" w:value="8.3.2 Podpora mladých v procese transformácie"/>
            </w:comboBox>
          </w:sdtPr>
          <w:sdtEndPr/>
          <w:sdtContent>
            <w:tc>
              <w:tcPr>
                <w:tcW w:w="5239" w:type="dxa"/>
                <w:tcBorders>
                  <w:top w:val="single" w:sz="4" w:space="0" w:color="auto"/>
                  <w:left w:val="single" w:sz="4" w:space="0" w:color="auto"/>
                  <w:bottom w:val="single" w:sz="4" w:space="0" w:color="auto"/>
                  <w:right w:val="single" w:sz="4" w:space="0" w:color="auto"/>
                </w:tcBorders>
              </w:tcPr>
              <w:p w:rsidR="00927A6D" w:rsidRPr="00C30E64" w:rsidRDefault="00927A6D" w:rsidP="00F119D3">
                <w:pPr>
                  <w:rPr>
                    <w:rFonts w:asciiTheme="minorHAnsi" w:hAnsiTheme="minorHAnsi" w:cstheme="minorHAnsi"/>
                    <w:sz w:val="20"/>
                    <w:lang w:eastAsia="en-US"/>
                  </w:rPr>
                </w:pPr>
                <w:r w:rsidRPr="00C30E64">
                  <w:rPr>
                    <w:rStyle w:val="Zstupntext"/>
                    <w:rFonts w:asciiTheme="minorHAnsi" w:eastAsiaTheme="minorHAnsi" w:hAnsiTheme="minorHAnsi" w:cstheme="minorHAnsi"/>
                    <w:sz w:val="20"/>
                  </w:rPr>
                  <w:t>Vyberte položku.</w:t>
                </w:r>
              </w:p>
            </w:tc>
          </w:sdtContent>
        </w:sdt>
      </w:tr>
      <w:tr w:rsidR="00927A6D" w:rsidRPr="00C30E64" w:rsidTr="7631FB7E">
        <w:trPr>
          <w:trHeight w:val="111"/>
        </w:trPr>
        <w:tc>
          <w:tcPr>
            <w:tcW w:w="3823" w:type="dxa"/>
            <w:vMerge/>
          </w:tcPr>
          <w:p w:rsidR="00927A6D" w:rsidRPr="00C30E64" w:rsidRDefault="00927A6D" w:rsidP="00F119D3">
            <w:pPr>
              <w:rPr>
                <w:rFonts w:asciiTheme="minorHAnsi" w:hAnsiTheme="minorHAnsi" w:cstheme="minorHAnsi"/>
                <w:b/>
                <w:sz w:val="20"/>
                <w:lang w:eastAsia="en-US"/>
              </w:rPr>
            </w:pPr>
          </w:p>
        </w:tc>
        <w:sdt>
          <w:sdtPr>
            <w:rPr>
              <w:rFonts w:asciiTheme="minorHAnsi" w:hAnsiTheme="minorHAnsi" w:cstheme="minorBidi"/>
              <w:sz w:val="20"/>
              <w:szCs w:val="20"/>
              <w:lang w:eastAsia="en-US"/>
            </w:rPr>
            <w:id w:val="-371152056"/>
            <w:placeholder>
              <w:docPart w:val="F490F42BF3C7469FAEB0A383E548BAD0"/>
            </w:placeholder>
            <w:showingPlcHdr/>
            <w:comboBox>
              <w:listItem w:value="Vyberte položku."/>
              <w:listItem w:displayText="1.1.1 Podpora medzisektorovej spolupráce v oblasti výskumu, vývoja a inovácií a zvyšovanie výskumných a inovačných kapacít v podnikoch" w:value="1.1.1 Podpora medzisektorovej spolupráce v oblasti výskumu, vývoja a inovácií a zvyšovanie výskumných a inovačných kapacít v podnikoch"/>
              <w:listItem w:displayText="1.1.2 Podpora ľudských zdrojov v oblasti výskumu, vývoja a inovácií" w:value="1.1.2 Podpora ľudských zdrojov v oblasti výskumu, vývoja a inovácií"/>
              <w:listItem w:displayText="1.1.3 Podpora medzinárodnej spolupráce v oblasti výskumu, vývoja a inovácií" w:value="1.1.3 Podpora medzinárodnej spolupráce v oblasti výskumu, vývoja a inovácií"/>
              <w:listItem w:displayText="1.1.4 Podpora optimalizácie, rozvoja a modernizácie výskumnej infraštruktúry" w:value="1.1.4 Podpora optimalizácie, rozvoja a modernizácie výskumnej infraštruktúry"/>
              <w:listItem w:displayText="1.2.1 Podpora v oblasti informatizácie a digitálnej transformácie" w:value="1.2.1 Podpora v oblasti informatizácie a digitálnej transformácie"/>
              <w:listItem w:displayText="1.2.2 Podpora budovania inteligentných miest a regiónov" w:value="1.2.2 Podpora budovania inteligentných miest a regiónov"/>
              <w:listItem w:displayText="1.3.1 Podpora malého a stredného podnikania" w:value="1.3.1 Podpora malého a stredného podnikania"/>
              <w:listItem w:displayText="1.3.2 Internacionalizácia malého a stredného podnikania" w:value="1.3.2 Internacionalizácia malého a stredného podnikania"/>
              <w:listItem w:displayText="1.3.3 Podpora sieťovania podnikateľských subjektov" w:value="1.3.3 Podpora sieťovania podnikateľských subjektov"/>
              <w:listItem w:displayText="1.4.1 Zručnosti pre posilnenie konkurencieschopnosti a hospodárskeho rastu a budovanie kapacít pre SK RIS3" w:value="1.4.1 Zručnosti pre posilnenie konkurencieschopnosti a hospodárskeho rastu a budovanie kapacít pre SK RIS3"/>
              <w:listItem w:displayText="1.4.2 Digitálne zručnosti prispôsobené doménam RIS3 a potrebám priemyselnej a zelenej transformácie" w:value="1.4.2 Digitálne zručnosti prispôsobené doménam RIS3 a potrebám priemyselnej a zelenej transformácie"/>
              <w:listItem w:displayText="1.5.1 Podpora digitálnej pripojiteľnosti" w:value="1.5.1 Podpora digitálnej pripojiteľnosti"/>
              <w:listItem w:displayText="2.1.1 Zlepšovanie energetickej efektívnosti v podnikoch" w:value="2.1.1 Zlepšovanie energetickej efektívnosti v podnikoch"/>
              <w:listItem w:displayText="2.1.2 Znižovanie energetickej náročnosti budov" w:value="2.1.2 Znižovanie energetickej náročnosti budov"/>
              <w:listItem w:displayText="2.1.3 Podpora rozvoja regionálnej a lokálnej energetiky" w:value="2.1.3 Podpora rozvoja regionálnej a lokálnej energetiky"/>
              <w:listItem w:displayText="2.2.1 Podpora využívania OZE v podnikoch na báze aktívnych odberateľov elektriny, samospotrebiteľov energie z OZE a komunít vyrábajúcich energie z OZE" w:value="2.2.1 Podpora využívania OZE v podnikoch na báze aktívnych odberateľov elektriny, samospotrebiteľov energie z OZE a komunít vyrábajúcich energie z OZE"/>
              <w:listItem w:displayText="2.2.2 Podpora využívania OZE v systémoch zásobovania energiou " w:value="2.2.2 Podpora využívania OZE v systémoch zásobovania energiou "/>
              <w:listItem w:displayText="2.2.3 Podpora využívania OZE v domácnostiach (inovácia projektu „Zelená domácnostiam“)" w:value="2.2.3 Podpora využívania OZE v domácnostiach (inovácia projektu „Zelená domácnostiam“)"/>
              <w:listItem w:displayText="2.2.4 Podpora vyhľadávania a prieskumu zdrojov geotermálnej energie za účelom ich sprístupnenia na energetické účely" w:value="2.2.4 Podpora vyhľadávania a prieskumu zdrojov geotermálnej energie za účelom ich sprístupnenia na energetické účely"/>
              <w:listItem w:displayText="2.3.1 Podpora inteligentných energetických systémov vrátane uskladňovania energie" w:value="2.3.1 Podpora inteligentných energetických systémov vrátane uskladňovania energie"/>
              <w:listItem w:displayText="2.4.1 Vodozádržné opatrenia na adaptáciu na zmenu klímy v sídlach a krajine a /alebo ochranu pred povodňami" w:value="2.4.1 Vodozádržné opatrenia na adaptáciu na zmenu klímy v sídlach a krajine a /alebo ochranu pred povodňami"/>
              <w:listItem w:displayText="2.4.2 Hydrogeologický prieskum zameraný na overenie možností vyžívania podzemnej vody v oblastiach ohrozených jej deficitom" w:value="2.4.2 Hydrogeologický prieskum zameraný na overenie možností vyžívania podzemnej vody v oblastiach ohrozených jej deficitom"/>
              <w:listItem w:displayText="2.4.3 Podpora prevencie a manažmentu zosuvných rizík súvisiacich s nadmernou zrážkovou činnosťou" w:value="2.4.3 Podpora prevencie a manažmentu zosuvných rizík súvisiacich s nadmernou zrážkovou činnosťou"/>
              <w:listItem w:displayText="2.4.4 Preventívne opatrenia na ochranu pred povodňami viazané na vodný tok" w:value="2.4.4 Preventívne opatrenia na ochranu pred povodňami viazané na vodný tok"/>
              <w:listItem w:displayText="2.4.5 Vytváranie koncepčných východísk pre realizáciu adaptačných opatrení na národnej, regionálnej a miestnej úrovni" w:value="2.4.5 Vytváranie koncepčných východísk pre realizáciu adaptačných opatrení na národnej, regionálnej a miestnej úrovni"/>
              <w:listItem w:displayText="2.4.6 Podpora prevencie a manažmentu rizík vyplývajúcich z porušovania legislatívnych predpisov v životnom prostredí" w:value="2.4.6 Podpora prevencie a manažmentu rizík vyplývajúcich z porušovania legislatívnych predpisov v životnom prostredí"/>
              <w:listItem w:displayText="2.4.7 Identifikácia vývoja rizík, určenie spôsobov prevencie, zavádzanie postupov a opatrení na pripravenosť a reakciu na katastrofy spôsobené zmenou klímy" w:value="2.4.7 Identifikácia vývoja rizík, určenie spôsobov prevencie, zavádzanie postupov a opatrení na pripravenosť a reakciu na katastrofy spôsobené zmenou klímy"/>
              <w:listItem w:displayText="2.4.8 Posilnenie a modernizácia intervenčných kapacít a infraštruktúry na zvládanie katastrof " w:value="2.4.8 Posilnenie a modernizácia intervenčných kapacít a infraštruktúry na zvládanie katastrof "/>
              <w:listItem w:displayText="2.4.9 Budovanie a modernizácia systémov včasného varovania a vyrozumievania" w:value="2.4.9 Budovanie a modernizácia systémov včasného varovania a vyrozumievania"/>
              <w:listItem w:displayText="2.5.1 Výstavba stokovej siete a čistiarní odpadových vôd v aglomeráciách nad 2 000 EO v zmysle záväzkov SR voči EÚ" w:value="2.5.1 Výstavba stokovej siete a čistiarní odpadových vôd v aglomeráciách nad 2 000 EO v zmysle záväzkov SR voči EÚ"/>
              <w:listItem w:displayText="2.5.2 Podpora infraštruktúry v oblasti nakladania s komunálnymi odpadovými vodami v aglomeráciach do 2 000 EO so zameraním najmä na územia prioritné z environmentálneho hľadiska mimo dobiehajúcich regiónov " w:value="2.5.2 Podpora infraštruktúry v oblasti nakladania s komunálnymi odpadovými vodami v aglomeráciach do 2 000 EO so zameraním najmä na územia prioritné z environmentálneho hľadiska mimo dobiehajúcich regiónov "/>
              <w:listItem w:displayText="2.5.3 Podpora infraštruktúry v oblasti nakladania s komunálnymi odpadovými vodami v aglomeráciách do 2 000 EO v dobiehajúcich regiónoch" w:value="2.5.3 Podpora infraštruktúry v oblasti nakladania s komunálnymi odpadovými vodami v aglomeráciách do 2 000 EO v dobiehajúcich regiónoch"/>
              <w:listItem w:displayText="2.5.4 Výstavba verejných vodovodov v obciach nad 2000 obyvateľov a v obciach do 2 000 obyvateľov mimo dobiehajúcich regiónov za podmienky súbežnej výstavby alebo existencie infraštruktúry na nakladanie s komunálnymi odpadovými vodami" w:value="2.5.4 Výstavba verejných vodovodov v obciach nad 2000 obyvateľov a v obciach do 2 000 obyvateľov mimo dobiehajúcich regiónov za podmienky súbežnej výstavby alebo existencie infraštruktúry na nakladanie s komunálnymi odpadovými vodami"/>
              <w:listItem w:displayText="2.5.5 Zabezpečenie prístupu k pitnej vode a nakladania s komunálnymi odpadovými vodami v obciach do 2 000 EO v dobiehajúcich regiónoch " w:value="2.5.5 Zabezpečenie prístupu k pitnej vode a nakladania s komunálnymi odpadovými vodami v obciach do 2 000 EO v dobiehajúcich regiónoch "/>
              <w:listItem w:displayText="2.5.6 Výstavba, intenzifikácia alebo modernizácia úpravní vôd" w:value="2.5.6 Výstavba, intenzifikácia alebo modernizácia úpravní vôd"/>
              <w:listItem w:displayText="2.5.7 Obnova verejnej stokovej siete a čistiarní odpadových vôd v aglomeráciách nad 2 000 EO" w:value="2.5.7 Obnova verejnej stokovej siete a čistiarní odpadových vôd v aglomeráciách nad 2 000 EO"/>
              <w:listItem w:displayText="2.5.8 Obnova verejných vodovodov v obciach nad 2000 obyvateľov" w:value="2.5.8 Obnova verejných vodovodov v obciach nad 2000 obyvateľov"/>
              <w:listItem w:displayText="2.5.9 Komplexné a spoľahlivé monitorovanie a hodnotenie stavu povrchových a podzemných vôd" w:value="2.5.9 Komplexné a spoľahlivé monitorovanie a hodnotenie stavu povrchových a podzemných vôd"/>
              <w:listItem w:displayText="2.5.10 Podpora (optimalizácia) spracovania dát a informovanosti pre efektívnejšiu vodnú politiku SR" w:value="2.5.10 Podpora (optimalizácia) spracovania dát a informovanosti pre efektívnejšiu vodnú politiku SR"/>
              <w:listItem w:displayText="2.6.1 Podpora vybraných aktivít v oblasti predchádzania vzniku odpadov" w:value="2.6.1 Podpora vybraných aktivít v oblasti predchádzania vzniku odpadov"/>
              <w:listItem w:displayText="2.6.2 Podpora zberu a dobudovania, intenzifikácie a rozšírenia systémov triedeného zberu komunálnych odpadov" w:value="2.6.2 Podpora zberu a dobudovania, intenzifikácie a rozšírenia systémov triedeného zberu komunálnych odpadov"/>
              <w:listItem w:displayText="2.6.3 Podpora prípravy odpadov na opätovné použitie, recyklácie odpadov vrátane anaeróbneho a aeróbneho spracovania biologicky rozložiteľných odpadov" w:value="2.6.3 Podpora prípravy odpadov na opätovné použitie, recyklácie odpadov vrátane anaeróbneho a aeróbneho spracovania biologicky rozložiteľných odpadov"/>
              <w:listItem w:displayText="2.6.4 Podpora zvyšovania environmentálneho povedomia a informovanosti spotrebiteľa a širokej verejnosti o obehovom hospodárstve a podpora koncepčných činností v oblasti obehového hospodárstva" w:value="2.6.4 Podpora zvyšovania environmentálneho povedomia a informovanosti spotrebiteľa a širokej verejnosti o obehovom hospodárstve a podpora koncepčných činností v oblasti obehového hospodárstva"/>
              <w:listItem w:displayText="2.6.5 Podpora elektronického zberu dát v oblasti odpadového hospodárstva" w:value="2.6.5 Podpora elektronického zberu dát v oblasti odpadového hospodárstva"/>
              <w:listItem w:displayText="2.7.1 Vypracovanie a realizácia schválených dokumentov manažmentu osobitne chránených častí prírody a krajiny" w:value="2.7.1 Vypracovanie a realizácia schválených dokumentov manažmentu osobitne chránených častí prírody a krajiny"/>
              <w:listItem w:displayText="2.7.2 Mapovanie a monitoring biotopov a druhov a monitoring cieľov ochrany prírody a biodiverzity" w:value="2.7.2 Mapovanie a monitoring biotopov a druhov a monitoring cieľov ochrany prírody a biodiverzity"/>
              <w:listItem w:displayText="2.7.3 Podpora biologickej a krajinnej diverzity a kvality ekosystémových služieb prostredníctvom udržovania a budovania zelenej a modrej infraštruktúry a prevencie a manažmentu inváznych nepôvodných druhov" w:value="2.7.3 Podpora biologickej a krajinnej diverzity a kvality ekosystémových služieb prostredníctvom udržovania a budovania zelenej a modrej infraštruktúry a prevencie a manažmentu inváznych nepôvodných druhov"/>
              <w:listItem w:displayText="2.7.4 Podpora budovania prvkov zelenej a modrej infraštruktúry v obciach a mestách" w:value="2.7.4 Podpora budovania prvkov zelenej a modrej infraštruktúry v obciach a mestách"/>
              <w:listItem w:displayText="2.7.5 Zabezpečenie kontinuity vodných tokov a ich revitalizácie za účelom podpory biodiverzity" w:value="2.7.5 Zabezpečenie kontinuity vodných tokov a ich revitalizácie za účelom podpory biodiverzity"/>
              <w:listItem w:displayText="2.7.6 Podpora environmentálnych centier za účelom zvyšovania environmentálneho povedomia" w:value="2.7.6 Podpora environmentálnych centier za účelom zvyšovania environmentálneho povedomia"/>
              <w:listItem w:displayText="2.7.7 Zabezpečenie prieskumu, sanácie a monitorovania environmentálnych záťaží" w:value="2.7.7 Zabezpečenie prieskumu, sanácie a monitorovania environmentálnych záťaží"/>
              <w:listItem w:displayText="2.7.8 Technické, technologické a ekonomické opatrenia na zníženie emisií znečisťujúcich látok do ovzdušia z veľkých a stredných stacionárnych zdrojov" w:value="2.7.8 Technické, technologické a ekonomické opatrenia na zníženie emisií znečisťujúcich látok do ovzdušia z veľkých a stredných stacionárnych zdrojov"/>
              <w:listItem w:displayText="2.7.9 Zlepšovanie systému monitorovania kvality ovzdušia na národnej, lokálnej / regionálnej úrovni, monitorovania vplyvu znečistenia ovzdušia na ekosystémy, riadenia kvality ovzdušia, vrátane vybudovania nového informačného systému o emisiách" w:value="2.7.9 Zlepšovanie systému monitorovania kvality ovzdušia na národnej, lokálnej / regionálnej úrovni, monitorovania vplyvu znečistenia ovzdušia na ekosystémy, riadenia kvality ovzdušia, vrátane vybudovania nového informačného systému o emisiách"/>
              <w:listItem w:displayText="2.7.10 Eliminácia fragmentácie krajiny rozrastania zastavaných plôch prostredníctvom revitalizácie zanedbaných a nevyužívaných území v intravilánoch sídiel" w:value="2.7.10 Eliminácia fragmentácie krajiny rozrastania zastavaných plôch prostredníctvom revitalizácie zanedbaných a nevyužívaných území v intravilánoch sídiel"/>
              <w:listItem w:displayText="2.8.1 Rozvoj verejnej dopravy" w:value="2.8.1 Rozvoj verejnej dopravy"/>
              <w:listItem w:displayText="2.8.2 Podpora cyklodopravy" w:value="2.8.2 Podpora cyklodopravy"/>
              <w:listItem w:displayText="2.8.3 Udržateľná mobilita BSK" w:value="2.8.3 Udržateľná mobilita BSK"/>
              <w:listItem w:displayText="3.1.1 Odstránenie kľúčových úzkych miest na železničnej infraštruktúre prostredníctvom modernizácie a rozvoja hlavných železničných tratí a uzlov" w:value="3.1.1 Odstránenie kľúčových úzkych miest na železničnej infraštruktúre prostredníctvom modernizácie a rozvoja hlavných železničných tratí a uzlov"/>
              <w:listItem w:displayText="3.1.2 Odstránenie kľúčových úzkych miest na cestnej infraštruktúre prostredníctvom výstavby nových úsekov diaľnic" w:value="3.1.2 Odstránenie kľúčových úzkych miest na cestnej infraštruktúre prostredníctvom výstavby nových úsekov diaľnic"/>
              <w:listItem w:displayText="3.1.3 Zlepšenie kvality služieb poskytovaných na dunajskej a vážskej vodnej ceste" w:value="3.1.3 Zlepšenie kvality služieb poskytovaných na dunajskej a vážskej vodnej ceste"/>
              <w:listItem w:displayText="3.2.1 Odstránenie kľúčových úzkych miest na železničnej infraštruktúre prostredníctvom modernizácie a rozvoja železničných tratí a zvýšenie atraktivity a kvality služieb železničnej verejnej osobnej dopravy prostredníctvom obnovy mobilných prostriedkov" w:value="3.2.1 Odstránenie kľúčových úzkych miest na železničnej infraštruktúre prostredníctvom modernizácie a rozvoja železničných tratí a zvýšenie atraktivity a kvality služieb železničnej verejnej osobnej dopravy prostredníctvom obnovy mobilných prostriedkov"/>
              <w:listItem w:displayText="3.2.2 Odstránenie kľúčových úzkych miest na cestnej infraštruktúre a zlepšenie regionálnej mobility prostredníctvom modernizácie a výstavby ciest I. triedy" w:value="3.2.2 Odstránenie kľúčových úzkych miest na cestnej infraštruktúre a zlepšenie regionálnej mobility prostredníctvom modernizácie a výstavby ciest I. triedy"/>
              <w:listItem w:displayText="3.2.3 Odstránenie kľúčových úzkych miest na cestnej infraštruktúre a zlepšenie regionálnej mobility prostredníctvom modernizácie a výstavby ciest II. a III. triedy" w:value="3.2.3 Odstránenie kľúčových úzkych miest na cestnej infraštruktúre a zlepšenie regionálnej mobility prostredníctvom modernizácie a výstavby ciest II. a III. triedy"/>
              <w:listItem w:displayText="3.2.4 Miestne komunikácie" w:value="3.2.4 Miestne komunikácie"/>
              <w:listItem w:displayText="5.1.1 Investície do rozvoja administratívnych a analyticko-strategických kapacít miestnych a regionálnych samospráv a mimovládnych neziskových organizácií pôsobiacich v komunite alebo partnerov pôsobiacich v komunite" w:value="5.1.1 Investície do rozvoja administratívnych a analyticko-strategických kapacít miestnych a regionálnych samospráv a mimovládnych neziskových organizácií pôsobiacich v komunite alebo partnerov pôsobiacich v komunite"/>
              <w:listItem w:displayText="5.1.2 Investície zvyšujúce kvalitu verejných politík a odolnosť demokracie prostredníctvom projektov spolupráce v komunite občianskej spoločnosti a komunity partnerov a samosprávy, prípadne intervenčné projekty v komunite občianskej spoločnosti a komunity " w:value="5.1.2 Investície zvyšujúce kvalitu verejných politík a odolnosť demokracie prostredníctvom projektov spolupráce v komunite občianskej spoločnosti a komunity partnerov a samosprávy, prípadne intervenčné projekty v komunite občianskej spoločnosti a komunity "/>
              <w:listItem w:displayText="5.1.3 Investície do bezpečného fyzického prostredia obcí, miest a regiónov" w:value="5.1.3 Investície do bezpečného fyzického prostredia obcí, miest a regiónov"/>
              <w:listItem w:displayText="5.1.4 Investície do regionálnej a miestnej infraštruktúry pre pohybové aktivity, cykloturistiku" w:value="5.1.4 Investície do regionálnej a miestnej infraštruktúry pre pohybové aktivity, cykloturistiku"/>
              <w:listItem w:displayText="5.1.5 Investície do kultúrneho a prírodného dedičstva, miestnej a regionálnej kultúry, manažmentu, služieb a infraštruktúry podporujúcich komunitný rozvoj a udržateľný cestovný ruch" w:value="5.1.5 Investície do kultúrneho a prírodného dedičstva, miestnej a regionálnej kultúry, manažmentu, služieb a infraštruktúry podporujúcich komunitný rozvoj a udržateľný cestovný ruch"/>
              <w:listItem w:displayText="5.1.6 Európske hlavné mesto kultúry 2026" w:value="5.1.6 Európske hlavné mesto kultúry 2026"/>
              <w:listItem w:displayText="5.2.1 Investície do rozvoja administratívnych a analyticko-strategických kapacít miestnych a regionálnych samospráv a mimovládnych neziskových organizácií pôsobiacich v komunite alebo partnerov pôsobiacich v komunite" w:value="5.2.1 Investície do rozvoja administratívnych a analyticko-strategických kapacít miestnych a regionálnych samospráv a mimovládnych neziskových organizácií pôsobiacich v komunite alebo partnerov pôsobiacich v komunite"/>
              <w:listItem w:displayText="5.2.2 Investície zvyšujúce kvalitu verejných politík a odolnosť demokracie prostredníctvom projektov spolupráce v komunite občianskej spoločnosti a komunity partnerov a samosprávy, prípadne intervenčné projekty v komunite občianskej spoločnosti a komunity " w:value="5.2.2 Investície zvyšujúce kvalitu verejných politík a odolnosť demokracie prostredníctvom projektov spolupráce v komunite občianskej spoločnosti a komunity partnerov a samosprávy, prípadne intervenčné projekty v komunite občianskej spoločnosti a komunity "/>
              <w:listItem w:displayText="5.2.3 Investície do bezpečného fyzického prostredia obcí, miest a regiónov" w:value="5.2.3 Investície do bezpečného fyzického prostredia obcí, miest a regiónov"/>
              <w:listItem w:displayText="5.2.4 Investície do regionálnej a miestnej infraštruktúry pre pohybové aktivity, cykloturistiku" w:value="5.2.4 Investície do regionálnej a miestnej infraštruktúry pre pohybové aktivity, cykloturistiku"/>
              <w:listItem w:displayText="5.2.5 Investície do kultúrneho a prírodného dedičstva, miestnej a regionálnej kultúry, manažmentu, služieb a infraštruktúry podporujúcich komunitný rozvoj a udržateľný cestovný ruch" w:value="5.2.5 Investície do kultúrneho a prírodného dedičstva, miestnej a regionálnej kultúry, manažmentu, služieb a infraštruktúry podporujúcich komunitný rozvoj a udržateľný cestovný ruch"/>
              <w:listItem w:displayText="8.1.1 Podpora podnikania, rozvoj malých a stredných podnikov a tvorba udržateľných pracovných miest " w:value="8.1.1 Podpora podnikania, rozvoj malých a stredných podnikov a tvorba udržateľných pracovných miest "/>
              <w:listItem w:displayText="8.1.2 Podpora výskumu, vývoja a inovácií " w:value="8.1.2 Podpora výskumu, vývoja a inovácií "/>
              <w:listItem w:displayText="8.1.3 Podpora pre veľké podniky (relevantné pre región Horná Nitra a Košický kraj)" w:value="8.1.3 Podpora pre veľké podniky (relevantné pre región Horná Nitra a Košický kraj)"/>
              <w:listItem w:displayText="8.2.1 Podpora čistej energie a obehového hospodárstva (relevantné pre región Horná Nitra) Podpora čistej energie (relevantné pre Košický a Banskobystrický kraj)  " w:value="8.2.1 Podpora čistej energie a obehového hospodárstva (relevantné pre región Horná Nitra) Podpora čistej energie (relevantné pre Košický a Banskobystrický kraj)  "/>
              <w:listItem w:displayText="8.2.2 Revitalizácia a rekonverzia priemyselných území" w:value="8.2.2 Revitalizácia a rekonverzia priemyselných území"/>
              <w:listItem w:displayText="8.2.3 Podpora udržateľnej miestnej dopravy" w:value="8.2.3 Podpora udržateľnej miestnej dopravy"/>
              <w:listItem w:displayText="8.3.1 Podpora vzdelávania, odbornej prípravy, zručností a rekvalifikácie" w:value="8.3.1 Podpora vzdelávania, odbornej prípravy, zručností a rekvalifikácie"/>
              <w:listItem w:displayText="8.3.2 Podpora mladých v procese transformácie" w:value="8.3.2 Podpora mladých v procese transformácie"/>
            </w:comboBox>
          </w:sdtPr>
          <w:sdtEndPr/>
          <w:sdtContent>
            <w:tc>
              <w:tcPr>
                <w:tcW w:w="5239" w:type="dxa"/>
                <w:tcBorders>
                  <w:top w:val="single" w:sz="4" w:space="0" w:color="auto"/>
                  <w:left w:val="single" w:sz="4" w:space="0" w:color="auto"/>
                  <w:bottom w:val="single" w:sz="4" w:space="0" w:color="auto"/>
                  <w:right w:val="single" w:sz="4" w:space="0" w:color="auto"/>
                </w:tcBorders>
              </w:tcPr>
              <w:p w:rsidR="00927A6D" w:rsidRPr="00C30E64" w:rsidRDefault="00927A6D" w:rsidP="00F119D3">
                <w:pPr>
                  <w:rPr>
                    <w:rFonts w:asciiTheme="minorHAnsi" w:hAnsiTheme="minorHAnsi" w:cstheme="minorHAnsi"/>
                    <w:sz w:val="20"/>
                    <w:lang w:eastAsia="en-US"/>
                  </w:rPr>
                </w:pPr>
                <w:r w:rsidRPr="00C30E64">
                  <w:rPr>
                    <w:rStyle w:val="Zstupntext"/>
                    <w:rFonts w:asciiTheme="minorHAnsi" w:eastAsiaTheme="minorHAnsi" w:hAnsiTheme="minorHAnsi" w:cstheme="minorHAnsi"/>
                    <w:sz w:val="20"/>
                  </w:rPr>
                  <w:t>Vyberte položku.</w:t>
                </w:r>
              </w:p>
            </w:tc>
          </w:sdtContent>
        </w:sdt>
      </w:tr>
      <w:tr w:rsidR="000C0E25" w:rsidRPr="00C30E64" w:rsidTr="7631FB7E">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rsidR="000C0E25" w:rsidRPr="00D27739" w:rsidRDefault="005B480B" w:rsidP="00760577">
            <w:pPr>
              <w:rPr>
                <w:rFonts w:asciiTheme="minorHAnsi" w:hAnsiTheme="minorHAnsi" w:cstheme="minorHAnsi"/>
                <w:b/>
                <w:sz w:val="20"/>
                <w:lang w:eastAsia="en-US"/>
              </w:rPr>
            </w:pPr>
            <w:r w:rsidRPr="00D27739">
              <w:rPr>
                <w:rFonts w:asciiTheme="minorHAnsi" w:hAnsiTheme="minorHAnsi" w:cstheme="minorHAnsi"/>
                <w:b/>
                <w:sz w:val="20"/>
                <w:lang w:eastAsia="en-US"/>
              </w:rPr>
              <w:t>Súvisiace typy a</w:t>
            </w:r>
            <w:r w:rsidR="000C0E25" w:rsidRPr="00D27739">
              <w:rPr>
                <w:rFonts w:asciiTheme="minorHAnsi" w:hAnsiTheme="minorHAnsi" w:cstheme="minorHAnsi"/>
                <w:b/>
                <w:sz w:val="20"/>
                <w:lang w:eastAsia="en-US"/>
              </w:rPr>
              <w:t>kci</w:t>
            </w:r>
            <w:r w:rsidRPr="00D27739">
              <w:rPr>
                <w:rFonts w:asciiTheme="minorHAnsi" w:hAnsiTheme="minorHAnsi" w:cstheme="minorHAnsi"/>
                <w:b/>
                <w:sz w:val="20"/>
                <w:lang w:eastAsia="en-US"/>
              </w:rPr>
              <w:t>í</w:t>
            </w:r>
            <w:r w:rsidR="00760577" w:rsidRPr="00D27739">
              <w:rPr>
                <w:rStyle w:val="Odkaznapoznmkupodiarou"/>
                <w:rFonts w:asciiTheme="minorHAnsi" w:hAnsiTheme="minorHAnsi" w:cstheme="minorHAnsi"/>
                <w:b/>
                <w:sz w:val="20"/>
                <w:lang w:eastAsia="en-US"/>
              </w:rPr>
              <w:footnoteReference w:id="8"/>
            </w:r>
            <w:r w:rsidR="00760577" w:rsidRPr="00D27739">
              <w:rPr>
                <w:rFonts w:asciiTheme="minorHAnsi" w:hAnsiTheme="minorHAnsi" w:cstheme="minorHAnsi"/>
                <w:b/>
                <w:sz w:val="20"/>
                <w:lang w:eastAsia="en-US"/>
              </w:rPr>
              <w:t xml:space="preserve"> </w:t>
            </w:r>
          </w:p>
        </w:tc>
        <w:tc>
          <w:tcPr>
            <w:tcW w:w="5239" w:type="dxa"/>
            <w:tcBorders>
              <w:top w:val="single" w:sz="4" w:space="0" w:color="auto"/>
              <w:left w:val="single" w:sz="4" w:space="0" w:color="auto"/>
              <w:bottom w:val="single" w:sz="4" w:space="0" w:color="auto"/>
              <w:right w:val="single" w:sz="4" w:space="0" w:color="auto"/>
            </w:tcBorders>
          </w:tcPr>
          <w:p w:rsidR="00DB0982" w:rsidRPr="002016C7" w:rsidDel="002016C7" w:rsidRDefault="00DB0982" w:rsidP="00DB0982">
            <w:pPr>
              <w:pStyle w:val="Odsekzoznamu"/>
              <w:numPr>
                <w:ilvl w:val="0"/>
                <w:numId w:val="50"/>
              </w:numPr>
              <w:rPr>
                <w:del w:id="4" w:author="Hrcka Peter" w:date="2024-12-16T07:31:00Z"/>
                <w:rFonts w:ascii="Calibri" w:eastAsia="Calibri" w:hAnsi="Calibri" w:cs="Calibri"/>
                <w:sz w:val="22"/>
                <w:szCs w:val="22"/>
                <w:rPrChange w:id="5" w:author="Hrcka Peter" w:date="2024-12-16T07:32:00Z">
                  <w:rPr>
                    <w:del w:id="6" w:author="Hrcka Peter" w:date="2024-12-16T07:31:00Z"/>
                    <w:rFonts w:asciiTheme="minorHAnsi" w:hAnsiTheme="minorHAnsi" w:cstheme="minorHAnsi"/>
                    <w:sz w:val="20"/>
                    <w:lang w:eastAsia="en-US"/>
                  </w:rPr>
                </w:rPrChange>
              </w:rPr>
            </w:pPr>
            <w:del w:id="7" w:author="Hrcka Peter" w:date="2024-12-16T07:31:00Z">
              <w:r w:rsidRPr="002016C7" w:rsidDel="002016C7">
                <w:rPr>
                  <w:rFonts w:ascii="Calibri" w:eastAsia="Calibri" w:hAnsi="Calibri" w:cs="Calibri"/>
                  <w:sz w:val="22"/>
                  <w:szCs w:val="22"/>
                  <w:rPrChange w:id="8" w:author="Hrcka Peter" w:date="2024-12-16T07:32:00Z">
                    <w:rPr>
                      <w:rFonts w:asciiTheme="minorHAnsi" w:hAnsiTheme="minorHAnsi" w:cstheme="minorHAnsi"/>
                      <w:sz w:val="20"/>
                      <w:lang w:eastAsia="en-US"/>
                    </w:rPr>
                  </w:rPrChange>
                </w:rPr>
                <w:delText>vytváranie online platforiem pre interaktívne a kolaboratívne vzdelávanie zamerané na rozvoj zručností, digitálnu gramotnosť a budovanie kompetencií potrebných pre implementáciu otvorenej vedy na Slovensku;</w:delText>
              </w:r>
            </w:del>
          </w:p>
          <w:p w:rsidR="000C0E25" w:rsidRPr="00D27739" w:rsidRDefault="00DB0982" w:rsidP="002016C7">
            <w:pPr>
              <w:pStyle w:val="Odsekzoznamu"/>
              <w:numPr>
                <w:ilvl w:val="0"/>
                <w:numId w:val="50"/>
              </w:numPr>
              <w:rPr>
                <w:rFonts w:asciiTheme="minorHAnsi" w:hAnsiTheme="minorHAnsi" w:cstheme="minorHAnsi"/>
                <w:sz w:val="20"/>
                <w:lang w:eastAsia="en-US"/>
              </w:rPr>
            </w:pPr>
            <w:del w:id="9" w:author="Hrcka Peter" w:date="2024-12-16T07:31:00Z">
              <w:r w:rsidRPr="002016C7" w:rsidDel="002016C7">
                <w:rPr>
                  <w:rFonts w:ascii="Calibri" w:eastAsia="Calibri" w:hAnsi="Calibri" w:cs="Calibri"/>
                  <w:sz w:val="22"/>
                  <w:szCs w:val="22"/>
                  <w:rPrChange w:id="10" w:author="Hrcka Peter" w:date="2024-12-16T07:32:00Z">
                    <w:rPr>
                      <w:rFonts w:asciiTheme="minorHAnsi" w:hAnsiTheme="minorHAnsi" w:cstheme="minorHAnsi"/>
                      <w:sz w:val="20"/>
                      <w:lang w:eastAsia="en-US"/>
                    </w:rPr>
                  </w:rPrChange>
                </w:rPr>
                <w:delText>budovanie systémového mechanizmu na monitorovanie a spracovávanie nákladov spojených s publikovaním v režime otvoreného prístupu</w:delText>
              </w:r>
            </w:del>
            <w:ins w:id="11" w:author="Hrcka Peter" w:date="2024-12-16T07:32:00Z">
              <w:r w:rsidR="002016C7">
                <w:rPr>
                  <w:rFonts w:ascii="Calibri" w:eastAsia="Calibri" w:hAnsi="Calibri" w:cs="Calibri"/>
                  <w:sz w:val="22"/>
                  <w:szCs w:val="22"/>
                </w:rPr>
                <w:t>D</w:t>
              </w:r>
              <w:r w:rsidR="002016C7" w:rsidRPr="002016C7">
                <w:rPr>
                  <w:rFonts w:ascii="Calibri" w:eastAsia="Calibri" w:hAnsi="Calibri" w:cs="Calibri"/>
                  <w:sz w:val="22"/>
                  <w:szCs w:val="22"/>
                  <w:rPrChange w:id="12" w:author="Hrcka Peter" w:date="2024-12-16T07:32:00Z">
                    <w:rPr>
                      <w:sz w:val="20"/>
                      <w:szCs w:val="20"/>
                    </w:rPr>
                  </w:rPrChange>
                </w:rPr>
                <w:t xml:space="preserve">lhodobý prístup k elektronickým informačným zdrojom, vedeckým publikáciám a ekosystému informačných systémov pre výskumníkov a inštitúcie </w:t>
              </w:r>
              <w:proofErr w:type="spellStart"/>
              <w:r w:rsidR="002016C7" w:rsidRPr="002016C7">
                <w:rPr>
                  <w:rFonts w:ascii="Calibri" w:eastAsia="Calibri" w:hAnsi="Calibri" w:cs="Calibri"/>
                  <w:sz w:val="22"/>
                  <w:szCs w:val="22"/>
                  <w:rPrChange w:id="13" w:author="Hrcka Peter" w:date="2024-12-16T07:32:00Z">
                    <w:rPr>
                      <w:sz w:val="20"/>
                      <w:szCs w:val="20"/>
                    </w:rPr>
                  </w:rPrChange>
                </w:rPr>
                <w:t>VaV</w:t>
              </w:r>
              <w:proofErr w:type="spellEnd"/>
              <w:r w:rsidR="002016C7" w:rsidRPr="002016C7">
                <w:rPr>
                  <w:rFonts w:ascii="Calibri" w:eastAsia="Calibri" w:hAnsi="Calibri" w:cs="Calibri"/>
                  <w:sz w:val="22"/>
                  <w:szCs w:val="22"/>
                  <w:rPrChange w:id="14" w:author="Hrcka Peter" w:date="2024-12-16T07:32:00Z">
                    <w:rPr>
                      <w:sz w:val="20"/>
                      <w:szCs w:val="20"/>
                    </w:rPr>
                  </w:rPrChange>
                </w:rPr>
                <w:t xml:space="preserve"> v SR, ktorý je určený na získavanie, spracovávanie, uchovávanie a sprístupňovanie výskumných dát a publikácií.</w:t>
              </w:r>
            </w:ins>
          </w:p>
        </w:tc>
      </w:tr>
    </w:tbl>
    <w:p w:rsidR="00E56F05" w:rsidRPr="00C30E64" w:rsidRDefault="005E4064" w:rsidP="001F2BC8">
      <w:pPr>
        <w:keepNext/>
        <w:pBdr>
          <w:top w:val="single" w:sz="4" w:space="1" w:color="auto"/>
          <w:left w:val="single" w:sz="4" w:space="4" w:color="auto"/>
          <w:bottom w:val="single" w:sz="4" w:space="1" w:color="auto"/>
          <w:right w:val="single" w:sz="4" w:space="4" w:color="auto"/>
        </w:pBdr>
        <w:shd w:val="clear" w:color="auto" w:fill="FFF2CC" w:themeFill="accent4" w:themeFillTint="33"/>
        <w:spacing w:before="120" w:after="120"/>
        <w:jc w:val="center"/>
        <w:rPr>
          <w:rFonts w:asciiTheme="minorHAnsi" w:hAnsiTheme="minorHAnsi" w:cstheme="minorHAnsi"/>
          <w:b/>
          <w:sz w:val="22"/>
          <w:szCs w:val="22"/>
        </w:rPr>
      </w:pPr>
      <w:r w:rsidRPr="00C30E64">
        <w:rPr>
          <w:rFonts w:asciiTheme="minorHAnsi" w:hAnsiTheme="minorHAnsi" w:cstheme="minorHAnsi"/>
          <w:b/>
          <w:sz w:val="22"/>
          <w:szCs w:val="22"/>
        </w:rPr>
        <w:lastRenderedPageBreak/>
        <w:t>Zákonné požiadavky</w:t>
      </w:r>
    </w:p>
    <w:p w:rsidR="00A7456A" w:rsidRPr="00C30E64" w:rsidRDefault="005E4064" w:rsidP="001F2BC8">
      <w:pPr>
        <w:keepNext/>
        <w:pBdr>
          <w:top w:val="single" w:sz="4" w:space="1" w:color="auto"/>
          <w:left w:val="single" w:sz="4" w:space="4" w:color="auto"/>
          <w:bottom w:val="single" w:sz="4" w:space="1" w:color="auto"/>
          <w:right w:val="single" w:sz="4" w:space="4" w:color="auto"/>
        </w:pBdr>
        <w:shd w:val="clear" w:color="auto" w:fill="FFF2CC" w:themeFill="accent4" w:themeFillTint="33"/>
        <w:spacing w:before="120" w:after="120"/>
        <w:jc w:val="center"/>
        <w:rPr>
          <w:rFonts w:asciiTheme="minorHAnsi" w:hAnsiTheme="minorHAnsi" w:cstheme="minorHAnsi"/>
          <w:b/>
          <w:sz w:val="22"/>
          <w:szCs w:val="22"/>
        </w:rPr>
      </w:pPr>
      <w:r w:rsidRPr="00C30E64">
        <w:rPr>
          <w:rFonts w:asciiTheme="minorHAnsi" w:hAnsiTheme="minorHAnsi" w:cstheme="minorHAnsi"/>
          <w:b/>
          <w:sz w:val="22"/>
          <w:szCs w:val="22"/>
        </w:rPr>
        <w:t xml:space="preserve"> </w:t>
      </w:r>
      <w:r w:rsidRPr="00C30E64">
        <w:rPr>
          <w:rFonts w:asciiTheme="minorHAnsi" w:hAnsiTheme="minorHAnsi" w:cstheme="minorHAnsi"/>
          <w:b/>
          <w:sz w:val="20"/>
          <w:szCs w:val="20"/>
        </w:rPr>
        <w:t>§ 23 ods. 3 zákona č. 121/2022 Z. z.</w:t>
      </w:r>
      <w:r w:rsidR="001658B3" w:rsidRPr="00C30E64">
        <w:rPr>
          <w:rFonts w:asciiTheme="minorHAnsi" w:hAnsiTheme="minorHAnsi" w:cstheme="minorHAnsi"/>
          <w:b/>
          <w:sz w:val="20"/>
          <w:szCs w:val="20"/>
        </w:rPr>
        <w:t xml:space="preserve"> o príspevkoch z fondov Európskej únie a o zmene a doplnení niektorých</w:t>
      </w:r>
      <w:r w:rsidR="00E56F05" w:rsidRPr="00C30E64">
        <w:rPr>
          <w:rFonts w:asciiTheme="minorHAnsi" w:hAnsiTheme="minorHAnsi" w:cstheme="minorHAnsi"/>
          <w:b/>
          <w:sz w:val="20"/>
          <w:szCs w:val="20"/>
        </w:rPr>
        <w:t xml:space="preserve"> </w:t>
      </w:r>
      <w:r w:rsidR="001658B3" w:rsidRPr="00C30E64">
        <w:rPr>
          <w:rFonts w:asciiTheme="minorHAnsi" w:hAnsiTheme="minorHAnsi" w:cstheme="minorHAnsi"/>
          <w:b/>
          <w:sz w:val="20"/>
          <w:szCs w:val="20"/>
        </w:rPr>
        <w:t>zákonov v znení neskorších predpisov</w:t>
      </w:r>
    </w:p>
    <w:p w:rsidR="002B2436" w:rsidRPr="00C30E64" w:rsidRDefault="002B2436" w:rsidP="00D86613">
      <w:pPr>
        <w:pStyle w:val="Odsekzoznamu"/>
        <w:keepNext/>
        <w:numPr>
          <w:ilvl w:val="0"/>
          <w:numId w:val="13"/>
        </w:numPr>
        <w:spacing w:before="120" w:after="120"/>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 xml:space="preserve">Dôvod určenia prijímateľa </w:t>
      </w:r>
      <w:r w:rsidR="00E56F05" w:rsidRPr="00C30E64">
        <w:rPr>
          <w:rFonts w:asciiTheme="minorHAnsi" w:hAnsiTheme="minorHAnsi" w:cstheme="minorHAnsi"/>
          <w:b/>
          <w:sz w:val="22"/>
          <w:szCs w:val="22"/>
          <w:lang w:eastAsia="en-US"/>
        </w:rPr>
        <w:t>NP</w:t>
      </w:r>
      <w:r w:rsidR="001C7CE3" w:rsidRPr="00C30E64">
        <w:rPr>
          <w:rStyle w:val="Odkaznapoznmkupodiarou"/>
          <w:rFonts w:asciiTheme="minorHAnsi" w:hAnsiTheme="minorHAnsi" w:cstheme="minorHAnsi"/>
          <w:b/>
          <w:sz w:val="22"/>
          <w:szCs w:val="22"/>
          <w:lang w:eastAsia="en-US"/>
        </w:rPr>
        <w:footnoteReference w:id="9"/>
      </w:r>
    </w:p>
    <w:p w:rsidR="002B2436" w:rsidRDefault="002B2436" w:rsidP="001F2BC8">
      <w:pPr>
        <w:spacing w:before="120" w:after="120"/>
        <w:jc w:val="both"/>
        <w:rPr>
          <w:rFonts w:asciiTheme="minorHAnsi" w:hAnsiTheme="minorHAnsi" w:cstheme="minorHAnsi"/>
          <w:i/>
          <w:sz w:val="22"/>
          <w:szCs w:val="22"/>
        </w:rPr>
      </w:pPr>
      <w:r w:rsidRPr="00C30E64">
        <w:rPr>
          <w:rFonts w:asciiTheme="minorHAnsi" w:hAnsiTheme="minorHAnsi" w:cstheme="minorHAnsi"/>
          <w:i/>
          <w:sz w:val="22"/>
          <w:szCs w:val="22"/>
        </w:rPr>
        <w:t>Jednoznačne a stručne zdôvodnite výber prijímateľa NP ako jedinečnej osoby oprávnenej na realizáciu NP (napr. odkazom na Program Slovensko, v ktorom je priamo uvedený prijímateľ; odkazom na platné predpisy, podľa ktorých má</w:t>
      </w:r>
      <w:r w:rsidRPr="00C30E64">
        <w:rPr>
          <w:rFonts w:asciiTheme="minorHAnsi" w:hAnsiTheme="minorHAnsi" w:cstheme="minorHAnsi"/>
          <w:i/>
          <w:sz w:val="22"/>
          <w:szCs w:val="22"/>
          <w:lang w:eastAsia="en-US"/>
        </w:rPr>
        <w:t xml:space="preserve"> prijímateľ osobitné, jedinečné</w:t>
      </w:r>
      <w:r w:rsidR="00770EF6" w:rsidRPr="00C30E64">
        <w:rPr>
          <w:rFonts w:asciiTheme="minorHAnsi" w:hAnsiTheme="minorHAnsi" w:cstheme="minorHAnsi"/>
          <w:i/>
          <w:sz w:val="22"/>
          <w:szCs w:val="22"/>
          <w:lang w:eastAsia="en-US"/>
        </w:rPr>
        <w:t xml:space="preserve"> </w:t>
      </w:r>
      <w:r w:rsidR="00E15A73" w:rsidRPr="00C30E64">
        <w:rPr>
          <w:rFonts w:asciiTheme="minorHAnsi" w:hAnsiTheme="minorHAnsi" w:cstheme="minorHAnsi"/>
          <w:i/>
          <w:sz w:val="22"/>
          <w:szCs w:val="22"/>
          <w:lang w:eastAsia="en-US"/>
        </w:rPr>
        <w:t>/</w:t>
      </w:r>
      <w:r w:rsidR="00770EF6" w:rsidRPr="00C30E64">
        <w:rPr>
          <w:rFonts w:asciiTheme="minorHAnsi" w:hAnsiTheme="minorHAnsi" w:cstheme="minorHAnsi"/>
          <w:i/>
          <w:sz w:val="22"/>
          <w:szCs w:val="22"/>
          <w:lang w:eastAsia="en-US"/>
        </w:rPr>
        <w:t xml:space="preserve"> </w:t>
      </w:r>
      <w:r w:rsidR="00E15A73" w:rsidRPr="00C30E64">
        <w:rPr>
          <w:rFonts w:asciiTheme="minorHAnsi" w:hAnsiTheme="minorHAnsi" w:cstheme="minorHAnsi"/>
          <w:i/>
          <w:sz w:val="22"/>
          <w:szCs w:val="22"/>
          <w:lang w:eastAsia="en-US"/>
        </w:rPr>
        <w:t>unikátne</w:t>
      </w:r>
      <w:r w:rsidRPr="00C30E64">
        <w:rPr>
          <w:rFonts w:asciiTheme="minorHAnsi" w:hAnsiTheme="minorHAnsi" w:cstheme="minorHAnsi"/>
          <w:i/>
          <w:sz w:val="22"/>
          <w:szCs w:val="22"/>
          <w:lang w:eastAsia="en-US"/>
        </w:rPr>
        <w:t xml:space="preserve"> kompetencie na implementáciu aktivít NP priamo zo</w:t>
      </w:r>
      <w:r w:rsidR="00C92F10" w:rsidRPr="00C30E64">
        <w:rPr>
          <w:rFonts w:asciiTheme="minorHAnsi" w:hAnsiTheme="minorHAnsi" w:cstheme="minorHAnsi"/>
          <w:i/>
          <w:sz w:val="22"/>
          <w:szCs w:val="22"/>
          <w:lang w:eastAsia="en-US"/>
        </w:rPr>
        <w:t> </w:t>
      </w:r>
      <w:r w:rsidRPr="00C30E64">
        <w:rPr>
          <w:rFonts w:asciiTheme="minorHAnsi" w:hAnsiTheme="minorHAnsi" w:cstheme="minorHAnsi"/>
          <w:i/>
          <w:sz w:val="22"/>
          <w:szCs w:val="22"/>
          <w:lang w:eastAsia="en-US"/>
        </w:rPr>
        <w:t>zákona;</w:t>
      </w:r>
      <w:r w:rsidRPr="00C30E64">
        <w:rPr>
          <w:rFonts w:asciiTheme="minorHAnsi" w:hAnsiTheme="minorHAnsi" w:cstheme="minorHAnsi"/>
          <w:i/>
          <w:sz w:val="22"/>
          <w:szCs w:val="22"/>
        </w:rPr>
        <w:t xml:space="preserve"> odkazom na</w:t>
      </w:r>
      <w:r w:rsidR="00770EF6" w:rsidRPr="00C30E64">
        <w:rPr>
          <w:rFonts w:asciiTheme="minorHAnsi" w:hAnsiTheme="minorHAnsi" w:cstheme="minorHAnsi"/>
          <w:i/>
          <w:sz w:val="22"/>
          <w:szCs w:val="22"/>
        </w:rPr>
        <w:t> </w:t>
      </w:r>
      <w:r w:rsidRPr="00C30E64">
        <w:rPr>
          <w:rFonts w:asciiTheme="minorHAnsi" w:hAnsiTheme="minorHAnsi" w:cstheme="minorHAnsi"/>
          <w:i/>
          <w:sz w:val="22"/>
          <w:szCs w:val="22"/>
        </w:rPr>
        <w:t>národnú stratégiu, ktorá odôvodňuje jedinečnosť prijímateľa NP a pod.).</w:t>
      </w:r>
    </w:p>
    <w:p w:rsidR="009443C5" w:rsidRDefault="009443C5" w:rsidP="001F2BC8">
      <w:pPr>
        <w:spacing w:before="120" w:after="120"/>
        <w:jc w:val="both"/>
        <w:rPr>
          <w:rFonts w:ascii="Calibri" w:eastAsia="Calibri" w:hAnsi="Calibri" w:cs="Calibri"/>
          <w:sz w:val="22"/>
          <w:szCs w:val="22"/>
        </w:rPr>
      </w:pPr>
      <w:r>
        <w:rPr>
          <w:rFonts w:ascii="Calibri" w:eastAsia="Calibri" w:hAnsi="Calibri" w:cs="Calibri"/>
          <w:sz w:val="22"/>
          <w:szCs w:val="22"/>
        </w:rPr>
        <w:t>Za prijímateľa predkladaného národného projektu bolo určené Centrum vedecko-technických informácií Slovenskej republiky (ďalej len „CVTI SR“) ako národná autorita a inštitúcia poverená Ministerstvom školstva, výskumu, vývoja a mládeže SR (ďalej len „</w:t>
      </w:r>
      <w:proofErr w:type="spellStart"/>
      <w:r>
        <w:rPr>
          <w:rFonts w:ascii="Calibri" w:eastAsia="Calibri" w:hAnsi="Calibri" w:cs="Calibri"/>
          <w:sz w:val="22"/>
          <w:szCs w:val="22"/>
        </w:rPr>
        <w:t>MŠVVaM</w:t>
      </w:r>
      <w:proofErr w:type="spellEnd"/>
      <w:r>
        <w:rPr>
          <w:rFonts w:ascii="Calibri" w:eastAsia="Calibri" w:hAnsi="Calibri" w:cs="Calibri"/>
          <w:sz w:val="22"/>
          <w:szCs w:val="22"/>
        </w:rPr>
        <w:t xml:space="preserve"> SR“) koordináciou agendy otvorenej vedy na národnej úrovni. Zároveň, CVTI SR je poverené zastupovaním Slovenskej republiky (ďalej </w:t>
      </w:r>
      <w:proofErr w:type="spellStart"/>
      <w:r>
        <w:rPr>
          <w:rFonts w:ascii="Calibri" w:eastAsia="Calibri" w:hAnsi="Calibri" w:cs="Calibri"/>
          <w:sz w:val="22"/>
          <w:szCs w:val="22"/>
        </w:rPr>
        <w:t>len“SR</w:t>
      </w:r>
      <w:proofErr w:type="spellEnd"/>
      <w:r>
        <w:rPr>
          <w:rFonts w:ascii="Calibri" w:eastAsia="Calibri" w:hAnsi="Calibri" w:cs="Calibri"/>
          <w:sz w:val="22"/>
          <w:szCs w:val="22"/>
        </w:rPr>
        <w:t xml:space="preserve">“) v medzinárodných iniciatívach otvorenej vedy, vrátane budovania Európskeho </w:t>
      </w:r>
      <w:proofErr w:type="spellStart"/>
      <w:r>
        <w:rPr>
          <w:rFonts w:ascii="Calibri" w:eastAsia="Calibri" w:hAnsi="Calibri" w:cs="Calibri"/>
          <w:sz w:val="22"/>
          <w:szCs w:val="22"/>
        </w:rPr>
        <w:t>cloudu</w:t>
      </w:r>
      <w:proofErr w:type="spellEnd"/>
      <w:r>
        <w:rPr>
          <w:rFonts w:ascii="Calibri" w:eastAsia="Calibri" w:hAnsi="Calibri" w:cs="Calibri"/>
          <w:sz w:val="22"/>
          <w:szCs w:val="22"/>
        </w:rPr>
        <w:t xml:space="preserve"> pre otvorenú vedu (ďalej len „EOSC“). Vzhľadom na jedinečné postavenie CVTI SR v tejto oblasti nie je možné poveriť implementáciou tohto národného projektu iný subjekt.</w:t>
      </w:r>
    </w:p>
    <w:p w:rsidR="009443C5" w:rsidRDefault="009443C5" w:rsidP="009443C5">
      <w:pPr>
        <w:spacing w:before="120" w:after="120"/>
        <w:jc w:val="both"/>
        <w:rPr>
          <w:rFonts w:ascii="Calibri" w:eastAsia="Calibri" w:hAnsi="Calibri" w:cs="Calibri"/>
          <w:sz w:val="22"/>
          <w:szCs w:val="22"/>
        </w:rPr>
      </w:pPr>
      <w:r>
        <w:rPr>
          <w:rFonts w:ascii="Calibri" w:eastAsia="Calibri" w:hAnsi="Calibri" w:cs="Calibri"/>
          <w:sz w:val="22"/>
          <w:szCs w:val="22"/>
        </w:rPr>
        <w:t>Prijímateľ plní úlohy vyplývajúce z:</w:t>
      </w:r>
    </w:p>
    <w:p w:rsidR="009443C5" w:rsidRDefault="009443C5" w:rsidP="00D86613">
      <w:pPr>
        <w:numPr>
          <w:ilvl w:val="0"/>
          <w:numId w:val="20"/>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 xml:space="preserve">delegovanej zodpovednosti od </w:t>
      </w:r>
      <w:proofErr w:type="spellStart"/>
      <w:r>
        <w:rPr>
          <w:rFonts w:ascii="Calibri" w:eastAsia="Calibri" w:hAnsi="Calibri" w:cs="Calibri"/>
          <w:color w:val="000000"/>
          <w:sz w:val="22"/>
          <w:szCs w:val="22"/>
        </w:rPr>
        <w:t>MŠVVaM</w:t>
      </w:r>
      <w:proofErr w:type="spellEnd"/>
      <w:r>
        <w:rPr>
          <w:rFonts w:ascii="Calibri" w:eastAsia="Calibri" w:hAnsi="Calibri" w:cs="Calibri"/>
          <w:color w:val="000000"/>
          <w:sz w:val="22"/>
          <w:szCs w:val="22"/>
        </w:rPr>
        <w:t xml:space="preserve"> SR za rozvíjanie agendy otvorenej vedy a otvoreného prístupu k vedeckým publikáciám a dátam na národnej úrovni,</w:t>
      </w:r>
    </w:p>
    <w:p w:rsidR="009443C5" w:rsidRDefault="009443C5" w:rsidP="00D86613">
      <w:pPr>
        <w:numPr>
          <w:ilvl w:val="0"/>
          <w:numId w:val="20"/>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 xml:space="preserve">delegovanej zodpovednosti od </w:t>
      </w:r>
      <w:proofErr w:type="spellStart"/>
      <w:r>
        <w:rPr>
          <w:rFonts w:ascii="Calibri" w:eastAsia="Calibri" w:hAnsi="Calibri" w:cs="Calibri"/>
          <w:color w:val="000000"/>
          <w:sz w:val="22"/>
          <w:szCs w:val="22"/>
        </w:rPr>
        <w:t>MŠVVaM</w:t>
      </w:r>
      <w:proofErr w:type="spellEnd"/>
      <w:r>
        <w:rPr>
          <w:rFonts w:ascii="Calibri" w:eastAsia="Calibri" w:hAnsi="Calibri" w:cs="Calibri"/>
          <w:color w:val="000000"/>
          <w:sz w:val="22"/>
          <w:szCs w:val="22"/>
        </w:rPr>
        <w:t xml:space="preserve"> SR za prevádzkovanie a rozvoj informačných systémov na podporu vedy a výskumu na národnej úrovni;</w:t>
      </w:r>
    </w:p>
    <w:p w:rsidR="009443C5" w:rsidRDefault="009443C5" w:rsidP="00D86613">
      <w:pPr>
        <w:numPr>
          <w:ilvl w:val="0"/>
          <w:numId w:val="20"/>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 xml:space="preserve">delegovanej zodpovednosti od </w:t>
      </w:r>
      <w:proofErr w:type="spellStart"/>
      <w:r>
        <w:rPr>
          <w:rFonts w:ascii="Calibri" w:eastAsia="Calibri" w:hAnsi="Calibri" w:cs="Calibri"/>
          <w:color w:val="000000"/>
          <w:sz w:val="22"/>
          <w:szCs w:val="22"/>
        </w:rPr>
        <w:t>MŠVVaM</w:t>
      </w:r>
      <w:proofErr w:type="spellEnd"/>
      <w:r>
        <w:rPr>
          <w:rFonts w:ascii="Calibri" w:eastAsia="Calibri" w:hAnsi="Calibri" w:cs="Calibri"/>
          <w:color w:val="000000"/>
          <w:sz w:val="22"/>
          <w:szCs w:val="22"/>
        </w:rPr>
        <w:t xml:space="preserve"> SR za spracovávanie a sprístupňovanie dát z národných informačných systémov a za sprístupňovanie informácií a dát zo svetových vedeckých databáz;</w:t>
      </w:r>
    </w:p>
    <w:p w:rsidR="009443C5" w:rsidRDefault="009443C5" w:rsidP="00D86613">
      <w:pPr>
        <w:numPr>
          <w:ilvl w:val="0"/>
          <w:numId w:val="20"/>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 xml:space="preserve">oficiálnej medzinárodnej spolupráce pri budovaní Európskeho </w:t>
      </w:r>
      <w:proofErr w:type="spellStart"/>
      <w:r>
        <w:rPr>
          <w:rFonts w:ascii="Calibri" w:eastAsia="Calibri" w:hAnsi="Calibri" w:cs="Calibri"/>
          <w:color w:val="000000"/>
          <w:sz w:val="22"/>
          <w:szCs w:val="22"/>
        </w:rPr>
        <w:t>cloudu</w:t>
      </w:r>
      <w:proofErr w:type="spellEnd"/>
      <w:r>
        <w:rPr>
          <w:rFonts w:ascii="Calibri" w:eastAsia="Calibri" w:hAnsi="Calibri" w:cs="Calibri"/>
          <w:color w:val="000000"/>
          <w:sz w:val="22"/>
          <w:szCs w:val="22"/>
        </w:rPr>
        <w:t xml:space="preserve"> pre otvorenú vedu (CVTI SR má štatút poverenej organizácie v asociácii EOSC za SR);</w:t>
      </w:r>
    </w:p>
    <w:p w:rsidR="009443C5" w:rsidRDefault="009443C5" w:rsidP="00D86613">
      <w:pPr>
        <w:numPr>
          <w:ilvl w:val="0"/>
          <w:numId w:val="20"/>
        </w:numPr>
        <w:pBdr>
          <w:top w:val="nil"/>
          <w:left w:val="nil"/>
          <w:bottom w:val="nil"/>
          <w:right w:val="nil"/>
          <w:between w:val="nil"/>
        </w:pBdr>
        <w:spacing w:after="120"/>
        <w:jc w:val="both"/>
        <w:rPr>
          <w:color w:val="000000"/>
          <w:sz w:val="22"/>
          <w:szCs w:val="22"/>
        </w:rPr>
      </w:pPr>
      <w:r>
        <w:rPr>
          <w:rFonts w:ascii="Calibri" w:eastAsia="Calibri" w:hAnsi="Calibri" w:cs="Calibri"/>
          <w:color w:val="000000"/>
          <w:sz w:val="22"/>
          <w:szCs w:val="22"/>
        </w:rPr>
        <w:t xml:space="preserve">dlhoročnej participácie na iniciatíve Európskej komisie (ďalej len „EK“) na podporu otvorenej vedy prostredníctvom dostupnosti informácií a dát - </w:t>
      </w:r>
      <w:proofErr w:type="spellStart"/>
      <w:r>
        <w:rPr>
          <w:rFonts w:ascii="Calibri" w:eastAsia="Calibri" w:hAnsi="Calibri" w:cs="Calibri"/>
          <w:color w:val="000000"/>
          <w:sz w:val="22"/>
          <w:szCs w:val="22"/>
        </w:rPr>
        <w:t>OpenAIRE</w:t>
      </w:r>
      <w:proofErr w:type="spellEnd"/>
      <w:r>
        <w:rPr>
          <w:rFonts w:ascii="Calibri" w:eastAsia="Calibri" w:hAnsi="Calibri" w:cs="Calibri"/>
          <w:color w:val="000000"/>
          <w:sz w:val="22"/>
          <w:szCs w:val="22"/>
        </w:rPr>
        <w:t>.</w:t>
      </w:r>
    </w:p>
    <w:p w:rsidR="009443C5" w:rsidRDefault="009443C5" w:rsidP="009443C5">
      <w:pPr>
        <w:jc w:val="both"/>
        <w:rPr>
          <w:rFonts w:ascii="Calibri" w:eastAsia="Calibri" w:hAnsi="Calibri" w:cs="Calibri"/>
          <w:sz w:val="22"/>
          <w:szCs w:val="22"/>
        </w:rPr>
      </w:pPr>
    </w:p>
    <w:p w:rsidR="009443C5" w:rsidRDefault="009443C5" w:rsidP="009443C5">
      <w:pPr>
        <w:jc w:val="both"/>
        <w:rPr>
          <w:rFonts w:ascii="Calibri" w:eastAsia="Calibri" w:hAnsi="Calibri" w:cs="Calibri"/>
          <w:sz w:val="22"/>
          <w:szCs w:val="22"/>
        </w:rPr>
      </w:pPr>
      <w:r>
        <w:rPr>
          <w:rFonts w:ascii="Calibri" w:eastAsia="Calibri" w:hAnsi="Calibri" w:cs="Calibri"/>
          <w:sz w:val="22"/>
          <w:szCs w:val="22"/>
        </w:rPr>
        <w:t>CVTI SR je národným informačným centrom pre vedu, techniku, inovácie a vzdelávanie a vedeckou knižnicou Slovenskej republiky. Organizácia je priamo riadená Ministerstvom školstva, výskumu, vývoja a mládeže Slovenskej republiky. Koordinuje činnosť a zabezpečuje prevádzku interdisciplinárnych výskumno-vývojových centier a národných infraštruktúr pre výskum, vývoj, inovácie a vzdelávanie.</w:t>
      </w:r>
    </w:p>
    <w:p w:rsidR="009443C5" w:rsidRPr="009443C5" w:rsidRDefault="009443C5" w:rsidP="009443C5">
      <w:pPr>
        <w:spacing w:before="120" w:after="120"/>
        <w:jc w:val="both"/>
        <w:rPr>
          <w:rFonts w:ascii="Calibri" w:eastAsia="Calibri" w:hAnsi="Calibri" w:cs="Calibri"/>
          <w:sz w:val="22"/>
          <w:szCs w:val="22"/>
        </w:rPr>
      </w:pPr>
      <w:r>
        <w:rPr>
          <w:rFonts w:ascii="Calibri" w:eastAsia="Calibri" w:hAnsi="Calibri" w:cs="Calibri"/>
          <w:sz w:val="22"/>
          <w:szCs w:val="22"/>
        </w:rPr>
        <w:t>Poslaním inštitúcie je podporovať rozvoj vedy, techniky a vzdelávania, a to budovaním a prevádzkovaním informačných systémov pre výskum a vývoj; budovaním a spravovaním knižničných a informačných fondov a poskytovaním knižnično-informačných služieb širokej odbornej verejnosti; metodickou a analytickou činnosťou podporujúcou riadenie a hodnotenie v oblasti výskumu, vývoja a vysokých škôl; prípravou a  realizáciou projektov podporujúcich výskum, vývoj a  vzdelávanie; popularizáciou vedy a  techniky v  spoločnosti. CVTI SR je depozitnou knižnicou Organizácie pre hospodársku spoluprácu a rozvoj (OECD), Európskej banky pre obnovu a rozvoj (EBOR) a Svetovej organizácie duševného vlastníctva (WIPO) a  plní funkciu strediska patentových informácií PATLIB.</w:t>
      </w:r>
    </w:p>
    <w:p w:rsidR="002B2436" w:rsidRPr="00C30E64" w:rsidRDefault="00115118" w:rsidP="00D86613">
      <w:pPr>
        <w:pStyle w:val="Odsekzoznamu"/>
        <w:keepNext/>
        <w:numPr>
          <w:ilvl w:val="0"/>
          <w:numId w:val="13"/>
        </w:numPr>
        <w:spacing w:before="120" w:after="120"/>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lastRenderedPageBreak/>
        <w:t xml:space="preserve">Odôvodnenie využitia </w:t>
      </w:r>
      <w:r w:rsidR="00E56F05" w:rsidRPr="00C30E64">
        <w:rPr>
          <w:rFonts w:asciiTheme="minorHAnsi" w:hAnsiTheme="minorHAnsi" w:cstheme="minorHAnsi"/>
          <w:b/>
          <w:sz w:val="22"/>
          <w:szCs w:val="22"/>
          <w:lang w:eastAsia="en-US"/>
        </w:rPr>
        <w:t>NP</w:t>
      </w:r>
    </w:p>
    <w:p w:rsidR="00115118" w:rsidRDefault="00115118" w:rsidP="001F2BC8">
      <w:pPr>
        <w:spacing w:before="120" w:after="120"/>
        <w:jc w:val="both"/>
        <w:rPr>
          <w:rFonts w:asciiTheme="minorHAnsi" w:hAnsiTheme="minorHAnsi" w:cstheme="minorHAnsi"/>
          <w:i/>
          <w:sz w:val="22"/>
          <w:szCs w:val="22"/>
        </w:rPr>
      </w:pPr>
      <w:r w:rsidRPr="2E18591E">
        <w:rPr>
          <w:rFonts w:asciiTheme="minorHAnsi" w:hAnsiTheme="minorHAnsi" w:cstheme="minorBidi"/>
          <w:i/>
          <w:iCs/>
          <w:sz w:val="22"/>
          <w:szCs w:val="22"/>
        </w:rPr>
        <w:t>Vysvetlite, prečo je nevyhnutné realizovať NP, prípadne ako budú využité výstupy projektu.</w:t>
      </w:r>
    </w:p>
    <w:p w:rsidR="009443C5" w:rsidRPr="000630D9" w:rsidRDefault="4185EE85" w:rsidP="2E18591E">
      <w:pPr>
        <w:jc w:val="both"/>
        <w:rPr>
          <w:rFonts w:ascii="Calibri" w:eastAsia="Calibri" w:hAnsi="Calibri" w:cs="Calibri"/>
          <w:sz w:val="22"/>
          <w:szCs w:val="22"/>
        </w:rPr>
      </w:pPr>
      <w:r w:rsidRPr="006473A9">
        <w:rPr>
          <w:rFonts w:asciiTheme="minorHAnsi" w:eastAsiaTheme="minorEastAsia" w:hAnsiTheme="minorHAnsi" w:cstheme="minorBidi"/>
          <w:sz w:val="22"/>
          <w:szCs w:val="22"/>
        </w:rPr>
        <w:t>R</w:t>
      </w:r>
      <w:r w:rsidR="3E04E7EE" w:rsidRPr="006473A9">
        <w:rPr>
          <w:rFonts w:asciiTheme="minorHAnsi" w:eastAsiaTheme="minorEastAsia" w:hAnsiTheme="minorHAnsi" w:cstheme="minorBidi"/>
          <w:sz w:val="22"/>
          <w:szCs w:val="22"/>
        </w:rPr>
        <w:t>ealizáci</w:t>
      </w:r>
      <w:r w:rsidR="362BFAA6" w:rsidRPr="006473A9">
        <w:rPr>
          <w:rFonts w:asciiTheme="minorHAnsi" w:eastAsiaTheme="minorEastAsia" w:hAnsiTheme="minorHAnsi" w:cstheme="minorBidi"/>
          <w:sz w:val="22"/>
          <w:szCs w:val="22"/>
        </w:rPr>
        <w:t>a</w:t>
      </w:r>
      <w:r w:rsidR="3E04E7EE" w:rsidRPr="006473A9">
        <w:rPr>
          <w:rFonts w:asciiTheme="minorHAnsi" w:eastAsiaTheme="minorEastAsia" w:hAnsiTheme="minorHAnsi" w:cstheme="minorBidi"/>
          <w:sz w:val="22"/>
          <w:szCs w:val="22"/>
        </w:rPr>
        <w:t xml:space="preserve"> národného projektu vychádza z </w:t>
      </w:r>
      <w:r w:rsidR="584890C0" w:rsidRPr="006473A9">
        <w:rPr>
          <w:rFonts w:asciiTheme="minorHAnsi" w:eastAsiaTheme="minorEastAsia" w:hAnsiTheme="minorHAnsi" w:cstheme="minorBidi"/>
          <w:sz w:val="22"/>
          <w:szCs w:val="22"/>
        </w:rPr>
        <w:t>neexistujúcej finančnej schémy na podporu</w:t>
      </w:r>
      <w:r w:rsidR="3E04E7EE" w:rsidRPr="006473A9">
        <w:rPr>
          <w:rFonts w:asciiTheme="minorHAnsi" w:eastAsiaTheme="minorEastAsia" w:hAnsiTheme="minorHAnsi" w:cstheme="minorBidi"/>
          <w:sz w:val="22"/>
          <w:szCs w:val="22"/>
        </w:rPr>
        <w:t xml:space="preserve"> otvoreného publikovania</w:t>
      </w:r>
      <w:r w:rsidR="576F93CB" w:rsidRPr="006473A9">
        <w:rPr>
          <w:rFonts w:asciiTheme="minorHAnsi" w:eastAsiaTheme="minorEastAsia" w:hAnsiTheme="minorHAnsi" w:cstheme="minorBidi"/>
          <w:sz w:val="22"/>
          <w:szCs w:val="22"/>
        </w:rPr>
        <w:t xml:space="preserve"> na Slovensku a požiadavi</w:t>
      </w:r>
      <w:r w:rsidR="05491216" w:rsidRPr="006473A9">
        <w:rPr>
          <w:rFonts w:asciiTheme="minorHAnsi" w:eastAsiaTheme="minorEastAsia" w:hAnsiTheme="minorHAnsi" w:cstheme="minorBidi"/>
          <w:sz w:val="22"/>
          <w:szCs w:val="22"/>
        </w:rPr>
        <w:t>ek na vzdelávanie v disci</w:t>
      </w:r>
      <w:r w:rsidR="31715B08" w:rsidRPr="006473A9">
        <w:rPr>
          <w:rFonts w:asciiTheme="minorHAnsi" w:eastAsiaTheme="minorEastAsia" w:hAnsiTheme="minorHAnsi" w:cstheme="minorBidi"/>
          <w:sz w:val="22"/>
          <w:szCs w:val="22"/>
        </w:rPr>
        <w:t>plínach otvorenej vedy zo strany VŠ - ako je napr. vedecká komunikácia, používanie autorských licencií alebo manažment výskumných dát</w:t>
      </w:r>
      <w:r w:rsidR="0605209E" w:rsidRPr="006473A9">
        <w:rPr>
          <w:rFonts w:asciiTheme="minorHAnsi" w:eastAsiaTheme="minorEastAsia" w:hAnsiTheme="minorHAnsi" w:cstheme="minorBidi"/>
          <w:sz w:val="22"/>
          <w:szCs w:val="22"/>
        </w:rPr>
        <w:t xml:space="preserve">. Hlavnou víziou je </w:t>
      </w:r>
      <w:r w:rsidR="0605209E" w:rsidRPr="006473A9">
        <w:rPr>
          <w:rFonts w:ascii="Calibri" w:eastAsia="Calibri" w:hAnsi="Calibri" w:cs="Calibri"/>
          <w:sz w:val="22"/>
          <w:szCs w:val="22"/>
        </w:rPr>
        <w:t>zvýši</w:t>
      </w:r>
      <w:r w:rsidR="232F923A" w:rsidRPr="006473A9">
        <w:rPr>
          <w:rFonts w:ascii="Calibri" w:eastAsia="Calibri" w:hAnsi="Calibri" w:cs="Calibri"/>
          <w:sz w:val="22"/>
          <w:szCs w:val="22"/>
        </w:rPr>
        <w:t>ť</w:t>
      </w:r>
      <w:r w:rsidR="0605209E" w:rsidRPr="006473A9">
        <w:rPr>
          <w:rFonts w:ascii="Calibri" w:eastAsia="Calibri" w:hAnsi="Calibri" w:cs="Calibri"/>
          <w:sz w:val="22"/>
          <w:szCs w:val="22"/>
        </w:rPr>
        <w:t xml:space="preserve"> excelentnosť a internacionalizáciu</w:t>
      </w:r>
      <w:r w:rsidR="2EB3941F" w:rsidRPr="006473A9">
        <w:rPr>
          <w:rFonts w:ascii="Calibri" w:eastAsia="Calibri" w:hAnsi="Calibri" w:cs="Calibri"/>
          <w:sz w:val="22"/>
          <w:szCs w:val="22"/>
        </w:rPr>
        <w:t xml:space="preserve"> slovenskej</w:t>
      </w:r>
      <w:r w:rsidR="0605209E" w:rsidRPr="006473A9">
        <w:rPr>
          <w:rFonts w:ascii="Calibri" w:eastAsia="Calibri" w:hAnsi="Calibri" w:cs="Calibri"/>
          <w:sz w:val="22"/>
          <w:szCs w:val="22"/>
        </w:rPr>
        <w:t xml:space="preserve"> vedy prostredníctvom efektívnejšieho zdieľania, vyššej viditeľnosti a opätovnej použiteľnosti výskumných výsledkov.</w:t>
      </w:r>
      <w:r w:rsidR="2C498A74" w:rsidRPr="006473A9">
        <w:rPr>
          <w:rFonts w:ascii="Calibri" w:eastAsia="Calibri" w:hAnsi="Calibri" w:cs="Calibri"/>
          <w:sz w:val="22"/>
          <w:szCs w:val="22"/>
        </w:rPr>
        <w:t xml:space="preserve"> Národný projekt predstavuje záväzok plnenia cieľov Národnej stratégie pre otvorenú vedu, ktorú prijala vláda S</w:t>
      </w:r>
      <w:r w:rsidR="7B8A234F" w:rsidRPr="006473A9">
        <w:rPr>
          <w:rFonts w:ascii="Calibri" w:eastAsia="Calibri" w:hAnsi="Calibri" w:cs="Calibri"/>
          <w:sz w:val="22"/>
          <w:szCs w:val="22"/>
        </w:rPr>
        <w:t>lovenskej republiky</w:t>
      </w:r>
      <w:r w:rsidR="2C498A74" w:rsidRPr="006473A9">
        <w:rPr>
          <w:rFonts w:ascii="Calibri" w:eastAsia="Calibri" w:hAnsi="Calibri" w:cs="Calibri"/>
          <w:sz w:val="22"/>
          <w:szCs w:val="22"/>
        </w:rPr>
        <w:t xml:space="preserve"> v roku 2021 a pre CVTI SR z nej vyplývajú dve úlohy</w:t>
      </w:r>
      <w:r w:rsidR="0ECC605F" w:rsidRPr="006473A9">
        <w:rPr>
          <w:rFonts w:ascii="Calibri" w:eastAsia="Calibri" w:hAnsi="Calibri" w:cs="Calibri"/>
          <w:sz w:val="22"/>
          <w:szCs w:val="22"/>
        </w:rPr>
        <w:t xml:space="preserve"> -</w:t>
      </w:r>
      <w:r w:rsidR="300E2AAB" w:rsidRPr="006473A9">
        <w:rPr>
          <w:rFonts w:ascii="Calibri" w:eastAsia="Calibri" w:hAnsi="Calibri" w:cs="Calibri"/>
          <w:sz w:val="22"/>
          <w:szCs w:val="22"/>
        </w:rPr>
        <w:t xml:space="preserve"> podporiť </w:t>
      </w:r>
      <w:r w:rsidR="1AA5689D" w:rsidRPr="006473A9">
        <w:rPr>
          <w:rFonts w:ascii="Calibri" w:eastAsia="Calibri" w:hAnsi="Calibri" w:cs="Calibri"/>
          <w:sz w:val="22"/>
          <w:szCs w:val="22"/>
        </w:rPr>
        <w:t xml:space="preserve">otvorené </w:t>
      </w:r>
      <w:r w:rsidR="300E2AAB" w:rsidRPr="006473A9">
        <w:rPr>
          <w:rFonts w:ascii="Calibri" w:eastAsia="Calibri" w:hAnsi="Calibri" w:cs="Calibri"/>
          <w:sz w:val="22"/>
          <w:szCs w:val="22"/>
        </w:rPr>
        <w:t xml:space="preserve">publikovanie vedeckých výstupov </w:t>
      </w:r>
      <w:r w:rsidR="1588CD9B" w:rsidRPr="006473A9">
        <w:rPr>
          <w:rFonts w:ascii="Calibri" w:eastAsia="Calibri" w:hAnsi="Calibri" w:cs="Calibri"/>
          <w:sz w:val="22"/>
          <w:szCs w:val="22"/>
        </w:rPr>
        <w:t>a zvýšiť povedomie o otvorenej vede a jej princípoch v rámci slovenskej vedeckej a akademickej komunity.</w:t>
      </w:r>
    </w:p>
    <w:p w:rsidR="009443C5" w:rsidRPr="006473A9" w:rsidRDefault="009443C5" w:rsidP="2E18591E">
      <w:pPr>
        <w:jc w:val="both"/>
        <w:rPr>
          <w:rFonts w:ascii="Calibri" w:eastAsia="Calibri" w:hAnsi="Calibri" w:cs="Calibri"/>
          <w:sz w:val="22"/>
          <w:szCs w:val="22"/>
        </w:rPr>
      </w:pPr>
      <w:r w:rsidRPr="2E18591E">
        <w:rPr>
          <w:rFonts w:ascii="Calibri" w:eastAsia="Calibri" w:hAnsi="Calibri" w:cs="Calibri"/>
          <w:sz w:val="22"/>
          <w:szCs w:val="22"/>
        </w:rPr>
        <w:t xml:space="preserve">Hlavnými výstupmi projektu, ktoré budú slúžiť v prospech vedeckej a odbornej komunity, a zároveň budú využiteľné zo strany orgánov štátnej a verejnej správy pri rozvoji a uplatňovaní politiky otvorenej </w:t>
      </w:r>
      <w:r w:rsidRPr="006473A9">
        <w:rPr>
          <w:rFonts w:ascii="Calibri" w:eastAsia="Calibri" w:hAnsi="Calibri" w:cs="Calibri"/>
          <w:sz w:val="22"/>
          <w:szCs w:val="22"/>
        </w:rPr>
        <w:t>vedy na Slovensku sú:</w:t>
      </w:r>
    </w:p>
    <w:p w:rsidR="009443C5" w:rsidRPr="006473A9" w:rsidRDefault="009443C5" w:rsidP="00D86613">
      <w:pPr>
        <w:pStyle w:val="Odsekzoznamu"/>
        <w:numPr>
          <w:ilvl w:val="0"/>
          <w:numId w:val="23"/>
        </w:numPr>
        <w:spacing w:before="120"/>
        <w:jc w:val="both"/>
        <w:rPr>
          <w:rFonts w:ascii="Calibri" w:eastAsia="Calibri" w:hAnsi="Calibri" w:cs="Calibri"/>
          <w:sz w:val="22"/>
          <w:szCs w:val="22"/>
        </w:rPr>
      </w:pPr>
      <w:r w:rsidRPr="006473A9">
        <w:rPr>
          <w:rFonts w:ascii="Calibri" w:eastAsia="Calibri" w:hAnsi="Calibri" w:cs="Calibri"/>
          <w:sz w:val="22"/>
          <w:szCs w:val="22"/>
        </w:rPr>
        <w:t>Podrobné zmapovanie súčasného stavu otvorenej vedy na slovenských verejných akademických a vedeckých inštitúciách, ktoré poskytne komplexný pohľad na problematiku otvorenej vedy na Slovensku a umožní efektívne plánovať opatrenia na podporu implementácie princípov otvorenej vedy na národnej úrovni</w:t>
      </w:r>
      <w:r w:rsidR="00005727" w:rsidRPr="006473A9">
        <w:rPr>
          <w:rFonts w:ascii="Calibri" w:eastAsia="Calibri" w:hAnsi="Calibri" w:cs="Calibri"/>
          <w:sz w:val="22"/>
          <w:szCs w:val="22"/>
        </w:rPr>
        <w:t xml:space="preserve"> a zároveň naplnenie cieľov Národnej stratégie pre otvorenú vedu na roky 2021- 2028</w:t>
      </w:r>
      <w:r w:rsidRPr="006473A9">
        <w:rPr>
          <w:rFonts w:ascii="Calibri" w:eastAsia="Calibri" w:hAnsi="Calibri" w:cs="Calibri"/>
          <w:sz w:val="22"/>
          <w:szCs w:val="22"/>
        </w:rPr>
        <w:t>.</w:t>
      </w:r>
    </w:p>
    <w:p w:rsidR="009443C5" w:rsidRPr="006473A9" w:rsidRDefault="009443C5" w:rsidP="00D86613">
      <w:pPr>
        <w:pStyle w:val="Odsekzoznamu"/>
        <w:numPr>
          <w:ilvl w:val="0"/>
          <w:numId w:val="23"/>
        </w:numPr>
        <w:spacing w:before="120"/>
        <w:ind w:left="714" w:hanging="357"/>
        <w:contextualSpacing w:val="0"/>
        <w:jc w:val="both"/>
        <w:rPr>
          <w:rFonts w:ascii="Calibri" w:eastAsia="Calibri" w:hAnsi="Calibri" w:cs="Calibri"/>
          <w:sz w:val="22"/>
          <w:szCs w:val="22"/>
        </w:rPr>
      </w:pPr>
      <w:r w:rsidRPr="006473A9">
        <w:rPr>
          <w:rFonts w:ascii="Calibri" w:eastAsia="Calibri" w:hAnsi="Calibri" w:cs="Calibri"/>
          <w:sz w:val="22"/>
          <w:szCs w:val="22"/>
        </w:rPr>
        <w:t>Zriadenie mechanizmu na finančnú podporu publikovania v režime otvoreného prístupu v podmienkach SR, ktorý pomôže našim akademickým inštitúciám prekonať finančné bariéry (publikačné poplatky) a umožní vedeckým pracovníkom vo zvýšenej miere publikovať články vo forme otvoreného prístupu.</w:t>
      </w:r>
    </w:p>
    <w:p w:rsidR="009443C5" w:rsidRPr="006473A9" w:rsidRDefault="009443C5" w:rsidP="00D86613">
      <w:pPr>
        <w:pStyle w:val="Odsekzoznamu"/>
        <w:numPr>
          <w:ilvl w:val="0"/>
          <w:numId w:val="23"/>
        </w:numPr>
        <w:spacing w:before="120"/>
        <w:ind w:left="714" w:hanging="357"/>
        <w:contextualSpacing w:val="0"/>
        <w:jc w:val="both"/>
        <w:rPr>
          <w:rFonts w:ascii="Calibri" w:eastAsia="Calibri" w:hAnsi="Calibri" w:cs="Calibri"/>
          <w:sz w:val="22"/>
          <w:szCs w:val="22"/>
        </w:rPr>
      </w:pPr>
      <w:r w:rsidRPr="006473A9">
        <w:rPr>
          <w:rFonts w:ascii="Calibri" w:eastAsia="Calibri" w:hAnsi="Calibri" w:cs="Calibri"/>
          <w:sz w:val="22"/>
          <w:szCs w:val="22"/>
        </w:rPr>
        <w:t xml:space="preserve">Vytvorenie </w:t>
      </w:r>
      <w:r w:rsidR="00005727" w:rsidRPr="006473A9">
        <w:rPr>
          <w:rFonts w:ascii="Calibri" w:eastAsia="Calibri" w:hAnsi="Calibri" w:cs="Calibri"/>
          <w:sz w:val="22"/>
          <w:szCs w:val="22"/>
        </w:rPr>
        <w:t xml:space="preserve">technologického </w:t>
      </w:r>
      <w:r w:rsidRPr="006473A9">
        <w:rPr>
          <w:rFonts w:ascii="Calibri" w:eastAsia="Calibri" w:hAnsi="Calibri" w:cs="Calibri"/>
          <w:sz w:val="22"/>
          <w:szCs w:val="22"/>
        </w:rPr>
        <w:t xml:space="preserve">mechanizmu – online </w:t>
      </w:r>
      <w:r w:rsidR="00005727" w:rsidRPr="006473A9">
        <w:rPr>
          <w:rFonts w:ascii="Calibri" w:eastAsia="Calibri" w:hAnsi="Calibri" w:cs="Calibri"/>
          <w:sz w:val="22"/>
          <w:szCs w:val="22"/>
        </w:rPr>
        <w:t xml:space="preserve">agendového systému </w:t>
      </w:r>
      <w:r w:rsidRPr="006473A9">
        <w:rPr>
          <w:rFonts w:ascii="Calibri" w:eastAsia="Calibri" w:hAnsi="Calibri" w:cs="Calibri"/>
          <w:sz w:val="22"/>
          <w:szCs w:val="22"/>
        </w:rPr>
        <w:t>na monitorovanie nákladov spojených s publikovaním v režime otvoreného prístupu</w:t>
      </w:r>
      <w:r w:rsidR="00005727" w:rsidRPr="006473A9">
        <w:rPr>
          <w:rFonts w:ascii="Calibri" w:eastAsia="Calibri" w:hAnsi="Calibri" w:cs="Calibri"/>
          <w:sz w:val="22"/>
          <w:szCs w:val="22"/>
        </w:rPr>
        <w:t xml:space="preserve">, manažment publikačnej činnosti v oblasti otvorenej vedy, hodnotenie výstupov a evidencia žiadostí a tým zvýšiť transparentnosť financovania a vytvoriť systém na </w:t>
      </w:r>
      <w:r w:rsidR="006358A3" w:rsidRPr="006473A9">
        <w:rPr>
          <w:rFonts w:ascii="Calibri" w:eastAsia="Calibri" w:hAnsi="Calibri" w:cs="Calibri"/>
          <w:sz w:val="22"/>
          <w:szCs w:val="22"/>
        </w:rPr>
        <w:t>refundáciu</w:t>
      </w:r>
      <w:r w:rsidR="00005727" w:rsidRPr="006473A9">
        <w:rPr>
          <w:rFonts w:ascii="Calibri" w:eastAsia="Calibri" w:hAnsi="Calibri" w:cs="Calibri"/>
          <w:sz w:val="22"/>
          <w:szCs w:val="22"/>
        </w:rPr>
        <w:t xml:space="preserve"> žiadostí,</w:t>
      </w:r>
      <w:r w:rsidRPr="006473A9">
        <w:rPr>
          <w:rFonts w:ascii="Calibri" w:eastAsia="Calibri" w:hAnsi="Calibri" w:cs="Calibri"/>
          <w:sz w:val="22"/>
          <w:szCs w:val="22"/>
        </w:rPr>
        <w:t xml:space="preserve"> s cieľom efektívneho manažmentu a kontroly efektivity vynakladania finančných prostriedkov z verejných zdrojov na otvorené publikovanie.</w:t>
      </w:r>
    </w:p>
    <w:p w:rsidR="009443C5" w:rsidRPr="006473A9" w:rsidRDefault="009443C5" w:rsidP="00DB537F">
      <w:pPr>
        <w:pStyle w:val="Odsekzoznamu"/>
        <w:numPr>
          <w:ilvl w:val="0"/>
          <w:numId w:val="23"/>
        </w:numPr>
        <w:spacing w:before="120"/>
        <w:ind w:left="714" w:hanging="357"/>
        <w:contextualSpacing w:val="0"/>
        <w:jc w:val="both"/>
        <w:rPr>
          <w:rFonts w:ascii="Calibri" w:eastAsia="Calibri" w:hAnsi="Calibri" w:cs="Calibri"/>
          <w:sz w:val="22"/>
          <w:szCs w:val="22"/>
        </w:rPr>
      </w:pPr>
      <w:r w:rsidRPr="006473A9">
        <w:rPr>
          <w:rFonts w:ascii="Calibri" w:eastAsia="Calibri" w:hAnsi="Calibri" w:cs="Calibri"/>
          <w:sz w:val="22"/>
          <w:szCs w:val="22"/>
        </w:rPr>
        <w:t xml:space="preserve">Vytvorenie </w:t>
      </w:r>
      <w:r w:rsidR="000C0DA3" w:rsidRPr="006473A9">
        <w:rPr>
          <w:rFonts w:ascii="Calibri" w:eastAsia="Calibri" w:hAnsi="Calibri" w:cs="Calibri"/>
          <w:sz w:val="22"/>
          <w:szCs w:val="22"/>
        </w:rPr>
        <w:t>a</w:t>
      </w:r>
      <w:r w:rsidR="00005727" w:rsidRPr="006473A9">
        <w:rPr>
          <w:rFonts w:ascii="Calibri" w:eastAsia="Calibri" w:hAnsi="Calibri" w:cs="Calibri"/>
          <w:sz w:val="22"/>
          <w:szCs w:val="22"/>
        </w:rPr>
        <w:t xml:space="preserve">gendového informačného systému určeného pre vzdelávanie, </w:t>
      </w:r>
      <w:r w:rsidRPr="006473A9">
        <w:rPr>
          <w:rFonts w:ascii="Calibri" w:eastAsia="Calibri" w:hAnsi="Calibri" w:cs="Calibri"/>
          <w:sz w:val="22"/>
          <w:szCs w:val="22"/>
        </w:rPr>
        <w:t xml:space="preserve">rozvoj zručností a budovanie kompetencií potrebných na implementáciu otvorenej vedy s cieľom poskytnúť vedecko-výskumným pracovníkom na všetkých úrovniach </w:t>
      </w:r>
      <w:r w:rsidR="008342E3" w:rsidRPr="006473A9">
        <w:rPr>
          <w:rFonts w:ascii="Calibri" w:eastAsia="Calibri" w:hAnsi="Calibri" w:cs="Calibri"/>
          <w:sz w:val="22"/>
          <w:szCs w:val="22"/>
        </w:rPr>
        <w:t xml:space="preserve">minimálne 10 </w:t>
      </w:r>
      <w:r w:rsidR="00DB537F" w:rsidRPr="006473A9">
        <w:rPr>
          <w:rFonts w:ascii="Calibri" w:eastAsia="Calibri" w:hAnsi="Calibri" w:cs="Calibri"/>
          <w:sz w:val="22"/>
          <w:szCs w:val="22"/>
        </w:rPr>
        <w:t>online vzdelávacích</w:t>
      </w:r>
      <w:r w:rsidR="008342E3" w:rsidRPr="006473A9">
        <w:rPr>
          <w:rFonts w:ascii="Calibri" w:eastAsia="Calibri" w:hAnsi="Calibri" w:cs="Calibri"/>
          <w:sz w:val="22"/>
          <w:szCs w:val="22"/>
        </w:rPr>
        <w:t xml:space="preserve"> kurzov, </w:t>
      </w:r>
      <w:r w:rsidRPr="006473A9">
        <w:rPr>
          <w:rFonts w:ascii="Calibri" w:eastAsia="Calibri" w:hAnsi="Calibri" w:cs="Calibri"/>
          <w:sz w:val="22"/>
          <w:szCs w:val="22"/>
        </w:rPr>
        <w:t>prístup k profesionálnemu rozvoju a zodpovedajúcim zručnostiam na to, aby sa mohli plnohodnotne zapojiť do otvorenej vedy na celoeurópskej i svetovej úrovni.</w:t>
      </w:r>
      <w:r w:rsidR="00005727" w:rsidRPr="006473A9">
        <w:rPr>
          <w:rFonts w:ascii="Calibri" w:eastAsia="Calibri" w:hAnsi="Calibri" w:cs="Calibri"/>
          <w:sz w:val="22"/>
          <w:szCs w:val="22"/>
        </w:rPr>
        <w:t xml:space="preserve"> Zároveň, výstupom aktivity bude vytvorenie centráln</w:t>
      </w:r>
      <w:r w:rsidR="00BC123E" w:rsidRPr="006473A9">
        <w:rPr>
          <w:rFonts w:ascii="Calibri" w:eastAsia="Calibri" w:hAnsi="Calibri" w:cs="Calibri"/>
          <w:sz w:val="22"/>
          <w:szCs w:val="22"/>
        </w:rPr>
        <w:t>e</w:t>
      </w:r>
      <w:r w:rsidR="00FE4DAC" w:rsidRPr="006473A9">
        <w:rPr>
          <w:rFonts w:ascii="Calibri" w:eastAsia="Calibri" w:hAnsi="Calibri" w:cs="Calibri"/>
          <w:sz w:val="22"/>
          <w:szCs w:val="22"/>
        </w:rPr>
        <w:t>ho systému</w:t>
      </w:r>
      <w:r w:rsidR="00005727" w:rsidRPr="006473A9">
        <w:rPr>
          <w:rFonts w:ascii="Calibri" w:eastAsia="Calibri" w:hAnsi="Calibri" w:cs="Calibri"/>
          <w:sz w:val="22"/>
          <w:szCs w:val="22"/>
        </w:rPr>
        <w:t xml:space="preserve"> pre vytváranie a správu virtuálnych študovní cieľovými skupinami NP na základe požiadav</w:t>
      </w:r>
      <w:r w:rsidR="00DB537F" w:rsidRPr="006473A9">
        <w:rPr>
          <w:rFonts w:ascii="Calibri" w:eastAsia="Calibri" w:hAnsi="Calibri" w:cs="Calibri"/>
          <w:sz w:val="22"/>
          <w:szCs w:val="22"/>
        </w:rPr>
        <w:t>iek</w:t>
      </w:r>
      <w:r w:rsidR="00005727" w:rsidRPr="006473A9">
        <w:rPr>
          <w:rFonts w:ascii="Calibri" w:eastAsia="Calibri" w:hAnsi="Calibri" w:cs="Calibri"/>
          <w:sz w:val="22"/>
          <w:szCs w:val="22"/>
        </w:rPr>
        <w:t xml:space="preserve"> z</w:t>
      </w:r>
      <w:r w:rsidR="00DB537F" w:rsidRPr="006473A9">
        <w:rPr>
          <w:rFonts w:ascii="Calibri" w:eastAsia="Calibri" w:hAnsi="Calibri" w:cs="Calibri"/>
          <w:sz w:val="22"/>
          <w:szCs w:val="22"/>
        </w:rPr>
        <w:t>o strany</w:t>
      </w:r>
      <w:r w:rsidR="00005727" w:rsidRPr="006473A9">
        <w:rPr>
          <w:rFonts w:ascii="Calibri" w:eastAsia="Calibri" w:hAnsi="Calibri" w:cs="Calibri"/>
          <w:sz w:val="22"/>
          <w:szCs w:val="22"/>
        </w:rPr>
        <w:t> </w:t>
      </w:r>
      <w:r w:rsidR="00DB537F" w:rsidRPr="006473A9">
        <w:rPr>
          <w:rFonts w:ascii="Calibri" w:eastAsia="Calibri" w:hAnsi="Calibri" w:cs="Calibri"/>
          <w:sz w:val="22"/>
          <w:szCs w:val="22"/>
        </w:rPr>
        <w:t>vysokých škôl</w:t>
      </w:r>
      <w:r w:rsidR="00005727" w:rsidRPr="006473A9">
        <w:rPr>
          <w:rFonts w:ascii="Calibri" w:eastAsia="Calibri" w:hAnsi="Calibri" w:cs="Calibri"/>
          <w:sz w:val="22"/>
          <w:szCs w:val="22"/>
        </w:rPr>
        <w:t>.</w:t>
      </w:r>
    </w:p>
    <w:p w:rsidR="009443C5" w:rsidRDefault="009443C5" w:rsidP="009443C5">
      <w:pPr>
        <w:spacing w:before="120" w:after="120"/>
        <w:jc w:val="both"/>
        <w:rPr>
          <w:rFonts w:ascii="Calibri" w:eastAsia="Calibri" w:hAnsi="Calibri" w:cs="Calibri"/>
          <w:sz w:val="22"/>
          <w:szCs w:val="22"/>
        </w:rPr>
      </w:pPr>
      <w:r>
        <w:rPr>
          <w:rFonts w:ascii="Calibri" w:eastAsia="Calibri" w:hAnsi="Calibri" w:cs="Calibri"/>
          <w:sz w:val="22"/>
          <w:szCs w:val="22"/>
        </w:rPr>
        <w:t>Národný projekt zároveň umožní presadzovanie princípov otvorenej vedy v podmienkach SR v súlade s prioritami Európskeho výskumného priestoru (</w:t>
      </w:r>
      <w:proofErr w:type="spellStart"/>
      <w:r>
        <w:rPr>
          <w:rFonts w:ascii="Calibri" w:eastAsia="Calibri" w:hAnsi="Calibri" w:cs="Calibri"/>
          <w:sz w:val="22"/>
          <w:szCs w:val="22"/>
        </w:rPr>
        <w:t>European</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Research</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Area</w:t>
      </w:r>
      <w:proofErr w:type="spellEnd"/>
      <w:r>
        <w:rPr>
          <w:rFonts w:ascii="Calibri" w:eastAsia="Calibri" w:hAnsi="Calibri" w:cs="Calibri"/>
          <w:sz w:val="22"/>
          <w:szCs w:val="22"/>
        </w:rPr>
        <w:t xml:space="preserve">, ďalej len „ERA“), ktoré sú nevyhnutné pre posilnenie excelentnosti nášho výskumu. Vďaka projektu sa výsledky výskumno-vývojovej činnosti našich akademických inštitúcií stanú široko dostupnými vo forme otvoreného prístupu, čo jednak napomôže k reálnemu uplatneniu vedeckých poznatkov v praxi, ale aj k efektívnejšej prezentácii slovenskej vedy v zahraničí. Tým sa zároveň uľahčí a podporí nadväzovanie medzinárodných výskumných partnerstiev zo strany našich vedecko-výskumných inštitúcií.  </w:t>
      </w:r>
    </w:p>
    <w:p w:rsidR="009443C5" w:rsidRDefault="009443C5" w:rsidP="009443C5">
      <w:pPr>
        <w:spacing w:before="120" w:after="120"/>
        <w:jc w:val="both"/>
        <w:rPr>
          <w:rFonts w:ascii="Calibri" w:eastAsia="Calibri" w:hAnsi="Calibri" w:cs="Calibri"/>
          <w:sz w:val="22"/>
          <w:szCs w:val="22"/>
        </w:rPr>
      </w:pPr>
      <w:r>
        <w:rPr>
          <w:rFonts w:ascii="Calibri" w:eastAsia="Calibri" w:hAnsi="Calibri" w:cs="Calibri"/>
          <w:sz w:val="22"/>
          <w:szCs w:val="22"/>
        </w:rPr>
        <w:t>V neposlednom rade implementácia národného projektu prispeje k zvýšeniu efektivity vynakladania verejných zdrojov na podporu výskumu, vývoja a inovácií, keďže otvorený a jednoduchý prístup k vedeckým informáciám a dátam pomôže včas odhaliť potenciálne duplicity pri realizácii výskumno-</w:t>
      </w:r>
      <w:r>
        <w:rPr>
          <w:rFonts w:ascii="Calibri" w:eastAsia="Calibri" w:hAnsi="Calibri" w:cs="Calibri"/>
          <w:sz w:val="22"/>
          <w:szCs w:val="22"/>
        </w:rPr>
        <w:lastRenderedPageBreak/>
        <w:t>vývojových aktivít a umožní vedeckej komunite ľahko využívať vedecké výsledky a dáta, ktoré budú vo forme otvoreného prístupu už dostupné.</w:t>
      </w:r>
    </w:p>
    <w:p w:rsidR="009443C5" w:rsidRDefault="009443C5" w:rsidP="009443C5">
      <w:pPr>
        <w:spacing w:before="120" w:after="120"/>
        <w:jc w:val="both"/>
        <w:rPr>
          <w:rFonts w:ascii="Calibri" w:eastAsia="Calibri" w:hAnsi="Calibri" w:cs="Calibri"/>
          <w:sz w:val="22"/>
          <w:szCs w:val="22"/>
        </w:rPr>
      </w:pPr>
    </w:p>
    <w:p w:rsidR="009443C5" w:rsidRDefault="009443C5" w:rsidP="009443C5">
      <w:pPr>
        <w:spacing w:before="120" w:after="120"/>
        <w:jc w:val="both"/>
        <w:rPr>
          <w:rFonts w:ascii="Calibri" w:eastAsia="Calibri" w:hAnsi="Calibri" w:cs="Calibri"/>
          <w:sz w:val="22"/>
          <w:szCs w:val="22"/>
        </w:rPr>
      </w:pPr>
      <w:r>
        <w:rPr>
          <w:rFonts w:ascii="Calibri" w:eastAsia="Calibri" w:hAnsi="Calibri" w:cs="Calibri"/>
          <w:sz w:val="22"/>
          <w:szCs w:val="22"/>
        </w:rPr>
        <w:t>Predkladaný národný projekt je v súlade a prispeje k napĺňaniu nasledovnej legislatívy:</w:t>
      </w:r>
    </w:p>
    <w:p w:rsidR="009443C5" w:rsidRDefault="009443C5" w:rsidP="00D86613">
      <w:pPr>
        <w:numPr>
          <w:ilvl w:val="0"/>
          <w:numId w:val="21"/>
        </w:numPr>
        <w:pBdr>
          <w:top w:val="nil"/>
          <w:left w:val="nil"/>
          <w:bottom w:val="nil"/>
          <w:right w:val="nil"/>
          <w:between w:val="nil"/>
        </w:pBdr>
        <w:spacing w:before="120"/>
        <w:jc w:val="both"/>
        <w:rPr>
          <w:color w:val="000000"/>
          <w:sz w:val="22"/>
          <w:szCs w:val="22"/>
        </w:rPr>
      </w:pPr>
      <w:r>
        <w:rPr>
          <w:rFonts w:ascii="Calibri" w:eastAsia="Calibri" w:hAnsi="Calibri" w:cs="Calibri"/>
          <w:color w:val="000000"/>
          <w:sz w:val="22"/>
          <w:szCs w:val="22"/>
        </w:rPr>
        <w:t xml:space="preserve">Zákon č. 131/2002 Z. z. o vysokých školách a o zmene a doplnení niektorých zákonov v znení neskorších predpisov; </w:t>
      </w:r>
    </w:p>
    <w:p w:rsidR="009443C5" w:rsidRDefault="009443C5" w:rsidP="00D86613">
      <w:pPr>
        <w:numPr>
          <w:ilvl w:val="0"/>
          <w:numId w:val="21"/>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 xml:space="preserve">Zákon č. 172/2005 Z. z. o organizácii štátnej podpory výskumu a vývoja a o doplnení zákona č. 575/2001 Z. z. o organizácii činnosti vlády a organizácii ústrednej štátnej správy v znení neskorších predpisov; </w:t>
      </w:r>
    </w:p>
    <w:p w:rsidR="009443C5" w:rsidRDefault="009443C5" w:rsidP="00D86613">
      <w:pPr>
        <w:numPr>
          <w:ilvl w:val="0"/>
          <w:numId w:val="21"/>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 xml:space="preserve">Zákon č. 185/2009 Z. z. o stimuloch pre výskum a vývoj a o doplnení zákona č. 595/2003 Z. z. o dani z príjmov v znení neskorších predpisov; </w:t>
      </w:r>
    </w:p>
    <w:p w:rsidR="009443C5" w:rsidRDefault="009443C5" w:rsidP="00D86613">
      <w:pPr>
        <w:numPr>
          <w:ilvl w:val="0"/>
          <w:numId w:val="21"/>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 xml:space="preserve">Zákon č. 95/2019 Z. z. Zákon o informačných technológiách vo verejnej správe a o zmene a doplnení niektorých zákonov; </w:t>
      </w:r>
    </w:p>
    <w:p w:rsidR="009443C5" w:rsidRPr="009C5D73" w:rsidRDefault="009443C5" w:rsidP="00D86613">
      <w:pPr>
        <w:numPr>
          <w:ilvl w:val="0"/>
          <w:numId w:val="21"/>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Vyhláška č. 401/2023 </w:t>
      </w:r>
      <w:proofErr w:type="spellStart"/>
      <w:r>
        <w:rPr>
          <w:rFonts w:ascii="Calibri" w:eastAsia="Calibri" w:hAnsi="Calibri" w:cs="Calibri"/>
          <w:color w:val="000000"/>
          <w:sz w:val="22"/>
          <w:szCs w:val="22"/>
        </w:rPr>
        <w:t>Z.z</w:t>
      </w:r>
      <w:proofErr w:type="spellEnd"/>
      <w:r>
        <w:rPr>
          <w:rFonts w:ascii="Calibri" w:eastAsia="Calibri" w:hAnsi="Calibri" w:cs="Calibri"/>
          <w:color w:val="000000"/>
          <w:sz w:val="22"/>
          <w:szCs w:val="22"/>
        </w:rPr>
        <w:t xml:space="preserve">. </w:t>
      </w:r>
      <w:r w:rsidRPr="009C5D73">
        <w:rPr>
          <w:rFonts w:ascii="Calibri" w:eastAsia="Calibri" w:hAnsi="Calibri" w:cs="Calibri"/>
          <w:color w:val="000000"/>
          <w:sz w:val="22"/>
          <w:szCs w:val="22"/>
        </w:rPr>
        <w:t>Ministerstva investícií, regionálneho rozvoja</w:t>
      </w:r>
      <w:r>
        <w:rPr>
          <w:rFonts w:ascii="Calibri" w:eastAsia="Calibri" w:hAnsi="Calibri" w:cs="Calibri"/>
          <w:color w:val="000000"/>
          <w:sz w:val="22"/>
          <w:szCs w:val="22"/>
        </w:rPr>
        <w:t xml:space="preserve"> a </w:t>
      </w:r>
      <w:r w:rsidRPr="009C5D73">
        <w:rPr>
          <w:rFonts w:ascii="Calibri" w:eastAsia="Calibri" w:hAnsi="Calibri" w:cs="Calibri"/>
          <w:color w:val="000000"/>
          <w:sz w:val="22"/>
          <w:szCs w:val="22"/>
        </w:rPr>
        <w:t>informatizácie</w:t>
      </w:r>
      <w:r>
        <w:rPr>
          <w:rFonts w:ascii="Calibri" w:eastAsia="Calibri" w:hAnsi="Calibri" w:cs="Calibri"/>
          <w:color w:val="000000"/>
          <w:sz w:val="22"/>
          <w:szCs w:val="22"/>
        </w:rPr>
        <w:t xml:space="preserve"> Slovenskej republiky </w:t>
      </w:r>
      <w:r w:rsidRPr="009C5D73">
        <w:rPr>
          <w:rFonts w:ascii="Calibri" w:eastAsia="Calibri" w:hAnsi="Calibri" w:cs="Calibri"/>
          <w:color w:val="000000"/>
          <w:sz w:val="22"/>
          <w:szCs w:val="22"/>
        </w:rPr>
        <w:t>o riadení projektov a zmenových požiadaviek v prevádzke informačných technológií verejnej správy</w:t>
      </w:r>
      <w:r>
        <w:rPr>
          <w:rFonts w:ascii="Calibri" w:eastAsia="Calibri" w:hAnsi="Calibri" w:cs="Calibri"/>
          <w:color w:val="000000"/>
          <w:sz w:val="22"/>
          <w:szCs w:val="22"/>
        </w:rPr>
        <w:t xml:space="preserve">; </w:t>
      </w:r>
    </w:p>
    <w:p w:rsidR="009443C5" w:rsidRDefault="009443C5" w:rsidP="00D86613">
      <w:pPr>
        <w:numPr>
          <w:ilvl w:val="0"/>
          <w:numId w:val="21"/>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 xml:space="preserve">Vyhláška č. 78/2020 </w:t>
      </w:r>
      <w:proofErr w:type="spellStart"/>
      <w:r>
        <w:rPr>
          <w:rFonts w:ascii="Calibri" w:eastAsia="Calibri" w:hAnsi="Calibri" w:cs="Calibri"/>
          <w:color w:val="000000"/>
          <w:sz w:val="22"/>
          <w:szCs w:val="22"/>
        </w:rPr>
        <w:t>Z.z</w:t>
      </w:r>
      <w:proofErr w:type="spellEnd"/>
      <w:r>
        <w:rPr>
          <w:rFonts w:ascii="Calibri" w:eastAsia="Calibri" w:hAnsi="Calibri" w:cs="Calibri"/>
          <w:color w:val="000000"/>
          <w:sz w:val="22"/>
          <w:szCs w:val="22"/>
        </w:rPr>
        <w:t xml:space="preserve">. Úradu podpredsedu vlády Slovenskej republiky pre investície a informatizáciu o štandardoch pre informačné technológie verejnej správy; </w:t>
      </w:r>
    </w:p>
    <w:p w:rsidR="009443C5" w:rsidRDefault="009443C5" w:rsidP="00D86613">
      <w:pPr>
        <w:numPr>
          <w:ilvl w:val="0"/>
          <w:numId w:val="21"/>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 xml:space="preserve">Vyhláška Ministerstva školstva, vedy, výskumu a športu Slovenskej republiky č. 397/2020 Z. z. o centrálnom registri evidencie publikačnej činnosti a centrálnom registri evidencie umeleckej činnosti; </w:t>
      </w:r>
    </w:p>
    <w:p w:rsidR="009443C5" w:rsidRPr="007E1B90" w:rsidRDefault="009443C5" w:rsidP="00D86613">
      <w:pPr>
        <w:numPr>
          <w:ilvl w:val="0"/>
          <w:numId w:val="21"/>
        </w:numPr>
        <w:pBdr>
          <w:top w:val="nil"/>
          <w:left w:val="nil"/>
          <w:bottom w:val="nil"/>
          <w:right w:val="nil"/>
          <w:between w:val="nil"/>
        </w:pBdr>
        <w:spacing w:after="120"/>
        <w:jc w:val="both"/>
        <w:rPr>
          <w:color w:val="000000"/>
          <w:sz w:val="22"/>
          <w:szCs w:val="22"/>
        </w:rPr>
      </w:pPr>
      <w:r>
        <w:rPr>
          <w:rFonts w:ascii="Calibri" w:eastAsia="Calibri" w:hAnsi="Calibri" w:cs="Calibri"/>
          <w:color w:val="000000"/>
          <w:sz w:val="22"/>
          <w:szCs w:val="22"/>
        </w:rPr>
        <w:t>Výnos Ministerstva školstva Slovenskej republiky z 15. mája 2009 č. CD-2009-18616/1291-1:11 o podrobnostiach o štruktúre, postupe a lehotách na poskytovanie informácií a o podrobnostiach o prevádzkovaní informačného systému Ministerstva školstva Slovenskej republiky o výskume a vývoji; Výnos Ministerstva školstva Slovenskej republiky z 15. mája 2009 č. CD-2009-20239/4722-1:11 o spôsobe a postupe hodnotenia spôsobilosti osôb na vykonávanie výskumu a vývoja; Výnos Ministerstva školstva, vedy, výskumu a športu Slovenskej republiky z 5. marca 2015 č. 2015-7174/11543:7-15AA, ktorým sa mení výnos Ministerstva školstva Slovenskej republiky z 12. augusta 2009 č. CD-2009-23752/12736-1:11 o stimuloch pre výskum a vývoj.</w:t>
      </w:r>
    </w:p>
    <w:p w:rsidR="009443C5" w:rsidRPr="007E1B90" w:rsidRDefault="009443C5" w:rsidP="009443C5">
      <w:pPr>
        <w:pBdr>
          <w:top w:val="nil"/>
          <w:left w:val="nil"/>
          <w:bottom w:val="nil"/>
          <w:right w:val="nil"/>
          <w:between w:val="nil"/>
        </w:pBdr>
        <w:spacing w:after="120"/>
        <w:ind w:left="720"/>
        <w:jc w:val="both"/>
        <w:rPr>
          <w:color w:val="000000"/>
          <w:sz w:val="22"/>
          <w:szCs w:val="22"/>
        </w:rPr>
      </w:pPr>
    </w:p>
    <w:p w:rsidR="009443C5" w:rsidRDefault="009443C5" w:rsidP="009443C5">
      <w:pPr>
        <w:pBdr>
          <w:top w:val="nil"/>
          <w:left w:val="nil"/>
          <w:bottom w:val="nil"/>
          <w:right w:val="nil"/>
          <w:between w:val="nil"/>
        </w:pBdr>
        <w:spacing w:after="120"/>
        <w:jc w:val="both"/>
        <w:rPr>
          <w:rFonts w:ascii="Calibri" w:eastAsia="Calibri" w:hAnsi="Calibri" w:cs="Calibri"/>
          <w:color w:val="000000"/>
          <w:sz w:val="22"/>
          <w:szCs w:val="22"/>
        </w:rPr>
      </w:pPr>
      <w:r>
        <w:rPr>
          <w:rFonts w:ascii="Calibri" w:eastAsia="Calibri" w:hAnsi="Calibri" w:cs="Calibri"/>
          <w:color w:val="000000"/>
          <w:sz w:val="22"/>
          <w:szCs w:val="22"/>
        </w:rPr>
        <w:t>Národný projekt je v súlade s nasledovnými európskymi politikami:</w:t>
      </w:r>
    </w:p>
    <w:p w:rsidR="009443C5" w:rsidRDefault="009443C5" w:rsidP="009443C5">
      <w:pPr>
        <w:pBdr>
          <w:top w:val="nil"/>
          <w:left w:val="nil"/>
          <w:bottom w:val="nil"/>
          <w:right w:val="nil"/>
          <w:between w:val="nil"/>
        </w:pBdr>
        <w:jc w:val="both"/>
        <w:rPr>
          <w:color w:val="000000"/>
          <w:sz w:val="22"/>
          <w:szCs w:val="22"/>
        </w:rPr>
      </w:pPr>
    </w:p>
    <w:p w:rsidR="009443C5" w:rsidRDefault="002F6764" w:rsidP="00D86613">
      <w:pPr>
        <w:numPr>
          <w:ilvl w:val="0"/>
          <w:numId w:val="22"/>
        </w:numPr>
        <w:pBdr>
          <w:top w:val="nil"/>
          <w:left w:val="nil"/>
          <w:bottom w:val="nil"/>
          <w:right w:val="nil"/>
          <w:between w:val="nil"/>
        </w:pBdr>
        <w:jc w:val="both"/>
        <w:rPr>
          <w:color w:val="000000"/>
          <w:sz w:val="22"/>
          <w:szCs w:val="22"/>
        </w:rPr>
      </w:pPr>
      <w:hyperlink r:id="rId8">
        <w:r w:rsidR="009443C5">
          <w:rPr>
            <w:rFonts w:ascii="Calibri" w:eastAsia="Calibri" w:hAnsi="Calibri" w:cs="Calibri"/>
            <w:color w:val="0563C1"/>
            <w:sz w:val="22"/>
            <w:szCs w:val="22"/>
            <w:u w:val="single"/>
          </w:rPr>
          <w:t xml:space="preserve">EU </w:t>
        </w:r>
        <w:proofErr w:type="spellStart"/>
        <w:r w:rsidR="009443C5">
          <w:rPr>
            <w:rFonts w:ascii="Calibri" w:eastAsia="Calibri" w:hAnsi="Calibri" w:cs="Calibri"/>
            <w:color w:val="0563C1"/>
            <w:sz w:val="22"/>
            <w:szCs w:val="22"/>
            <w:u w:val="single"/>
          </w:rPr>
          <w:t>research</w:t>
        </w:r>
        <w:proofErr w:type="spellEnd"/>
        <w:r w:rsidR="009443C5">
          <w:rPr>
            <w:rFonts w:ascii="Calibri" w:eastAsia="Calibri" w:hAnsi="Calibri" w:cs="Calibri"/>
            <w:color w:val="0563C1"/>
            <w:sz w:val="22"/>
            <w:szCs w:val="22"/>
            <w:u w:val="single"/>
          </w:rPr>
          <w:t xml:space="preserve"> and </w:t>
        </w:r>
        <w:proofErr w:type="spellStart"/>
        <w:r w:rsidR="009443C5">
          <w:rPr>
            <w:rFonts w:ascii="Calibri" w:eastAsia="Calibri" w:hAnsi="Calibri" w:cs="Calibri"/>
            <w:color w:val="0563C1"/>
            <w:sz w:val="22"/>
            <w:szCs w:val="22"/>
            <w:u w:val="single"/>
          </w:rPr>
          <w:t>innovation</w:t>
        </w:r>
        <w:proofErr w:type="spellEnd"/>
        <w:r w:rsidR="009443C5">
          <w:rPr>
            <w:rFonts w:ascii="Calibri" w:eastAsia="Calibri" w:hAnsi="Calibri" w:cs="Calibri"/>
            <w:color w:val="0563C1"/>
            <w:sz w:val="22"/>
            <w:szCs w:val="22"/>
            <w:u w:val="single"/>
          </w:rPr>
          <w:t xml:space="preserve"> </w:t>
        </w:r>
        <w:proofErr w:type="spellStart"/>
        <w:r w:rsidR="009443C5">
          <w:rPr>
            <w:rFonts w:ascii="Calibri" w:eastAsia="Calibri" w:hAnsi="Calibri" w:cs="Calibri"/>
            <w:color w:val="0563C1"/>
            <w:sz w:val="22"/>
            <w:szCs w:val="22"/>
            <w:u w:val="single"/>
          </w:rPr>
          <w:t>policy</w:t>
        </w:r>
        <w:proofErr w:type="spellEnd"/>
      </w:hyperlink>
      <w:r w:rsidR="009443C5">
        <w:rPr>
          <w:rFonts w:ascii="Calibri" w:eastAsia="Calibri" w:hAnsi="Calibri" w:cs="Calibri"/>
          <w:color w:val="000000"/>
          <w:sz w:val="22"/>
          <w:szCs w:val="22"/>
        </w:rPr>
        <w:t xml:space="preserve">: Otvorená veda je prioritou Európskej komisie a štandardnou metódou práce v rámci jej programov financovania výskumu a inovácií, pretože zvyšuje kvalitu, efektívnosť a schopnosť reagovať na výskum. </w:t>
      </w:r>
    </w:p>
    <w:p w:rsidR="009443C5" w:rsidRDefault="002F6764" w:rsidP="00D86613">
      <w:pPr>
        <w:numPr>
          <w:ilvl w:val="0"/>
          <w:numId w:val="22"/>
        </w:numPr>
        <w:pBdr>
          <w:top w:val="nil"/>
          <w:left w:val="nil"/>
          <w:bottom w:val="nil"/>
          <w:right w:val="nil"/>
          <w:between w:val="nil"/>
        </w:pBdr>
        <w:jc w:val="both"/>
        <w:rPr>
          <w:color w:val="000000"/>
          <w:sz w:val="22"/>
          <w:szCs w:val="22"/>
        </w:rPr>
      </w:pPr>
      <w:hyperlink r:id="rId9">
        <w:r w:rsidR="009443C5">
          <w:rPr>
            <w:rFonts w:ascii="Calibri" w:eastAsia="Calibri" w:hAnsi="Calibri" w:cs="Calibri"/>
            <w:color w:val="0563C1"/>
            <w:sz w:val="22"/>
            <w:szCs w:val="22"/>
            <w:u w:val="single"/>
          </w:rPr>
          <w:t xml:space="preserve">EU </w:t>
        </w:r>
        <w:proofErr w:type="spellStart"/>
        <w:r w:rsidR="009443C5">
          <w:rPr>
            <w:rFonts w:ascii="Calibri" w:eastAsia="Calibri" w:hAnsi="Calibri" w:cs="Calibri"/>
            <w:color w:val="0563C1"/>
            <w:sz w:val="22"/>
            <w:szCs w:val="22"/>
            <w:u w:val="single"/>
          </w:rPr>
          <w:t>research</w:t>
        </w:r>
        <w:proofErr w:type="spellEnd"/>
        <w:r w:rsidR="009443C5">
          <w:rPr>
            <w:rFonts w:ascii="Calibri" w:eastAsia="Calibri" w:hAnsi="Calibri" w:cs="Calibri"/>
            <w:color w:val="0563C1"/>
            <w:sz w:val="22"/>
            <w:szCs w:val="22"/>
            <w:u w:val="single"/>
          </w:rPr>
          <w:t xml:space="preserve"> and </w:t>
        </w:r>
        <w:proofErr w:type="spellStart"/>
        <w:r w:rsidR="009443C5">
          <w:rPr>
            <w:rFonts w:ascii="Calibri" w:eastAsia="Calibri" w:hAnsi="Calibri" w:cs="Calibri"/>
            <w:color w:val="0563C1"/>
            <w:sz w:val="22"/>
            <w:szCs w:val="22"/>
            <w:u w:val="single"/>
          </w:rPr>
          <w:t>innovation</w:t>
        </w:r>
        <w:proofErr w:type="spellEnd"/>
        <w:r w:rsidR="009443C5">
          <w:rPr>
            <w:rFonts w:ascii="Calibri" w:eastAsia="Calibri" w:hAnsi="Calibri" w:cs="Calibri"/>
            <w:color w:val="0563C1"/>
            <w:sz w:val="22"/>
            <w:szCs w:val="22"/>
            <w:u w:val="single"/>
          </w:rPr>
          <w:t xml:space="preserve"> </w:t>
        </w:r>
        <w:proofErr w:type="spellStart"/>
        <w:r w:rsidR="009443C5">
          <w:rPr>
            <w:rFonts w:ascii="Calibri" w:eastAsia="Calibri" w:hAnsi="Calibri" w:cs="Calibri"/>
            <w:color w:val="0563C1"/>
            <w:sz w:val="22"/>
            <w:szCs w:val="22"/>
            <w:u w:val="single"/>
          </w:rPr>
          <w:t>strategic</w:t>
        </w:r>
        <w:proofErr w:type="spellEnd"/>
        <w:r w:rsidR="009443C5">
          <w:rPr>
            <w:rFonts w:ascii="Calibri" w:eastAsia="Calibri" w:hAnsi="Calibri" w:cs="Calibri"/>
            <w:color w:val="0563C1"/>
            <w:sz w:val="22"/>
            <w:szCs w:val="22"/>
            <w:u w:val="single"/>
          </w:rPr>
          <w:t xml:space="preserve"> </w:t>
        </w:r>
        <w:proofErr w:type="spellStart"/>
        <w:r w:rsidR="009443C5">
          <w:rPr>
            <w:rFonts w:ascii="Calibri" w:eastAsia="Calibri" w:hAnsi="Calibri" w:cs="Calibri"/>
            <w:color w:val="0563C1"/>
            <w:sz w:val="22"/>
            <w:szCs w:val="22"/>
            <w:u w:val="single"/>
          </w:rPr>
          <w:t>plan</w:t>
        </w:r>
        <w:proofErr w:type="spellEnd"/>
        <w:r w:rsidR="009443C5">
          <w:rPr>
            <w:rFonts w:ascii="Calibri" w:eastAsia="Calibri" w:hAnsi="Calibri" w:cs="Calibri"/>
            <w:color w:val="0563C1"/>
            <w:sz w:val="22"/>
            <w:szCs w:val="22"/>
            <w:u w:val="single"/>
          </w:rPr>
          <w:t xml:space="preserve"> 2020 – 2024: </w:t>
        </w:r>
      </w:hyperlink>
      <w:r w:rsidR="009443C5">
        <w:rPr>
          <w:rFonts w:ascii="Calibri" w:eastAsia="Calibri" w:hAnsi="Calibri" w:cs="Calibri"/>
          <w:color w:val="000000"/>
          <w:sz w:val="22"/>
          <w:szCs w:val="22"/>
        </w:rPr>
        <w:t>Vysoko kvalitná veda, znalosti a inovatívne riešenia urýchľujú všetky aspekty digitálnych a priemyselných transformácií v Európe – najmä prostredníctvom inovatívnych opatrení rámcového programu pre výskum a inovácie a modernizovaného európskeho výskumného priestoru.</w:t>
      </w:r>
    </w:p>
    <w:p w:rsidR="009443C5" w:rsidRDefault="009443C5" w:rsidP="00D86613">
      <w:pPr>
        <w:numPr>
          <w:ilvl w:val="0"/>
          <w:numId w:val="22"/>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 xml:space="preserve">(2020) </w:t>
      </w:r>
      <w:hyperlink r:id="rId10">
        <w:proofErr w:type="spellStart"/>
        <w:r>
          <w:rPr>
            <w:rFonts w:ascii="Calibri" w:eastAsia="Calibri" w:hAnsi="Calibri" w:cs="Calibri"/>
            <w:color w:val="0563C1"/>
            <w:sz w:val="22"/>
            <w:szCs w:val="22"/>
            <w:u w:val="single"/>
          </w:rPr>
          <w:t>European</w:t>
        </w:r>
        <w:proofErr w:type="spellEnd"/>
        <w:r>
          <w:rPr>
            <w:rFonts w:ascii="Calibri" w:eastAsia="Calibri" w:hAnsi="Calibri" w:cs="Calibri"/>
            <w:color w:val="0563C1"/>
            <w:sz w:val="22"/>
            <w:szCs w:val="22"/>
            <w:u w:val="single"/>
          </w:rPr>
          <w:t xml:space="preserve"> </w:t>
        </w:r>
        <w:proofErr w:type="spellStart"/>
        <w:r>
          <w:rPr>
            <w:rFonts w:ascii="Calibri" w:eastAsia="Calibri" w:hAnsi="Calibri" w:cs="Calibri"/>
            <w:color w:val="0563C1"/>
            <w:sz w:val="22"/>
            <w:szCs w:val="22"/>
            <w:u w:val="single"/>
          </w:rPr>
          <w:t>strategy</w:t>
        </w:r>
        <w:proofErr w:type="spellEnd"/>
        <w:r>
          <w:rPr>
            <w:rFonts w:ascii="Calibri" w:eastAsia="Calibri" w:hAnsi="Calibri" w:cs="Calibri"/>
            <w:color w:val="0563C1"/>
            <w:sz w:val="22"/>
            <w:szCs w:val="22"/>
            <w:u w:val="single"/>
          </w:rPr>
          <w:t xml:space="preserve"> </w:t>
        </w:r>
        <w:proofErr w:type="spellStart"/>
        <w:r>
          <w:rPr>
            <w:rFonts w:ascii="Calibri" w:eastAsia="Calibri" w:hAnsi="Calibri" w:cs="Calibri"/>
            <w:color w:val="0563C1"/>
            <w:sz w:val="22"/>
            <w:szCs w:val="22"/>
            <w:u w:val="single"/>
          </w:rPr>
          <w:t>for</w:t>
        </w:r>
        <w:proofErr w:type="spellEnd"/>
        <w:r>
          <w:rPr>
            <w:rFonts w:ascii="Calibri" w:eastAsia="Calibri" w:hAnsi="Calibri" w:cs="Calibri"/>
            <w:color w:val="0563C1"/>
            <w:sz w:val="22"/>
            <w:szCs w:val="22"/>
            <w:u w:val="single"/>
          </w:rPr>
          <w:t xml:space="preserve"> </w:t>
        </w:r>
        <w:proofErr w:type="spellStart"/>
        <w:r>
          <w:rPr>
            <w:rFonts w:ascii="Calibri" w:eastAsia="Calibri" w:hAnsi="Calibri" w:cs="Calibri"/>
            <w:color w:val="0563C1"/>
            <w:sz w:val="22"/>
            <w:szCs w:val="22"/>
            <w:u w:val="single"/>
          </w:rPr>
          <w:t>data</w:t>
        </w:r>
        <w:proofErr w:type="spellEnd"/>
        <w:r>
          <w:rPr>
            <w:rFonts w:ascii="Calibri" w:eastAsia="Calibri" w:hAnsi="Calibri" w:cs="Calibri"/>
            <w:color w:val="0563C1"/>
            <w:sz w:val="22"/>
            <w:szCs w:val="22"/>
            <w:u w:val="single"/>
          </w:rPr>
          <w:t xml:space="preserve">: </w:t>
        </w:r>
      </w:hyperlink>
      <w:r>
        <w:rPr>
          <w:rFonts w:ascii="Calibri" w:eastAsia="Calibri" w:hAnsi="Calibri" w:cs="Calibri"/>
          <w:color w:val="000000"/>
          <w:sz w:val="22"/>
          <w:szCs w:val="22"/>
        </w:rPr>
        <w:t>Cieľom je vytvoriť jednotný európsky dátový priestor, použitie informácií verejného sektora podnikovou sférou, sprístupňovanie väčšieho objemu kvalitných dát verejného sektora na účely opakovaného použitia.</w:t>
      </w:r>
    </w:p>
    <w:p w:rsidR="009443C5" w:rsidRPr="009443C5" w:rsidRDefault="002F6764" w:rsidP="00D86613">
      <w:pPr>
        <w:numPr>
          <w:ilvl w:val="0"/>
          <w:numId w:val="22"/>
        </w:numPr>
        <w:pBdr>
          <w:top w:val="nil"/>
          <w:left w:val="nil"/>
          <w:bottom w:val="nil"/>
          <w:right w:val="nil"/>
          <w:between w:val="nil"/>
        </w:pBdr>
        <w:jc w:val="both"/>
        <w:rPr>
          <w:color w:val="000000"/>
          <w:sz w:val="22"/>
          <w:szCs w:val="22"/>
        </w:rPr>
      </w:pPr>
      <w:hyperlink r:id="rId11">
        <w:r w:rsidR="009443C5" w:rsidRPr="009443C5">
          <w:rPr>
            <w:rFonts w:ascii="Calibri" w:eastAsia="Calibri" w:hAnsi="Calibri" w:cs="Calibri"/>
            <w:color w:val="0563C1"/>
            <w:sz w:val="22"/>
            <w:szCs w:val="22"/>
            <w:u w:val="single"/>
          </w:rPr>
          <w:t xml:space="preserve">EU </w:t>
        </w:r>
        <w:proofErr w:type="spellStart"/>
        <w:r w:rsidR="009443C5" w:rsidRPr="009443C5">
          <w:rPr>
            <w:rFonts w:ascii="Calibri" w:eastAsia="Calibri" w:hAnsi="Calibri" w:cs="Calibri"/>
            <w:color w:val="0563C1"/>
            <w:sz w:val="22"/>
            <w:szCs w:val="22"/>
            <w:u w:val="single"/>
          </w:rPr>
          <w:t>research</w:t>
        </w:r>
        <w:proofErr w:type="spellEnd"/>
        <w:r w:rsidR="009443C5" w:rsidRPr="009443C5">
          <w:rPr>
            <w:rFonts w:ascii="Calibri" w:eastAsia="Calibri" w:hAnsi="Calibri" w:cs="Calibri"/>
            <w:color w:val="0563C1"/>
            <w:sz w:val="22"/>
            <w:szCs w:val="22"/>
            <w:u w:val="single"/>
          </w:rPr>
          <w:t xml:space="preserve"> and </w:t>
        </w:r>
        <w:proofErr w:type="spellStart"/>
        <w:r w:rsidR="009443C5" w:rsidRPr="009443C5">
          <w:rPr>
            <w:rFonts w:ascii="Calibri" w:eastAsia="Calibri" w:hAnsi="Calibri" w:cs="Calibri"/>
            <w:color w:val="0563C1"/>
            <w:sz w:val="22"/>
            <w:szCs w:val="22"/>
            <w:u w:val="single"/>
          </w:rPr>
          <w:t>innovation</w:t>
        </w:r>
        <w:proofErr w:type="spellEnd"/>
        <w:r w:rsidR="009443C5" w:rsidRPr="009443C5">
          <w:rPr>
            <w:rFonts w:ascii="Calibri" w:eastAsia="Calibri" w:hAnsi="Calibri" w:cs="Calibri"/>
            <w:color w:val="0563C1"/>
            <w:sz w:val="22"/>
            <w:szCs w:val="22"/>
            <w:u w:val="single"/>
          </w:rPr>
          <w:t xml:space="preserve"> </w:t>
        </w:r>
        <w:proofErr w:type="spellStart"/>
        <w:r w:rsidR="009443C5" w:rsidRPr="009443C5">
          <w:rPr>
            <w:rFonts w:ascii="Calibri" w:eastAsia="Calibri" w:hAnsi="Calibri" w:cs="Calibri"/>
            <w:color w:val="0563C1"/>
            <w:sz w:val="22"/>
            <w:szCs w:val="22"/>
            <w:u w:val="single"/>
          </w:rPr>
          <w:t>programme</w:t>
        </w:r>
        <w:proofErr w:type="spellEnd"/>
        <w:r w:rsidR="009443C5" w:rsidRPr="009443C5">
          <w:rPr>
            <w:rFonts w:ascii="Calibri" w:eastAsia="Calibri" w:hAnsi="Calibri" w:cs="Calibri"/>
            <w:color w:val="0563C1"/>
            <w:sz w:val="22"/>
            <w:szCs w:val="22"/>
            <w:u w:val="single"/>
          </w:rPr>
          <w:t xml:space="preserve"> </w:t>
        </w:r>
        <w:proofErr w:type="spellStart"/>
        <w:r w:rsidR="009443C5" w:rsidRPr="009443C5">
          <w:rPr>
            <w:rFonts w:ascii="Calibri" w:eastAsia="Calibri" w:hAnsi="Calibri" w:cs="Calibri"/>
            <w:color w:val="0563C1"/>
            <w:sz w:val="22"/>
            <w:szCs w:val="22"/>
            <w:u w:val="single"/>
          </w:rPr>
          <w:t>Horizon</w:t>
        </w:r>
        <w:proofErr w:type="spellEnd"/>
        <w:r w:rsidR="009443C5" w:rsidRPr="009443C5">
          <w:rPr>
            <w:rFonts w:ascii="Calibri" w:eastAsia="Calibri" w:hAnsi="Calibri" w:cs="Calibri"/>
            <w:color w:val="0563C1"/>
            <w:sz w:val="22"/>
            <w:szCs w:val="22"/>
            <w:u w:val="single"/>
          </w:rPr>
          <w:t xml:space="preserve"> </w:t>
        </w:r>
        <w:proofErr w:type="spellStart"/>
        <w:r w:rsidR="009443C5" w:rsidRPr="009443C5">
          <w:rPr>
            <w:rFonts w:ascii="Calibri" w:eastAsia="Calibri" w:hAnsi="Calibri" w:cs="Calibri"/>
            <w:color w:val="0563C1"/>
            <w:sz w:val="22"/>
            <w:szCs w:val="22"/>
            <w:u w:val="single"/>
          </w:rPr>
          <w:t>Europe</w:t>
        </w:r>
        <w:proofErr w:type="spellEnd"/>
        <w:r w:rsidR="009443C5" w:rsidRPr="009443C5">
          <w:rPr>
            <w:rFonts w:ascii="Calibri" w:eastAsia="Calibri" w:hAnsi="Calibri" w:cs="Calibri"/>
            <w:color w:val="0563C1"/>
            <w:sz w:val="22"/>
            <w:szCs w:val="22"/>
            <w:u w:val="single"/>
          </w:rPr>
          <w:t xml:space="preserve"> 2021 - 2027</w:t>
        </w:r>
      </w:hyperlink>
      <w:r w:rsidR="009443C5" w:rsidRPr="009443C5">
        <w:rPr>
          <w:rFonts w:ascii="Calibri" w:eastAsia="Calibri" w:hAnsi="Calibri" w:cs="Calibri"/>
          <w:color w:val="000000"/>
          <w:sz w:val="22"/>
          <w:szCs w:val="22"/>
        </w:rPr>
        <w:t>: Postupy otvorenej vedy v súlade so zásadou „otvorené ako je možné, </w:t>
      </w:r>
      <w:proofErr w:type="spellStart"/>
      <w:r w:rsidR="009443C5" w:rsidRPr="009443C5">
        <w:rPr>
          <w:rFonts w:ascii="Calibri" w:eastAsia="Calibri" w:hAnsi="Calibri" w:cs="Calibri"/>
          <w:color w:val="000000"/>
          <w:sz w:val="22"/>
          <w:szCs w:val="22"/>
        </w:rPr>
        <w:t>uzavretné</w:t>
      </w:r>
      <w:proofErr w:type="spellEnd"/>
      <w:r w:rsidR="009443C5" w:rsidRPr="009443C5">
        <w:rPr>
          <w:rFonts w:ascii="Calibri" w:eastAsia="Calibri" w:hAnsi="Calibri" w:cs="Calibri"/>
          <w:color w:val="000000"/>
          <w:sz w:val="22"/>
          <w:szCs w:val="22"/>
        </w:rPr>
        <w:t xml:space="preserve"> ako je nutné“ zvyšujú kvalitu a vplyv výskumu a inovácií a vedú k väčšej reakcii na spoločenské výzvy. EK presadzuje, aby čo najviac výstupov výskumných projektov bolo dostupných v režime otvoreného prístupu.</w:t>
      </w:r>
    </w:p>
    <w:p w:rsidR="009443C5" w:rsidRPr="001769B5" w:rsidRDefault="009443C5" w:rsidP="001F2BC8">
      <w:pPr>
        <w:spacing w:before="120" w:after="120"/>
        <w:jc w:val="both"/>
        <w:rPr>
          <w:rFonts w:asciiTheme="minorHAnsi" w:hAnsiTheme="minorHAnsi" w:cstheme="minorHAnsi"/>
          <w:sz w:val="22"/>
          <w:szCs w:val="22"/>
        </w:rPr>
      </w:pPr>
    </w:p>
    <w:p w:rsidR="00115118" w:rsidRPr="00C30E64" w:rsidRDefault="00CF078D" w:rsidP="00D86613">
      <w:pPr>
        <w:pStyle w:val="Odsekzoznamu"/>
        <w:keepNext/>
        <w:numPr>
          <w:ilvl w:val="0"/>
          <w:numId w:val="13"/>
        </w:numPr>
        <w:spacing w:before="120" w:after="120"/>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Z</w:t>
      </w:r>
      <w:r w:rsidR="008A1808" w:rsidRPr="00C30E64">
        <w:rPr>
          <w:rFonts w:asciiTheme="minorHAnsi" w:hAnsiTheme="minorHAnsi" w:cstheme="minorHAnsi"/>
          <w:b/>
          <w:sz w:val="22"/>
          <w:szCs w:val="22"/>
          <w:lang w:eastAsia="en-US"/>
        </w:rPr>
        <w:t xml:space="preserve">dôvodnenie vylúčenia ,,súťažného postupu“ výberu projektu prostredníctvom výzvy </w:t>
      </w:r>
      <w:r w:rsidR="00C0724F" w:rsidRPr="00C30E64">
        <w:rPr>
          <w:rFonts w:asciiTheme="minorHAnsi" w:hAnsiTheme="minorHAnsi" w:cstheme="minorHAnsi"/>
          <w:b/>
          <w:sz w:val="22"/>
          <w:szCs w:val="22"/>
          <w:lang w:eastAsia="en-US"/>
        </w:rPr>
        <w:t xml:space="preserve"> </w:t>
      </w:r>
    </w:p>
    <w:p w:rsidR="00E15A73" w:rsidRDefault="00115118" w:rsidP="001F2BC8">
      <w:pPr>
        <w:spacing w:before="120" w:after="120"/>
        <w:jc w:val="both"/>
        <w:rPr>
          <w:rFonts w:asciiTheme="minorHAnsi" w:hAnsiTheme="minorHAnsi" w:cstheme="minorHAnsi"/>
          <w:i/>
          <w:sz w:val="22"/>
          <w:szCs w:val="22"/>
        </w:rPr>
      </w:pPr>
      <w:r w:rsidRPr="00C30E64">
        <w:rPr>
          <w:rFonts w:asciiTheme="minorHAnsi" w:hAnsiTheme="minorHAnsi" w:cstheme="minorHAnsi"/>
          <w:i/>
          <w:sz w:val="22"/>
          <w:szCs w:val="22"/>
        </w:rPr>
        <w:t xml:space="preserve">Zdôvodnite, prečo je vhodnejšie realizovať NP ako </w:t>
      </w:r>
      <w:r w:rsidR="00173D5F" w:rsidRPr="00C30E64">
        <w:rPr>
          <w:rFonts w:asciiTheme="minorHAnsi" w:hAnsiTheme="minorHAnsi" w:cstheme="minorHAnsi"/>
          <w:i/>
          <w:sz w:val="22"/>
          <w:szCs w:val="22"/>
        </w:rPr>
        <w:t>využitie „súťažného postupu</w:t>
      </w:r>
      <w:r w:rsidR="007A6485" w:rsidRPr="00C30E64">
        <w:rPr>
          <w:rFonts w:asciiTheme="minorHAnsi" w:hAnsiTheme="minorHAnsi" w:cstheme="minorHAnsi"/>
          <w:i/>
          <w:sz w:val="22"/>
          <w:szCs w:val="22"/>
        </w:rPr>
        <w:t>“</w:t>
      </w:r>
      <w:r w:rsidR="00173D5F" w:rsidRPr="00C30E64">
        <w:rPr>
          <w:rFonts w:asciiTheme="minorHAnsi" w:hAnsiTheme="minorHAnsi" w:cstheme="minorHAnsi"/>
          <w:i/>
          <w:sz w:val="22"/>
          <w:szCs w:val="22"/>
        </w:rPr>
        <w:t xml:space="preserve"> prostredníctvom </w:t>
      </w:r>
      <w:r w:rsidRPr="00C30E64">
        <w:rPr>
          <w:rFonts w:asciiTheme="minorHAnsi" w:hAnsiTheme="minorHAnsi" w:cstheme="minorHAnsi"/>
          <w:i/>
          <w:sz w:val="22"/>
          <w:szCs w:val="22"/>
        </w:rPr>
        <w:t>výzv</w:t>
      </w:r>
      <w:r w:rsidR="00173D5F" w:rsidRPr="00C30E64">
        <w:rPr>
          <w:rFonts w:asciiTheme="minorHAnsi" w:hAnsiTheme="minorHAnsi" w:cstheme="minorHAnsi"/>
          <w:i/>
          <w:sz w:val="22"/>
          <w:szCs w:val="22"/>
        </w:rPr>
        <w:t>y</w:t>
      </w:r>
      <w:r w:rsidR="0038141F" w:rsidRPr="00C30E64">
        <w:rPr>
          <w:rFonts w:asciiTheme="minorHAnsi" w:hAnsiTheme="minorHAnsi" w:cstheme="minorHAnsi"/>
          <w:i/>
          <w:sz w:val="22"/>
          <w:szCs w:val="22"/>
        </w:rPr>
        <w:t xml:space="preserve"> </w:t>
      </w:r>
      <w:r w:rsidRPr="00C30E64">
        <w:rPr>
          <w:rFonts w:asciiTheme="minorHAnsi" w:hAnsiTheme="minorHAnsi" w:cstheme="minorHAnsi"/>
          <w:i/>
          <w:sz w:val="22"/>
          <w:szCs w:val="22"/>
        </w:rPr>
        <w:t xml:space="preserve">(napr. </w:t>
      </w:r>
      <w:r w:rsidR="00173D5F" w:rsidRPr="00C30E64">
        <w:rPr>
          <w:rFonts w:asciiTheme="minorHAnsi" w:hAnsiTheme="minorHAnsi" w:cstheme="minorHAnsi"/>
          <w:i/>
          <w:sz w:val="22"/>
          <w:szCs w:val="22"/>
        </w:rPr>
        <w:t>porovnanie oboch spôsobov realizácie projektu</w:t>
      </w:r>
      <w:r w:rsidRPr="00C30E64">
        <w:rPr>
          <w:rFonts w:asciiTheme="minorHAnsi" w:hAnsiTheme="minorHAnsi" w:cstheme="minorHAnsi"/>
          <w:i/>
          <w:sz w:val="22"/>
          <w:szCs w:val="22"/>
        </w:rPr>
        <w:t>, efektívnejšie a hospodárnejšie využitie finančných prostriedkov</w:t>
      </w:r>
      <w:r w:rsidR="00E15A73" w:rsidRPr="00C30E64">
        <w:rPr>
          <w:rFonts w:asciiTheme="minorHAnsi" w:hAnsiTheme="minorHAnsi" w:cstheme="minorHAnsi"/>
          <w:i/>
          <w:sz w:val="22"/>
          <w:szCs w:val="22"/>
        </w:rPr>
        <w:t xml:space="preserve">, efektívnosť služby poskytovanej cieľovej skupine, zabezpečenie štandardov kvality a pod.). </w:t>
      </w:r>
    </w:p>
    <w:p w:rsidR="009443C5" w:rsidRDefault="009443C5" w:rsidP="009443C5">
      <w:pPr>
        <w:jc w:val="both"/>
        <w:rPr>
          <w:rFonts w:ascii="Calibri" w:eastAsia="Calibri" w:hAnsi="Calibri" w:cs="Calibri"/>
          <w:sz w:val="22"/>
          <w:szCs w:val="22"/>
        </w:rPr>
      </w:pPr>
      <w:r>
        <w:rPr>
          <w:rFonts w:ascii="Calibri" w:eastAsia="Calibri" w:hAnsi="Calibri" w:cs="Calibri"/>
          <w:sz w:val="22"/>
          <w:szCs w:val="22"/>
        </w:rPr>
        <w:t xml:space="preserve">Keďže problematika otvoreného prístupu k vedeckým dátam a publikáciám je značne komplexná a vyžaduje si koordináciu na národnej úrovni zo strany autority na to poverenej, najvhodnejším nástrojom na zabezpečenie stanovených cieľov v tejto oblasti je práve národný projekt. CVTI SR zastrešuje už dlhodobo z poverenia </w:t>
      </w:r>
      <w:proofErr w:type="spellStart"/>
      <w:r>
        <w:rPr>
          <w:rFonts w:ascii="Calibri" w:eastAsia="Calibri" w:hAnsi="Calibri" w:cs="Calibri"/>
          <w:sz w:val="22"/>
          <w:szCs w:val="22"/>
        </w:rPr>
        <w:t>MŠVVaM</w:t>
      </w:r>
      <w:proofErr w:type="spellEnd"/>
      <w:r>
        <w:rPr>
          <w:rFonts w:ascii="Calibri" w:eastAsia="Calibri" w:hAnsi="Calibri" w:cs="Calibri"/>
          <w:sz w:val="22"/>
          <w:szCs w:val="22"/>
        </w:rPr>
        <w:t xml:space="preserve"> SR jedinečné služby a infraštruktúru v oblasti otvoreného prístupu, ktoré iné subjekty zabezpečiť nedokážu. Naplnenie cieľov a výstupov projektu tak nie je v kompetenciách ani možnostiach iných inštitúcií. Jedinečné postavenie prijímateľa teda vyplýva z úloh priamo delegovaných ministerstvom školstva, vrátane poverenia CVTI SR zastupovaním Slovenskej republiky v európskych a medzinárodných štruktúrach  v oblasti otvorenej vedy, ako i podpory vedy a výskumu ako takých.</w:t>
      </w:r>
    </w:p>
    <w:p w:rsidR="009443C5" w:rsidRDefault="009443C5" w:rsidP="009443C5">
      <w:pPr>
        <w:jc w:val="both"/>
        <w:rPr>
          <w:rFonts w:ascii="Calibri" w:eastAsia="Calibri" w:hAnsi="Calibri" w:cs="Calibri"/>
          <w:sz w:val="22"/>
          <w:szCs w:val="22"/>
        </w:rPr>
      </w:pPr>
    </w:p>
    <w:p w:rsidR="009443C5" w:rsidRDefault="009443C5" w:rsidP="009443C5">
      <w:pPr>
        <w:jc w:val="both"/>
        <w:rPr>
          <w:rFonts w:ascii="Calibri" w:eastAsia="Calibri" w:hAnsi="Calibri" w:cs="Calibri"/>
          <w:sz w:val="22"/>
          <w:szCs w:val="22"/>
        </w:rPr>
      </w:pPr>
      <w:r>
        <w:rPr>
          <w:rFonts w:ascii="Calibri" w:eastAsia="Calibri" w:hAnsi="Calibri" w:cs="Calibri"/>
          <w:sz w:val="22"/>
          <w:szCs w:val="22"/>
        </w:rPr>
        <w:t xml:space="preserve">CVTI SR  pôsobí ako koordinačné centrum pre Európsky </w:t>
      </w:r>
      <w:proofErr w:type="spellStart"/>
      <w:r>
        <w:rPr>
          <w:rFonts w:ascii="Calibri" w:eastAsia="Calibri" w:hAnsi="Calibri" w:cs="Calibri"/>
          <w:sz w:val="22"/>
          <w:szCs w:val="22"/>
        </w:rPr>
        <w:t>cloud</w:t>
      </w:r>
      <w:proofErr w:type="spellEnd"/>
      <w:r>
        <w:rPr>
          <w:rFonts w:ascii="Calibri" w:eastAsia="Calibri" w:hAnsi="Calibri" w:cs="Calibri"/>
          <w:sz w:val="22"/>
          <w:szCs w:val="22"/>
        </w:rPr>
        <w:t xml:space="preserve"> pre otvorenú vedu v Slovenskej republike, tiež ako Národný referenčný bod pre </w:t>
      </w:r>
      <w:proofErr w:type="spellStart"/>
      <w:r>
        <w:rPr>
          <w:rFonts w:ascii="Calibri" w:eastAsia="Calibri" w:hAnsi="Calibri" w:cs="Calibri"/>
          <w:sz w:val="22"/>
          <w:szCs w:val="22"/>
        </w:rPr>
        <w:t>Open</w:t>
      </w:r>
      <w:proofErr w:type="spellEnd"/>
      <w:r>
        <w:rPr>
          <w:rFonts w:ascii="Calibri" w:eastAsia="Calibri" w:hAnsi="Calibri" w:cs="Calibri"/>
          <w:sz w:val="22"/>
          <w:szCs w:val="22"/>
        </w:rPr>
        <w:t xml:space="preserve"> Access politiku Európskej komisie na Slovensku, a zároveň zastupuje Slovensko v rámci Pracovnej skupiny pre otvorenú vedu v organizácii UNESCO. Okrem týchto funkcií je aj Národným centrom pre popularizáciu vedy a techniky v spoločnosti, Národným informačným centrum pre vedu, techniku, inovácie a vzdelávanie, Styčnou kanceláriou SR pre výskum a vývoj v Bruseli a koordinačným pracoviskom siete Národných kontaktných bodov pre program Európskej komisie pre výskum a vývoj – Horizont Európa.</w:t>
      </w:r>
    </w:p>
    <w:p w:rsidR="009443C5" w:rsidRDefault="009443C5" w:rsidP="009443C5">
      <w:pPr>
        <w:jc w:val="both"/>
        <w:rPr>
          <w:rFonts w:ascii="Calibri" w:eastAsia="Calibri" w:hAnsi="Calibri" w:cs="Calibri"/>
          <w:sz w:val="22"/>
          <w:szCs w:val="22"/>
        </w:rPr>
      </w:pPr>
    </w:p>
    <w:p w:rsidR="009443C5" w:rsidRDefault="009443C5" w:rsidP="009443C5">
      <w:pPr>
        <w:jc w:val="both"/>
        <w:rPr>
          <w:rFonts w:ascii="Calibri" w:eastAsia="Calibri" w:hAnsi="Calibri" w:cs="Calibri"/>
          <w:sz w:val="22"/>
          <w:szCs w:val="22"/>
        </w:rPr>
      </w:pPr>
      <w:r>
        <w:rPr>
          <w:rFonts w:ascii="Calibri" w:eastAsia="Calibri" w:hAnsi="Calibri" w:cs="Calibri"/>
          <w:sz w:val="22"/>
          <w:szCs w:val="22"/>
        </w:rPr>
        <w:t xml:space="preserve">Na pôde CVTI SR pôsobí Kontaktná kancelária pre </w:t>
      </w:r>
      <w:proofErr w:type="spellStart"/>
      <w:r>
        <w:rPr>
          <w:rFonts w:ascii="Calibri" w:eastAsia="Calibri" w:hAnsi="Calibri" w:cs="Calibri"/>
          <w:sz w:val="22"/>
          <w:szCs w:val="22"/>
        </w:rPr>
        <w:t>Open</w:t>
      </w:r>
      <w:proofErr w:type="spellEnd"/>
      <w:r>
        <w:rPr>
          <w:rFonts w:ascii="Calibri" w:eastAsia="Calibri" w:hAnsi="Calibri" w:cs="Calibri"/>
          <w:sz w:val="22"/>
          <w:szCs w:val="22"/>
        </w:rPr>
        <w:t xml:space="preserve"> Access, ktorá dlhodobo rozvíja aktivity v rámci agendy otvorenej vedy a otvoreného prístupu k vedeckým informáciám a dátam v Slovenskej republike. V spolupráci s </w:t>
      </w:r>
      <w:proofErr w:type="spellStart"/>
      <w:r>
        <w:rPr>
          <w:rFonts w:ascii="Calibri" w:eastAsia="Calibri" w:hAnsi="Calibri" w:cs="Calibri"/>
          <w:sz w:val="22"/>
          <w:szCs w:val="22"/>
        </w:rPr>
        <w:t>MŠVVaM</w:t>
      </w:r>
      <w:proofErr w:type="spellEnd"/>
      <w:r>
        <w:rPr>
          <w:rFonts w:ascii="Calibri" w:eastAsia="Calibri" w:hAnsi="Calibri" w:cs="Calibri"/>
          <w:sz w:val="22"/>
          <w:szCs w:val="22"/>
        </w:rPr>
        <w:t xml:space="preserve"> SR je spoluzodpovedná za vypracovanie Národnej stratégie pre otvorenú vedu na roky 2021 až 2028, ktorú prijala vláda SR v roku 2021. CVTI SR je viazané aj týmto rozhodnutím plniť rôzne úlohy súvisiace s presadzovaním otvorenej vedy v národnom meradle, ako je otvorený prístup k vedeckým informáciám alebo zmena nastavení hodnotenia vedy a výskumu smerom k vyššej transparentnosti a integrite. </w:t>
      </w:r>
    </w:p>
    <w:p w:rsidR="009443C5" w:rsidRDefault="009443C5" w:rsidP="009443C5">
      <w:pPr>
        <w:jc w:val="both"/>
        <w:rPr>
          <w:rFonts w:ascii="Calibri" w:eastAsia="Calibri" w:hAnsi="Calibri" w:cs="Calibri"/>
          <w:sz w:val="22"/>
          <w:szCs w:val="22"/>
        </w:rPr>
      </w:pPr>
    </w:p>
    <w:p w:rsidR="009443C5" w:rsidRDefault="009443C5" w:rsidP="009443C5">
      <w:pPr>
        <w:jc w:val="both"/>
        <w:rPr>
          <w:rFonts w:ascii="Calibri" w:eastAsia="Calibri" w:hAnsi="Calibri" w:cs="Calibri"/>
          <w:sz w:val="22"/>
          <w:szCs w:val="22"/>
        </w:rPr>
      </w:pPr>
      <w:r>
        <w:rPr>
          <w:rFonts w:ascii="Calibri" w:eastAsia="Calibri" w:hAnsi="Calibri" w:cs="Calibri"/>
          <w:sz w:val="22"/>
          <w:szCs w:val="22"/>
        </w:rPr>
        <w:t xml:space="preserve">Projekt </w:t>
      </w:r>
      <w:r>
        <w:rPr>
          <w:rFonts w:ascii="Calibri" w:eastAsia="Calibri" w:hAnsi="Calibri" w:cs="Calibri"/>
          <w:b/>
          <w:sz w:val="22"/>
          <w:szCs w:val="22"/>
        </w:rPr>
        <w:t xml:space="preserve">Národný ekosystém otvorenej vedy </w:t>
      </w:r>
      <w:r>
        <w:rPr>
          <w:rFonts w:ascii="Calibri" w:eastAsia="Calibri" w:hAnsi="Calibri" w:cs="Calibri"/>
          <w:sz w:val="22"/>
          <w:szCs w:val="22"/>
        </w:rPr>
        <w:t xml:space="preserve">plynule nadväzuje a rozvíja súčasný ekosystém otvorenej vedy na Slovensku, a to formou otvoreného vzdelávania a zefektívňovania procesu </w:t>
      </w:r>
      <w:proofErr w:type="spellStart"/>
      <w:r>
        <w:rPr>
          <w:rFonts w:ascii="Calibri" w:eastAsia="Calibri" w:hAnsi="Calibri" w:cs="Calibri"/>
          <w:sz w:val="22"/>
          <w:szCs w:val="22"/>
        </w:rPr>
        <w:t>open</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access</w:t>
      </w:r>
      <w:proofErr w:type="spellEnd"/>
      <w:r>
        <w:rPr>
          <w:rFonts w:ascii="Calibri" w:eastAsia="Calibri" w:hAnsi="Calibri" w:cs="Calibri"/>
          <w:sz w:val="22"/>
          <w:szCs w:val="22"/>
        </w:rPr>
        <w:t xml:space="preserve"> publikovania. </w:t>
      </w:r>
    </w:p>
    <w:p w:rsidR="009443C5" w:rsidRDefault="009443C5" w:rsidP="009443C5">
      <w:pPr>
        <w:jc w:val="both"/>
        <w:rPr>
          <w:rFonts w:ascii="Calibri" w:eastAsia="Calibri" w:hAnsi="Calibri" w:cs="Calibri"/>
          <w:sz w:val="22"/>
          <w:szCs w:val="22"/>
        </w:rPr>
      </w:pPr>
    </w:p>
    <w:p w:rsidR="009443C5" w:rsidRPr="00C30E64" w:rsidRDefault="009443C5" w:rsidP="009443C5">
      <w:pPr>
        <w:spacing w:before="120" w:after="120"/>
        <w:jc w:val="both"/>
        <w:rPr>
          <w:rFonts w:asciiTheme="minorHAnsi" w:hAnsiTheme="minorHAnsi" w:cstheme="minorHAnsi"/>
          <w:i/>
          <w:sz w:val="22"/>
          <w:szCs w:val="22"/>
        </w:rPr>
      </w:pPr>
      <w:r>
        <w:rPr>
          <w:rFonts w:ascii="Calibri" w:eastAsia="Calibri" w:hAnsi="Calibri" w:cs="Calibri"/>
          <w:sz w:val="22"/>
          <w:szCs w:val="22"/>
        </w:rPr>
        <w:t>Na základe vyššie uvedeného teda nie je uplatnenie súťažného postupu v prípade tohto projektu relevantné a jedinou možnosťou je realizácia zamýšľaných aktivít vo forme národného projektu určeným prijímateľom, ktorý má v predmetnej oblasti na Slovensku jedinečné postavenie a kompetencie.</w:t>
      </w:r>
    </w:p>
    <w:p w:rsidR="00BB1085" w:rsidRPr="00C30E64" w:rsidRDefault="00BB1085" w:rsidP="00D86613">
      <w:pPr>
        <w:pStyle w:val="Odsekzoznamu"/>
        <w:keepNext/>
        <w:numPr>
          <w:ilvl w:val="0"/>
          <w:numId w:val="13"/>
        </w:numPr>
        <w:spacing w:before="120" w:after="120"/>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Uplatnenie princípu partnerstva pri príprave zámeru národného projektu</w:t>
      </w:r>
      <w:r w:rsidRPr="00C30E64" w:rsidDel="00BB1085">
        <w:rPr>
          <w:rFonts w:asciiTheme="minorHAnsi" w:hAnsiTheme="minorHAnsi" w:cstheme="minorHAnsi"/>
          <w:b/>
          <w:sz w:val="22"/>
          <w:szCs w:val="22"/>
          <w:lang w:eastAsia="en-US"/>
        </w:rPr>
        <w:t xml:space="preserve"> </w:t>
      </w:r>
    </w:p>
    <w:p w:rsidR="007D335E" w:rsidRPr="00C30E64" w:rsidRDefault="007D335E" w:rsidP="001F2BC8">
      <w:pPr>
        <w:spacing w:before="120" w:after="120"/>
        <w:jc w:val="both"/>
        <w:rPr>
          <w:rFonts w:asciiTheme="minorHAnsi" w:hAnsiTheme="minorHAnsi" w:cstheme="minorHAnsi"/>
          <w:i/>
          <w:sz w:val="22"/>
          <w:szCs w:val="22"/>
        </w:rPr>
      </w:pPr>
      <w:r w:rsidRPr="00C30E64">
        <w:rPr>
          <w:rFonts w:asciiTheme="minorHAnsi" w:hAnsiTheme="minorHAnsi" w:cstheme="minorHAnsi"/>
          <w:i/>
          <w:sz w:val="22"/>
          <w:szCs w:val="22"/>
        </w:rPr>
        <w:t>V prípade uplatnenia princípu partnerstva pri príprave zámeru NP</w:t>
      </w:r>
      <w:r w:rsidR="00784AFD" w:rsidRPr="009409ED">
        <w:rPr>
          <w:rStyle w:val="Odkaznapoznmkupodiarou"/>
          <w:rFonts w:asciiTheme="minorHAnsi" w:hAnsiTheme="minorHAnsi" w:cstheme="minorHAnsi"/>
          <w:i/>
          <w:sz w:val="22"/>
          <w:szCs w:val="22"/>
        </w:rPr>
        <w:footnoteReference w:id="10"/>
      </w:r>
      <w:r w:rsidRPr="00C30E64">
        <w:rPr>
          <w:rFonts w:asciiTheme="minorHAnsi" w:hAnsiTheme="minorHAnsi" w:cstheme="minorHAnsi"/>
          <w:i/>
          <w:sz w:val="22"/>
          <w:szCs w:val="22"/>
        </w:rPr>
        <w:t xml:space="preserve"> podľa článku 8 </w:t>
      </w:r>
      <w:r w:rsidR="00E56F05" w:rsidRPr="00C30E64">
        <w:rPr>
          <w:rFonts w:asciiTheme="minorHAnsi" w:hAnsiTheme="minorHAnsi" w:cstheme="minorHAnsi"/>
          <w:i/>
          <w:sz w:val="22"/>
          <w:szCs w:val="22"/>
        </w:rPr>
        <w:t>NSU</w:t>
      </w:r>
      <w:r w:rsidRPr="00C30E64">
        <w:rPr>
          <w:rFonts w:asciiTheme="minorHAnsi" w:hAnsiTheme="minorHAnsi" w:cstheme="minorHAnsi"/>
          <w:i/>
          <w:sz w:val="22"/>
          <w:szCs w:val="22"/>
        </w:rPr>
        <w:t>, uveďte v tejto časti informáciu o partneroch,  ktorí sa na jeho príprave podieľali.</w:t>
      </w:r>
    </w:p>
    <w:p w:rsidR="007D335E" w:rsidRPr="00C30E64" w:rsidRDefault="00784AFD" w:rsidP="007D335E">
      <w:pPr>
        <w:spacing w:before="120" w:after="120"/>
        <w:jc w:val="both"/>
        <w:rPr>
          <w:rFonts w:asciiTheme="minorHAnsi" w:hAnsiTheme="minorHAnsi" w:cstheme="minorHAnsi"/>
          <w:i/>
          <w:sz w:val="22"/>
          <w:szCs w:val="22"/>
        </w:rPr>
      </w:pPr>
      <w:r w:rsidRPr="00C30E64">
        <w:rPr>
          <w:rFonts w:asciiTheme="minorHAnsi" w:hAnsiTheme="minorHAnsi" w:cstheme="minorHAnsi"/>
          <w:i/>
          <w:sz w:val="22"/>
          <w:szCs w:val="22"/>
        </w:rPr>
        <w:lastRenderedPageBreak/>
        <w:t>Za partnerov zapojených do prípravy zámeru národného projektu sa považujú</w:t>
      </w:r>
      <w:r w:rsidR="007D335E" w:rsidRPr="00C30E64">
        <w:rPr>
          <w:rFonts w:asciiTheme="minorHAnsi" w:hAnsiTheme="minorHAnsi" w:cstheme="minorHAnsi"/>
          <w:i/>
          <w:sz w:val="22"/>
          <w:szCs w:val="22"/>
        </w:rPr>
        <w:t>:</w:t>
      </w:r>
    </w:p>
    <w:p w:rsidR="007D335E" w:rsidRPr="00C30E64" w:rsidRDefault="007D335E" w:rsidP="00D86613">
      <w:pPr>
        <w:pStyle w:val="Odsekzoznamu"/>
        <w:numPr>
          <w:ilvl w:val="0"/>
          <w:numId w:val="14"/>
        </w:numPr>
        <w:jc w:val="both"/>
        <w:rPr>
          <w:rFonts w:asciiTheme="minorHAnsi" w:hAnsiTheme="minorHAnsi" w:cstheme="minorHAnsi"/>
          <w:i/>
          <w:sz w:val="22"/>
          <w:szCs w:val="22"/>
        </w:rPr>
      </w:pPr>
      <w:r w:rsidRPr="00C30E64">
        <w:rPr>
          <w:rFonts w:asciiTheme="minorHAnsi" w:hAnsiTheme="minorHAnsi" w:cstheme="minorHAnsi"/>
          <w:i/>
          <w:sz w:val="22"/>
          <w:szCs w:val="22"/>
        </w:rPr>
        <w:t>regionálne, miestne, mestské a ostatné orgány verejnej správy;</w:t>
      </w:r>
    </w:p>
    <w:p w:rsidR="007D335E" w:rsidRPr="00C30E64" w:rsidRDefault="007D335E" w:rsidP="00D86613">
      <w:pPr>
        <w:pStyle w:val="Odsekzoznamu"/>
        <w:numPr>
          <w:ilvl w:val="0"/>
          <w:numId w:val="14"/>
        </w:numPr>
        <w:jc w:val="both"/>
        <w:rPr>
          <w:rFonts w:asciiTheme="minorHAnsi" w:hAnsiTheme="minorHAnsi" w:cstheme="minorHAnsi"/>
          <w:i/>
          <w:sz w:val="22"/>
          <w:szCs w:val="22"/>
        </w:rPr>
      </w:pPr>
      <w:r w:rsidRPr="00C30E64">
        <w:rPr>
          <w:rFonts w:asciiTheme="minorHAnsi" w:hAnsiTheme="minorHAnsi" w:cstheme="minorHAnsi"/>
          <w:i/>
          <w:sz w:val="22"/>
          <w:szCs w:val="22"/>
        </w:rPr>
        <w:t>hospodárskych a sociálnych partnerov;</w:t>
      </w:r>
    </w:p>
    <w:p w:rsidR="007D335E" w:rsidRPr="00C30E64" w:rsidRDefault="007D335E" w:rsidP="00D86613">
      <w:pPr>
        <w:pStyle w:val="Odsekzoznamu"/>
        <w:numPr>
          <w:ilvl w:val="0"/>
          <w:numId w:val="14"/>
        </w:numPr>
        <w:jc w:val="both"/>
        <w:rPr>
          <w:rFonts w:asciiTheme="minorHAnsi" w:hAnsiTheme="minorHAnsi" w:cstheme="minorHAnsi"/>
          <w:i/>
          <w:sz w:val="22"/>
          <w:szCs w:val="22"/>
        </w:rPr>
      </w:pPr>
      <w:r w:rsidRPr="00C30E64">
        <w:rPr>
          <w:rFonts w:asciiTheme="minorHAnsi" w:hAnsiTheme="minorHAnsi" w:cstheme="minorHAnsi"/>
          <w:i/>
          <w:sz w:val="22"/>
          <w:szCs w:val="22"/>
        </w:rPr>
        <w:t>subjekty, ktoré zastupujú občiansku spoločnosť;</w:t>
      </w:r>
    </w:p>
    <w:p w:rsidR="007D335E" w:rsidRPr="00C30E64" w:rsidRDefault="00B03C44" w:rsidP="00D86613">
      <w:pPr>
        <w:pStyle w:val="Odsekzoznamu"/>
        <w:numPr>
          <w:ilvl w:val="0"/>
          <w:numId w:val="14"/>
        </w:numPr>
        <w:jc w:val="both"/>
        <w:rPr>
          <w:rFonts w:asciiTheme="minorHAnsi" w:hAnsiTheme="minorHAnsi" w:cstheme="minorHAnsi"/>
          <w:sz w:val="22"/>
          <w:szCs w:val="22"/>
        </w:rPr>
      </w:pPr>
      <w:r w:rsidRPr="00C30E64">
        <w:rPr>
          <w:rFonts w:asciiTheme="minorHAnsi" w:hAnsiTheme="minorHAnsi" w:cstheme="minorHAnsi"/>
          <w:i/>
          <w:sz w:val="22"/>
          <w:szCs w:val="22"/>
        </w:rPr>
        <w:t xml:space="preserve">v náležitom prípade </w:t>
      </w:r>
      <w:r w:rsidR="007D335E" w:rsidRPr="00C30E64">
        <w:rPr>
          <w:rFonts w:asciiTheme="minorHAnsi" w:hAnsiTheme="minorHAnsi" w:cstheme="minorHAnsi"/>
          <w:i/>
          <w:sz w:val="22"/>
          <w:szCs w:val="22"/>
        </w:rPr>
        <w:t>výskumné organizácie a univerzity.</w:t>
      </w:r>
      <w:r w:rsidR="007D335E" w:rsidRPr="00C30E64">
        <w:rPr>
          <w:rFonts w:asciiTheme="minorHAnsi" w:hAnsiTheme="minorHAnsi" w:cstheme="minorHAnsi"/>
          <w:sz w:val="22"/>
          <w:szCs w:val="22"/>
        </w:rPr>
        <w:t xml:space="preserve"> </w:t>
      </w:r>
    </w:p>
    <w:p w:rsidR="00881ECC" w:rsidRDefault="0038141F" w:rsidP="001F2BC8">
      <w:pPr>
        <w:spacing w:before="120" w:after="120"/>
        <w:jc w:val="both"/>
        <w:rPr>
          <w:rFonts w:asciiTheme="minorHAnsi" w:hAnsiTheme="minorHAnsi" w:cstheme="minorHAnsi"/>
          <w:i/>
          <w:sz w:val="22"/>
          <w:szCs w:val="22"/>
        </w:rPr>
      </w:pPr>
      <w:r w:rsidRPr="00C30E64">
        <w:rPr>
          <w:rFonts w:asciiTheme="minorHAnsi" w:hAnsiTheme="minorHAnsi" w:cstheme="minorHAnsi"/>
          <w:i/>
          <w:sz w:val="22"/>
          <w:szCs w:val="22"/>
        </w:rPr>
        <w:t xml:space="preserve">Ak nezapojíte do </w:t>
      </w:r>
      <w:r w:rsidR="00D33711" w:rsidRPr="00C30E64">
        <w:rPr>
          <w:rFonts w:asciiTheme="minorHAnsi" w:hAnsiTheme="minorHAnsi" w:cstheme="minorHAnsi"/>
          <w:i/>
          <w:sz w:val="22"/>
          <w:szCs w:val="22"/>
        </w:rPr>
        <w:t>prípravy zámeru</w:t>
      </w:r>
      <w:r w:rsidRPr="00C30E64">
        <w:rPr>
          <w:rFonts w:asciiTheme="minorHAnsi" w:hAnsiTheme="minorHAnsi" w:cstheme="minorHAnsi"/>
          <w:i/>
          <w:sz w:val="22"/>
          <w:szCs w:val="22"/>
        </w:rPr>
        <w:t xml:space="preserve"> NP niektorého z partnerov podľa článku 8 nariadenia o spoločných ustanoveniach</w:t>
      </w:r>
      <w:r w:rsidR="00CD30EF" w:rsidRPr="00C30E64">
        <w:rPr>
          <w:rStyle w:val="Odkaznapoznmkupodiarou"/>
          <w:rFonts w:asciiTheme="minorHAnsi" w:hAnsiTheme="minorHAnsi" w:cstheme="minorHAnsi"/>
          <w:i/>
          <w:sz w:val="22"/>
          <w:szCs w:val="22"/>
        </w:rPr>
        <w:footnoteReference w:id="11"/>
      </w:r>
      <w:r w:rsidRPr="00C30E64">
        <w:rPr>
          <w:rFonts w:asciiTheme="minorHAnsi" w:hAnsiTheme="minorHAnsi" w:cstheme="minorHAnsi"/>
          <w:i/>
          <w:sz w:val="22"/>
          <w:szCs w:val="22"/>
        </w:rPr>
        <w:t xml:space="preserve">, zdôvodnite ich nezapojenie. </w:t>
      </w:r>
      <w:r w:rsidR="00881ECC" w:rsidRPr="00C30E64">
        <w:rPr>
          <w:rFonts w:asciiTheme="minorHAnsi" w:hAnsiTheme="minorHAnsi" w:cstheme="minorHAnsi"/>
          <w:i/>
          <w:sz w:val="22"/>
          <w:szCs w:val="22"/>
        </w:rPr>
        <w:t xml:space="preserve">V prípade, ak </w:t>
      </w:r>
      <w:r w:rsidR="00D33711" w:rsidRPr="00C30E64">
        <w:rPr>
          <w:rFonts w:asciiTheme="minorHAnsi" w:hAnsiTheme="minorHAnsi" w:cstheme="minorHAnsi"/>
          <w:i/>
          <w:sz w:val="22"/>
          <w:szCs w:val="22"/>
        </w:rPr>
        <w:t>ste princíp partnerstva</w:t>
      </w:r>
      <w:r w:rsidR="00881ECC" w:rsidRPr="00C30E64">
        <w:rPr>
          <w:rFonts w:asciiTheme="minorHAnsi" w:hAnsiTheme="minorHAnsi" w:cstheme="minorHAnsi"/>
          <w:i/>
          <w:sz w:val="22"/>
          <w:szCs w:val="22"/>
        </w:rPr>
        <w:t xml:space="preserve"> pri príprave zámeru NP</w:t>
      </w:r>
      <w:r w:rsidR="00D33711" w:rsidRPr="00C30E64">
        <w:rPr>
          <w:rFonts w:asciiTheme="minorHAnsi" w:hAnsiTheme="minorHAnsi" w:cstheme="minorHAnsi"/>
          <w:i/>
          <w:sz w:val="22"/>
          <w:szCs w:val="22"/>
        </w:rPr>
        <w:t xml:space="preserve"> uplatnili</w:t>
      </w:r>
      <w:r w:rsidR="00881ECC" w:rsidRPr="00C30E64">
        <w:rPr>
          <w:rFonts w:asciiTheme="minorHAnsi" w:hAnsiTheme="minorHAnsi" w:cstheme="minorHAnsi"/>
          <w:i/>
          <w:sz w:val="22"/>
          <w:szCs w:val="22"/>
        </w:rPr>
        <w:t>, uve</w:t>
      </w:r>
      <w:r w:rsidR="00D33711" w:rsidRPr="00C30E64">
        <w:rPr>
          <w:rFonts w:asciiTheme="minorHAnsi" w:hAnsiTheme="minorHAnsi" w:cstheme="minorHAnsi"/>
          <w:i/>
          <w:sz w:val="22"/>
          <w:szCs w:val="22"/>
        </w:rPr>
        <w:t>ďte</w:t>
      </w:r>
      <w:r w:rsidR="00881ECC" w:rsidRPr="00C30E64">
        <w:rPr>
          <w:rFonts w:asciiTheme="minorHAnsi" w:hAnsiTheme="minorHAnsi" w:cstheme="minorHAnsi"/>
          <w:i/>
          <w:sz w:val="22"/>
          <w:szCs w:val="22"/>
        </w:rPr>
        <w:t xml:space="preserve"> informáciu zapojení v tejto časti.</w:t>
      </w:r>
    </w:p>
    <w:p w:rsidR="00751C35" w:rsidRPr="00D27739" w:rsidRDefault="00751C35" w:rsidP="00751C35">
      <w:pPr>
        <w:jc w:val="both"/>
        <w:rPr>
          <w:rFonts w:ascii="Calibri" w:eastAsia="Calibri" w:hAnsi="Calibri" w:cs="Calibri"/>
          <w:sz w:val="22"/>
          <w:szCs w:val="22"/>
        </w:rPr>
      </w:pPr>
      <w:r w:rsidRPr="00D27739">
        <w:rPr>
          <w:rFonts w:ascii="Calibri" w:eastAsia="Calibri" w:hAnsi="Calibri" w:cs="Calibri"/>
          <w:sz w:val="22"/>
          <w:szCs w:val="22"/>
        </w:rPr>
        <w:t xml:space="preserve">V rámci národného projektu sa neplánuje uplatniť princíp partnerstva. Povaha projektu a zameranie projektových aktivít  sú prepojené na  osobitné a jedinečné kompetencie CVTI SR ako informačného centra pre vedu, techniku, inovácie a vzdelávanie, vrátane problematiky otvorenej vedy. Bez ohľadu na neuplatnenie princípu partnerstva v národnom projekte sa počíta s pokračovaním aktívnej spolupráce pri príprave a implementácii projektu s dotknutými akademickými inštitúciami a príslušnými inštitúciami štátnej a verejnej správy, čím vytvoríme základ pre rozvoj budúceho partnerstva. </w:t>
      </w:r>
    </w:p>
    <w:p w:rsidR="00751C35" w:rsidRPr="00D27739" w:rsidRDefault="00751C35" w:rsidP="00751C35">
      <w:pPr>
        <w:spacing w:before="120" w:after="120"/>
        <w:jc w:val="both"/>
        <w:rPr>
          <w:rFonts w:ascii="Calibri" w:eastAsia="Calibri" w:hAnsi="Calibri" w:cs="Calibri"/>
          <w:sz w:val="22"/>
          <w:szCs w:val="22"/>
        </w:rPr>
      </w:pPr>
      <w:r w:rsidRPr="00D27739">
        <w:rPr>
          <w:rFonts w:ascii="Calibri" w:eastAsia="Calibri" w:hAnsi="Calibri" w:cs="Calibri"/>
          <w:sz w:val="22"/>
          <w:szCs w:val="22"/>
        </w:rPr>
        <w:t xml:space="preserve">CVTI SR ako jediný subjekt poverený </w:t>
      </w:r>
      <w:proofErr w:type="spellStart"/>
      <w:r w:rsidRPr="00D27739">
        <w:rPr>
          <w:rFonts w:ascii="Calibri" w:eastAsia="Calibri" w:hAnsi="Calibri" w:cs="Calibri"/>
          <w:sz w:val="22"/>
          <w:szCs w:val="22"/>
        </w:rPr>
        <w:t>MŠVVaM</w:t>
      </w:r>
      <w:proofErr w:type="spellEnd"/>
      <w:r w:rsidRPr="00D27739">
        <w:rPr>
          <w:rFonts w:ascii="Calibri" w:eastAsia="Calibri" w:hAnsi="Calibri" w:cs="Calibri"/>
          <w:sz w:val="22"/>
          <w:szCs w:val="22"/>
        </w:rPr>
        <w:t xml:space="preserve"> SR metodicky zabezpečuje a centrálne koordinuje problematiku otvorenej vedy na Slovensku – plní úlohu národného  koordinátora a metodika pre oblasť otvorenej vedy v SR, pôsobí ako Kontaktná kancelária pre </w:t>
      </w:r>
      <w:proofErr w:type="spellStart"/>
      <w:r w:rsidRPr="00D27739">
        <w:rPr>
          <w:rFonts w:ascii="Calibri" w:eastAsia="Calibri" w:hAnsi="Calibri" w:cs="Calibri"/>
          <w:sz w:val="22"/>
          <w:szCs w:val="22"/>
        </w:rPr>
        <w:t>open</w:t>
      </w:r>
      <w:proofErr w:type="spellEnd"/>
      <w:r w:rsidRPr="00D27739">
        <w:rPr>
          <w:rFonts w:ascii="Calibri" w:eastAsia="Calibri" w:hAnsi="Calibri" w:cs="Calibri"/>
          <w:sz w:val="22"/>
          <w:szCs w:val="22"/>
        </w:rPr>
        <w:t xml:space="preserve"> </w:t>
      </w:r>
      <w:proofErr w:type="spellStart"/>
      <w:r w:rsidRPr="00D27739">
        <w:rPr>
          <w:rFonts w:ascii="Calibri" w:eastAsia="Calibri" w:hAnsi="Calibri" w:cs="Calibri"/>
          <w:sz w:val="22"/>
          <w:szCs w:val="22"/>
        </w:rPr>
        <w:t>access</w:t>
      </w:r>
      <w:proofErr w:type="spellEnd"/>
      <w:r w:rsidRPr="00D27739">
        <w:rPr>
          <w:rFonts w:ascii="Calibri" w:eastAsia="Calibri" w:hAnsi="Calibri" w:cs="Calibri"/>
          <w:sz w:val="22"/>
          <w:szCs w:val="22"/>
        </w:rPr>
        <w:t xml:space="preserve">, vzdeláva a zlepšuje povedomie o problematike otvoreného prístupu a otvorenej vedy, systematicky plní úlohy vyplývajúce z medzinárodných projektov, do ktorých je CVTI SR zapojené. </w:t>
      </w:r>
    </w:p>
    <w:p w:rsidR="00751C35" w:rsidRPr="00751C35" w:rsidRDefault="00751C35" w:rsidP="00751C35">
      <w:pPr>
        <w:spacing w:before="120" w:after="120"/>
        <w:jc w:val="both"/>
        <w:rPr>
          <w:rFonts w:ascii="Calibri" w:eastAsia="Calibri" w:hAnsi="Calibri" w:cs="Calibri"/>
          <w:sz w:val="22"/>
          <w:szCs w:val="22"/>
        </w:rPr>
      </w:pPr>
      <w:r w:rsidRPr="00D27739">
        <w:rPr>
          <w:rFonts w:ascii="Calibri" w:eastAsia="Calibri" w:hAnsi="Calibri" w:cs="Calibri"/>
          <w:sz w:val="22"/>
          <w:szCs w:val="22"/>
        </w:rPr>
        <w:t>CVTI SR má rovnako výhradné postavenie pri koordinácii činnosti a zabezpečovaní prevádzky interdisciplinárnych výskumno-vývojových centier a národných infraštruktúr pre výskum, vývoj, inovácie a vzdelávanie. Z uvedených dôvodov nie je zapojenie ďalších subjektov do implementácie projektu vo forme partnerstva relevantné.</w:t>
      </w:r>
    </w:p>
    <w:p w:rsidR="00751C35" w:rsidRDefault="00751C35" w:rsidP="001F2BC8">
      <w:pPr>
        <w:spacing w:before="120" w:after="120"/>
        <w:jc w:val="both"/>
        <w:rPr>
          <w:rFonts w:asciiTheme="minorHAnsi" w:hAnsiTheme="minorHAnsi" w:cstheme="minorHAnsi"/>
          <w:i/>
          <w:sz w:val="22"/>
          <w:szCs w:val="22"/>
        </w:rPr>
      </w:pPr>
    </w:p>
    <w:p w:rsidR="0038141F" w:rsidRPr="00C30E64" w:rsidRDefault="0038141F" w:rsidP="001F2BC8">
      <w:pPr>
        <w:keepNext/>
        <w:pBdr>
          <w:top w:val="single" w:sz="4" w:space="1" w:color="auto"/>
          <w:left w:val="single" w:sz="4" w:space="4" w:color="auto"/>
          <w:bottom w:val="single" w:sz="4" w:space="1" w:color="auto"/>
          <w:right w:val="single" w:sz="4" w:space="4" w:color="auto"/>
        </w:pBdr>
        <w:shd w:val="clear" w:color="auto" w:fill="FFF2CC" w:themeFill="accent4" w:themeFillTint="33"/>
        <w:spacing w:before="120" w:after="120"/>
        <w:jc w:val="center"/>
        <w:rPr>
          <w:rFonts w:asciiTheme="minorHAnsi" w:hAnsiTheme="minorHAnsi" w:cstheme="minorHAnsi"/>
          <w:b/>
          <w:sz w:val="22"/>
          <w:szCs w:val="22"/>
        </w:rPr>
      </w:pPr>
      <w:r w:rsidRPr="00C30E64">
        <w:rPr>
          <w:rFonts w:asciiTheme="minorHAnsi" w:hAnsiTheme="minorHAnsi" w:cstheme="minorHAnsi"/>
          <w:b/>
          <w:sz w:val="22"/>
          <w:szCs w:val="22"/>
        </w:rPr>
        <w:t>Popis národného projektu</w:t>
      </w:r>
    </w:p>
    <w:p w:rsidR="000C0E25" w:rsidRPr="00C30E64" w:rsidRDefault="000C0E25" w:rsidP="00D86613">
      <w:pPr>
        <w:pStyle w:val="Odsekzoznamu"/>
        <w:numPr>
          <w:ilvl w:val="0"/>
          <w:numId w:val="13"/>
        </w:numPr>
        <w:spacing w:before="120" w:after="120"/>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Východiskový stav</w:t>
      </w:r>
    </w:p>
    <w:p w:rsidR="000C0E25" w:rsidRDefault="000C0E25" w:rsidP="001F2BC8">
      <w:pPr>
        <w:pStyle w:val="Odsekzoznamu"/>
        <w:numPr>
          <w:ilvl w:val="1"/>
          <w:numId w:val="12"/>
        </w:numPr>
        <w:spacing w:before="120" w:after="120"/>
        <w:ind w:left="567" w:hanging="283"/>
        <w:contextualSpacing w:val="0"/>
        <w:jc w:val="both"/>
        <w:rPr>
          <w:rFonts w:asciiTheme="minorHAnsi" w:hAnsiTheme="minorHAnsi" w:cstheme="minorHAnsi"/>
          <w:sz w:val="22"/>
          <w:szCs w:val="22"/>
        </w:rPr>
      </w:pPr>
      <w:r w:rsidRPr="00C30E64">
        <w:rPr>
          <w:rFonts w:asciiTheme="minorHAnsi" w:hAnsiTheme="minorHAnsi" w:cstheme="minorHAnsi"/>
          <w:sz w:val="22"/>
          <w:szCs w:val="22"/>
        </w:rPr>
        <w:t>Uveďte východiskové dokumenty na regionálnej, národnej a európskej úrovni, ktoré priamo súvisia s realizáciou NP:</w:t>
      </w:r>
    </w:p>
    <w:p w:rsidR="0057389C" w:rsidRDefault="0057389C" w:rsidP="0057389C">
      <w:pPr>
        <w:rPr>
          <w:rFonts w:ascii="Calibri" w:eastAsia="Calibri" w:hAnsi="Calibri" w:cs="Calibri"/>
          <w:b/>
          <w:sz w:val="22"/>
          <w:szCs w:val="22"/>
        </w:rPr>
      </w:pPr>
      <w:r>
        <w:rPr>
          <w:rFonts w:ascii="Calibri" w:eastAsia="Calibri" w:hAnsi="Calibri" w:cs="Calibri"/>
          <w:b/>
          <w:sz w:val="22"/>
          <w:szCs w:val="22"/>
        </w:rPr>
        <w:t xml:space="preserve">      Národná úroveň </w:t>
      </w:r>
    </w:p>
    <w:p w:rsidR="0057389C" w:rsidRDefault="0057389C" w:rsidP="00D86613">
      <w:pPr>
        <w:numPr>
          <w:ilvl w:val="0"/>
          <w:numId w:val="24"/>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 xml:space="preserve">(2018) </w:t>
      </w:r>
      <w:hyperlink r:id="rId12">
        <w:r>
          <w:rPr>
            <w:rFonts w:ascii="Calibri" w:eastAsia="Calibri" w:hAnsi="Calibri" w:cs="Calibri"/>
            <w:color w:val="0563C1"/>
            <w:sz w:val="22"/>
            <w:szCs w:val="22"/>
            <w:u w:val="single"/>
          </w:rPr>
          <w:t>Národný program výchovy a vzdelávania 2018 - 2027</w:t>
        </w:r>
      </w:hyperlink>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určuje smerovanie slovenského školstva a venuje osobitnú pozornosť trom prierezovým témam. Ide o rozvoj systému ďalšieho vzdelávania v rámci celoživotného vzdelávania a prepojenie systému výchovy a vzdelávania s potrebami ekonomiky a trhu práce </w:t>
      </w:r>
      <w:r>
        <w:rPr>
          <w:rFonts w:ascii="Calibri" w:eastAsia="Calibri" w:hAnsi="Calibri" w:cs="Calibri"/>
          <w:color w:val="000000"/>
          <w:sz w:val="22"/>
          <w:szCs w:val="22"/>
          <w:highlight w:val="white"/>
        </w:rPr>
        <w:t>tak, aby každý človek mal dostatok možností a podnetov rozvinúť svoj potenciál</w:t>
      </w:r>
      <w:r>
        <w:rPr>
          <w:rFonts w:ascii="Calibri" w:eastAsia="Calibri" w:hAnsi="Calibri" w:cs="Calibri"/>
          <w:color w:val="000000"/>
          <w:sz w:val="22"/>
          <w:szCs w:val="22"/>
        </w:rPr>
        <w:t xml:space="preserve"> v celoživotnom</w:t>
      </w:r>
      <w:r>
        <w:rPr>
          <w:rFonts w:ascii="Calibri" w:eastAsia="Calibri" w:hAnsi="Calibri" w:cs="Calibri"/>
          <w:color w:val="000000"/>
          <w:sz w:val="22"/>
          <w:szCs w:val="22"/>
          <w:highlight w:val="white"/>
        </w:rPr>
        <w:t xml:space="preserve"> procese učenia sa. </w:t>
      </w:r>
    </w:p>
    <w:p w:rsidR="0057389C" w:rsidRDefault="0057389C" w:rsidP="00D86613">
      <w:pPr>
        <w:numPr>
          <w:ilvl w:val="0"/>
          <w:numId w:val="24"/>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 xml:space="preserve">(2019) </w:t>
      </w:r>
      <w:hyperlink r:id="rId13">
        <w:r>
          <w:rPr>
            <w:rFonts w:ascii="Calibri" w:eastAsia="Calibri" w:hAnsi="Calibri" w:cs="Calibri"/>
            <w:color w:val="0563C1"/>
            <w:sz w:val="22"/>
            <w:szCs w:val="22"/>
            <w:u w:val="single"/>
          </w:rPr>
          <w:t>Stratégia digitálnej transformácie Slovenska</w:t>
        </w:r>
      </w:hyperlink>
      <w:r>
        <w:rPr>
          <w:rFonts w:ascii="Calibri" w:eastAsia="Calibri" w:hAnsi="Calibri" w:cs="Calibri"/>
          <w:color w:val="0563C1"/>
          <w:sz w:val="22"/>
          <w:szCs w:val="22"/>
          <w:u w:val="single"/>
        </w:rPr>
        <w:t xml:space="preserve"> do roku 2030</w:t>
      </w:r>
      <w:r>
        <w:rPr>
          <w:rFonts w:ascii="Calibri" w:eastAsia="Calibri" w:hAnsi="Calibri" w:cs="Calibri"/>
          <w:color w:val="000000"/>
          <w:sz w:val="22"/>
          <w:szCs w:val="22"/>
        </w:rPr>
        <w:t xml:space="preserve">: definuje politiku a konkrétne priority Slovenska v kontexte už prebiehajúcej digitálnej transformácie hospodárstva a spoločnosti pod vplyvom inovatívnych technológií a trendov digitálnej doby. </w:t>
      </w:r>
    </w:p>
    <w:p w:rsidR="0057389C" w:rsidRDefault="0057389C" w:rsidP="00D86613">
      <w:pPr>
        <w:numPr>
          <w:ilvl w:val="0"/>
          <w:numId w:val="24"/>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 xml:space="preserve">(2020) </w:t>
      </w:r>
      <w:hyperlink r:id="rId14">
        <w:r>
          <w:rPr>
            <w:rFonts w:ascii="Calibri" w:eastAsia="Calibri" w:hAnsi="Calibri" w:cs="Calibri"/>
            <w:color w:val="0563C1"/>
            <w:sz w:val="22"/>
            <w:szCs w:val="22"/>
            <w:u w:val="single"/>
          </w:rPr>
          <w:t>Moderné a úspešné Slovensko</w:t>
        </w:r>
      </w:hyperlink>
      <w:r>
        <w:rPr>
          <w:rFonts w:ascii="Calibri" w:eastAsia="Calibri" w:hAnsi="Calibri" w:cs="Calibri"/>
          <w:color w:val="000000"/>
          <w:sz w:val="22"/>
          <w:szCs w:val="22"/>
        </w:rPr>
        <w:t>:</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zlepšenie prístupu k dátovej a medzinárodnej výskumnej infraštruktúre a vytvorenie podmienok pre otvorenú vedu na Slovenku a zabezpečenie bezplatnej možnosť publikovania v </w:t>
      </w:r>
      <w:proofErr w:type="spellStart"/>
      <w:r>
        <w:rPr>
          <w:rFonts w:ascii="Calibri" w:eastAsia="Calibri" w:hAnsi="Calibri" w:cs="Calibri"/>
          <w:color w:val="000000"/>
          <w:sz w:val="22"/>
          <w:szCs w:val="22"/>
        </w:rPr>
        <w:t>open</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access</w:t>
      </w:r>
      <w:proofErr w:type="spellEnd"/>
      <w:r>
        <w:rPr>
          <w:rFonts w:ascii="Calibri" w:eastAsia="Calibri" w:hAnsi="Calibri" w:cs="Calibri"/>
          <w:color w:val="000000"/>
          <w:sz w:val="22"/>
          <w:szCs w:val="22"/>
        </w:rPr>
        <w:t xml:space="preserve"> časopisoch pre slovenských vedcov.</w:t>
      </w:r>
    </w:p>
    <w:p w:rsidR="0057389C" w:rsidRDefault="0057389C" w:rsidP="00D86613">
      <w:pPr>
        <w:numPr>
          <w:ilvl w:val="0"/>
          <w:numId w:val="24"/>
        </w:numPr>
        <w:pBdr>
          <w:top w:val="nil"/>
          <w:left w:val="nil"/>
          <w:bottom w:val="nil"/>
          <w:right w:val="nil"/>
          <w:between w:val="nil"/>
        </w:pBdr>
        <w:spacing w:line="276" w:lineRule="auto"/>
        <w:jc w:val="both"/>
        <w:rPr>
          <w:color w:val="000000"/>
          <w:sz w:val="22"/>
          <w:szCs w:val="22"/>
        </w:rPr>
      </w:pPr>
      <w:r>
        <w:rPr>
          <w:rFonts w:ascii="Calibri" w:eastAsia="Calibri" w:hAnsi="Calibri" w:cs="Calibri"/>
          <w:color w:val="000000"/>
          <w:sz w:val="22"/>
          <w:szCs w:val="22"/>
        </w:rPr>
        <w:lastRenderedPageBreak/>
        <w:t xml:space="preserve">(2020) </w:t>
      </w:r>
      <w:hyperlink r:id="rId15">
        <w:r>
          <w:rPr>
            <w:rFonts w:ascii="Calibri" w:eastAsia="Calibri" w:hAnsi="Calibri" w:cs="Calibri"/>
            <w:color w:val="0563C1"/>
            <w:sz w:val="22"/>
            <w:szCs w:val="22"/>
            <w:u w:val="single"/>
          </w:rPr>
          <w:t>Vízia a stratégia rozvoja SR do  roku 2030</w:t>
        </w:r>
      </w:hyperlink>
      <w:r>
        <w:rPr>
          <w:rFonts w:ascii="Calibri" w:eastAsia="Calibri" w:hAnsi="Calibri" w:cs="Calibri"/>
          <w:b/>
          <w:color w:val="000000"/>
          <w:sz w:val="22"/>
          <w:szCs w:val="22"/>
        </w:rPr>
        <w:t>: </w:t>
      </w:r>
      <w:r>
        <w:rPr>
          <w:rFonts w:ascii="Calibri" w:eastAsia="Calibri" w:hAnsi="Calibri" w:cs="Calibri"/>
          <w:color w:val="000000"/>
          <w:sz w:val="22"/>
          <w:szCs w:val="22"/>
        </w:rPr>
        <w:t xml:space="preserve">Zabezpečenie udržateľného rozvoja na Slovensku, je aj národnou stratégiou regionálneho a územného rozvoja SR. Podpora výskumu, excelentnosti a zverejňovanie údajov štátu formou prístupnou pre všetkých. </w:t>
      </w:r>
    </w:p>
    <w:p w:rsidR="0057389C" w:rsidRDefault="0057389C" w:rsidP="00D86613">
      <w:pPr>
        <w:numPr>
          <w:ilvl w:val="0"/>
          <w:numId w:val="24"/>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 xml:space="preserve">(2020) </w:t>
      </w:r>
      <w:hyperlink r:id="rId16">
        <w:r>
          <w:rPr>
            <w:rFonts w:ascii="Calibri" w:eastAsia="Calibri" w:hAnsi="Calibri" w:cs="Calibri"/>
            <w:color w:val="0563C1"/>
            <w:sz w:val="22"/>
            <w:szCs w:val="22"/>
            <w:u w:val="single"/>
          </w:rPr>
          <w:t xml:space="preserve">Cestovná mapa výskumných infraštruktúr – SK VI </w:t>
        </w:r>
        <w:proofErr w:type="spellStart"/>
        <w:r>
          <w:rPr>
            <w:rFonts w:ascii="Calibri" w:eastAsia="Calibri" w:hAnsi="Calibri" w:cs="Calibri"/>
            <w:color w:val="0563C1"/>
            <w:sz w:val="22"/>
            <w:szCs w:val="22"/>
            <w:u w:val="single"/>
          </w:rPr>
          <w:t>Roadmap</w:t>
        </w:r>
        <w:proofErr w:type="spellEnd"/>
        <w:r>
          <w:rPr>
            <w:rFonts w:ascii="Calibri" w:eastAsia="Calibri" w:hAnsi="Calibri" w:cs="Calibri"/>
            <w:color w:val="0563C1"/>
            <w:sz w:val="22"/>
            <w:szCs w:val="22"/>
            <w:u w:val="single"/>
          </w:rPr>
          <w:t xml:space="preserve"> 2020 – 2030</w:t>
        </w:r>
      </w:hyperlink>
      <w:r>
        <w:rPr>
          <w:rFonts w:ascii="Calibri" w:eastAsia="Calibri" w:hAnsi="Calibri" w:cs="Calibri"/>
          <w:color w:val="000000"/>
          <w:sz w:val="22"/>
          <w:szCs w:val="22"/>
        </w:rPr>
        <w:t xml:space="preserve"> informuje o prostredí výskumných infraštruktúr na národnej a medzinárodnej úrovni, identifikuje etablované medzinárodné výskumné infraštruktúry, v ktorých je SR pozorovateľom/členom a indikuje pripravované ESFRI projekty, do ktorých je Slovenská republika významným spôsobom zapojená. Rámcuje systém posudzovania, monitorovania, riadenia a financovania výskumných infraštruktúr v kontexte SR.</w:t>
      </w:r>
    </w:p>
    <w:p w:rsidR="0057389C" w:rsidRPr="0075517A" w:rsidRDefault="0057389C" w:rsidP="08080D5A">
      <w:pPr>
        <w:numPr>
          <w:ilvl w:val="0"/>
          <w:numId w:val="24"/>
        </w:numPr>
        <w:pBdr>
          <w:top w:val="nil"/>
          <w:left w:val="nil"/>
          <w:bottom w:val="nil"/>
          <w:right w:val="nil"/>
          <w:between w:val="nil"/>
        </w:pBdr>
        <w:jc w:val="both"/>
        <w:rPr>
          <w:ins w:id="15" w:author="Dobbersteinova Jitka" w:date="2024-11-26T20:18:00Z"/>
          <w:color w:val="000000"/>
          <w:sz w:val="22"/>
          <w:szCs w:val="22"/>
        </w:rPr>
      </w:pPr>
      <w:r w:rsidRPr="08080D5A">
        <w:rPr>
          <w:rFonts w:ascii="Calibri" w:eastAsia="Calibri" w:hAnsi="Calibri" w:cs="Calibri"/>
          <w:color w:val="000000" w:themeColor="text1"/>
          <w:sz w:val="22"/>
          <w:szCs w:val="22"/>
        </w:rPr>
        <w:t xml:space="preserve">(2021) </w:t>
      </w:r>
      <w:hyperlink r:id="rId17">
        <w:r w:rsidRPr="08080D5A">
          <w:rPr>
            <w:rFonts w:ascii="Calibri" w:eastAsia="Calibri" w:hAnsi="Calibri" w:cs="Calibri"/>
            <w:color w:val="0563C1"/>
            <w:sz w:val="22"/>
            <w:szCs w:val="22"/>
            <w:u w:val="single"/>
          </w:rPr>
          <w:t>Stratégia inteligentnej špecializácie SK RIS3 2021+</w:t>
        </w:r>
      </w:hyperlink>
      <w:r w:rsidRPr="08080D5A">
        <w:rPr>
          <w:rFonts w:ascii="Calibri" w:eastAsia="Calibri" w:hAnsi="Calibri" w:cs="Calibri"/>
          <w:color w:val="000000" w:themeColor="text1"/>
          <w:sz w:val="22"/>
          <w:szCs w:val="22"/>
        </w:rPr>
        <w:t>: koncepcia inovačnej politiky, ktorej cieľom je podporiť národné alebo regionálne inovácie, prispieť k rastu a prosperite tým, že štátom alebo regiónom pomôže a umožní sústrediť sa na svoje silné stránky. Inteligentná špecializácia je založená na partnerstvách medzi podnikmi, verejnými subjektmi a znalostnými inštitúciami.</w:t>
      </w:r>
    </w:p>
    <w:p w:rsidR="79E58598" w:rsidRDefault="79E58598" w:rsidP="08080D5A">
      <w:pPr>
        <w:numPr>
          <w:ilvl w:val="0"/>
          <w:numId w:val="24"/>
        </w:numPr>
        <w:pBdr>
          <w:top w:val="nil"/>
          <w:left w:val="nil"/>
          <w:bottom w:val="nil"/>
          <w:right w:val="nil"/>
          <w:between w:val="nil"/>
        </w:pBdr>
        <w:jc w:val="both"/>
        <w:rPr>
          <w:ins w:id="16" w:author="Dobbersteinova Jitka" w:date="2024-11-26T20:23:00Z"/>
          <w:rFonts w:ascii="Calibri" w:eastAsia="Calibri" w:hAnsi="Calibri" w:cs="Calibri"/>
          <w:sz w:val="22"/>
          <w:szCs w:val="22"/>
        </w:rPr>
      </w:pPr>
      <w:ins w:id="17" w:author="Dobbersteinova Jitka" w:date="2024-11-26T20:22:00Z">
        <w:r>
          <w:fldChar w:fldCharType="begin"/>
        </w:r>
        <w:r>
          <w:instrText xml:space="preserve">HYPERLINK "https://otvorenaveda.cvtisr.sk/wp-content/uploads/2021/09/Narodna-strategia-pre-otvorenu-vedu-na-roky-2021-2028.pdf" </w:instrText>
        </w:r>
        <w:r>
          <w:fldChar w:fldCharType="separate"/>
        </w:r>
        <w:r w:rsidRPr="08080D5A">
          <w:rPr>
            <w:rFonts w:ascii="Calibri" w:eastAsia="Calibri" w:hAnsi="Calibri" w:cs="Calibri"/>
            <w:color w:val="000000" w:themeColor="text1"/>
            <w:sz w:val="22"/>
            <w:szCs w:val="22"/>
          </w:rPr>
          <w:t>(2021) Národná stratégia pre otvorenú vedu SR 2021</w:t>
        </w:r>
        <w:r w:rsidR="46ACAEC8" w:rsidRPr="08080D5A">
          <w:rPr>
            <w:rFonts w:ascii="Calibri" w:eastAsia="Calibri" w:hAnsi="Calibri" w:cs="Calibri"/>
            <w:color w:val="000000" w:themeColor="text1"/>
            <w:sz w:val="22"/>
            <w:szCs w:val="22"/>
          </w:rPr>
          <w:t xml:space="preserve"> – </w:t>
        </w:r>
        <w:r w:rsidRPr="08080D5A">
          <w:rPr>
            <w:rStyle w:val="Hypertextovprepojenie"/>
            <w:rFonts w:ascii="Calibri" w:eastAsia="Calibri" w:hAnsi="Calibri" w:cs="Calibri"/>
            <w:sz w:val="22"/>
            <w:szCs w:val="22"/>
          </w:rPr>
          <w:t>2028</w:t>
        </w:r>
        <w:r>
          <w:fldChar w:fldCharType="end"/>
        </w:r>
      </w:ins>
      <w:ins w:id="18" w:author="Dobbersteinova Jitka" w:date="2024-11-26T20:20:00Z">
        <w:r w:rsidR="46ACAEC8" w:rsidRPr="08080D5A">
          <w:rPr>
            <w:rFonts w:ascii="Calibri" w:eastAsia="Calibri" w:hAnsi="Calibri" w:cs="Calibri"/>
            <w:color w:val="000000" w:themeColor="text1"/>
            <w:sz w:val="22"/>
            <w:szCs w:val="22"/>
          </w:rPr>
          <w:t xml:space="preserve">: </w:t>
        </w:r>
        <w:r w:rsidR="46ACAEC8" w:rsidRPr="08080D5A">
          <w:rPr>
            <w:rFonts w:ascii="Calibri" w:eastAsia="Calibri" w:hAnsi="Calibri" w:cs="Calibri"/>
            <w:sz w:val="22"/>
            <w:szCs w:val="22"/>
          </w:rPr>
          <w:t>Cieľom Národnej stratégie je vytvoriť udržateľný model participácie všetkých aktérov vedy a výskumu v S</w:t>
        </w:r>
      </w:ins>
      <w:ins w:id="19" w:author="Dobbersteinova Jitka" w:date="2024-11-26T20:21:00Z">
        <w:r w:rsidR="46ACAEC8" w:rsidRPr="08080D5A">
          <w:rPr>
            <w:rFonts w:ascii="Calibri" w:eastAsia="Calibri" w:hAnsi="Calibri" w:cs="Calibri"/>
            <w:sz w:val="22"/>
            <w:szCs w:val="22"/>
          </w:rPr>
          <w:t>lovenskej republike</w:t>
        </w:r>
      </w:ins>
      <w:ins w:id="20" w:author="Dobbersteinova Jitka" w:date="2024-11-26T20:20:00Z">
        <w:r w:rsidR="46ACAEC8" w:rsidRPr="08080D5A">
          <w:rPr>
            <w:rFonts w:ascii="Calibri" w:eastAsia="Calibri" w:hAnsi="Calibri" w:cs="Calibri"/>
            <w:sz w:val="22"/>
            <w:szCs w:val="22"/>
          </w:rPr>
          <w:t xml:space="preserve"> na implementácii globálnych princípov otvorenej vedy do šírenia, vzájomnej výmeny, opätovného využívania a sprístupnenia výsledkov vedy a výskumu v SR a podporiť tak rozvoj domácej a medzinárodnej vedeckej spolupráce, spolupráce verejného a súkromného sektora, skvalitnenie vedeckej infraštruktúry, vzdelávanie nových generácií výskumných pracovníkov a vysokoškolských učiteľov a vytvorenie prostredia pre kvalitné strategické riadenie výskumu a vzdelávania.</w:t>
        </w:r>
      </w:ins>
    </w:p>
    <w:p w:rsidR="07AFB5F2" w:rsidRDefault="07AFB5F2" w:rsidP="08080D5A">
      <w:pPr>
        <w:numPr>
          <w:ilvl w:val="0"/>
          <w:numId w:val="24"/>
        </w:numPr>
        <w:jc w:val="both"/>
        <w:rPr>
          <w:ins w:id="21" w:author="Dobbersteinova Jitka" w:date="2024-11-26T20:27:00Z"/>
          <w:rFonts w:ascii="Calibri" w:eastAsia="Calibri" w:hAnsi="Calibri" w:cs="Calibri"/>
          <w:sz w:val="22"/>
          <w:szCs w:val="22"/>
        </w:rPr>
      </w:pPr>
      <w:ins w:id="22" w:author="Dobbersteinova Jitka" w:date="2024-11-26T20:24:00Z">
        <w:r w:rsidRPr="08080D5A">
          <w:rPr>
            <w:rFonts w:ascii="Calibri" w:eastAsia="Calibri" w:hAnsi="Calibri" w:cs="Calibri"/>
            <w:sz w:val="22"/>
            <w:szCs w:val="22"/>
          </w:rPr>
          <w:t xml:space="preserve">(2021) </w:t>
        </w:r>
      </w:ins>
      <w:ins w:id="23" w:author="Dobbersteinova Jitka" w:date="2024-11-26T20:29:00Z">
        <w:r>
          <w:fldChar w:fldCharType="begin"/>
        </w:r>
        <w:r>
          <w:instrText xml:space="preserve">HYPERLINK "https://otvorenaveda.cvtisr.sk/narodna-strategia-otvorenej-vedy/" </w:instrText>
        </w:r>
        <w:r>
          <w:fldChar w:fldCharType="separate"/>
        </w:r>
        <w:r w:rsidRPr="08080D5A">
          <w:rPr>
            <w:rStyle w:val="Hypertextovprepojenie"/>
            <w:rFonts w:ascii="Calibri" w:eastAsia="Calibri" w:hAnsi="Calibri" w:cs="Calibri"/>
            <w:sz w:val="22"/>
            <w:szCs w:val="22"/>
          </w:rPr>
          <w:t>Akčný plán pre otvorenú vedu 2021 – 2022:</w:t>
        </w:r>
        <w:r>
          <w:fldChar w:fldCharType="end"/>
        </w:r>
      </w:ins>
      <w:ins w:id="24" w:author="Dobbersteinova Jitka" w:date="2024-11-26T20:24:00Z">
        <w:r w:rsidRPr="08080D5A">
          <w:rPr>
            <w:rFonts w:ascii="Calibri" w:eastAsia="Calibri" w:hAnsi="Calibri" w:cs="Calibri"/>
            <w:sz w:val="22"/>
            <w:szCs w:val="22"/>
          </w:rPr>
          <w:t xml:space="preserve"> </w:t>
        </w:r>
      </w:ins>
      <w:ins w:id="25" w:author="Dobbersteinova Jitka" w:date="2024-11-26T20:25:00Z">
        <w:r w:rsidR="7198E3FE" w:rsidRPr="08080D5A">
          <w:rPr>
            <w:rFonts w:ascii="Calibri" w:eastAsia="Calibri" w:hAnsi="Calibri" w:cs="Calibri"/>
            <w:sz w:val="22"/>
            <w:szCs w:val="22"/>
          </w:rPr>
          <w:t xml:space="preserve">Cieľom dokumentu </w:t>
        </w:r>
      </w:ins>
      <w:ins w:id="26" w:author="Dobbersteinova Jitka" w:date="2024-11-26T20:26:00Z">
        <w:r w:rsidR="7198E3FE" w:rsidRPr="08080D5A">
          <w:rPr>
            <w:rFonts w:ascii="Calibri" w:eastAsia="Calibri" w:hAnsi="Calibri" w:cs="Calibri"/>
            <w:sz w:val="22"/>
            <w:szCs w:val="22"/>
          </w:rPr>
          <w:t>na roky 2021</w:t>
        </w:r>
      </w:ins>
      <w:ins w:id="27" w:author="Dobbersteinova Jitka" w:date="2024-11-26T20:28:00Z">
        <w:r w:rsidR="36043E43" w:rsidRPr="08080D5A">
          <w:rPr>
            <w:rFonts w:ascii="Calibri" w:eastAsia="Calibri" w:hAnsi="Calibri" w:cs="Calibri"/>
            <w:sz w:val="22"/>
            <w:szCs w:val="22"/>
          </w:rPr>
          <w:t xml:space="preserve"> </w:t>
        </w:r>
      </w:ins>
      <w:ins w:id="28" w:author="Dobbersteinova Jitka" w:date="2024-11-26T20:26:00Z">
        <w:r w:rsidR="7198E3FE" w:rsidRPr="08080D5A">
          <w:rPr>
            <w:rFonts w:ascii="Calibri" w:eastAsia="Calibri" w:hAnsi="Calibri" w:cs="Calibri"/>
            <w:sz w:val="22"/>
            <w:szCs w:val="22"/>
          </w:rPr>
          <w:t>–</w:t>
        </w:r>
      </w:ins>
      <w:ins w:id="29" w:author="Dobbersteinova Jitka" w:date="2024-11-26T20:28:00Z">
        <w:r w:rsidR="30BB6B2E" w:rsidRPr="08080D5A">
          <w:rPr>
            <w:rFonts w:ascii="Calibri" w:eastAsia="Calibri" w:hAnsi="Calibri" w:cs="Calibri"/>
            <w:sz w:val="22"/>
            <w:szCs w:val="22"/>
          </w:rPr>
          <w:t xml:space="preserve"> </w:t>
        </w:r>
      </w:ins>
      <w:ins w:id="30" w:author="Dobbersteinova Jitka" w:date="2024-11-26T20:26:00Z">
        <w:r w:rsidR="7198E3FE" w:rsidRPr="08080D5A">
          <w:rPr>
            <w:rFonts w:ascii="Calibri" w:eastAsia="Calibri" w:hAnsi="Calibri" w:cs="Calibri"/>
            <w:sz w:val="22"/>
            <w:szCs w:val="22"/>
          </w:rPr>
          <w:t>2022 je iniciovať proces implementácie</w:t>
        </w:r>
      </w:ins>
      <w:ins w:id="31" w:author="Dobbersteinova Jitka" w:date="2024-11-26T20:27:00Z">
        <w:r w:rsidR="7198E3FE" w:rsidRPr="08080D5A">
          <w:rPr>
            <w:rFonts w:ascii="Calibri" w:eastAsia="Calibri" w:hAnsi="Calibri" w:cs="Calibri"/>
            <w:sz w:val="22"/>
            <w:szCs w:val="22"/>
          </w:rPr>
          <w:t xml:space="preserve"> </w:t>
        </w:r>
      </w:ins>
      <w:ins w:id="32" w:author="Dobbersteinova Jitka" w:date="2024-11-26T20:26:00Z">
        <w:r w:rsidR="7198E3FE" w:rsidRPr="08080D5A">
          <w:rPr>
            <w:rFonts w:ascii="Calibri" w:eastAsia="Calibri" w:hAnsi="Calibri" w:cs="Calibri"/>
            <w:sz w:val="22"/>
            <w:szCs w:val="22"/>
          </w:rPr>
          <w:t>princípov otvorenej vedy do slovenského výskumno-vývojového priestoru, stanoviť úlohy, ktoré</w:t>
        </w:r>
      </w:ins>
      <w:ins w:id="33" w:author="Dobbersteinova Jitka" w:date="2024-11-26T20:27:00Z">
        <w:r w:rsidR="7198E3FE" w:rsidRPr="08080D5A">
          <w:rPr>
            <w:rFonts w:ascii="Calibri" w:eastAsia="Calibri" w:hAnsi="Calibri" w:cs="Calibri"/>
            <w:sz w:val="22"/>
            <w:szCs w:val="22"/>
          </w:rPr>
          <w:t xml:space="preserve"> </w:t>
        </w:r>
      </w:ins>
      <w:ins w:id="34" w:author="Dobbersteinova Jitka" w:date="2024-11-26T20:26:00Z">
        <w:r w:rsidR="7198E3FE" w:rsidRPr="08080D5A">
          <w:rPr>
            <w:rFonts w:ascii="Calibri" w:eastAsia="Calibri" w:hAnsi="Calibri" w:cs="Calibri"/>
            <w:sz w:val="22"/>
            <w:szCs w:val="22"/>
          </w:rPr>
          <w:t>podmieňujú správne nastavenie podmienok realizácie Národnej stratégie pre otvorenú vedu a</w:t>
        </w:r>
      </w:ins>
      <w:ins w:id="35" w:author="Dobbersteinova Jitka" w:date="2024-11-26T20:27:00Z">
        <w:r w:rsidR="7198E3FE" w:rsidRPr="08080D5A">
          <w:rPr>
            <w:rFonts w:ascii="Calibri" w:eastAsia="Calibri" w:hAnsi="Calibri" w:cs="Calibri"/>
            <w:sz w:val="22"/>
            <w:szCs w:val="22"/>
          </w:rPr>
          <w:t xml:space="preserve"> </w:t>
        </w:r>
      </w:ins>
      <w:ins w:id="36" w:author="Dobbersteinova Jitka" w:date="2024-11-26T20:26:00Z">
        <w:r w:rsidR="7198E3FE" w:rsidRPr="08080D5A">
          <w:rPr>
            <w:rFonts w:ascii="Calibri" w:eastAsia="Calibri" w:hAnsi="Calibri" w:cs="Calibri"/>
            <w:sz w:val="22"/>
            <w:szCs w:val="22"/>
          </w:rPr>
          <w:t>identifikovať konkrétne kroky smerujúce k naplneniu jej úloh.</w:t>
        </w:r>
      </w:ins>
    </w:p>
    <w:p w:rsidR="02979C9E" w:rsidRDefault="02979C9E" w:rsidP="08080D5A">
      <w:pPr>
        <w:numPr>
          <w:ilvl w:val="0"/>
          <w:numId w:val="24"/>
        </w:numPr>
        <w:jc w:val="both"/>
        <w:rPr>
          <w:rFonts w:ascii="Calibri" w:eastAsia="Calibri" w:hAnsi="Calibri" w:cs="Calibri"/>
          <w:sz w:val="22"/>
          <w:szCs w:val="22"/>
        </w:rPr>
      </w:pPr>
      <w:ins w:id="37" w:author="Dobbersteinova Jitka" w:date="2024-11-26T20:27:00Z">
        <w:r w:rsidRPr="08080D5A">
          <w:rPr>
            <w:rFonts w:ascii="Calibri" w:eastAsia="Calibri" w:hAnsi="Calibri" w:cs="Calibri"/>
            <w:sz w:val="22"/>
            <w:szCs w:val="22"/>
          </w:rPr>
          <w:t>(2</w:t>
        </w:r>
      </w:ins>
      <w:ins w:id="38" w:author="Dobbersteinova Jitka" w:date="2024-11-26T20:28:00Z">
        <w:r w:rsidRPr="08080D5A">
          <w:rPr>
            <w:rFonts w:ascii="Calibri" w:eastAsia="Calibri" w:hAnsi="Calibri" w:cs="Calibri"/>
            <w:sz w:val="22"/>
            <w:szCs w:val="22"/>
          </w:rPr>
          <w:t>023)</w:t>
        </w:r>
      </w:ins>
      <w:ins w:id="39" w:author="Dobbersteinova Jitka" w:date="2024-11-26T20:31:00Z">
        <w:r w:rsidR="16188580" w:rsidRPr="08080D5A">
          <w:rPr>
            <w:rFonts w:ascii="Calibri" w:eastAsia="Calibri" w:hAnsi="Calibri" w:cs="Calibri"/>
            <w:sz w:val="22"/>
            <w:szCs w:val="22"/>
          </w:rPr>
          <w:t xml:space="preserve"> </w:t>
        </w:r>
        <w:r>
          <w:fldChar w:fldCharType="begin"/>
        </w:r>
        <w:r>
          <w:instrText xml:space="preserve">HYPERLINK "https://otvorenaveda.cvtisr.sk/narodna-strategia-otvorenej-vedy/" </w:instrText>
        </w:r>
        <w:r>
          <w:fldChar w:fldCharType="separate"/>
        </w:r>
        <w:r w:rsidR="16188580" w:rsidRPr="08080D5A">
          <w:rPr>
            <w:rStyle w:val="Hypertextovprepojenie"/>
            <w:rFonts w:ascii="Calibri" w:eastAsia="Calibri" w:hAnsi="Calibri" w:cs="Calibri"/>
            <w:sz w:val="22"/>
            <w:szCs w:val="22"/>
          </w:rPr>
          <w:t>Akčný plán pre otvorenú vedu 2024:</w:t>
        </w:r>
        <w:r>
          <w:fldChar w:fldCharType="end"/>
        </w:r>
        <w:r w:rsidR="16188580" w:rsidRPr="08080D5A">
          <w:rPr>
            <w:rFonts w:ascii="Calibri" w:eastAsia="Calibri" w:hAnsi="Calibri" w:cs="Calibri"/>
            <w:sz w:val="22"/>
            <w:szCs w:val="22"/>
          </w:rPr>
          <w:t xml:space="preserve"> </w:t>
        </w:r>
      </w:ins>
      <w:ins w:id="40" w:author="Dobbersteinova Jitka" w:date="2024-11-26T20:35:00Z">
        <w:r w:rsidR="15FD80C1" w:rsidRPr="08080D5A">
          <w:rPr>
            <w:rFonts w:ascii="Calibri" w:eastAsia="Calibri" w:hAnsi="Calibri" w:cs="Calibri"/>
            <w:sz w:val="22"/>
            <w:szCs w:val="22"/>
          </w:rPr>
          <w:t>P</w:t>
        </w:r>
      </w:ins>
      <w:ins w:id="41" w:author="Dobbersteinova Jitka" w:date="2024-11-26T20:33:00Z">
        <w:r w:rsidR="5A87049B" w:rsidRPr="08080D5A">
          <w:rPr>
            <w:rFonts w:ascii="Calibri" w:eastAsia="Calibri" w:hAnsi="Calibri" w:cs="Calibri"/>
            <w:sz w:val="22"/>
            <w:szCs w:val="22"/>
          </w:rPr>
          <w:t xml:space="preserve">redstavuje druhú fázu implementácie Národnej stratégie pre otvorenú vedu na roky 2021 – 2028. Kladie si za cieľ pokračovať v nastolenom trende rozvoja otvorenej vedy na Slovensku cestou šírenia povedomia a vzdelávania o problematike </w:t>
        </w:r>
      </w:ins>
      <w:ins w:id="42" w:author="Dobbersteinova Jitka" w:date="2024-11-26T20:34:00Z">
        <w:r w:rsidR="060BC2A5" w:rsidRPr="08080D5A">
          <w:rPr>
            <w:rFonts w:ascii="Calibri" w:eastAsia="Calibri" w:hAnsi="Calibri" w:cs="Calibri"/>
            <w:sz w:val="22"/>
            <w:szCs w:val="22"/>
          </w:rPr>
          <w:t xml:space="preserve">otvorenej vedy </w:t>
        </w:r>
      </w:ins>
      <w:ins w:id="43" w:author="Dobbersteinova Jitka" w:date="2024-11-26T20:33:00Z">
        <w:r w:rsidR="5A87049B" w:rsidRPr="08080D5A">
          <w:rPr>
            <w:rFonts w:ascii="Calibri" w:eastAsia="Calibri" w:hAnsi="Calibri" w:cs="Calibri"/>
            <w:sz w:val="22"/>
            <w:szCs w:val="22"/>
          </w:rPr>
          <w:t>v kontexte vedeckej komunikácie a dobrej praxe vedeckého výskumu, tvorby nástrojov pre monitorovanie a transparentné zdieľanie informácií o stave otvoren</w:t>
        </w:r>
      </w:ins>
      <w:ins w:id="44" w:author="Dobbersteinova Jitka" w:date="2024-11-26T20:34:00Z">
        <w:r w:rsidR="2FD98FDE" w:rsidRPr="08080D5A">
          <w:rPr>
            <w:rFonts w:ascii="Calibri" w:eastAsia="Calibri" w:hAnsi="Calibri" w:cs="Calibri"/>
            <w:sz w:val="22"/>
            <w:szCs w:val="22"/>
          </w:rPr>
          <w:t>ého prístupu</w:t>
        </w:r>
      </w:ins>
      <w:ins w:id="45" w:author="Dobbersteinova Jitka" w:date="2024-11-26T20:33:00Z">
        <w:r w:rsidR="5A87049B" w:rsidRPr="08080D5A">
          <w:rPr>
            <w:rFonts w:ascii="Calibri" w:eastAsia="Calibri" w:hAnsi="Calibri" w:cs="Calibri"/>
            <w:sz w:val="22"/>
            <w:szCs w:val="22"/>
          </w:rPr>
          <w:t xml:space="preserve"> na slovenských</w:t>
        </w:r>
      </w:ins>
      <w:ins w:id="46" w:author="Dobbersteinova Jitka" w:date="2024-11-26T20:34:00Z">
        <w:r w:rsidR="5A87049B" w:rsidRPr="08080D5A">
          <w:rPr>
            <w:rFonts w:ascii="Calibri" w:eastAsia="Calibri" w:hAnsi="Calibri" w:cs="Calibri"/>
            <w:sz w:val="22"/>
            <w:szCs w:val="22"/>
          </w:rPr>
          <w:t xml:space="preserve"> </w:t>
        </w:r>
      </w:ins>
      <w:ins w:id="47" w:author="Dobbersteinova Jitka" w:date="2024-11-26T20:33:00Z">
        <w:r w:rsidR="5A87049B" w:rsidRPr="08080D5A">
          <w:rPr>
            <w:rFonts w:ascii="Calibri" w:eastAsia="Calibri" w:hAnsi="Calibri" w:cs="Calibri"/>
            <w:sz w:val="22"/>
            <w:szCs w:val="22"/>
          </w:rPr>
          <w:t>akademických inštitúciách</w:t>
        </w:r>
      </w:ins>
    </w:p>
    <w:p w:rsidR="0057389C" w:rsidRPr="0057389C" w:rsidRDefault="0057389C" w:rsidP="00D86613">
      <w:pPr>
        <w:numPr>
          <w:ilvl w:val="0"/>
          <w:numId w:val="24"/>
        </w:numPr>
        <w:pBdr>
          <w:top w:val="nil"/>
          <w:left w:val="nil"/>
          <w:bottom w:val="nil"/>
          <w:right w:val="nil"/>
          <w:between w:val="nil"/>
        </w:pBdr>
        <w:jc w:val="both"/>
        <w:rPr>
          <w:rFonts w:asciiTheme="majorHAnsi" w:hAnsiTheme="majorHAnsi" w:cstheme="majorHAnsi"/>
          <w:color w:val="000000"/>
          <w:sz w:val="22"/>
          <w:szCs w:val="22"/>
        </w:rPr>
      </w:pPr>
      <w:r w:rsidRPr="0057389C">
        <w:rPr>
          <w:rFonts w:ascii="Calibri" w:eastAsia="Calibri" w:hAnsi="Calibri" w:cs="Calibri"/>
          <w:color w:val="000000"/>
          <w:sz w:val="22"/>
          <w:szCs w:val="22"/>
        </w:rPr>
        <w:t>(2023)</w:t>
      </w:r>
      <w:r w:rsidRPr="0075517A">
        <w:rPr>
          <w:rFonts w:eastAsia="Calibri"/>
          <w:sz w:val="22"/>
          <w:szCs w:val="22"/>
        </w:rPr>
        <w:t xml:space="preserve"> </w:t>
      </w:r>
      <w:hyperlink r:id="rId18">
        <w:r w:rsidRPr="0057389C">
          <w:rPr>
            <w:rFonts w:ascii="Calibri" w:eastAsia="Calibri" w:hAnsi="Calibri" w:cs="Calibri"/>
            <w:color w:val="0563C1"/>
            <w:sz w:val="22"/>
            <w:szCs w:val="22"/>
            <w:u w:val="single"/>
          </w:rPr>
          <w:t>Národná stratégia výskumu, vývoja a inovácií 2030</w:t>
        </w:r>
      </w:hyperlink>
      <w:r w:rsidRPr="00D75178">
        <w:rPr>
          <w:rFonts w:asciiTheme="majorHAnsi" w:eastAsia="Calibri" w:hAnsiTheme="majorHAnsi" w:cstheme="majorHAnsi"/>
          <w:sz w:val="22"/>
          <w:szCs w:val="22"/>
        </w:rPr>
        <w:t>:</w:t>
      </w:r>
      <w:r w:rsidRPr="0057389C">
        <w:rPr>
          <w:rFonts w:ascii="Calibri" w:eastAsia="Calibri" w:hAnsi="Calibri" w:cs="Calibri"/>
          <w:color w:val="000000"/>
          <w:sz w:val="22"/>
          <w:szCs w:val="22"/>
        </w:rPr>
        <w:t xml:space="preserve"> strešný strategický dokument, ktorý určuje zámery, ciele a priority Slovenskej republiky a princípy riadenia efektívnosti v oblasti výskumu, vývoja a inovácií. Národný projekt prispieva k naplneniu cieľov kapitoly Zjednodušenie procesov (otvorené dáta a otvorená veda) a kapitoly Adekvátne financovanie, kedy otvorená veda a otvorený prístup zvyšuje viditeľnosť slovenskej vedy a výskumu a zvyšuje kvalitu jej výstupov (počet publikácií vytvorených v rámci medzinárodnej spolupráce a pod.)</w:t>
      </w:r>
    </w:p>
    <w:p w:rsidR="0057389C" w:rsidRDefault="0057389C" w:rsidP="0057389C">
      <w:pPr>
        <w:ind w:left="284"/>
        <w:rPr>
          <w:rFonts w:ascii="Calibri" w:eastAsia="Calibri" w:hAnsi="Calibri" w:cs="Calibri"/>
          <w:b/>
          <w:color w:val="000000"/>
          <w:sz w:val="22"/>
          <w:szCs w:val="22"/>
        </w:rPr>
      </w:pPr>
      <w:r>
        <w:rPr>
          <w:rFonts w:ascii="Calibri" w:eastAsia="Calibri" w:hAnsi="Calibri" w:cs="Calibri"/>
          <w:b/>
          <w:color w:val="000000"/>
          <w:sz w:val="22"/>
          <w:szCs w:val="22"/>
        </w:rPr>
        <w:t>Európska úroveň</w:t>
      </w:r>
    </w:p>
    <w:p w:rsidR="0057389C" w:rsidRDefault="0057389C" w:rsidP="00D86613">
      <w:pPr>
        <w:numPr>
          <w:ilvl w:val="0"/>
          <w:numId w:val="22"/>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 xml:space="preserve">(2017) </w:t>
      </w:r>
      <w:hyperlink r:id="rId19">
        <w:r>
          <w:rPr>
            <w:rFonts w:ascii="Calibri" w:eastAsia="Calibri" w:hAnsi="Calibri" w:cs="Calibri"/>
            <w:color w:val="0563C1"/>
            <w:sz w:val="22"/>
            <w:szCs w:val="22"/>
            <w:u w:val="single"/>
          </w:rPr>
          <w:t>Odporúčania pre politiku otvoreného vzdelávania v Európe (</w:t>
        </w:r>
        <w:proofErr w:type="spellStart"/>
        <w:r>
          <w:rPr>
            <w:rFonts w:ascii="Calibri" w:eastAsia="Calibri" w:hAnsi="Calibri" w:cs="Calibri"/>
            <w:color w:val="0563C1"/>
            <w:sz w:val="22"/>
            <w:szCs w:val="22"/>
            <w:u w:val="single"/>
          </w:rPr>
          <w:t>OpenEdu</w:t>
        </w:r>
        <w:proofErr w:type="spellEnd"/>
        <w:r>
          <w:rPr>
            <w:rFonts w:ascii="Calibri" w:eastAsia="Calibri" w:hAnsi="Calibri" w:cs="Calibri"/>
            <w:color w:val="0563C1"/>
            <w:sz w:val="22"/>
            <w:szCs w:val="22"/>
            <w:u w:val="single"/>
          </w:rPr>
          <w:t xml:space="preserve"> </w:t>
        </w:r>
        <w:proofErr w:type="spellStart"/>
        <w:r>
          <w:rPr>
            <w:rFonts w:ascii="Calibri" w:eastAsia="Calibri" w:hAnsi="Calibri" w:cs="Calibri"/>
            <w:color w:val="0563C1"/>
            <w:sz w:val="22"/>
            <w:szCs w:val="22"/>
            <w:u w:val="single"/>
          </w:rPr>
          <w:t>Policies</w:t>
        </w:r>
        <w:proofErr w:type="spellEnd"/>
        <w:r>
          <w:rPr>
            <w:rFonts w:ascii="Calibri" w:eastAsia="Calibri" w:hAnsi="Calibri" w:cs="Calibri"/>
            <w:color w:val="0563C1"/>
            <w:sz w:val="22"/>
            <w:szCs w:val="22"/>
            <w:u w:val="single"/>
          </w:rPr>
          <w:t>)</w:t>
        </w:r>
      </w:hyperlink>
      <w:r>
        <w:rPr>
          <w:rFonts w:ascii="Calibri" w:eastAsia="Calibri" w:hAnsi="Calibri" w:cs="Calibri"/>
          <w:color w:val="000000"/>
          <w:sz w:val="22"/>
          <w:szCs w:val="22"/>
        </w:rPr>
        <w:t xml:space="preserve">. politika a odporúčania Európskej komisie ohľadom otvoreného vzdelávania. EK deklaruje dobrú prax, vďaka ktorej otvorené vzdelávacie postupy poskytujú vzdelávacím inštitúciám možnosti, ako byť zodpovednejšími voči spoločnosti, modernizujú vzdelávanie využívaním digitálnych technológií a podporujú transparentné stratégie. </w:t>
      </w:r>
    </w:p>
    <w:p w:rsidR="0057389C" w:rsidRDefault="0057389C" w:rsidP="00D86613">
      <w:pPr>
        <w:numPr>
          <w:ilvl w:val="0"/>
          <w:numId w:val="22"/>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 xml:space="preserve">(2018) </w:t>
      </w:r>
      <w:hyperlink r:id="rId20">
        <w:r>
          <w:rPr>
            <w:rFonts w:ascii="Calibri" w:eastAsia="Calibri" w:hAnsi="Calibri" w:cs="Calibri"/>
            <w:color w:val="0563C1"/>
            <w:sz w:val="22"/>
            <w:szCs w:val="22"/>
            <w:u w:val="single"/>
          </w:rPr>
          <w:t>Odporúčanie Komisie (EÚ) 2018/790 z 25. apríla 2018 o prístupe k vedeckým informáciám a ich uchovávaní</w:t>
        </w:r>
      </w:hyperlink>
      <w:r>
        <w:rPr>
          <w:rFonts w:ascii="Calibri" w:eastAsia="Calibri" w:hAnsi="Calibri" w:cs="Calibri"/>
          <w:color w:val="000000"/>
          <w:sz w:val="22"/>
          <w:szCs w:val="22"/>
        </w:rPr>
        <w:t>:</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Otvorený prístup môžu výskumní pracovníci použiť na šírenie svojich výstupov, keď sa rozhodnú uverejniť svoju prácu a to najmä, ak ide o výskum </w:t>
      </w:r>
      <w:r>
        <w:rPr>
          <w:rFonts w:ascii="Calibri" w:eastAsia="Calibri" w:hAnsi="Calibri" w:cs="Calibri"/>
          <w:color w:val="000000"/>
          <w:sz w:val="22"/>
          <w:szCs w:val="22"/>
        </w:rPr>
        <w:lastRenderedPageBreak/>
        <w:t>financovaný z verejných prostriedkov. Licenčné riešenia by mali byť zamerané na uľahčovanie šírenia a opakovaného použitia vedeckých publikácií. Členské štáty by mali stanoviť a uplatňovať jasné politiky šírenia vedeckých publikácií (v zmysle národných akčných plánov), ktoré sú výsledkom výskumu financovaného z verejných zdrojov.</w:t>
      </w:r>
    </w:p>
    <w:p w:rsidR="0057389C" w:rsidRDefault="002F6764" w:rsidP="00D86613">
      <w:pPr>
        <w:numPr>
          <w:ilvl w:val="0"/>
          <w:numId w:val="22"/>
        </w:numPr>
        <w:pBdr>
          <w:top w:val="nil"/>
          <w:left w:val="nil"/>
          <w:bottom w:val="nil"/>
          <w:right w:val="nil"/>
          <w:between w:val="nil"/>
        </w:pBdr>
        <w:jc w:val="both"/>
        <w:rPr>
          <w:color w:val="000000"/>
          <w:sz w:val="22"/>
          <w:szCs w:val="22"/>
        </w:rPr>
      </w:pPr>
      <w:hyperlink r:id="rId21">
        <w:r w:rsidR="0057389C">
          <w:rPr>
            <w:rFonts w:ascii="Calibri" w:eastAsia="Calibri" w:hAnsi="Calibri" w:cs="Calibri"/>
            <w:color w:val="0563C1"/>
            <w:sz w:val="22"/>
            <w:szCs w:val="22"/>
            <w:u w:val="single"/>
          </w:rPr>
          <w:t xml:space="preserve">EU </w:t>
        </w:r>
        <w:proofErr w:type="spellStart"/>
        <w:r w:rsidR="0057389C">
          <w:rPr>
            <w:rFonts w:ascii="Calibri" w:eastAsia="Calibri" w:hAnsi="Calibri" w:cs="Calibri"/>
            <w:color w:val="0563C1"/>
            <w:sz w:val="22"/>
            <w:szCs w:val="22"/>
            <w:u w:val="single"/>
          </w:rPr>
          <w:t>research</w:t>
        </w:r>
        <w:proofErr w:type="spellEnd"/>
        <w:r w:rsidR="0057389C">
          <w:rPr>
            <w:rFonts w:ascii="Calibri" w:eastAsia="Calibri" w:hAnsi="Calibri" w:cs="Calibri"/>
            <w:color w:val="0563C1"/>
            <w:sz w:val="22"/>
            <w:szCs w:val="22"/>
            <w:u w:val="single"/>
          </w:rPr>
          <w:t xml:space="preserve"> and </w:t>
        </w:r>
        <w:proofErr w:type="spellStart"/>
        <w:r w:rsidR="0057389C">
          <w:rPr>
            <w:rFonts w:ascii="Calibri" w:eastAsia="Calibri" w:hAnsi="Calibri" w:cs="Calibri"/>
            <w:color w:val="0563C1"/>
            <w:sz w:val="22"/>
            <w:szCs w:val="22"/>
            <w:u w:val="single"/>
          </w:rPr>
          <w:t>innovation</w:t>
        </w:r>
        <w:proofErr w:type="spellEnd"/>
        <w:r w:rsidR="0057389C">
          <w:rPr>
            <w:rFonts w:ascii="Calibri" w:eastAsia="Calibri" w:hAnsi="Calibri" w:cs="Calibri"/>
            <w:color w:val="0563C1"/>
            <w:sz w:val="22"/>
            <w:szCs w:val="22"/>
            <w:u w:val="single"/>
          </w:rPr>
          <w:t xml:space="preserve"> </w:t>
        </w:r>
        <w:proofErr w:type="spellStart"/>
        <w:r w:rsidR="0057389C">
          <w:rPr>
            <w:rFonts w:ascii="Calibri" w:eastAsia="Calibri" w:hAnsi="Calibri" w:cs="Calibri"/>
            <w:color w:val="0563C1"/>
            <w:sz w:val="22"/>
            <w:szCs w:val="22"/>
            <w:u w:val="single"/>
          </w:rPr>
          <w:t>policy</w:t>
        </w:r>
        <w:proofErr w:type="spellEnd"/>
      </w:hyperlink>
      <w:r w:rsidR="0057389C">
        <w:rPr>
          <w:rFonts w:ascii="Calibri" w:eastAsia="Calibri" w:hAnsi="Calibri" w:cs="Calibri"/>
          <w:color w:val="000000"/>
          <w:sz w:val="22"/>
          <w:szCs w:val="22"/>
        </w:rPr>
        <w:t xml:space="preserve">: Otvorená veda je prioritou Európskej komisie a štandardnou metódou práce v rámci jej programov financovania výskumu a inovácií, pretože zvyšuje kvalitu, efektívnosť a schopnosť reagovať na výskum. </w:t>
      </w:r>
    </w:p>
    <w:p w:rsidR="0057389C" w:rsidRDefault="002F6764" w:rsidP="00D86613">
      <w:pPr>
        <w:numPr>
          <w:ilvl w:val="0"/>
          <w:numId w:val="22"/>
        </w:numPr>
        <w:pBdr>
          <w:top w:val="nil"/>
          <w:left w:val="nil"/>
          <w:bottom w:val="nil"/>
          <w:right w:val="nil"/>
          <w:between w:val="nil"/>
        </w:pBdr>
        <w:jc w:val="both"/>
        <w:rPr>
          <w:color w:val="000000"/>
          <w:sz w:val="22"/>
          <w:szCs w:val="22"/>
        </w:rPr>
      </w:pPr>
      <w:hyperlink r:id="rId22">
        <w:r w:rsidR="0057389C">
          <w:rPr>
            <w:rFonts w:ascii="Calibri" w:eastAsia="Calibri" w:hAnsi="Calibri" w:cs="Calibri"/>
            <w:color w:val="0563C1"/>
            <w:sz w:val="22"/>
            <w:szCs w:val="22"/>
            <w:u w:val="single"/>
          </w:rPr>
          <w:t xml:space="preserve">EU </w:t>
        </w:r>
        <w:proofErr w:type="spellStart"/>
        <w:r w:rsidR="0057389C">
          <w:rPr>
            <w:rFonts w:ascii="Calibri" w:eastAsia="Calibri" w:hAnsi="Calibri" w:cs="Calibri"/>
            <w:color w:val="0563C1"/>
            <w:sz w:val="22"/>
            <w:szCs w:val="22"/>
            <w:u w:val="single"/>
          </w:rPr>
          <w:t>research</w:t>
        </w:r>
        <w:proofErr w:type="spellEnd"/>
        <w:r w:rsidR="0057389C">
          <w:rPr>
            <w:rFonts w:ascii="Calibri" w:eastAsia="Calibri" w:hAnsi="Calibri" w:cs="Calibri"/>
            <w:color w:val="0563C1"/>
            <w:sz w:val="22"/>
            <w:szCs w:val="22"/>
            <w:u w:val="single"/>
          </w:rPr>
          <w:t xml:space="preserve"> and </w:t>
        </w:r>
        <w:proofErr w:type="spellStart"/>
        <w:r w:rsidR="0057389C">
          <w:rPr>
            <w:rFonts w:ascii="Calibri" w:eastAsia="Calibri" w:hAnsi="Calibri" w:cs="Calibri"/>
            <w:color w:val="0563C1"/>
            <w:sz w:val="22"/>
            <w:szCs w:val="22"/>
            <w:u w:val="single"/>
          </w:rPr>
          <w:t>innovation</w:t>
        </w:r>
        <w:proofErr w:type="spellEnd"/>
        <w:r w:rsidR="0057389C">
          <w:rPr>
            <w:rFonts w:ascii="Calibri" w:eastAsia="Calibri" w:hAnsi="Calibri" w:cs="Calibri"/>
            <w:color w:val="0563C1"/>
            <w:sz w:val="22"/>
            <w:szCs w:val="22"/>
            <w:u w:val="single"/>
          </w:rPr>
          <w:t xml:space="preserve"> </w:t>
        </w:r>
        <w:proofErr w:type="spellStart"/>
        <w:r w:rsidR="0057389C">
          <w:rPr>
            <w:rFonts w:ascii="Calibri" w:eastAsia="Calibri" w:hAnsi="Calibri" w:cs="Calibri"/>
            <w:color w:val="0563C1"/>
            <w:sz w:val="22"/>
            <w:szCs w:val="22"/>
            <w:u w:val="single"/>
          </w:rPr>
          <w:t>strategic</w:t>
        </w:r>
        <w:proofErr w:type="spellEnd"/>
        <w:r w:rsidR="0057389C">
          <w:rPr>
            <w:rFonts w:ascii="Calibri" w:eastAsia="Calibri" w:hAnsi="Calibri" w:cs="Calibri"/>
            <w:color w:val="0563C1"/>
            <w:sz w:val="22"/>
            <w:szCs w:val="22"/>
            <w:u w:val="single"/>
          </w:rPr>
          <w:t xml:space="preserve"> </w:t>
        </w:r>
        <w:proofErr w:type="spellStart"/>
        <w:r w:rsidR="0057389C">
          <w:rPr>
            <w:rFonts w:ascii="Calibri" w:eastAsia="Calibri" w:hAnsi="Calibri" w:cs="Calibri"/>
            <w:color w:val="0563C1"/>
            <w:sz w:val="22"/>
            <w:szCs w:val="22"/>
            <w:u w:val="single"/>
          </w:rPr>
          <w:t>plan</w:t>
        </w:r>
        <w:proofErr w:type="spellEnd"/>
        <w:r w:rsidR="0057389C">
          <w:rPr>
            <w:rFonts w:ascii="Calibri" w:eastAsia="Calibri" w:hAnsi="Calibri" w:cs="Calibri"/>
            <w:color w:val="0563C1"/>
            <w:sz w:val="22"/>
            <w:szCs w:val="22"/>
            <w:u w:val="single"/>
          </w:rPr>
          <w:t xml:space="preserve"> 2020 – 2024: </w:t>
        </w:r>
      </w:hyperlink>
      <w:r w:rsidR="0057389C">
        <w:rPr>
          <w:rFonts w:ascii="Calibri" w:eastAsia="Calibri" w:hAnsi="Calibri" w:cs="Calibri"/>
          <w:color w:val="000000"/>
          <w:sz w:val="22"/>
          <w:szCs w:val="22"/>
        </w:rPr>
        <w:t>Vysoko kvalitná veda, znalosti a inovatívne riešenia urýchľujú všetky aspekty digitálnych a priemyselných transformácií v Európe – najmä prostredníctvom inovatívnych opatrení rámcového programu pre výskum a inovácie a modernizovaného európskeho výskumného priestoru.</w:t>
      </w:r>
    </w:p>
    <w:p w:rsidR="0057389C" w:rsidRDefault="0057389C" w:rsidP="00D86613">
      <w:pPr>
        <w:numPr>
          <w:ilvl w:val="0"/>
          <w:numId w:val="22"/>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 xml:space="preserve">(2020) </w:t>
      </w:r>
      <w:hyperlink r:id="rId23">
        <w:proofErr w:type="spellStart"/>
        <w:r>
          <w:rPr>
            <w:rFonts w:ascii="Calibri" w:eastAsia="Calibri" w:hAnsi="Calibri" w:cs="Calibri"/>
            <w:color w:val="0563C1"/>
            <w:sz w:val="22"/>
            <w:szCs w:val="22"/>
            <w:u w:val="single"/>
          </w:rPr>
          <w:t>European</w:t>
        </w:r>
        <w:proofErr w:type="spellEnd"/>
        <w:r>
          <w:rPr>
            <w:rFonts w:ascii="Calibri" w:eastAsia="Calibri" w:hAnsi="Calibri" w:cs="Calibri"/>
            <w:color w:val="0563C1"/>
            <w:sz w:val="22"/>
            <w:szCs w:val="22"/>
            <w:u w:val="single"/>
          </w:rPr>
          <w:t xml:space="preserve"> </w:t>
        </w:r>
        <w:proofErr w:type="spellStart"/>
        <w:r>
          <w:rPr>
            <w:rFonts w:ascii="Calibri" w:eastAsia="Calibri" w:hAnsi="Calibri" w:cs="Calibri"/>
            <w:color w:val="0563C1"/>
            <w:sz w:val="22"/>
            <w:szCs w:val="22"/>
            <w:u w:val="single"/>
          </w:rPr>
          <w:t>strategy</w:t>
        </w:r>
        <w:proofErr w:type="spellEnd"/>
        <w:r>
          <w:rPr>
            <w:rFonts w:ascii="Calibri" w:eastAsia="Calibri" w:hAnsi="Calibri" w:cs="Calibri"/>
            <w:color w:val="0563C1"/>
            <w:sz w:val="22"/>
            <w:szCs w:val="22"/>
            <w:u w:val="single"/>
          </w:rPr>
          <w:t xml:space="preserve"> </w:t>
        </w:r>
        <w:proofErr w:type="spellStart"/>
        <w:r>
          <w:rPr>
            <w:rFonts w:ascii="Calibri" w:eastAsia="Calibri" w:hAnsi="Calibri" w:cs="Calibri"/>
            <w:color w:val="0563C1"/>
            <w:sz w:val="22"/>
            <w:szCs w:val="22"/>
            <w:u w:val="single"/>
          </w:rPr>
          <w:t>for</w:t>
        </w:r>
        <w:proofErr w:type="spellEnd"/>
        <w:r>
          <w:rPr>
            <w:rFonts w:ascii="Calibri" w:eastAsia="Calibri" w:hAnsi="Calibri" w:cs="Calibri"/>
            <w:color w:val="0563C1"/>
            <w:sz w:val="22"/>
            <w:szCs w:val="22"/>
            <w:u w:val="single"/>
          </w:rPr>
          <w:t xml:space="preserve"> </w:t>
        </w:r>
        <w:proofErr w:type="spellStart"/>
        <w:r>
          <w:rPr>
            <w:rFonts w:ascii="Calibri" w:eastAsia="Calibri" w:hAnsi="Calibri" w:cs="Calibri"/>
            <w:color w:val="0563C1"/>
            <w:sz w:val="22"/>
            <w:szCs w:val="22"/>
            <w:u w:val="single"/>
          </w:rPr>
          <w:t>data</w:t>
        </w:r>
        <w:proofErr w:type="spellEnd"/>
        <w:r>
          <w:rPr>
            <w:rFonts w:ascii="Calibri" w:eastAsia="Calibri" w:hAnsi="Calibri" w:cs="Calibri"/>
            <w:color w:val="0563C1"/>
            <w:sz w:val="22"/>
            <w:szCs w:val="22"/>
            <w:u w:val="single"/>
          </w:rPr>
          <w:t xml:space="preserve">: </w:t>
        </w:r>
      </w:hyperlink>
      <w:r>
        <w:rPr>
          <w:rFonts w:ascii="Calibri" w:eastAsia="Calibri" w:hAnsi="Calibri" w:cs="Calibri"/>
          <w:color w:val="000000"/>
          <w:sz w:val="22"/>
          <w:szCs w:val="22"/>
        </w:rPr>
        <w:t>Cieľom je vytvoriť jednotný európsky dátový priestor, použitie informácií verejného sektora podnikovou sférou, sprístupňovanie väčšieho objemu kvalitných dát verejného sektora na účely opakovaného použitia.</w:t>
      </w:r>
    </w:p>
    <w:p w:rsidR="0057389C" w:rsidRDefault="002F6764" w:rsidP="08080D5A">
      <w:pPr>
        <w:numPr>
          <w:ilvl w:val="0"/>
          <w:numId w:val="22"/>
        </w:numPr>
        <w:pBdr>
          <w:top w:val="nil"/>
          <w:left w:val="nil"/>
          <w:bottom w:val="nil"/>
          <w:right w:val="nil"/>
          <w:between w:val="nil"/>
        </w:pBdr>
        <w:jc w:val="both"/>
        <w:rPr>
          <w:ins w:id="48" w:author="Dobbersteinova Jitka" w:date="2024-11-26T20:02:00Z"/>
          <w:color w:val="000000"/>
          <w:sz w:val="22"/>
          <w:szCs w:val="22"/>
        </w:rPr>
      </w:pPr>
      <w:hyperlink r:id="rId24">
        <w:r w:rsidR="0057389C" w:rsidRPr="08080D5A">
          <w:rPr>
            <w:rFonts w:ascii="Calibri" w:eastAsia="Calibri" w:hAnsi="Calibri" w:cs="Calibri"/>
            <w:color w:val="0563C1"/>
            <w:sz w:val="22"/>
            <w:szCs w:val="22"/>
            <w:u w:val="single"/>
          </w:rPr>
          <w:t xml:space="preserve">EU </w:t>
        </w:r>
        <w:proofErr w:type="spellStart"/>
        <w:r w:rsidR="0057389C" w:rsidRPr="08080D5A">
          <w:rPr>
            <w:rFonts w:ascii="Calibri" w:eastAsia="Calibri" w:hAnsi="Calibri" w:cs="Calibri"/>
            <w:color w:val="0563C1"/>
            <w:sz w:val="22"/>
            <w:szCs w:val="22"/>
            <w:u w:val="single"/>
          </w:rPr>
          <w:t>research</w:t>
        </w:r>
        <w:proofErr w:type="spellEnd"/>
        <w:r w:rsidR="0057389C" w:rsidRPr="08080D5A">
          <w:rPr>
            <w:rFonts w:ascii="Calibri" w:eastAsia="Calibri" w:hAnsi="Calibri" w:cs="Calibri"/>
            <w:color w:val="0563C1"/>
            <w:sz w:val="22"/>
            <w:szCs w:val="22"/>
            <w:u w:val="single"/>
          </w:rPr>
          <w:t xml:space="preserve"> and </w:t>
        </w:r>
        <w:proofErr w:type="spellStart"/>
        <w:r w:rsidR="0057389C" w:rsidRPr="08080D5A">
          <w:rPr>
            <w:rFonts w:ascii="Calibri" w:eastAsia="Calibri" w:hAnsi="Calibri" w:cs="Calibri"/>
            <w:color w:val="0563C1"/>
            <w:sz w:val="22"/>
            <w:szCs w:val="22"/>
            <w:u w:val="single"/>
          </w:rPr>
          <w:t>innovation</w:t>
        </w:r>
        <w:proofErr w:type="spellEnd"/>
        <w:r w:rsidR="0057389C" w:rsidRPr="08080D5A">
          <w:rPr>
            <w:rFonts w:ascii="Calibri" w:eastAsia="Calibri" w:hAnsi="Calibri" w:cs="Calibri"/>
            <w:color w:val="0563C1"/>
            <w:sz w:val="22"/>
            <w:szCs w:val="22"/>
            <w:u w:val="single"/>
          </w:rPr>
          <w:t xml:space="preserve"> </w:t>
        </w:r>
        <w:proofErr w:type="spellStart"/>
        <w:r w:rsidR="0057389C" w:rsidRPr="08080D5A">
          <w:rPr>
            <w:rFonts w:ascii="Calibri" w:eastAsia="Calibri" w:hAnsi="Calibri" w:cs="Calibri"/>
            <w:color w:val="0563C1"/>
            <w:sz w:val="22"/>
            <w:szCs w:val="22"/>
            <w:u w:val="single"/>
          </w:rPr>
          <w:t>programme</w:t>
        </w:r>
        <w:proofErr w:type="spellEnd"/>
        <w:r w:rsidR="0057389C" w:rsidRPr="08080D5A">
          <w:rPr>
            <w:rFonts w:ascii="Calibri" w:eastAsia="Calibri" w:hAnsi="Calibri" w:cs="Calibri"/>
            <w:color w:val="0563C1"/>
            <w:sz w:val="22"/>
            <w:szCs w:val="22"/>
            <w:u w:val="single"/>
          </w:rPr>
          <w:t xml:space="preserve"> </w:t>
        </w:r>
        <w:proofErr w:type="spellStart"/>
        <w:r w:rsidR="0057389C" w:rsidRPr="08080D5A">
          <w:rPr>
            <w:rFonts w:ascii="Calibri" w:eastAsia="Calibri" w:hAnsi="Calibri" w:cs="Calibri"/>
            <w:color w:val="0563C1"/>
            <w:sz w:val="22"/>
            <w:szCs w:val="22"/>
            <w:u w:val="single"/>
          </w:rPr>
          <w:t>Horizon</w:t>
        </w:r>
        <w:proofErr w:type="spellEnd"/>
        <w:r w:rsidR="0057389C" w:rsidRPr="08080D5A">
          <w:rPr>
            <w:rFonts w:ascii="Calibri" w:eastAsia="Calibri" w:hAnsi="Calibri" w:cs="Calibri"/>
            <w:color w:val="0563C1"/>
            <w:sz w:val="22"/>
            <w:szCs w:val="22"/>
            <w:u w:val="single"/>
          </w:rPr>
          <w:t xml:space="preserve"> </w:t>
        </w:r>
        <w:proofErr w:type="spellStart"/>
        <w:r w:rsidR="0057389C" w:rsidRPr="08080D5A">
          <w:rPr>
            <w:rFonts w:ascii="Calibri" w:eastAsia="Calibri" w:hAnsi="Calibri" w:cs="Calibri"/>
            <w:color w:val="0563C1"/>
            <w:sz w:val="22"/>
            <w:szCs w:val="22"/>
            <w:u w:val="single"/>
          </w:rPr>
          <w:t>Europe</w:t>
        </w:r>
        <w:proofErr w:type="spellEnd"/>
        <w:r w:rsidR="0057389C" w:rsidRPr="08080D5A">
          <w:rPr>
            <w:rFonts w:ascii="Calibri" w:eastAsia="Calibri" w:hAnsi="Calibri" w:cs="Calibri"/>
            <w:color w:val="0563C1"/>
            <w:sz w:val="22"/>
            <w:szCs w:val="22"/>
            <w:u w:val="single"/>
          </w:rPr>
          <w:t xml:space="preserve"> 2021 - 2027</w:t>
        </w:r>
      </w:hyperlink>
      <w:r w:rsidR="0057389C" w:rsidRPr="08080D5A">
        <w:rPr>
          <w:rFonts w:ascii="Calibri" w:eastAsia="Calibri" w:hAnsi="Calibri" w:cs="Calibri"/>
          <w:color w:val="000000" w:themeColor="text1"/>
          <w:sz w:val="22"/>
          <w:szCs w:val="22"/>
        </w:rPr>
        <w:t xml:space="preserve">: Postupy otvorenej vedy v súlade so zásadou „čo najotvorenejšie, podľa potreby uzavreté“ zvyšujú kvalitu a vplyv výskumu a inovácií a vedú k väčšej reakcii na spoločenské výzvy. EK presadzuje, aby čo najviac výstupov výskumných projektov bolo dostupných v režime otvoreného prístupu. V kategórii recenzovaných článkov bude chcieť urýchliť prechod k otvorenému prístupu k nim. Program má za úlohu tiež podporovať a presadzovať zapojenie občanov, občianskej spoločnosti a konečných používateľov do verejnej angažovanosti, občianskej vedy a užívateľských inovačných spôsobov výskumu a inovácií. </w:t>
      </w:r>
    </w:p>
    <w:p w:rsidR="119C511A" w:rsidRDefault="119C511A">
      <w:pPr>
        <w:numPr>
          <w:ilvl w:val="0"/>
          <w:numId w:val="22"/>
        </w:numPr>
        <w:jc w:val="both"/>
        <w:rPr>
          <w:del w:id="49" w:author="Dobbersteinova Jitka" w:date="2024-11-26T20:08:00Z"/>
          <w:rFonts w:ascii="Calibri" w:eastAsia="Calibri" w:hAnsi="Calibri" w:cs="Calibri"/>
          <w:sz w:val="22"/>
          <w:szCs w:val="22"/>
        </w:rPr>
        <w:pPrChange w:id="50" w:author="Dobbersteinova Jitka" w:date="2024-11-26T20:13:00Z">
          <w:pPr>
            <w:numPr>
              <w:numId w:val="22"/>
            </w:numPr>
            <w:ind w:left="1004" w:hanging="360"/>
          </w:pPr>
        </w:pPrChange>
      </w:pPr>
      <w:ins w:id="51" w:author="Dobbersteinova Jitka" w:date="2024-11-26T20:04:00Z">
        <w:r>
          <w:fldChar w:fldCharType="begin"/>
        </w:r>
        <w:r>
          <w:instrText xml:space="preserve">HYPERLINK "https://unesdoc.unesco.org/ark:/48223/pf0000379949" </w:instrText>
        </w:r>
        <w:r>
          <w:fldChar w:fldCharType="separate"/>
        </w:r>
      </w:ins>
      <w:ins w:id="52" w:author="Dobbersteinova Jitka" w:date="2024-11-26T20:03:00Z">
        <w:r>
          <w:fldChar w:fldCharType="begin"/>
        </w:r>
        <w:r>
          <w:instrText xml:space="preserve">HYPERLINK "https://unesdoc.unesco.org/ark:/48223/pf0000379949" </w:instrText>
        </w:r>
        <w:r>
          <w:fldChar w:fldCharType="separate"/>
        </w:r>
      </w:ins>
      <w:ins w:id="53" w:author="Dobbersteinova Jitka" w:date="2024-11-26T20:04:00Z">
        <w:r w:rsidRPr="08080D5A">
          <w:rPr>
            <w:rFonts w:ascii="Calibri" w:eastAsia="Calibri" w:hAnsi="Calibri" w:cs="Calibri"/>
            <w:color w:val="000000" w:themeColor="text1"/>
            <w:sz w:val="22"/>
            <w:szCs w:val="22"/>
          </w:rPr>
          <w:t>UNESCO Recommendation on Open Scie</w:t>
        </w:r>
        <w:r w:rsidR="6A5B4C8E" w:rsidRPr="08080D5A">
          <w:rPr>
            <w:rStyle w:val="Hypertextovprepojenie"/>
            <w:rFonts w:ascii="Calibri" w:eastAsia="Calibri" w:hAnsi="Calibri" w:cs="Calibri"/>
            <w:sz w:val="22"/>
            <w:szCs w:val="22"/>
          </w:rPr>
          <w:t>nce</w:t>
        </w:r>
      </w:ins>
      <w:ins w:id="54" w:author="Dobbersteinova Jitka" w:date="2024-11-26T20:03:00Z">
        <w:r>
          <w:fldChar w:fldCharType="end"/>
        </w:r>
      </w:ins>
      <w:ins w:id="55" w:author="Dobbersteinova Jitka" w:date="2024-11-26T20:04:00Z">
        <w:r>
          <w:fldChar w:fldCharType="end"/>
        </w:r>
        <w:r w:rsidR="6A5B4C8E" w:rsidRPr="08080D5A">
          <w:rPr>
            <w:rFonts w:ascii="Calibri" w:eastAsia="Calibri" w:hAnsi="Calibri" w:cs="Calibri"/>
            <w:sz w:val="22"/>
            <w:szCs w:val="22"/>
          </w:rPr>
          <w:t xml:space="preserve">: </w:t>
        </w:r>
      </w:ins>
      <w:ins w:id="56" w:author="Dobbersteinova Jitka" w:date="2024-11-26T20:07:00Z">
        <w:r w:rsidR="416BF6BD" w:rsidRPr="08080D5A">
          <w:rPr>
            <w:rFonts w:ascii="Calibri" w:eastAsia="Calibri" w:hAnsi="Calibri" w:cs="Calibri"/>
            <w:sz w:val="22"/>
            <w:szCs w:val="22"/>
          </w:rPr>
          <w:t xml:space="preserve">Odporúčanie definuje spoločné hodnoty a princípy otvorenej vedy a </w:t>
        </w:r>
      </w:ins>
      <w:ins w:id="57" w:author="Dobbersteinova Jitka" w:date="2024-11-26T20:11:00Z">
        <w:r w:rsidR="67F6D608" w:rsidRPr="08080D5A">
          <w:rPr>
            <w:rFonts w:ascii="Calibri" w:eastAsia="Calibri" w:hAnsi="Calibri" w:cs="Calibri"/>
            <w:sz w:val="22"/>
            <w:szCs w:val="22"/>
          </w:rPr>
          <w:t>predstavuje gl</w:t>
        </w:r>
      </w:ins>
      <w:ins w:id="58" w:author="Dobbersteinova Jitka" w:date="2024-11-26T20:12:00Z">
        <w:r w:rsidR="67F6D608" w:rsidRPr="08080D5A">
          <w:rPr>
            <w:rFonts w:ascii="Calibri" w:eastAsia="Calibri" w:hAnsi="Calibri" w:cs="Calibri"/>
            <w:sz w:val="22"/>
            <w:szCs w:val="22"/>
          </w:rPr>
          <w:t xml:space="preserve">obálny konsenzus </w:t>
        </w:r>
      </w:ins>
      <w:r w:rsidR="08080D5A" w:rsidRPr="08080D5A">
        <w:rPr>
          <w:rFonts w:ascii="Calibri" w:eastAsia="Calibri" w:hAnsi="Calibri" w:cs="Calibri"/>
          <w:sz w:val="22"/>
          <w:szCs w:val="22"/>
        </w:rPr>
        <w:t xml:space="preserve">o podpore inkluzívneho, transparentnejšieho a </w:t>
      </w:r>
      <w:proofErr w:type="spellStart"/>
      <w:r w:rsidR="08080D5A" w:rsidRPr="08080D5A">
        <w:rPr>
          <w:rFonts w:ascii="Calibri" w:eastAsia="Calibri" w:hAnsi="Calibri" w:cs="Calibri"/>
          <w:sz w:val="22"/>
          <w:szCs w:val="22"/>
        </w:rPr>
        <w:t>kolaboratívneho</w:t>
      </w:r>
      <w:proofErr w:type="spellEnd"/>
      <w:r w:rsidR="08080D5A" w:rsidRPr="08080D5A">
        <w:rPr>
          <w:rFonts w:ascii="Calibri" w:eastAsia="Calibri" w:hAnsi="Calibri" w:cs="Calibri"/>
          <w:sz w:val="22"/>
          <w:szCs w:val="22"/>
        </w:rPr>
        <w:t xml:space="preserve"> vedeckého ekosystému.</w:t>
      </w:r>
      <w:ins w:id="59" w:author="Dobbersteinova Jitka" w:date="2024-11-26T20:12:00Z">
        <w:r w:rsidR="72A44F39" w:rsidRPr="08080D5A">
          <w:rPr>
            <w:rFonts w:ascii="Calibri" w:eastAsia="Calibri" w:hAnsi="Calibri" w:cs="Calibri"/>
            <w:sz w:val="22"/>
            <w:szCs w:val="22"/>
          </w:rPr>
          <w:t xml:space="preserve"> I</w:t>
        </w:r>
      </w:ins>
      <w:ins w:id="60" w:author="Dobbersteinova Jitka" w:date="2024-11-26T20:07:00Z">
        <w:r w:rsidR="08080D5A" w:rsidRPr="08080D5A">
          <w:rPr>
            <w:rFonts w:ascii="Calibri" w:eastAsia="Calibri" w:hAnsi="Calibri" w:cs="Calibri"/>
            <w:sz w:val="22"/>
            <w:szCs w:val="22"/>
          </w:rPr>
          <w:t>dentifikuje</w:t>
        </w:r>
      </w:ins>
      <w:ins w:id="61" w:author="Dobbersteinova Jitka" w:date="2024-11-26T20:12:00Z">
        <w:r w:rsidR="2A9DD12C" w:rsidRPr="08080D5A">
          <w:rPr>
            <w:rFonts w:ascii="Calibri" w:eastAsia="Calibri" w:hAnsi="Calibri" w:cs="Calibri"/>
            <w:sz w:val="22"/>
            <w:szCs w:val="22"/>
          </w:rPr>
          <w:t xml:space="preserve"> </w:t>
        </w:r>
      </w:ins>
      <w:ins w:id="62" w:author="Dobbersteinova Jitka" w:date="2024-11-26T20:07:00Z">
        <w:r w:rsidR="08080D5A" w:rsidRPr="08080D5A">
          <w:rPr>
            <w:rFonts w:ascii="Calibri" w:eastAsia="Calibri" w:hAnsi="Calibri" w:cs="Calibri"/>
            <w:sz w:val="22"/>
            <w:szCs w:val="22"/>
          </w:rPr>
          <w:t>konkrétne opatrenia týkajúce sa otvoreného prístupu a otvorených dát; obsahuje návrhy, ako priblížiť občanov vede a záväzok podporovať a uľahčiť tvorbu a šírenie vedeckých poznatkov vo svete.</w:t>
        </w:r>
      </w:ins>
    </w:p>
    <w:p w:rsidR="0057389C" w:rsidRPr="00C30E64" w:rsidRDefault="0057389C" w:rsidP="0057389C">
      <w:pPr>
        <w:pStyle w:val="Odsekzoznamu"/>
        <w:spacing w:before="120" w:after="120"/>
        <w:ind w:left="567"/>
        <w:contextualSpacing w:val="0"/>
        <w:jc w:val="both"/>
        <w:rPr>
          <w:rFonts w:asciiTheme="minorHAnsi" w:hAnsiTheme="minorHAnsi" w:cstheme="minorHAnsi"/>
          <w:sz w:val="22"/>
          <w:szCs w:val="22"/>
        </w:rPr>
      </w:pPr>
    </w:p>
    <w:p w:rsidR="000C0E25" w:rsidRDefault="000C0E25" w:rsidP="001F2BC8">
      <w:pPr>
        <w:pStyle w:val="Odsekzoznamu"/>
        <w:numPr>
          <w:ilvl w:val="1"/>
          <w:numId w:val="12"/>
        </w:numPr>
        <w:spacing w:before="120" w:after="120"/>
        <w:ind w:left="567" w:hanging="283"/>
        <w:contextualSpacing w:val="0"/>
        <w:jc w:val="both"/>
        <w:rPr>
          <w:rFonts w:asciiTheme="minorHAnsi" w:hAnsiTheme="minorHAnsi" w:cstheme="minorHAnsi"/>
          <w:sz w:val="22"/>
          <w:szCs w:val="22"/>
        </w:rPr>
      </w:pPr>
      <w:r w:rsidRPr="00C30E64">
        <w:rPr>
          <w:rFonts w:asciiTheme="minorHAnsi" w:hAnsiTheme="minorHAnsi" w:cstheme="minorHAnsi"/>
          <w:sz w:val="22"/>
          <w:szCs w:val="22"/>
        </w:rPr>
        <w:t xml:space="preserve">Uveďte predchádzajúce výstupy z dostupných analýz, na ktoré nadväzuje navrhovaný zámer NP (štatistiky, analýzy, štúdie,...): </w:t>
      </w:r>
    </w:p>
    <w:p w:rsidR="008305BD" w:rsidRDefault="008305BD" w:rsidP="008305BD">
      <w:pPr>
        <w:spacing w:before="120" w:after="120"/>
        <w:ind w:firstLine="284"/>
        <w:jc w:val="both"/>
        <w:rPr>
          <w:rFonts w:ascii="Calibri" w:eastAsia="Calibri" w:hAnsi="Calibri" w:cs="Calibri"/>
          <w:sz w:val="22"/>
          <w:szCs w:val="22"/>
        </w:rPr>
      </w:pPr>
      <w:r>
        <w:rPr>
          <w:rFonts w:ascii="Calibri" w:eastAsia="Calibri" w:hAnsi="Calibri" w:cs="Calibri"/>
          <w:sz w:val="22"/>
          <w:szCs w:val="22"/>
        </w:rPr>
        <w:t xml:space="preserve">Strategický projekt nadväzuje na nasledujúce štatistické a analytické štúdie: </w:t>
      </w:r>
    </w:p>
    <w:p w:rsidR="008305BD" w:rsidRDefault="008305BD" w:rsidP="00D86613">
      <w:pPr>
        <w:numPr>
          <w:ilvl w:val="0"/>
          <w:numId w:val="25"/>
        </w:numPr>
        <w:pBdr>
          <w:top w:val="nil"/>
          <w:left w:val="nil"/>
          <w:bottom w:val="nil"/>
          <w:right w:val="nil"/>
          <w:between w:val="nil"/>
        </w:pBdr>
        <w:spacing w:before="120"/>
        <w:ind w:left="1276" w:hanging="283"/>
        <w:jc w:val="both"/>
        <w:rPr>
          <w:color w:val="000000"/>
          <w:sz w:val="22"/>
          <w:szCs w:val="22"/>
        </w:rPr>
      </w:pPr>
      <w:r>
        <w:rPr>
          <w:rFonts w:ascii="Calibri" w:eastAsia="Calibri" w:hAnsi="Calibri" w:cs="Calibri"/>
          <w:color w:val="000000"/>
          <w:sz w:val="22"/>
          <w:szCs w:val="22"/>
        </w:rPr>
        <w:t xml:space="preserve">„Analýza APC poplatkov vynakladaných slovenskými výskumnými inštitúciami na publikovanie zlatou cestou otvoreného prístupu za rok 2021.“ </w:t>
      </w:r>
      <w:proofErr w:type="spellStart"/>
      <w:r>
        <w:rPr>
          <w:rFonts w:ascii="Calibri" w:eastAsia="Calibri" w:hAnsi="Calibri" w:cs="Calibri"/>
          <w:color w:val="000000"/>
          <w:sz w:val="22"/>
          <w:szCs w:val="22"/>
        </w:rPr>
        <w:t>Zenodo</w:t>
      </w:r>
      <w:proofErr w:type="spellEnd"/>
      <w:r>
        <w:rPr>
          <w:rFonts w:ascii="Calibri" w:eastAsia="Calibri" w:hAnsi="Calibri" w:cs="Calibri"/>
          <w:color w:val="000000"/>
          <w:sz w:val="22"/>
          <w:szCs w:val="22"/>
        </w:rPr>
        <w:t xml:space="preserve">. </w:t>
      </w:r>
      <w:hyperlink r:id="rId25">
        <w:r>
          <w:rPr>
            <w:rFonts w:ascii="Calibri" w:eastAsia="Calibri" w:hAnsi="Calibri" w:cs="Calibri"/>
            <w:color w:val="0563C1"/>
            <w:sz w:val="22"/>
            <w:szCs w:val="22"/>
            <w:u w:val="single"/>
          </w:rPr>
          <w:t>https://doi.org/10.5281/zenodo.7184268</w:t>
        </w:r>
      </w:hyperlink>
      <w:r>
        <w:rPr>
          <w:rFonts w:ascii="Calibri" w:eastAsia="Calibri" w:hAnsi="Calibri" w:cs="Calibri"/>
          <w:color w:val="000000"/>
          <w:sz w:val="22"/>
          <w:szCs w:val="22"/>
        </w:rPr>
        <w:t xml:space="preserve"> (2022);</w:t>
      </w:r>
    </w:p>
    <w:p w:rsidR="008305BD" w:rsidRPr="008305BD" w:rsidRDefault="008305BD" w:rsidP="00D86613">
      <w:pPr>
        <w:numPr>
          <w:ilvl w:val="0"/>
          <w:numId w:val="25"/>
        </w:numPr>
        <w:pBdr>
          <w:top w:val="nil"/>
          <w:left w:val="nil"/>
          <w:bottom w:val="nil"/>
          <w:right w:val="nil"/>
          <w:between w:val="nil"/>
        </w:pBdr>
        <w:spacing w:after="120"/>
        <w:ind w:left="1276" w:hanging="283"/>
        <w:jc w:val="both"/>
        <w:rPr>
          <w:color w:val="000000"/>
          <w:sz w:val="22"/>
          <w:szCs w:val="22"/>
        </w:rPr>
      </w:pPr>
      <w:r>
        <w:rPr>
          <w:rFonts w:ascii="Calibri" w:eastAsia="Calibri" w:hAnsi="Calibri" w:cs="Calibri"/>
          <w:color w:val="000000"/>
          <w:sz w:val="22"/>
          <w:szCs w:val="22"/>
        </w:rPr>
        <w:t>„Efektívnosť využívania elektronických informačných zdrojov pre výskum a vývoj“. Hodnotiace správy – štatistické hodnotenia za roky 2013 - 2022.</w:t>
      </w:r>
    </w:p>
    <w:p w:rsidR="008305BD" w:rsidRDefault="008305BD" w:rsidP="008305BD">
      <w:pPr>
        <w:spacing w:after="120"/>
        <w:ind w:left="300"/>
        <w:jc w:val="both"/>
        <w:rPr>
          <w:rFonts w:ascii="Calibri" w:eastAsia="Calibri" w:hAnsi="Calibri" w:cs="Calibri"/>
          <w:sz w:val="22"/>
          <w:szCs w:val="22"/>
        </w:rPr>
      </w:pPr>
      <w:r>
        <w:rPr>
          <w:rFonts w:ascii="Calibri" w:eastAsia="Calibri" w:hAnsi="Calibri" w:cs="Calibri"/>
          <w:sz w:val="22"/>
          <w:szCs w:val="22"/>
        </w:rPr>
        <w:t>Štúdie posudzujú  aktuálny stav a trendy v oblasti publikovania v režime otvoreného prístupu v SR.   Efekt voľného sprístupňovania vedeckých výstupov sa výrazne odráža v záujme vedeckej komunity a je vyjadrený aj počtom citácií, ktoré takto zverejnené publikácie získavajú. Priemerný počet citácií za roky 2013 – 2022 pre priemernú spoplatnenú publikáciu je 6 citácií a pre priemernú voľne dostupnú publikáciu je 14 citácií za celé sledované obdobie. Táto zvýšená viditeľnosť maximalizuje vplyv výskumu, jeho celospoločenský prínos a dopad na inovácie. Prístup k širokému spektru výsledkov výskumu podporuje interdisciplinárny výskum a spoluprácu základného a aplikovaného výskumu. Štúdie zároveň obsahujú aj štatistické vyhodnotenie a analýzu poplatkov za otvorené publikovanie.</w:t>
      </w:r>
    </w:p>
    <w:p w:rsidR="008305BD" w:rsidRDefault="008305BD" w:rsidP="00D27739">
      <w:pPr>
        <w:spacing w:before="120" w:after="120"/>
        <w:ind w:left="284"/>
        <w:jc w:val="both"/>
        <w:rPr>
          <w:rFonts w:ascii="Calibri" w:eastAsia="Calibri" w:hAnsi="Calibri" w:cs="Calibri"/>
          <w:sz w:val="22"/>
          <w:szCs w:val="22"/>
        </w:rPr>
      </w:pPr>
      <w:r>
        <w:rPr>
          <w:rFonts w:ascii="Calibri" w:eastAsia="Calibri" w:hAnsi="Calibri" w:cs="Calibri"/>
          <w:sz w:val="22"/>
          <w:szCs w:val="22"/>
        </w:rPr>
        <w:t xml:space="preserve">Vykonané analýzy jednoznačne poukazujú na význam komunikovania výsledkov vedeckého výskumu formou otvoreného prístupu. Rozvíjanie podpory do oblasti otvorenej vedy  je nevyhnutné </w:t>
      </w:r>
      <w:r>
        <w:rPr>
          <w:rFonts w:ascii="Calibri" w:eastAsia="Calibri" w:hAnsi="Calibri" w:cs="Calibri"/>
          <w:sz w:val="22"/>
          <w:szCs w:val="22"/>
        </w:rPr>
        <w:lastRenderedPageBreak/>
        <w:t>na realizáciu benefitov otvorenosti, spolupráce a šírenia vedomostí vo vedeckej komunite aj mimo nej.</w:t>
      </w:r>
    </w:p>
    <w:p w:rsidR="00D27739" w:rsidRPr="00D27739" w:rsidRDefault="00D27739" w:rsidP="00D27739">
      <w:pPr>
        <w:spacing w:before="120" w:after="120"/>
        <w:ind w:left="284"/>
        <w:jc w:val="both"/>
        <w:rPr>
          <w:rFonts w:ascii="Calibri" w:eastAsia="Calibri" w:hAnsi="Calibri" w:cs="Calibri"/>
          <w:sz w:val="22"/>
          <w:szCs w:val="22"/>
        </w:rPr>
      </w:pPr>
    </w:p>
    <w:p w:rsidR="008305BD" w:rsidRDefault="006B276E" w:rsidP="008305BD">
      <w:pPr>
        <w:pStyle w:val="Odsekzoznamu"/>
        <w:numPr>
          <w:ilvl w:val="1"/>
          <w:numId w:val="12"/>
        </w:numPr>
        <w:spacing w:before="120" w:after="120"/>
        <w:ind w:left="567" w:hanging="283"/>
        <w:contextualSpacing w:val="0"/>
        <w:jc w:val="both"/>
        <w:rPr>
          <w:rFonts w:asciiTheme="minorHAnsi" w:hAnsiTheme="minorHAnsi" w:cstheme="minorHAnsi"/>
          <w:sz w:val="22"/>
          <w:szCs w:val="22"/>
        </w:rPr>
      </w:pPr>
      <w:r w:rsidRPr="00C30E64">
        <w:rPr>
          <w:rFonts w:asciiTheme="minorHAnsi" w:hAnsiTheme="minorHAnsi" w:cstheme="minorHAnsi"/>
          <w:sz w:val="22"/>
          <w:szCs w:val="22"/>
        </w:rPr>
        <w:t xml:space="preserve">Popíšte problémové a prioritné oblasti, ktoré rieši zámer NP. (Zoznam známych problémov, ktoré vyplývajú zo súčasného stavu a je potrebné ich riešiť): </w:t>
      </w:r>
    </w:p>
    <w:p w:rsidR="008305BD" w:rsidRPr="006473A9" w:rsidRDefault="66B635C7" w:rsidP="70F73BEE">
      <w:pPr>
        <w:pStyle w:val="Odsekzoznamu"/>
        <w:numPr>
          <w:ilvl w:val="0"/>
          <w:numId w:val="26"/>
        </w:numPr>
        <w:spacing w:before="120" w:after="120"/>
        <w:jc w:val="both"/>
        <w:rPr>
          <w:rFonts w:asciiTheme="minorHAnsi" w:hAnsiTheme="minorHAnsi" w:cstheme="minorBidi"/>
          <w:sz w:val="22"/>
          <w:szCs w:val="22"/>
        </w:rPr>
      </w:pPr>
      <w:r w:rsidRPr="2E18591E">
        <w:rPr>
          <w:rFonts w:ascii="Calibri" w:eastAsia="Calibri" w:hAnsi="Calibri" w:cs="Calibri"/>
          <w:b/>
          <w:bCs/>
          <w:color w:val="000000" w:themeColor="text1"/>
          <w:sz w:val="22"/>
          <w:szCs w:val="22"/>
        </w:rPr>
        <w:t>transfer výsledkov slovenskej</w:t>
      </w:r>
      <w:r w:rsidRPr="2E18591E">
        <w:rPr>
          <w:rFonts w:ascii="Calibri" w:eastAsia="Calibri" w:hAnsi="Calibri" w:cs="Calibri"/>
          <w:color w:val="000000" w:themeColor="text1"/>
          <w:sz w:val="22"/>
          <w:szCs w:val="22"/>
        </w:rPr>
        <w:t xml:space="preserve"> </w:t>
      </w:r>
      <w:r w:rsidRPr="2E18591E">
        <w:rPr>
          <w:rFonts w:ascii="Calibri" w:eastAsia="Calibri" w:hAnsi="Calibri" w:cs="Calibri"/>
          <w:b/>
          <w:bCs/>
          <w:color w:val="000000" w:themeColor="text1"/>
          <w:sz w:val="22"/>
          <w:szCs w:val="22"/>
        </w:rPr>
        <w:t>vedy a výskumu</w:t>
      </w:r>
      <w:r w:rsidRPr="2E18591E">
        <w:rPr>
          <w:rFonts w:ascii="Calibri" w:eastAsia="Calibri" w:hAnsi="Calibri" w:cs="Calibri"/>
          <w:color w:val="000000" w:themeColor="text1"/>
          <w:sz w:val="22"/>
          <w:szCs w:val="22"/>
        </w:rPr>
        <w:t xml:space="preserve"> </w:t>
      </w:r>
      <w:r w:rsidRPr="2E18591E">
        <w:rPr>
          <w:rFonts w:ascii="Calibri" w:eastAsia="Calibri" w:hAnsi="Calibri" w:cs="Calibri"/>
          <w:b/>
          <w:bCs/>
          <w:color w:val="000000" w:themeColor="text1"/>
          <w:sz w:val="22"/>
          <w:szCs w:val="22"/>
        </w:rPr>
        <w:t xml:space="preserve">do praxe </w:t>
      </w:r>
      <w:r w:rsidRPr="2E18591E">
        <w:rPr>
          <w:rFonts w:ascii="Calibri" w:eastAsia="Calibri" w:hAnsi="Calibri" w:cs="Calibri"/>
          <w:color w:val="000000" w:themeColor="text1"/>
          <w:sz w:val="22"/>
          <w:szCs w:val="22"/>
        </w:rPr>
        <w:t xml:space="preserve">prostredníctvom mechanizmu na </w:t>
      </w:r>
      <w:r w:rsidRPr="006473A9">
        <w:rPr>
          <w:rFonts w:ascii="Calibri" w:eastAsia="Calibri" w:hAnsi="Calibri" w:cs="Calibri"/>
          <w:color w:val="000000" w:themeColor="text1"/>
          <w:sz w:val="22"/>
          <w:szCs w:val="22"/>
        </w:rPr>
        <w:t xml:space="preserve">podporu publikovania slovenských vedeckých výstupov v režime </w:t>
      </w:r>
      <w:r w:rsidRPr="006473A9">
        <w:rPr>
          <w:rFonts w:ascii="Calibri" w:eastAsia="Calibri" w:hAnsi="Calibri" w:cs="Calibri"/>
          <w:sz w:val="22"/>
          <w:szCs w:val="22"/>
        </w:rPr>
        <w:t>otvoreného prístupu.</w:t>
      </w:r>
      <w:r w:rsidRPr="006473A9">
        <w:rPr>
          <w:rFonts w:ascii="Calibri" w:eastAsia="Calibri" w:hAnsi="Calibri" w:cs="Calibri"/>
          <w:color w:val="00B050"/>
          <w:sz w:val="22"/>
          <w:szCs w:val="22"/>
        </w:rPr>
        <w:t xml:space="preserve"> </w:t>
      </w:r>
      <w:r w:rsidR="6B79F118" w:rsidRPr="006473A9">
        <w:rPr>
          <w:rFonts w:ascii="Calibri" w:eastAsia="Calibri" w:hAnsi="Calibri" w:cs="Calibri"/>
          <w:sz w:val="22"/>
          <w:szCs w:val="22"/>
        </w:rPr>
        <w:t>V</w:t>
      </w:r>
      <w:r w:rsidR="6B79F118" w:rsidRPr="006473A9">
        <w:rPr>
          <w:rFonts w:asciiTheme="minorHAnsi" w:hAnsiTheme="minorHAnsi" w:cstheme="minorBidi"/>
          <w:sz w:val="22"/>
          <w:szCs w:val="22"/>
        </w:rPr>
        <w:t>ýsledky výskumu financovaného z verejných zdrojov budú voľne prístupné, čo pomáha šíriť vedecké poznatky a inovácie</w:t>
      </w:r>
      <w:r w:rsidR="40D8EA59" w:rsidRPr="006473A9">
        <w:rPr>
          <w:rFonts w:asciiTheme="minorHAnsi" w:hAnsiTheme="minorHAnsi" w:cstheme="minorBidi"/>
          <w:sz w:val="22"/>
          <w:szCs w:val="22"/>
        </w:rPr>
        <w:t xml:space="preserve"> a </w:t>
      </w:r>
      <w:r w:rsidR="6B79F118" w:rsidRPr="006473A9">
        <w:rPr>
          <w:rFonts w:asciiTheme="minorHAnsi" w:hAnsiTheme="minorHAnsi" w:cstheme="minorBidi"/>
          <w:sz w:val="22"/>
          <w:szCs w:val="22"/>
        </w:rPr>
        <w:t>po</w:t>
      </w:r>
      <w:r w:rsidR="28FAB576" w:rsidRPr="006473A9">
        <w:rPr>
          <w:rFonts w:asciiTheme="minorHAnsi" w:hAnsiTheme="minorHAnsi" w:cstheme="minorBidi"/>
          <w:sz w:val="22"/>
          <w:szCs w:val="22"/>
        </w:rPr>
        <w:t>silňuje</w:t>
      </w:r>
      <w:r w:rsidR="6B79F118" w:rsidRPr="006473A9">
        <w:rPr>
          <w:rFonts w:asciiTheme="minorHAnsi" w:hAnsiTheme="minorHAnsi" w:cstheme="minorBidi"/>
          <w:sz w:val="22"/>
          <w:szCs w:val="22"/>
        </w:rPr>
        <w:t xml:space="preserve"> ich využitie v slovenskej ekonomike a spoločnosti.</w:t>
      </w:r>
      <w:r w:rsidR="6B79F118" w:rsidRPr="006473A9">
        <w:rPr>
          <w:rFonts w:ascii="Calibri" w:eastAsia="Calibri" w:hAnsi="Calibri" w:cs="Calibri"/>
          <w:color w:val="00B050"/>
          <w:sz w:val="22"/>
          <w:szCs w:val="22"/>
        </w:rPr>
        <w:t xml:space="preserve"> </w:t>
      </w:r>
      <w:r w:rsidRPr="006473A9">
        <w:rPr>
          <w:rFonts w:ascii="Calibri" w:eastAsia="Calibri" w:hAnsi="Calibri" w:cs="Calibri"/>
          <w:color w:val="5B9BD5" w:themeColor="accent1"/>
          <w:sz w:val="22"/>
          <w:szCs w:val="22"/>
        </w:rPr>
        <w:t xml:space="preserve"> </w:t>
      </w:r>
    </w:p>
    <w:p w:rsidR="66478445" w:rsidRPr="006473A9" w:rsidRDefault="66478445" w:rsidP="2E18591E">
      <w:pPr>
        <w:spacing w:before="120" w:after="120"/>
        <w:ind w:left="708"/>
        <w:jc w:val="both"/>
        <w:rPr>
          <w:rFonts w:asciiTheme="minorHAnsi" w:hAnsiTheme="minorHAnsi" w:cstheme="minorBidi"/>
          <w:sz w:val="22"/>
          <w:szCs w:val="22"/>
        </w:rPr>
      </w:pPr>
      <w:r w:rsidRPr="006473A9">
        <w:rPr>
          <w:rFonts w:asciiTheme="minorHAnsi" w:hAnsiTheme="minorHAnsi" w:cstheme="minorBidi"/>
          <w:sz w:val="22"/>
          <w:szCs w:val="22"/>
        </w:rPr>
        <w:t xml:space="preserve">Systém národnej podpory </w:t>
      </w:r>
      <w:proofErr w:type="spellStart"/>
      <w:r w:rsidRPr="006473A9">
        <w:rPr>
          <w:rFonts w:asciiTheme="minorHAnsi" w:hAnsiTheme="minorHAnsi" w:cstheme="minorBidi"/>
          <w:sz w:val="22"/>
          <w:szCs w:val="22"/>
        </w:rPr>
        <w:t>Open</w:t>
      </w:r>
      <w:proofErr w:type="spellEnd"/>
      <w:r w:rsidRPr="006473A9">
        <w:rPr>
          <w:rFonts w:asciiTheme="minorHAnsi" w:hAnsiTheme="minorHAnsi" w:cstheme="minorBidi"/>
          <w:sz w:val="22"/>
          <w:szCs w:val="22"/>
        </w:rPr>
        <w:t xml:space="preserve"> Access zabezpečí, že výsledky výskumu financovaného z verejných zdrojov budú voľne prístupné. Tento otvorený prístup pomáha šíriť vedecké poznatky a inovácie, čo podporuje ich využitie v slovenskej ekonomike a spoločnosti.</w:t>
      </w:r>
    </w:p>
    <w:p w:rsidR="008305BD" w:rsidRPr="008305BD" w:rsidRDefault="66B635C7" w:rsidP="70F73BEE">
      <w:pPr>
        <w:pStyle w:val="Odsekzoznamu"/>
        <w:numPr>
          <w:ilvl w:val="0"/>
          <w:numId w:val="26"/>
        </w:numPr>
        <w:spacing w:before="120" w:after="120"/>
        <w:jc w:val="both"/>
        <w:rPr>
          <w:rFonts w:asciiTheme="minorHAnsi" w:hAnsiTheme="minorHAnsi" w:cstheme="minorBidi"/>
          <w:sz w:val="22"/>
          <w:szCs w:val="22"/>
        </w:rPr>
      </w:pPr>
      <w:r w:rsidRPr="006473A9">
        <w:rPr>
          <w:rFonts w:ascii="Calibri" w:eastAsia="Calibri" w:hAnsi="Calibri" w:cs="Calibri"/>
          <w:b/>
          <w:bCs/>
          <w:color w:val="000000" w:themeColor="text1"/>
          <w:sz w:val="22"/>
          <w:szCs w:val="22"/>
        </w:rPr>
        <w:t xml:space="preserve">zvyšovanie efektivity využívania verejných zdrojov: </w:t>
      </w:r>
      <w:r w:rsidR="50BBA5A8" w:rsidRPr="006473A9">
        <w:rPr>
          <w:rFonts w:ascii="Calibri" w:eastAsia="Calibri" w:hAnsi="Calibri" w:cs="Calibri"/>
          <w:color w:val="000000" w:themeColor="text1"/>
          <w:sz w:val="22"/>
          <w:szCs w:val="22"/>
        </w:rPr>
        <w:t xml:space="preserve">otvorený prístup k vedeckým výsledkom znižuje riziko zbytočného opakovania výskumov, </w:t>
      </w:r>
      <w:r w:rsidR="112FAA16" w:rsidRPr="006473A9">
        <w:rPr>
          <w:rFonts w:ascii="Calibri" w:eastAsia="Calibri" w:hAnsi="Calibri" w:cs="Calibri"/>
          <w:color w:val="000000" w:themeColor="text1"/>
          <w:sz w:val="22"/>
          <w:szCs w:val="22"/>
        </w:rPr>
        <w:t>posilňuje</w:t>
      </w:r>
      <w:r w:rsidR="078D133C" w:rsidRPr="006473A9">
        <w:rPr>
          <w:rFonts w:ascii="Calibri" w:eastAsia="Calibri" w:hAnsi="Calibri" w:cs="Calibri"/>
          <w:color w:val="000000" w:themeColor="text1"/>
          <w:sz w:val="22"/>
          <w:szCs w:val="22"/>
        </w:rPr>
        <w:t xml:space="preserve"> jeho transparentnosť a integritu. </w:t>
      </w:r>
      <w:r w:rsidRPr="006473A9">
        <w:rPr>
          <w:rFonts w:ascii="Calibri" w:eastAsia="Calibri" w:hAnsi="Calibri" w:cs="Calibri"/>
          <w:color w:val="000000" w:themeColor="text1"/>
          <w:sz w:val="22"/>
          <w:szCs w:val="22"/>
        </w:rPr>
        <w:t xml:space="preserve"> Otvorená veda umožňuje ostatným subjektom a verejnosti sa aktívne zapojiť do vytvárania</w:t>
      </w:r>
      <w:r w:rsidRPr="2E18591E">
        <w:rPr>
          <w:rFonts w:ascii="Calibri" w:eastAsia="Calibri" w:hAnsi="Calibri" w:cs="Calibri"/>
          <w:color w:val="000000" w:themeColor="text1"/>
          <w:sz w:val="22"/>
          <w:szCs w:val="22"/>
        </w:rPr>
        <w:t xml:space="preserve"> vedomostí a prostredníctvom spoločných projektov zdieľať vzájomne svoje znalosti. Predstavuje efektívny nástroj pre manažérov výskumu a prostredníctvom optimalizácie finančných prostriedkov otvorená veda ponúka lepšiu návratnosť investícií (ROI, z angl. </w:t>
      </w:r>
      <w:proofErr w:type="spellStart"/>
      <w:r w:rsidRPr="2E18591E">
        <w:rPr>
          <w:rFonts w:ascii="Calibri" w:eastAsia="Calibri" w:hAnsi="Calibri" w:cs="Calibri"/>
          <w:color w:val="000000" w:themeColor="text1"/>
          <w:sz w:val="22"/>
          <w:szCs w:val="22"/>
        </w:rPr>
        <w:t>return</w:t>
      </w:r>
      <w:proofErr w:type="spellEnd"/>
      <w:r w:rsidRPr="2E18591E">
        <w:rPr>
          <w:rFonts w:ascii="Calibri" w:eastAsia="Calibri" w:hAnsi="Calibri" w:cs="Calibri"/>
          <w:color w:val="000000" w:themeColor="text1"/>
          <w:sz w:val="22"/>
          <w:szCs w:val="22"/>
        </w:rPr>
        <w:t xml:space="preserve"> on </w:t>
      </w:r>
      <w:proofErr w:type="spellStart"/>
      <w:r w:rsidRPr="2E18591E">
        <w:rPr>
          <w:rFonts w:ascii="Calibri" w:eastAsia="Calibri" w:hAnsi="Calibri" w:cs="Calibri"/>
          <w:color w:val="000000" w:themeColor="text1"/>
          <w:sz w:val="22"/>
          <w:szCs w:val="22"/>
        </w:rPr>
        <w:t>investments</w:t>
      </w:r>
      <w:proofErr w:type="spellEnd"/>
      <w:r w:rsidRPr="2E18591E">
        <w:rPr>
          <w:rFonts w:ascii="Calibri" w:eastAsia="Calibri" w:hAnsi="Calibri" w:cs="Calibri"/>
          <w:color w:val="000000" w:themeColor="text1"/>
          <w:sz w:val="22"/>
          <w:szCs w:val="22"/>
        </w:rPr>
        <w:t>) z verejného financovania do vedy a výskumu.</w:t>
      </w:r>
    </w:p>
    <w:p w:rsidR="008305BD" w:rsidRPr="008305BD" w:rsidRDefault="008305BD" w:rsidP="00D86613">
      <w:pPr>
        <w:pStyle w:val="Odsekzoznamu"/>
        <w:numPr>
          <w:ilvl w:val="0"/>
          <w:numId w:val="26"/>
        </w:numPr>
        <w:spacing w:before="120" w:after="120"/>
        <w:contextualSpacing w:val="0"/>
        <w:jc w:val="both"/>
        <w:rPr>
          <w:rFonts w:asciiTheme="minorHAnsi" w:hAnsiTheme="minorHAnsi" w:cstheme="minorHAnsi"/>
          <w:sz w:val="22"/>
          <w:szCs w:val="22"/>
        </w:rPr>
      </w:pPr>
      <w:r w:rsidRPr="008305BD">
        <w:rPr>
          <w:rFonts w:ascii="Calibri" w:eastAsia="Calibri" w:hAnsi="Calibri" w:cs="Calibri"/>
          <w:b/>
          <w:color w:val="000000"/>
          <w:sz w:val="22"/>
          <w:szCs w:val="22"/>
        </w:rPr>
        <w:t>zviditeľnenie výsledkov slovenskej</w:t>
      </w:r>
      <w:r w:rsidRPr="008305BD">
        <w:rPr>
          <w:rFonts w:ascii="Calibri" w:eastAsia="Calibri" w:hAnsi="Calibri" w:cs="Calibri"/>
          <w:color w:val="000000"/>
          <w:sz w:val="22"/>
          <w:szCs w:val="22"/>
        </w:rPr>
        <w:t xml:space="preserve"> </w:t>
      </w:r>
      <w:r w:rsidRPr="008305BD">
        <w:rPr>
          <w:rFonts w:ascii="Calibri" w:eastAsia="Calibri" w:hAnsi="Calibri" w:cs="Calibri"/>
          <w:b/>
          <w:color w:val="000000"/>
          <w:sz w:val="22"/>
          <w:szCs w:val="22"/>
        </w:rPr>
        <w:t>vedy a výskumu</w:t>
      </w:r>
      <w:r w:rsidRPr="008305BD">
        <w:rPr>
          <w:rFonts w:ascii="Calibri" w:eastAsia="Calibri" w:hAnsi="Calibri" w:cs="Calibri"/>
          <w:color w:val="000000"/>
          <w:sz w:val="22"/>
          <w:szCs w:val="22"/>
        </w:rPr>
        <w:t xml:space="preserve"> </w:t>
      </w:r>
      <w:r w:rsidRPr="008305BD">
        <w:rPr>
          <w:rFonts w:ascii="Calibri" w:eastAsia="Calibri" w:hAnsi="Calibri" w:cs="Calibri"/>
          <w:b/>
          <w:color w:val="000000"/>
          <w:sz w:val="22"/>
          <w:szCs w:val="22"/>
        </w:rPr>
        <w:t xml:space="preserve">na národnej a medzinárodnej úrovni: </w:t>
      </w:r>
      <w:r w:rsidRPr="008305BD">
        <w:rPr>
          <w:rFonts w:ascii="Calibri" w:eastAsia="Calibri" w:hAnsi="Calibri" w:cs="Calibri"/>
          <w:color w:val="000000"/>
          <w:sz w:val="22"/>
          <w:szCs w:val="22"/>
        </w:rPr>
        <w:t>uplatňovanie otvorených praktík podporuje efektivitu, transparentnosť, viditeľnosť, reprodukovateľnosť a potenciál medzinárodnej spolupráce slovenskej vedy, čím vytvára podmienky pre dosahovanie excelentných výsledkov. Otvorená veda prispieva k zvýšeniu vplyvu výskumu a jeho širšieho prínosu pre spoločnosť a otvára ho vedcom mimo odboru, ktorý publikuje na akademickej pôde i mimo nej, pre priemysel a tvorcov politík, o čom svedčí zvýšená expozícia, väčšia viditeľnosť, vyššie citácie a širšie možnosti spolupráce.</w:t>
      </w:r>
    </w:p>
    <w:p w:rsidR="008305BD" w:rsidRPr="008305BD" w:rsidRDefault="008305BD" w:rsidP="00D86613">
      <w:pPr>
        <w:pStyle w:val="Odsekzoznamu"/>
        <w:numPr>
          <w:ilvl w:val="0"/>
          <w:numId w:val="26"/>
        </w:numPr>
        <w:spacing w:before="120" w:after="120"/>
        <w:contextualSpacing w:val="0"/>
        <w:jc w:val="both"/>
        <w:rPr>
          <w:rFonts w:asciiTheme="minorHAnsi" w:hAnsiTheme="minorHAnsi" w:cstheme="minorHAnsi"/>
          <w:sz w:val="22"/>
          <w:szCs w:val="22"/>
        </w:rPr>
      </w:pPr>
      <w:r w:rsidRPr="008305BD">
        <w:rPr>
          <w:rFonts w:ascii="Calibri" w:eastAsia="Calibri" w:hAnsi="Calibri" w:cs="Calibri"/>
          <w:b/>
          <w:color w:val="000000"/>
          <w:sz w:val="22"/>
          <w:szCs w:val="22"/>
        </w:rPr>
        <w:t xml:space="preserve">budovanie digitálnych zručností a rozvoj kľúčových kompetencií v oblasti otvorenej vedy, </w:t>
      </w:r>
      <w:r w:rsidRPr="008305BD">
        <w:rPr>
          <w:rFonts w:ascii="Calibri" w:eastAsia="Calibri" w:hAnsi="Calibri" w:cs="Calibri"/>
          <w:color w:val="000000"/>
          <w:sz w:val="22"/>
          <w:szCs w:val="22"/>
        </w:rPr>
        <w:t xml:space="preserve">ktorá predstavuje modus </w:t>
      </w:r>
      <w:proofErr w:type="spellStart"/>
      <w:r w:rsidRPr="008305BD">
        <w:rPr>
          <w:rFonts w:ascii="Calibri" w:eastAsia="Calibri" w:hAnsi="Calibri" w:cs="Calibri"/>
          <w:color w:val="000000"/>
          <w:sz w:val="22"/>
          <w:szCs w:val="22"/>
        </w:rPr>
        <w:t>operandi</w:t>
      </w:r>
      <w:proofErr w:type="spellEnd"/>
      <w:r w:rsidRPr="008305BD">
        <w:rPr>
          <w:rFonts w:ascii="Calibri" w:eastAsia="Calibri" w:hAnsi="Calibri" w:cs="Calibri"/>
          <w:color w:val="000000"/>
          <w:sz w:val="22"/>
          <w:szCs w:val="22"/>
        </w:rPr>
        <w:t xml:space="preserve"> v kontexte cieľov </w:t>
      </w:r>
      <w:hyperlink r:id="rId26">
        <w:r w:rsidRPr="008305BD">
          <w:rPr>
            <w:rFonts w:ascii="Calibri" w:eastAsia="Calibri" w:hAnsi="Calibri" w:cs="Calibri"/>
            <w:color w:val="000000"/>
            <w:sz w:val="22"/>
            <w:szCs w:val="22"/>
            <w:u w:val="single"/>
          </w:rPr>
          <w:t>Stratégie vedy a inovácií EU</w:t>
        </w:r>
      </w:hyperlink>
      <w:r w:rsidRPr="008305BD">
        <w:rPr>
          <w:rFonts w:ascii="Calibri" w:eastAsia="Calibri" w:hAnsi="Calibri" w:cs="Calibri"/>
          <w:color w:val="000000"/>
          <w:sz w:val="22"/>
          <w:szCs w:val="22"/>
        </w:rPr>
        <w:t xml:space="preserve"> (</w:t>
      </w:r>
      <w:proofErr w:type="spellStart"/>
      <w:r w:rsidRPr="008305BD">
        <w:rPr>
          <w:rFonts w:ascii="Calibri" w:eastAsia="Calibri" w:hAnsi="Calibri" w:cs="Calibri"/>
          <w:color w:val="000000"/>
          <w:sz w:val="22"/>
          <w:szCs w:val="22"/>
        </w:rPr>
        <w:t>open</w:t>
      </w:r>
      <w:proofErr w:type="spellEnd"/>
      <w:r w:rsidRPr="008305BD">
        <w:rPr>
          <w:rFonts w:ascii="Calibri" w:eastAsia="Calibri" w:hAnsi="Calibri" w:cs="Calibri"/>
          <w:color w:val="000000"/>
          <w:sz w:val="22"/>
          <w:szCs w:val="22"/>
        </w:rPr>
        <w:t xml:space="preserve"> </w:t>
      </w:r>
      <w:proofErr w:type="spellStart"/>
      <w:r w:rsidRPr="008305BD">
        <w:rPr>
          <w:rFonts w:ascii="Calibri" w:eastAsia="Calibri" w:hAnsi="Calibri" w:cs="Calibri"/>
          <w:color w:val="000000"/>
          <w:sz w:val="22"/>
          <w:szCs w:val="22"/>
        </w:rPr>
        <w:t>innovation</w:t>
      </w:r>
      <w:proofErr w:type="spellEnd"/>
      <w:r w:rsidRPr="008305BD">
        <w:rPr>
          <w:rFonts w:ascii="Calibri" w:eastAsia="Calibri" w:hAnsi="Calibri" w:cs="Calibri"/>
          <w:color w:val="000000"/>
          <w:sz w:val="22"/>
          <w:szCs w:val="22"/>
        </w:rPr>
        <w:t xml:space="preserve">, </w:t>
      </w:r>
      <w:proofErr w:type="spellStart"/>
      <w:r w:rsidRPr="008305BD">
        <w:rPr>
          <w:rFonts w:ascii="Calibri" w:eastAsia="Calibri" w:hAnsi="Calibri" w:cs="Calibri"/>
          <w:color w:val="000000"/>
          <w:sz w:val="22"/>
          <w:szCs w:val="22"/>
        </w:rPr>
        <w:t>open</w:t>
      </w:r>
      <w:proofErr w:type="spellEnd"/>
      <w:r w:rsidRPr="008305BD">
        <w:rPr>
          <w:rFonts w:ascii="Calibri" w:eastAsia="Calibri" w:hAnsi="Calibri" w:cs="Calibri"/>
          <w:color w:val="000000"/>
          <w:sz w:val="22"/>
          <w:szCs w:val="22"/>
        </w:rPr>
        <w:t xml:space="preserve"> </w:t>
      </w:r>
      <w:proofErr w:type="spellStart"/>
      <w:r w:rsidRPr="008305BD">
        <w:rPr>
          <w:rFonts w:ascii="Calibri" w:eastAsia="Calibri" w:hAnsi="Calibri" w:cs="Calibri"/>
          <w:color w:val="000000"/>
          <w:sz w:val="22"/>
          <w:szCs w:val="22"/>
        </w:rPr>
        <w:t>science</w:t>
      </w:r>
      <w:proofErr w:type="spellEnd"/>
      <w:r w:rsidRPr="008305BD">
        <w:rPr>
          <w:rFonts w:ascii="Calibri" w:eastAsia="Calibri" w:hAnsi="Calibri" w:cs="Calibri"/>
          <w:color w:val="000000"/>
          <w:sz w:val="22"/>
          <w:szCs w:val="22"/>
        </w:rPr>
        <w:t xml:space="preserve"> and </w:t>
      </w:r>
      <w:proofErr w:type="spellStart"/>
      <w:r w:rsidRPr="008305BD">
        <w:rPr>
          <w:rFonts w:ascii="Calibri" w:eastAsia="Calibri" w:hAnsi="Calibri" w:cs="Calibri"/>
          <w:color w:val="000000"/>
          <w:sz w:val="22"/>
          <w:szCs w:val="22"/>
        </w:rPr>
        <w:t>open</w:t>
      </w:r>
      <w:proofErr w:type="spellEnd"/>
      <w:r w:rsidRPr="008305BD">
        <w:rPr>
          <w:rFonts w:ascii="Calibri" w:eastAsia="Calibri" w:hAnsi="Calibri" w:cs="Calibri"/>
          <w:color w:val="000000"/>
          <w:sz w:val="22"/>
          <w:szCs w:val="22"/>
        </w:rPr>
        <w:t xml:space="preserve"> to </w:t>
      </w:r>
      <w:proofErr w:type="spellStart"/>
      <w:r w:rsidRPr="008305BD">
        <w:rPr>
          <w:rFonts w:ascii="Calibri" w:eastAsia="Calibri" w:hAnsi="Calibri" w:cs="Calibri"/>
          <w:color w:val="000000"/>
          <w:sz w:val="22"/>
          <w:szCs w:val="22"/>
        </w:rPr>
        <w:t>the</w:t>
      </w:r>
      <w:proofErr w:type="spellEnd"/>
      <w:r w:rsidRPr="008305BD">
        <w:rPr>
          <w:rFonts w:ascii="Calibri" w:eastAsia="Calibri" w:hAnsi="Calibri" w:cs="Calibri"/>
          <w:color w:val="000000"/>
          <w:sz w:val="22"/>
          <w:szCs w:val="22"/>
        </w:rPr>
        <w:t xml:space="preserve"> </w:t>
      </w:r>
      <w:proofErr w:type="spellStart"/>
      <w:r w:rsidRPr="008305BD">
        <w:rPr>
          <w:rFonts w:ascii="Calibri" w:eastAsia="Calibri" w:hAnsi="Calibri" w:cs="Calibri"/>
          <w:color w:val="000000"/>
          <w:sz w:val="22"/>
          <w:szCs w:val="22"/>
        </w:rPr>
        <w:t>world</w:t>
      </w:r>
      <w:proofErr w:type="spellEnd"/>
      <w:r w:rsidRPr="008305BD">
        <w:rPr>
          <w:rFonts w:ascii="Calibri" w:eastAsia="Calibri" w:hAnsi="Calibri" w:cs="Calibri"/>
          <w:color w:val="000000"/>
          <w:sz w:val="22"/>
          <w:szCs w:val="22"/>
        </w:rPr>
        <w:t xml:space="preserve">: </w:t>
      </w:r>
      <w:proofErr w:type="spellStart"/>
      <w:r w:rsidRPr="008305BD">
        <w:rPr>
          <w:rFonts w:ascii="Calibri" w:eastAsia="Calibri" w:hAnsi="Calibri" w:cs="Calibri"/>
          <w:color w:val="000000"/>
          <w:sz w:val="22"/>
          <w:szCs w:val="22"/>
        </w:rPr>
        <w:t>vision</w:t>
      </w:r>
      <w:proofErr w:type="spellEnd"/>
      <w:r w:rsidRPr="008305BD">
        <w:rPr>
          <w:rFonts w:ascii="Calibri" w:eastAsia="Calibri" w:hAnsi="Calibri" w:cs="Calibri"/>
          <w:color w:val="000000"/>
          <w:sz w:val="22"/>
          <w:szCs w:val="22"/>
        </w:rPr>
        <w:t xml:space="preserve"> </w:t>
      </w:r>
      <w:proofErr w:type="spellStart"/>
      <w:r w:rsidRPr="008305BD">
        <w:rPr>
          <w:rFonts w:ascii="Calibri" w:eastAsia="Calibri" w:hAnsi="Calibri" w:cs="Calibri"/>
          <w:color w:val="000000"/>
          <w:sz w:val="22"/>
          <w:szCs w:val="22"/>
        </w:rPr>
        <w:t>for</w:t>
      </w:r>
      <w:proofErr w:type="spellEnd"/>
      <w:r w:rsidRPr="008305BD">
        <w:rPr>
          <w:rFonts w:ascii="Calibri" w:eastAsia="Calibri" w:hAnsi="Calibri" w:cs="Calibri"/>
          <w:color w:val="000000"/>
          <w:sz w:val="22"/>
          <w:szCs w:val="22"/>
        </w:rPr>
        <w:t xml:space="preserve"> </w:t>
      </w:r>
      <w:proofErr w:type="spellStart"/>
      <w:r w:rsidRPr="008305BD">
        <w:rPr>
          <w:rFonts w:ascii="Calibri" w:eastAsia="Calibri" w:hAnsi="Calibri" w:cs="Calibri"/>
          <w:color w:val="000000"/>
          <w:sz w:val="22"/>
          <w:szCs w:val="22"/>
        </w:rPr>
        <w:t>Europe</w:t>
      </w:r>
      <w:proofErr w:type="spellEnd"/>
      <w:r w:rsidRPr="008305BD">
        <w:rPr>
          <w:rFonts w:ascii="Calibri" w:eastAsia="Calibri" w:hAnsi="Calibri" w:cs="Calibri"/>
          <w:color w:val="000000"/>
          <w:sz w:val="22"/>
          <w:szCs w:val="22"/>
        </w:rPr>
        <w:t>) a podmienok rámcového programu Horizont Európa. Je nevyhnutné zabezpečiť, aby mali slovenskí vedeckí a akademickí pracovníci na všetkých úrovniach prístup k profesionálnemu rozvoju a zodpovedajúcim zručnostiam na to, aby sa mohli plne zapojiť a plniť strategické ciele európskej vedeckej politiky, kritériá európskych vedeckých projektov a nadväzovať globálne partnerstvá s vedeckými inštitúciami.</w:t>
      </w:r>
    </w:p>
    <w:p w:rsidR="008305BD" w:rsidRPr="00C30E64" w:rsidRDefault="008305BD" w:rsidP="008305BD">
      <w:pPr>
        <w:pStyle w:val="Odsekzoznamu"/>
        <w:spacing w:before="120" w:after="120"/>
        <w:ind w:left="567"/>
        <w:contextualSpacing w:val="0"/>
        <w:jc w:val="both"/>
        <w:rPr>
          <w:rFonts w:asciiTheme="minorHAnsi" w:hAnsiTheme="minorHAnsi" w:cstheme="minorHAnsi"/>
          <w:sz w:val="22"/>
          <w:szCs w:val="22"/>
        </w:rPr>
      </w:pPr>
    </w:p>
    <w:p w:rsidR="000C0E25" w:rsidRDefault="000C0E25" w:rsidP="001F2BC8">
      <w:pPr>
        <w:pStyle w:val="Odsekzoznamu"/>
        <w:numPr>
          <w:ilvl w:val="1"/>
          <w:numId w:val="12"/>
        </w:numPr>
        <w:spacing w:before="120" w:after="120"/>
        <w:ind w:left="567" w:hanging="283"/>
        <w:contextualSpacing w:val="0"/>
        <w:jc w:val="both"/>
        <w:rPr>
          <w:rFonts w:asciiTheme="minorHAnsi" w:hAnsiTheme="minorHAnsi" w:cstheme="minorHAnsi"/>
          <w:sz w:val="22"/>
          <w:szCs w:val="22"/>
        </w:rPr>
      </w:pPr>
      <w:r w:rsidRPr="00C30E64">
        <w:rPr>
          <w:rFonts w:asciiTheme="minorHAnsi" w:hAnsiTheme="minorHAnsi" w:cstheme="minorHAnsi"/>
          <w:sz w:val="22"/>
          <w:szCs w:val="22"/>
        </w:rPr>
        <w:t>Uveďte, na ktoré z ukončených a prebiehajúcich národných projektov</w:t>
      </w:r>
      <w:r w:rsidRPr="00C30E64">
        <w:rPr>
          <w:rStyle w:val="Odkaznapoznmkupodiarou"/>
          <w:rFonts w:asciiTheme="minorHAnsi" w:hAnsiTheme="minorHAnsi" w:cstheme="minorHAnsi"/>
          <w:sz w:val="22"/>
          <w:szCs w:val="22"/>
        </w:rPr>
        <w:footnoteReference w:id="12"/>
      </w:r>
      <w:r w:rsidRPr="00C30E64">
        <w:rPr>
          <w:rFonts w:asciiTheme="minorHAnsi" w:hAnsiTheme="minorHAnsi" w:cstheme="minorHAnsi"/>
          <w:sz w:val="22"/>
          <w:szCs w:val="22"/>
        </w:rPr>
        <w:t xml:space="preserve"> zámer NP priamo nadväzuje, v čom je navrhovaný NP od nich odlišný</w:t>
      </w:r>
      <w:r w:rsidR="009F70BF" w:rsidRPr="00C30E64">
        <w:rPr>
          <w:rFonts w:asciiTheme="minorHAnsi" w:hAnsiTheme="minorHAnsi" w:cstheme="minorHAnsi"/>
          <w:sz w:val="22"/>
          <w:szCs w:val="22"/>
        </w:rPr>
        <w:t>, resp. na ktoré NP čiastočne nadväzuje / prelína sa s nimi v istej časti</w:t>
      </w:r>
      <w:r w:rsidRPr="00C30E64">
        <w:rPr>
          <w:rFonts w:asciiTheme="minorHAnsi" w:hAnsiTheme="minorHAnsi" w:cstheme="minorHAnsi"/>
          <w:sz w:val="22"/>
          <w:szCs w:val="22"/>
        </w:rPr>
        <w:t xml:space="preserve"> a ako sú v ňom zohľadnené </w:t>
      </w:r>
      <w:r w:rsidR="009F70BF" w:rsidRPr="00C30E64">
        <w:rPr>
          <w:rFonts w:asciiTheme="minorHAnsi" w:hAnsiTheme="minorHAnsi" w:cstheme="minorHAnsi"/>
          <w:sz w:val="22"/>
          <w:szCs w:val="22"/>
        </w:rPr>
        <w:t xml:space="preserve">(čiastkové) </w:t>
      </w:r>
      <w:r w:rsidRPr="00C30E64">
        <w:rPr>
          <w:rFonts w:asciiTheme="minorHAnsi" w:hAnsiTheme="minorHAnsi" w:cstheme="minorHAnsi"/>
          <w:sz w:val="22"/>
          <w:szCs w:val="22"/>
        </w:rPr>
        <w:t>výsledky/dopady predchádzajúcich NP (ak</w:t>
      </w:r>
      <w:r w:rsidR="00736BFC" w:rsidRPr="00C30E64">
        <w:rPr>
          <w:rFonts w:asciiTheme="minorHAnsi" w:hAnsiTheme="minorHAnsi" w:cstheme="minorHAnsi"/>
          <w:sz w:val="22"/>
          <w:szCs w:val="22"/>
        </w:rPr>
        <w:t xml:space="preserve"> je to</w:t>
      </w:r>
      <w:r w:rsidRPr="00C30E64">
        <w:rPr>
          <w:rFonts w:asciiTheme="minorHAnsi" w:hAnsiTheme="minorHAnsi" w:cstheme="minorHAnsi"/>
          <w:sz w:val="22"/>
          <w:szCs w:val="22"/>
        </w:rPr>
        <w:t xml:space="preserve"> relevantné):</w:t>
      </w:r>
    </w:p>
    <w:p w:rsidR="008305BD" w:rsidRDefault="008305BD" w:rsidP="008305BD">
      <w:pPr>
        <w:spacing w:line="276" w:lineRule="auto"/>
        <w:ind w:left="284"/>
        <w:jc w:val="both"/>
        <w:rPr>
          <w:rFonts w:ascii="Calibri" w:eastAsia="Calibri" w:hAnsi="Calibri" w:cs="Calibri"/>
          <w:sz w:val="22"/>
          <w:szCs w:val="22"/>
        </w:rPr>
      </w:pPr>
      <w:r>
        <w:rPr>
          <w:rFonts w:ascii="Calibri" w:eastAsia="Calibri" w:hAnsi="Calibri" w:cs="Calibri"/>
          <w:sz w:val="22"/>
          <w:szCs w:val="22"/>
        </w:rPr>
        <w:t xml:space="preserve">Od roku 2016 do roku 2023 CVTI SR realizovalo národný projekt NISPEZ IV (Informačný systém výskumu a vývoja – prístupy do databáz pre potreby výskumných inštitúcií) v programovom období 2014 – 2020 v rámci Operačného programu Integrovaná infraštruktúra. Kým prvá a druhá aktivita projektu sa zameriava na prístup k elektronickým informačným zdrojom pre vedu a výskum, </w:t>
      </w:r>
      <w:r>
        <w:rPr>
          <w:rFonts w:ascii="Calibri" w:eastAsia="Calibri" w:hAnsi="Calibri" w:cs="Calibri"/>
          <w:b/>
          <w:sz w:val="22"/>
          <w:szCs w:val="22"/>
        </w:rPr>
        <w:t xml:space="preserve">tretia </w:t>
      </w:r>
      <w:r>
        <w:rPr>
          <w:rFonts w:ascii="Calibri" w:eastAsia="Calibri" w:hAnsi="Calibri" w:cs="Calibri"/>
          <w:b/>
          <w:sz w:val="22"/>
          <w:szCs w:val="22"/>
        </w:rPr>
        <w:lastRenderedPageBreak/>
        <w:t>aktivita projektu NISPEZ IV</w:t>
      </w:r>
      <w:r>
        <w:rPr>
          <w:rFonts w:ascii="Calibri" w:eastAsia="Calibri" w:hAnsi="Calibri" w:cs="Calibri"/>
          <w:sz w:val="22"/>
          <w:szCs w:val="22"/>
        </w:rPr>
        <w:t xml:space="preserve"> bola venovaná </w:t>
      </w:r>
      <w:r>
        <w:rPr>
          <w:rFonts w:ascii="Calibri" w:eastAsia="Calibri" w:hAnsi="Calibri" w:cs="Calibri"/>
          <w:b/>
          <w:sz w:val="22"/>
          <w:szCs w:val="22"/>
        </w:rPr>
        <w:t>rozvoju otvoreného prístupu (</w:t>
      </w:r>
      <w:proofErr w:type="spellStart"/>
      <w:r>
        <w:rPr>
          <w:rFonts w:ascii="Calibri" w:eastAsia="Calibri" w:hAnsi="Calibri" w:cs="Calibri"/>
          <w:b/>
          <w:sz w:val="22"/>
          <w:szCs w:val="22"/>
        </w:rPr>
        <w:t>open</w:t>
      </w:r>
      <w:proofErr w:type="spellEnd"/>
      <w:r>
        <w:rPr>
          <w:rFonts w:ascii="Calibri" w:eastAsia="Calibri" w:hAnsi="Calibri" w:cs="Calibri"/>
          <w:b/>
          <w:sz w:val="22"/>
          <w:szCs w:val="22"/>
        </w:rPr>
        <w:t xml:space="preserve"> </w:t>
      </w:r>
      <w:proofErr w:type="spellStart"/>
      <w:r>
        <w:rPr>
          <w:rFonts w:ascii="Calibri" w:eastAsia="Calibri" w:hAnsi="Calibri" w:cs="Calibri"/>
          <w:b/>
          <w:sz w:val="22"/>
          <w:szCs w:val="22"/>
        </w:rPr>
        <w:t>access</w:t>
      </w:r>
      <w:proofErr w:type="spellEnd"/>
      <w:r>
        <w:rPr>
          <w:rFonts w:ascii="Calibri" w:eastAsia="Calibri" w:hAnsi="Calibri" w:cs="Calibri"/>
          <w:b/>
          <w:sz w:val="22"/>
          <w:szCs w:val="22"/>
        </w:rPr>
        <w:t>)</w:t>
      </w:r>
      <w:r>
        <w:rPr>
          <w:rFonts w:ascii="Calibri" w:eastAsia="Calibri" w:hAnsi="Calibri" w:cs="Calibri"/>
          <w:sz w:val="22"/>
          <w:szCs w:val="22"/>
        </w:rPr>
        <w:t>.</w:t>
      </w:r>
      <w:r>
        <w:rPr>
          <w:rFonts w:ascii="Calibri" w:eastAsia="Calibri" w:hAnsi="Calibri" w:cs="Calibri"/>
          <w:color w:val="00B050"/>
          <w:sz w:val="22"/>
          <w:szCs w:val="22"/>
        </w:rPr>
        <w:t xml:space="preserve"> </w:t>
      </w:r>
      <w:r>
        <w:rPr>
          <w:rFonts w:ascii="Calibri" w:eastAsia="Calibri" w:hAnsi="Calibri" w:cs="Calibri"/>
          <w:sz w:val="22"/>
          <w:szCs w:val="22"/>
        </w:rPr>
        <w:t xml:space="preserve">Projekt NISPEZ IV umožnil </w:t>
      </w:r>
      <w:r w:rsidRPr="00A47E6C">
        <w:rPr>
          <w:rFonts w:ascii="Calibri" w:eastAsia="Calibri" w:hAnsi="Calibri" w:cs="Calibri"/>
          <w:sz w:val="22"/>
          <w:szCs w:val="22"/>
        </w:rPr>
        <w:t>realizáciu prieskumu</w:t>
      </w:r>
      <w:r>
        <w:rPr>
          <w:rFonts w:ascii="Calibri" w:eastAsia="Calibri" w:hAnsi="Calibri" w:cs="Calibri"/>
          <w:sz w:val="22"/>
          <w:szCs w:val="22"/>
        </w:rPr>
        <w:t xml:space="preserve"> o stave výskumných dát, vedeckých a odborných publikácií a sivej literatúry z pohľadu ich typológie, miesta produkcie, kvantifikácie a spracovania na slovenských výskumných pracoviskách, ako aj vznik </w:t>
      </w:r>
      <w:r>
        <w:rPr>
          <w:rFonts w:ascii="Calibri" w:eastAsia="Calibri" w:hAnsi="Calibri" w:cs="Calibri"/>
          <w:b/>
          <w:sz w:val="22"/>
          <w:szCs w:val="22"/>
        </w:rPr>
        <w:t xml:space="preserve">Kontaktnej kancelárie pre </w:t>
      </w:r>
      <w:proofErr w:type="spellStart"/>
      <w:r>
        <w:rPr>
          <w:rFonts w:ascii="Calibri" w:eastAsia="Calibri" w:hAnsi="Calibri" w:cs="Calibri"/>
          <w:b/>
          <w:sz w:val="22"/>
          <w:szCs w:val="22"/>
        </w:rPr>
        <w:t>Open</w:t>
      </w:r>
      <w:proofErr w:type="spellEnd"/>
      <w:r>
        <w:rPr>
          <w:rFonts w:ascii="Calibri" w:eastAsia="Calibri" w:hAnsi="Calibri" w:cs="Calibri"/>
          <w:b/>
          <w:sz w:val="22"/>
          <w:szCs w:val="22"/>
        </w:rPr>
        <w:t xml:space="preserve"> Access </w:t>
      </w:r>
      <w:r>
        <w:rPr>
          <w:rFonts w:ascii="Calibri" w:eastAsia="Calibri" w:hAnsi="Calibri" w:cs="Calibri"/>
          <w:sz w:val="22"/>
          <w:szCs w:val="22"/>
        </w:rPr>
        <w:t xml:space="preserve">, ktorá v slovenskom výskumnom prostredí pôsobí ako metodický a koordinačný orgán pre problematiku otvorenej vedy na národnej úrovni. </w:t>
      </w:r>
    </w:p>
    <w:p w:rsidR="008305BD" w:rsidRPr="006473A9" w:rsidRDefault="66B635C7" w:rsidP="2E18591E">
      <w:pPr>
        <w:spacing w:line="276" w:lineRule="auto"/>
        <w:ind w:left="284"/>
        <w:jc w:val="both"/>
        <w:rPr>
          <w:rFonts w:ascii="Calibri" w:eastAsia="Calibri" w:hAnsi="Calibri" w:cs="Calibri"/>
          <w:sz w:val="22"/>
          <w:szCs w:val="22"/>
        </w:rPr>
      </w:pPr>
      <w:r w:rsidRPr="2E18591E">
        <w:rPr>
          <w:rFonts w:ascii="Calibri" w:eastAsia="Calibri" w:hAnsi="Calibri" w:cs="Calibri"/>
          <w:sz w:val="22"/>
          <w:szCs w:val="22"/>
        </w:rPr>
        <w:t>Od roku 2016  hnutie otvoreného prístupu kontinuálne prerástlo do podoby </w:t>
      </w:r>
      <w:r w:rsidRPr="2E18591E">
        <w:rPr>
          <w:rFonts w:ascii="Calibri" w:eastAsia="Calibri" w:hAnsi="Calibri" w:cs="Calibri"/>
          <w:b/>
          <w:bCs/>
          <w:sz w:val="22"/>
          <w:szCs w:val="22"/>
        </w:rPr>
        <w:t>otvorenej vedy (</w:t>
      </w:r>
      <w:proofErr w:type="spellStart"/>
      <w:r w:rsidRPr="2E18591E">
        <w:rPr>
          <w:rFonts w:ascii="Calibri" w:eastAsia="Calibri" w:hAnsi="Calibri" w:cs="Calibri"/>
          <w:b/>
          <w:bCs/>
          <w:sz w:val="22"/>
          <w:szCs w:val="22"/>
        </w:rPr>
        <w:t>Open</w:t>
      </w:r>
      <w:proofErr w:type="spellEnd"/>
      <w:r w:rsidRPr="2E18591E">
        <w:rPr>
          <w:rFonts w:ascii="Calibri" w:eastAsia="Calibri" w:hAnsi="Calibri" w:cs="Calibri"/>
          <w:b/>
          <w:bCs/>
          <w:sz w:val="22"/>
          <w:szCs w:val="22"/>
        </w:rPr>
        <w:t xml:space="preserve"> </w:t>
      </w:r>
      <w:proofErr w:type="spellStart"/>
      <w:r w:rsidRPr="2E18591E">
        <w:rPr>
          <w:rFonts w:ascii="Calibri" w:eastAsia="Calibri" w:hAnsi="Calibri" w:cs="Calibri"/>
          <w:b/>
          <w:bCs/>
          <w:sz w:val="22"/>
          <w:szCs w:val="22"/>
        </w:rPr>
        <w:t>Science</w:t>
      </w:r>
      <w:proofErr w:type="spellEnd"/>
      <w:r w:rsidRPr="2E18591E">
        <w:rPr>
          <w:rFonts w:ascii="Calibri" w:eastAsia="Calibri" w:hAnsi="Calibri" w:cs="Calibri"/>
          <w:b/>
          <w:bCs/>
          <w:sz w:val="22"/>
          <w:szCs w:val="22"/>
        </w:rPr>
        <w:t>)</w:t>
      </w:r>
      <w:r w:rsidRPr="2E18591E">
        <w:rPr>
          <w:rFonts w:ascii="Calibri" w:eastAsia="Calibri" w:hAnsi="Calibri" w:cs="Calibri"/>
          <w:sz w:val="22"/>
          <w:szCs w:val="22"/>
        </w:rPr>
        <w:t xml:space="preserve">. Na túto skutočnosť treba nadviazať a reflektovať vývoj, ktorý v posledných rokoch nastal </w:t>
      </w:r>
      <w:r w:rsidRPr="006473A9">
        <w:rPr>
          <w:rFonts w:ascii="Calibri" w:eastAsia="Calibri" w:hAnsi="Calibri" w:cs="Calibri"/>
          <w:sz w:val="22"/>
          <w:szCs w:val="22"/>
        </w:rPr>
        <w:t xml:space="preserve">v európskej a svetovej výskumnej komunite. </w:t>
      </w:r>
    </w:p>
    <w:p w:rsidR="008305BD" w:rsidRPr="006473A9" w:rsidRDefault="66B635C7" w:rsidP="2E18591E">
      <w:pPr>
        <w:spacing w:line="276" w:lineRule="auto"/>
        <w:ind w:left="284"/>
        <w:jc w:val="both"/>
        <w:rPr>
          <w:rFonts w:ascii="Calibri" w:eastAsia="Calibri" w:hAnsi="Calibri" w:cs="Calibri"/>
          <w:sz w:val="22"/>
          <w:szCs w:val="22"/>
        </w:rPr>
      </w:pPr>
      <w:r w:rsidRPr="006473A9">
        <w:rPr>
          <w:rFonts w:ascii="Calibri" w:eastAsia="Calibri" w:hAnsi="Calibri" w:cs="Calibri"/>
          <w:sz w:val="22"/>
          <w:szCs w:val="22"/>
        </w:rPr>
        <w:t>Predkladaný strategický projekt zohľadňuje doteraz realizované výsledky, na ktoré konzistentne nadviaže. Svojim pokračovaním strategickú stránku projektu definujú agendy, ktoré môžeme v súvislosti s predchádzajúcim národným projektom NISPEZ IV rozdeliť na zohľadňujúce a nové:</w:t>
      </w:r>
    </w:p>
    <w:p w:rsidR="008305BD" w:rsidRDefault="008305BD" w:rsidP="2E18591E">
      <w:pPr>
        <w:spacing w:before="120"/>
        <w:ind w:firstLine="284"/>
        <w:jc w:val="both"/>
        <w:rPr>
          <w:rFonts w:ascii="Calibri" w:eastAsia="Calibri" w:hAnsi="Calibri" w:cs="Calibri"/>
          <w:b/>
          <w:bCs/>
          <w:sz w:val="22"/>
          <w:szCs w:val="22"/>
        </w:rPr>
      </w:pPr>
      <w:r w:rsidRPr="2E18591E">
        <w:rPr>
          <w:rFonts w:ascii="Calibri" w:eastAsia="Calibri" w:hAnsi="Calibri" w:cs="Calibri"/>
          <w:b/>
          <w:bCs/>
          <w:sz w:val="22"/>
          <w:szCs w:val="22"/>
        </w:rPr>
        <w:t xml:space="preserve">Zohľadňujúce a nadväzujúce agendy: </w:t>
      </w:r>
    </w:p>
    <w:p w:rsidR="008305BD" w:rsidRDefault="008305BD" w:rsidP="00D86613">
      <w:pPr>
        <w:numPr>
          <w:ilvl w:val="0"/>
          <w:numId w:val="27"/>
        </w:numPr>
        <w:pBdr>
          <w:top w:val="nil"/>
          <w:left w:val="nil"/>
          <w:bottom w:val="nil"/>
          <w:right w:val="nil"/>
          <w:between w:val="nil"/>
        </w:pBdr>
        <w:spacing w:line="276" w:lineRule="auto"/>
        <w:jc w:val="both"/>
        <w:rPr>
          <w:color w:val="000000"/>
          <w:sz w:val="22"/>
          <w:szCs w:val="22"/>
        </w:rPr>
      </w:pPr>
      <w:r>
        <w:rPr>
          <w:rFonts w:ascii="Calibri" w:eastAsia="Calibri" w:hAnsi="Calibri" w:cs="Calibri"/>
          <w:color w:val="000000"/>
          <w:sz w:val="22"/>
          <w:szCs w:val="22"/>
        </w:rPr>
        <w:t>podporné aktivity na zabezpečenie koordinovaného prístupu k elektronickým informačným zdrojom pre vedu, výskum a inovácie;</w:t>
      </w:r>
    </w:p>
    <w:p w:rsidR="008305BD" w:rsidRDefault="008305BD" w:rsidP="00D86613">
      <w:pPr>
        <w:numPr>
          <w:ilvl w:val="0"/>
          <w:numId w:val="27"/>
        </w:numPr>
        <w:pBdr>
          <w:top w:val="nil"/>
          <w:left w:val="nil"/>
          <w:bottom w:val="nil"/>
          <w:right w:val="nil"/>
          <w:between w:val="nil"/>
        </w:pBdr>
        <w:spacing w:line="276" w:lineRule="auto"/>
        <w:jc w:val="both"/>
        <w:rPr>
          <w:color w:val="000000"/>
          <w:sz w:val="22"/>
          <w:szCs w:val="22"/>
        </w:rPr>
      </w:pPr>
      <w:r>
        <w:rPr>
          <w:rFonts w:ascii="Calibri" w:eastAsia="Calibri" w:hAnsi="Calibri" w:cs="Calibri"/>
          <w:color w:val="000000"/>
          <w:sz w:val="22"/>
          <w:szCs w:val="22"/>
        </w:rPr>
        <w:t>efektívne využívanie elektronických informačných zdrojov;</w:t>
      </w:r>
    </w:p>
    <w:p w:rsidR="008305BD" w:rsidRDefault="008305BD" w:rsidP="00D86613">
      <w:pPr>
        <w:numPr>
          <w:ilvl w:val="0"/>
          <w:numId w:val="27"/>
        </w:numPr>
        <w:pBdr>
          <w:top w:val="nil"/>
          <w:left w:val="nil"/>
          <w:bottom w:val="nil"/>
          <w:right w:val="nil"/>
          <w:between w:val="nil"/>
        </w:pBdr>
        <w:spacing w:line="276" w:lineRule="auto"/>
        <w:jc w:val="both"/>
        <w:rPr>
          <w:color w:val="000000"/>
          <w:sz w:val="22"/>
          <w:szCs w:val="22"/>
        </w:rPr>
      </w:pPr>
      <w:r>
        <w:rPr>
          <w:rFonts w:ascii="Calibri" w:eastAsia="Calibri" w:hAnsi="Calibri" w:cs="Calibri"/>
          <w:color w:val="000000"/>
          <w:sz w:val="22"/>
          <w:szCs w:val="22"/>
        </w:rPr>
        <w:t xml:space="preserve">podpora </w:t>
      </w:r>
      <w:proofErr w:type="spellStart"/>
      <w:r>
        <w:rPr>
          <w:rFonts w:ascii="Calibri" w:eastAsia="Calibri" w:hAnsi="Calibri" w:cs="Calibri"/>
          <w:color w:val="000000"/>
          <w:sz w:val="22"/>
          <w:szCs w:val="22"/>
        </w:rPr>
        <w:t>open</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access</w:t>
      </w:r>
      <w:proofErr w:type="spellEnd"/>
      <w:r>
        <w:rPr>
          <w:rFonts w:ascii="Calibri" w:eastAsia="Calibri" w:hAnsi="Calibri" w:cs="Calibri"/>
          <w:color w:val="000000"/>
          <w:sz w:val="22"/>
          <w:szCs w:val="22"/>
        </w:rPr>
        <w:t xml:space="preserve"> publikovania na Slovensku;</w:t>
      </w:r>
    </w:p>
    <w:p w:rsidR="008305BD" w:rsidRDefault="008305BD" w:rsidP="00D86613">
      <w:pPr>
        <w:numPr>
          <w:ilvl w:val="0"/>
          <w:numId w:val="27"/>
        </w:numPr>
        <w:pBdr>
          <w:top w:val="nil"/>
          <w:left w:val="nil"/>
          <w:bottom w:val="nil"/>
          <w:right w:val="nil"/>
          <w:between w:val="nil"/>
        </w:pBdr>
        <w:spacing w:line="276" w:lineRule="auto"/>
        <w:jc w:val="both"/>
        <w:rPr>
          <w:color w:val="000000"/>
          <w:sz w:val="22"/>
          <w:szCs w:val="22"/>
        </w:rPr>
      </w:pPr>
      <w:r>
        <w:rPr>
          <w:rFonts w:ascii="Calibri" w:eastAsia="Calibri" w:hAnsi="Calibri" w:cs="Calibri"/>
          <w:color w:val="000000"/>
          <w:sz w:val="22"/>
          <w:szCs w:val="22"/>
        </w:rPr>
        <w:t xml:space="preserve">prevádzkovanie a plnenie poslania Kontaktnej kancelárie pre </w:t>
      </w:r>
      <w:proofErr w:type="spellStart"/>
      <w:r>
        <w:rPr>
          <w:rFonts w:ascii="Calibri" w:eastAsia="Calibri" w:hAnsi="Calibri" w:cs="Calibri"/>
          <w:color w:val="000000"/>
          <w:sz w:val="22"/>
          <w:szCs w:val="22"/>
        </w:rPr>
        <w:t>Open</w:t>
      </w:r>
      <w:proofErr w:type="spellEnd"/>
      <w:r>
        <w:rPr>
          <w:rFonts w:ascii="Calibri" w:eastAsia="Calibri" w:hAnsi="Calibri" w:cs="Calibri"/>
          <w:color w:val="000000"/>
          <w:sz w:val="22"/>
          <w:szCs w:val="22"/>
        </w:rPr>
        <w:t xml:space="preserve"> Access na Slovensku;</w:t>
      </w:r>
    </w:p>
    <w:p w:rsidR="008305BD" w:rsidRDefault="008305BD" w:rsidP="00D86613">
      <w:pPr>
        <w:numPr>
          <w:ilvl w:val="0"/>
          <w:numId w:val="27"/>
        </w:numPr>
        <w:pBdr>
          <w:top w:val="nil"/>
          <w:left w:val="nil"/>
          <w:bottom w:val="nil"/>
          <w:right w:val="nil"/>
          <w:between w:val="nil"/>
        </w:pBdr>
        <w:spacing w:line="276" w:lineRule="auto"/>
        <w:jc w:val="both"/>
        <w:rPr>
          <w:color w:val="000000"/>
          <w:sz w:val="22"/>
          <w:szCs w:val="22"/>
        </w:rPr>
      </w:pPr>
      <w:r>
        <w:rPr>
          <w:rFonts w:ascii="Calibri" w:eastAsia="Calibri" w:hAnsi="Calibri" w:cs="Calibri"/>
          <w:color w:val="000000"/>
          <w:sz w:val="22"/>
          <w:szCs w:val="22"/>
        </w:rPr>
        <w:t>prieskum stavu výskumných dát, vedeckých a odborných publikácií.</w:t>
      </w:r>
    </w:p>
    <w:p w:rsidR="008305BD" w:rsidRDefault="008305BD" w:rsidP="008305BD">
      <w:pPr>
        <w:spacing w:line="276" w:lineRule="auto"/>
        <w:jc w:val="both"/>
        <w:rPr>
          <w:color w:val="1F497D"/>
        </w:rPr>
      </w:pPr>
    </w:p>
    <w:p w:rsidR="008305BD" w:rsidRDefault="008305BD" w:rsidP="2E18591E">
      <w:pPr>
        <w:ind w:firstLine="360"/>
        <w:jc w:val="both"/>
        <w:rPr>
          <w:rFonts w:ascii="Calibri" w:eastAsia="Calibri" w:hAnsi="Calibri" w:cs="Calibri"/>
          <w:b/>
          <w:bCs/>
          <w:sz w:val="22"/>
          <w:szCs w:val="22"/>
        </w:rPr>
      </w:pPr>
      <w:r w:rsidRPr="2E18591E">
        <w:rPr>
          <w:rFonts w:ascii="Calibri" w:eastAsia="Calibri" w:hAnsi="Calibri" w:cs="Calibri"/>
          <w:b/>
          <w:bCs/>
          <w:sz w:val="22"/>
          <w:szCs w:val="22"/>
        </w:rPr>
        <w:t>Nové alebo odlišné agendy:</w:t>
      </w:r>
    </w:p>
    <w:p w:rsidR="008305BD" w:rsidRPr="006473A9" w:rsidRDefault="008305BD" w:rsidP="2C76C5A5">
      <w:pPr>
        <w:numPr>
          <w:ilvl w:val="0"/>
          <w:numId w:val="28"/>
        </w:numPr>
        <w:pBdr>
          <w:top w:val="nil"/>
          <w:left w:val="nil"/>
          <w:bottom w:val="nil"/>
          <w:right w:val="nil"/>
          <w:between w:val="nil"/>
        </w:pBdr>
        <w:jc w:val="both"/>
        <w:rPr>
          <w:rFonts w:ascii="Calibri" w:eastAsia="Calibri" w:hAnsi="Calibri" w:cs="Calibri"/>
          <w:color w:val="000000"/>
          <w:sz w:val="22"/>
          <w:szCs w:val="22"/>
        </w:rPr>
      </w:pPr>
      <w:r w:rsidRPr="2C76C5A5">
        <w:rPr>
          <w:rFonts w:ascii="Calibri" w:eastAsia="Calibri" w:hAnsi="Calibri" w:cs="Calibri"/>
          <w:color w:val="000000" w:themeColor="text1"/>
          <w:sz w:val="22"/>
          <w:szCs w:val="22"/>
        </w:rPr>
        <w:t>podpora kvality vedeckej komunikácie a integrity výskumu prostredníctvom</w:t>
      </w:r>
      <w:r w:rsidR="00EA0773" w:rsidRPr="2C76C5A5">
        <w:rPr>
          <w:rFonts w:ascii="Calibri" w:eastAsia="Calibri" w:hAnsi="Calibri" w:cs="Calibri"/>
          <w:color w:val="000000" w:themeColor="text1"/>
          <w:sz w:val="22"/>
          <w:szCs w:val="22"/>
        </w:rPr>
        <w:t xml:space="preserve"> </w:t>
      </w:r>
      <w:r w:rsidR="008342E3" w:rsidRPr="2C76C5A5">
        <w:rPr>
          <w:rFonts w:ascii="Calibri" w:eastAsia="Calibri" w:hAnsi="Calibri" w:cs="Calibri"/>
          <w:color w:val="000000" w:themeColor="text1"/>
          <w:sz w:val="22"/>
          <w:szCs w:val="22"/>
        </w:rPr>
        <w:t>virtuálnych študovní určen</w:t>
      </w:r>
      <w:r w:rsidR="00DB537F" w:rsidRPr="2C76C5A5">
        <w:rPr>
          <w:rFonts w:ascii="Calibri" w:eastAsia="Calibri" w:hAnsi="Calibri" w:cs="Calibri"/>
          <w:color w:val="000000" w:themeColor="text1"/>
          <w:sz w:val="22"/>
          <w:szCs w:val="22"/>
        </w:rPr>
        <w:t>ých na online vzdelávanie v oblasti otvorenej vedy</w:t>
      </w:r>
      <w:del w:id="63" w:author="Trokanova Veronika" w:date="2024-11-22T11:05:00Z">
        <w:r w:rsidRPr="2C76C5A5" w:rsidDel="00DB537F">
          <w:rPr>
            <w:rFonts w:ascii="Calibri" w:eastAsia="Calibri" w:hAnsi="Calibri" w:cs="Calibri"/>
            <w:color w:val="000000" w:themeColor="text1"/>
            <w:sz w:val="22"/>
            <w:szCs w:val="22"/>
          </w:rPr>
          <w:delText xml:space="preserve"> príp. iných disciplínach</w:delText>
        </w:r>
      </w:del>
      <w:r w:rsidRPr="2C76C5A5">
        <w:rPr>
          <w:rFonts w:ascii="Calibri" w:eastAsia="Calibri" w:hAnsi="Calibri" w:cs="Calibri"/>
          <w:color w:val="000000" w:themeColor="text1"/>
          <w:sz w:val="22"/>
          <w:szCs w:val="22"/>
        </w:rPr>
        <w:t xml:space="preserve">; vytvorenie </w:t>
      </w:r>
      <w:r w:rsidR="008342E3" w:rsidRPr="2C76C5A5">
        <w:rPr>
          <w:rFonts w:ascii="Calibri" w:eastAsia="Calibri" w:hAnsi="Calibri" w:cs="Calibri"/>
          <w:color w:val="000000" w:themeColor="text1"/>
          <w:sz w:val="22"/>
          <w:szCs w:val="22"/>
        </w:rPr>
        <w:t xml:space="preserve">agendového informačného systému určeného na </w:t>
      </w:r>
      <w:r w:rsidRPr="2C76C5A5">
        <w:rPr>
          <w:rFonts w:ascii="Calibri" w:eastAsia="Calibri" w:hAnsi="Calibri" w:cs="Calibri"/>
          <w:color w:val="000000" w:themeColor="text1"/>
          <w:sz w:val="22"/>
          <w:szCs w:val="22"/>
        </w:rPr>
        <w:t>celoživotné vzdelávanie</w:t>
      </w:r>
      <w:r w:rsidR="008342E3" w:rsidRPr="2C76C5A5">
        <w:rPr>
          <w:rFonts w:ascii="Calibri" w:eastAsia="Calibri" w:hAnsi="Calibri" w:cs="Calibri"/>
          <w:color w:val="000000" w:themeColor="text1"/>
          <w:sz w:val="22"/>
          <w:szCs w:val="22"/>
        </w:rPr>
        <w:t xml:space="preserve">, nie len </w:t>
      </w:r>
      <w:r w:rsidRPr="2C76C5A5">
        <w:rPr>
          <w:rFonts w:ascii="Calibri" w:eastAsia="Calibri" w:hAnsi="Calibri" w:cs="Calibri"/>
          <w:color w:val="000000" w:themeColor="text1"/>
          <w:sz w:val="22"/>
          <w:szCs w:val="22"/>
        </w:rPr>
        <w:t>v oblasti otvorenej vedy a vedeckej komunikácie;</w:t>
      </w:r>
    </w:p>
    <w:p w:rsidR="008342E3" w:rsidRPr="006473A9" w:rsidRDefault="008342E3" w:rsidP="2C76C5A5">
      <w:pPr>
        <w:numPr>
          <w:ilvl w:val="0"/>
          <w:numId w:val="28"/>
        </w:numPr>
        <w:pBdr>
          <w:top w:val="nil"/>
          <w:left w:val="nil"/>
          <w:bottom w:val="nil"/>
          <w:right w:val="nil"/>
          <w:between w:val="nil"/>
        </w:pBdr>
        <w:jc w:val="both"/>
        <w:rPr>
          <w:rFonts w:ascii="Calibri" w:eastAsia="Calibri" w:hAnsi="Calibri" w:cs="Calibri"/>
          <w:color w:val="000000"/>
          <w:sz w:val="22"/>
          <w:szCs w:val="22"/>
        </w:rPr>
      </w:pPr>
      <w:del w:id="64" w:author="Trokanova Veronika" w:date="2024-11-22T11:07:00Z">
        <w:r w:rsidRPr="2C76C5A5" w:rsidDel="008342E3">
          <w:rPr>
            <w:rFonts w:ascii="Calibri" w:eastAsia="Calibri" w:hAnsi="Calibri" w:cs="Calibri"/>
            <w:color w:val="000000" w:themeColor="text1"/>
            <w:sz w:val="22"/>
            <w:szCs w:val="22"/>
          </w:rPr>
          <w:delText xml:space="preserve">vytvorenie, rozširovanie a podpora </w:delText>
        </w:r>
      </w:del>
      <w:ins w:id="65" w:author="Trokanova Veronika" w:date="2024-11-22T11:07:00Z">
        <w:r w:rsidR="67095D45" w:rsidRPr="2C76C5A5">
          <w:rPr>
            <w:rFonts w:ascii="Calibri" w:eastAsia="Calibri" w:hAnsi="Calibri" w:cs="Calibri"/>
            <w:color w:val="000000" w:themeColor="text1"/>
            <w:sz w:val="22"/>
            <w:szCs w:val="22"/>
          </w:rPr>
          <w:t xml:space="preserve">podpora fungovania </w:t>
        </w:r>
      </w:ins>
      <w:r w:rsidRPr="2C76C5A5">
        <w:rPr>
          <w:rFonts w:ascii="Calibri" w:eastAsia="Calibri" w:hAnsi="Calibri" w:cs="Calibri"/>
          <w:color w:val="000000" w:themeColor="text1"/>
          <w:sz w:val="22"/>
          <w:szCs w:val="22"/>
        </w:rPr>
        <w:t>Vedeckej rady CVTI SR;</w:t>
      </w:r>
    </w:p>
    <w:p w:rsidR="008342E3" w:rsidRPr="006473A9" w:rsidRDefault="008305BD" w:rsidP="00D86613">
      <w:pPr>
        <w:numPr>
          <w:ilvl w:val="0"/>
          <w:numId w:val="28"/>
        </w:numPr>
        <w:pBdr>
          <w:top w:val="nil"/>
          <w:left w:val="nil"/>
          <w:bottom w:val="nil"/>
          <w:right w:val="nil"/>
          <w:between w:val="nil"/>
        </w:pBdr>
        <w:jc w:val="both"/>
        <w:rPr>
          <w:rFonts w:ascii="Calibri" w:eastAsia="Calibri" w:hAnsi="Calibri" w:cs="Calibri"/>
          <w:color w:val="000000"/>
          <w:sz w:val="22"/>
          <w:szCs w:val="22"/>
        </w:rPr>
      </w:pPr>
      <w:r w:rsidRPr="006473A9">
        <w:rPr>
          <w:rFonts w:ascii="Calibri" w:eastAsia="Calibri" w:hAnsi="Calibri" w:cs="Calibri"/>
          <w:color w:val="000000"/>
          <w:sz w:val="22"/>
          <w:szCs w:val="22"/>
        </w:rPr>
        <w:t>budovanie siete aktívnych ambasádorov šíriacich príklady dobrej praxe otvorenej vedy v akademickej komunite;</w:t>
      </w:r>
    </w:p>
    <w:p w:rsidR="008305BD" w:rsidRPr="006473A9" w:rsidRDefault="008305BD" w:rsidP="00DB537F">
      <w:pPr>
        <w:numPr>
          <w:ilvl w:val="0"/>
          <w:numId w:val="28"/>
        </w:numPr>
        <w:pBdr>
          <w:top w:val="nil"/>
          <w:left w:val="nil"/>
          <w:bottom w:val="nil"/>
          <w:right w:val="nil"/>
          <w:between w:val="nil"/>
        </w:pBdr>
        <w:jc w:val="both"/>
        <w:rPr>
          <w:rFonts w:ascii="Calibri" w:eastAsia="Calibri" w:hAnsi="Calibri" w:cs="Calibri"/>
          <w:color w:val="000000"/>
          <w:sz w:val="22"/>
          <w:szCs w:val="22"/>
        </w:rPr>
      </w:pPr>
      <w:r w:rsidRPr="006473A9">
        <w:rPr>
          <w:rFonts w:ascii="Calibri" w:eastAsia="Calibri" w:hAnsi="Calibri" w:cs="Calibri"/>
          <w:color w:val="000000"/>
          <w:sz w:val="22"/>
          <w:szCs w:val="22"/>
        </w:rPr>
        <w:t>vytvorenie a prevádzka systému finančnej podpory otvoreného publikovania;</w:t>
      </w:r>
    </w:p>
    <w:p w:rsidR="008305BD" w:rsidRPr="006473A9" w:rsidRDefault="008305BD" w:rsidP="7D7877BA">
      <w:pPr>
        <w:numPr>
          <w:ilvl w:val="0"/>
          <w:numId w:val="28"/>
        </w:numPr>
        <w:pBdr>
          <w:top w:val="nil"/>
          <w:left w:val="nil"/>
          <w:bottom w:val="nil"/>
          <w:right w:val="nil"/>
          <w:between w:val="nil"/>
        </w:pBdr>
        <w:jc w:val="both"/>
        <w:rPr>
          <w:rFonts w:ascii="Calibri" w:eastAsia="Calibri" w:hAnsi="Calibri" w:cs="Calibri"/>
          <w:color w:val="000000"/>
          <w:sz w:val="22"/>
          <w:szCs w:val="22"/>
        </w:rPr>
      </w:pPr>
      <w:r w:rsidRPr="006473A9">
        <w:rPr>
          <w:rFonts w:ascii="Calibri" w:eastAsia="Calibri" w:hAnsi="Calibri" w:cs="Calibri"/>
          <w:color w:val="000000" w:themeColor="text1"/>
          <w:sz w:val="22"/>
          <w:szCs w:val="22"/>
        </w:rPr>
        <w:t>zavedenie systému na monitoring</w:t>
      </w:r>
      <w:r w:rsidR="008342E3" w:rsidRPr="006473A9">
        <w:rPr>
          <w:rFonts w:ascii="Calibri" w:eastAsia="Calibri" w:hAnsi="Calibri" w:cs="Calibri"/>
          <w:color w:val="000000" w:themeColor="text1"/>
          <w:sz w:val="22"/>
          <w:szCs w:val="22"/>
        </w:rPr>
        <w:t>, manažment,  evidenciu a prideľovanie</w:t>
      </w:r>
      <w:r w:rsidRPr="006473A9">
        <w:rPr>
          <w:rFonts w:ascii="Calibri" w:eastAsia="Calibri" w:hAnsi="Calibri" w:cs="Calibri"/>
          <w:color w:val="000000" w:themeColor="text1"/>
          <w:sz w:val="22"/>
          <w:szCs w:val="22"/>
        </w:rPr>
        <w:t xml:space="preserve"> investícií do otvorenej vedy na Slovensku</w:t>
      </w:r>
      <w:r w:rsidR="000B247F" w:rsidRPr="006473A9">
        <w:rPr>
          <w:rFonts w:ascii="Calibri" w:eastAsia="Calibri" w:hAnsi="Calibri" w:cs="Calibri"/>
          <w:color w:val="000000" w:themeColor="text1"/>
          <w:sz w:val="22"/>
          <w:szCs w:val="22"/>
        </w:rPr>
        <w:t>, čo pomôže tvorcom vzdelávacích politík</w:t>
      </w:r>
      <w:r w:rsidR="3D2355FC" w:rsidRPr="006473A9">
        <w:rPr>
          <w:rFonts w:ascii="Calibri" w:eastAsia="Calibri" w:hAnsi="Calibri" w:cs="Calibri"/>
          <w:color w:val="000000" w:themeColor="text1"/>
          <w:sz w:val="22"/>
          <w:szCs w:val="22"/>
        </w:rPr>
        <w:t>,</w:t>
      </w:r>
    </w:p>
    <w:p w:rsidR="0A2A4D8B" w:rsidRPr="006473A9" w:rsidRDefault="0A2A4D8B" w:rsidP="2C76C5A5">
      <w:pPr>
        <w:numPr>
          <w:ilvl w:val="0"/>
          <w:numId w:val="28"/>
        </w:numPr>
        <w:pBdr>
          <w:top w:val="nil"/>
          <w:left w:val="nil"/>
          <w:bottom w:val="nil"/>
          <w:right w:val="nil"/>
          <w:between w:val="nil"/>
        </w:pBdr>
        <w:jc w:val="both"/>
        <w:rPr>
          <w:rFonts w:ascii="Calibri" w:eastAsia="Calibri" w:hAnsi="Calibri" w:cs="Calibri"/>
          <w:color w:val="000000" w:themeColor="text1"/>
          <w:sz w:val="22"/>
          <w:szCs w:val="22"/>
        </w:rPr>
      </w:pPr>
      <w:r w:rsidRPr="2C76C5A5">
        <w:rPr>
          <w:rFonts w:ascii="Calibri" w:eastAsia="Calibri" w:hAnsi="Calibri" w:cs="Calibri"/>
          <w:color w:val="000000" w:themeColor="text1"/>
          <w:sz w:val="22"/>
          <w:szCs w:val="22"/>
        </w:rPr>
        <w:t xml:space="preserve">podpora </w:t>
      </w:r>
      <w:ins w:id="66" w:author="Trokanova Veronika" w:date="2024-11-22T11:10:00Z">
        <w:r w:rsidR="15138EE0" w:rsidRPr="2C76C5A5">
          <w:rPr>
            <w:rFonts w:ascii="Calibri" w:eastAsia="Calibri" w:hAnsi="Calibri" w:cs="Calibri"/>
            <w:color w:val="000000" w:themeColor="text1"/>
            <w:sz w:val="22"/>
            <w:szCs w:val="22"/>
          </w:rPr>
          <w:t xml:space="preserve">základného aj </w:t>
        </w:r>
      </w:ins>
      <w:r w:rsidRPr="2C76C5A5">
        <w:rPr>
          <w:rFonts w:ascii="Calibri" w:eastAsia="Calibri" w:hAnsi="Calibri" w:cs="Calibri"/>
          <w:color w:val="000000" w:themeColor="text1"/>
          <w:sz w:val="22"/>
          <w:szCs w:val="22"/>
        </w:rPr>
        <w:t>aplikovaného výskumu financovaného z verejných zdrojov, kde otvorená veda</w:t>
      </w:r>
      <w:r w:rsidR="752B24AA" w:rsidRPr="2C76C5A5">
        <w:rPr>
          <w:rFonts w:ascii="Calibri" w:eastAsia="Calibri" w:hAnsi="Calibri" w:cs="Calibri"/>
          <w:color w:val="000000" w:themeColor="text1"/>
          <w:sz w:val="22"/>
          <w:szCs w:val="22"/>
        </w:rPr>
        <w:t xml:space="preserve"> prostredníctvom otvorených dát, metód a otvorených publikácií </w:t>
      </w:r>
      <w:r w:rsidR="5BCF1727" w:rsidRPr="2C76C5A5">
        <w:rPr>
          <w:rFonts w:ascii="Calibri" w:eastAsia="Calibri" w:hAnsi="Calibri" w:cs="Calibri"/>
          <w:color w:val="000000" w:themeColor="text1"/>
          <w:sz w:val="22"/>
          <w:szCs w:val="22"/>
        </w:rPr>
        <w:t>urý</w:t>
      </w:r>
      <w:r w:rsidR="752B24AA" w:rsidRPr="2C76C5A5">
        <w:rPr>
          <w:rFonts w:ascii="Calibri" w:eastAsia="Calibri" w:hAnsi="Calibri" w:cs="Calibri"/>
          <w:color w:val="000000" w:themeColor="text1"/>
          <w:sz w:val="22"/>
          <w:szCs w:val="22"/>
        </w:rPr>
        <w:t>ch</w:t>
      </w:r>
      <w:r w:rsidR="5E3C385E" w:rsidRPr="2C76C5A5">
        <w:rPr>
          <w:rFonts w:ascii="Calibri" w:eastAsia="Calibri" w:hAnsi="Calibri" w:cs="Calibri"/>
          <w:color w:val="000000" w:themeColor="text1"/>
          <w:sz w:val="22"/>
          <w:szCs w:val="22"/>
        </w:rPr>
        <w:t>ľ</w:t>
      </w:r>
      <w:r w:rsidR="752B24AA" w:rsidRPr="2C76C5A5">
        <w:rPr>
          <w:rFonts w:ascii="Calibri" w:eastAsia="Calibri" w:hAnsi="Calibri" w:cs="Calibri"/>
          <w:color w:val="000000" w:themeColor="text1"/>
          <w:sz w:val="22"/>
          <w:szCs w:val="22"/>
        </w:rPr>
        <w:t>uje inovačný cyklus.</w:t>
      </w:r>
    </w:p>
    <w:p w:rsidR="008305BD" w:rsidRPr="00C30E64" w:rsidRDefault="008305BD" w:rsidP="008305BD">
      <w:pPr>
        <w:pStyle w:val="Odsekzoznamu"/>
        <w:spacing w:before="120" w:after="120"/>
        <w:ind w:left="567"/>
        <w:contextualSpacing w:val="0"/>
        <w:jc w:val="both"/>
        <w:rPr>
          <w:rFonts w:asciiTheme="minorHAnsi" w:hAnsiTheme="minorHAnsi" w:cstheme="minorHAnsi"/>
          <w:sz w:val="22"/>
          <w:szCs w:val="22"/>
        </w:rPr>
      </w:pPr>
    </w:p>
    <w:p w:rsidR="00DC1708" w:rsidRPr="00DC1708" w:rsidRDefault="000C0E25" w:rsidP="00DC1708">
      <w:pPr>
        <w:pStyle w:val="Odsekzoznamu"/>
        <w:numPr>
          <w:ilvl w:val="1"/>
          <w:numId w:val="12"/>
        </w:numPr>
        <w:tabs>
          <w:tab w:val="left" w:pos="567"/>
        </w:tabs>
        <w:spacing w:before="120" w:after="120"/>
        <w:ind w:left="567" w:hanging="283"/>
        <w:contextualSpacing w:val="0"/>
        <w:jc w:val="both"/>
        <w:rPr>
          <w:rFonts w:asciiTheme="minorHAnsi" w:hAnsiTheme="minorHAnsi" w:cstheme="minorHAnsi"/>
          <w:sz w:val="22"/>
          <w:szCs w:val="22"/>
        </w:rPr>
      </w:pPr>
      <w:r w:rsidRPr="00C30E64">
        <w:rPr>
          <w:rFonts w:asciiTheme="minorHAnsi" w:hAnsiTheme="minorHAnsi" w:cstheme="minorHAnsi"/>
          <w:sz w:val="22"/>
          <w:szCs w:val="22"/>
        </w:rPr>
        <w:t xml:space="preserve">Popíšte administratívnu, finančnú a prevádzkovú kapacitu žiadateľa a partnera (v prípade, </w:t>
      </w:r>
      <w:r w:rsidR="00CD30EF" w:rsidRPr="00C30E64">
        <w:rPr>
          <w:rFonts w:asciiTheme="minorHAnsi" w:hAnsiTheme="minorHAnsi" w:cstheme="minorHAnsi"/>
          <w:sz w:val="22"/>
          <w:szCs w:val="22"/>
        </w:rPr>
        <w:t>ak</w:t>
      </w:r>
      <w:r w:rsidRPr="00C30E64">
        <w:rPr>
          <w:rFonts w:asciiTheme="minorHAnsi" w:hAnsiTheme="minorHAnsi" w:cstheme="minorHAnsi"/>
          <w:sz w:val="22"/>
          <w:szCs w:val="22"/>
        </w:rPr>
        <w:t xml:space="preserve"> </w:t>
      </w:r>
      <w:r w:rsidR="00CD30EF" w:rsidRPr="00C30E64">
        <w:rPr>
          <w:rFonts w:asciiTheme="minorHAnsi" w:hAnsiTheme="minorHAnsi" w:cstheme="minorHAnsi"/>
          <w:sz w:val="22"/>
          <w:szCs w:val="22"/>
        </w:rPr>
        <w:t xml:space="preserve">je </w:t>
      </w:r>
      <w:r w:rsidRPr="00C30E64">
        <w:rPr>
          <w:rFonts w:asciiTheme="minorHAnsi" w:hAnsiTheme="minorHAnsi" w:cstheme="minorHAnsi"/>
          <w:sz w:val="22"/>
          <w:szCs w:val="22"/>
        </w:rPr>
        <w:t>v projekte zapojený aj partner):</w:t>
      </w:r>
    </w:p>
    <w:p w:rsidR="00DC1708" w:rsidRDefault="00DC1708" w:rsidP="00DC1708">
      <w:pPr>
        <w:ind w:left="284"/>
        <w:jc w:val="both"/>
        <w:rPr>
          <w:rFonts w:ascii="Calibri" w:eastAsia="Calibri" w:hAnsi="Calibri" w:cs="Calibri"/>
          <w:sz w:val="22"/>
          <w:szCs w:val="22"/>
        </w:rPr>
      </w:pPr>
      <w:r>
        <w:rPr>
          <w:rFonts w:ascii="Calibri" w:eastAsia="Calibri" w:hAnsi="Calibri" w:cs="Calibri"/>
          <w:sz w:val="22"/>
          <w:szCs w:val="22"/>
        </w:rPr>
        <w:t xml:space="preserve">CVTI SR má ako príspevková organizácia </w:t>
      </w:r>
      <w:proofErr w:type="spellStart"/>
      <w:r>
        <w:rPr>
          <w:rFonts w:ascii="Calibri" w:eastAsia="Calibri" w:hAnsi="Calibri" w:cs="Calibri"/>
          <w:sz w:val="22"/>
          <w:szCs w:val="22"/>
        </w:rPr>
        <w:t>MŠVVaM</w:t>
      </w:r>
      <w:proofErr w:type="spellEnd"/>
      <w:r>
        <w:rPr>
          <w:rFonts w:ascii="Calibri" w:eastAsia="Calibri" w:hAnsi="Calibri" w:cs="Calibri"/>
          <w:sz w:val="22"/>
          <w:szCs w:val="22"/>
        </w:rPr>
        <w:t xml:space="preserve"> SR dostatočné prevádzkové a finančné kapacity na úspešnú implementáciu národných projektov. Pri implementácii projektu bude využívať aj skúsenosti, infraštruktúru a  personálne kapacity vybudované a osvedčené v rámci implementácie viacerých národných projektov v predchádzajúcich programových obdobiach. </w:t>
      </w:r>
    </w:p>
    <w:p w:rsidR="00DC1708" w:rsidRDefault="00DC1708" w:rsidP="00DC1708">
      <w:pPr>
        <w:ind w:left="284"/>
        <w:jc w:val="both"/>
        <w:rPr>
          <w:rFonts w:ascii="Calibri" w:eastAsia="Calibri" w:hAnsi="Calibri" w:cs="Calibri"/>
          <w:sz w:val="22"/>
          <w:szCs w:val="22"/>
        </w:rPr>
      </w:pPr>
    </w:p>
    <w:p w:rsidR="008305BD" w:rsidRDefault="008305BD" w:rsidP="008305BD">
      <w:pPr>
        <w:ind w:left="284"/>
        <w:jc w:val="both"/>
        <w:rPr>
          <w:rFonts w:ascii="Calibri" w:eastAsia="Calibri" w:hAnsi="Calibri" w:cs="Calibri"/>
          <w:sz w:val="22"/>
          <w:szCs w:val="22"/>
        </w:rPr>
      </w:pPr>
      <w:r>
        <w:rPr>
          <w:rFonts w:ascii="Calibri" w:eastAsia="Calibri" w:hAnsi="Calibri" w:cs="Calibri"/>
          <w:sz w:val="22"/>
          <w:szCs w:val="22"/>
        </w:rPr>
        <w:t xml:space="preserve">Administratívne kapacity žiadateľa na riadenie projektu budú zabezpečené nasledovnými pracovníkmi z interných ľudských zdrojov. </w:t>
      </w:r>
    </w:p>
    <w:p w:rsidR="008305BD" w:rsidRDefault="008305BD" w:rsidP="00D86613">
      <w:pPr>
        <w:numPr>
          <w:ilvl w:val="0"/>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Projektový manažér – bude spĺňať kvalifikačné predpoklady:</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lastRenderedPageBreak/>
        <w:t>vysokoškolské vzdelanie 2. stupňa,</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min. 3 ročná prax v oblasti projektového riadenia,</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prax s výkonom riadenia projektu/projektov financovaných zo štrukturálnych fondov,</w:t>
      </w:r>
    </w:p>
    <w:p w:rsidR="008305BD" w:rsidRDefault="008305BD" w:rsidP="00D86613">
      <w:pPr>
        <w:numPr>
          <w:ilvl w:val="0"/>
          <w:numId w:val="30"/>
        </w:numPr>
        <w:pBdr>
          <w:top w:val="nil"/>
          <w:left w:val="nil"/>
          <w:bottom w:val="nil"/>
          <w:right w:val="nil"/>
          <w:between w:val="nil"/>
        </w:pBdr>
        <w:ind w:left="1985"/>
        <w:jc w:val="both"/>
        <w:rPr>
          <w:color w:val="000000"/>
          <w:sz w:val="22"/>
          <w:szCs w:val="22"/>
        </w:rPr>
      </w:pPr>
      <w:r>
        <w:rPr>
          <w:rFonts w:ascii="Calibri" w:eastAsia="Calibri" w:hAnsi="Calibri" w:cs="Calibri"/>
          <w:color w:val="000000"/>
          <w:sz w:val="22"/>
          <w:szCs w:val="22"/>
        </w:rPr>
        <w:t>Realizované činnosti: zodpovednosť za implementáciu projektu v súlade so  schválenou žiadosťou o nenávratný finančný príspevok (ďalej len „NFP“), resp. zmluvou o NFP, s platným systémom finančného riadenia  a systémom riadenia európskych štrukturálnych fondov (ďalej len „ EŠIF“), platnými právnymi predpismi SR a EK, usmerneniami a pokynmi sprostredkujúceho orgánu (ďalej len „SO“) súvisiacimi s čerpaním fondov EÚ,</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sledovanie platných právnych predpisov SR a EK, usmernenia a pokyny SO, súvisiace s čerpaním fondov EÚ,</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zodpovednosť za implementáciu projektu v súlade so schváleným harmonogramom realizácie aktivít projektu,</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zodpovednosť za napĺňanie merateľných ukazovateľov projektu,</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koordinovanie všetkých činností súvisiacich s implementáciou projektu – monitorovanie projektu, publicitu projektu, verejné obstarávanie a pod.</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konanie vo vzťahu k dodávateľom, resp. partnerom na projekte,</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zodpovednosť za komunikáciu s  SO v oblasti vzťahov vyplývajúcich zo zmluvy o NFP.</w:t>
      </w:r>
    </w:p>
    <w:p w:rsidR="008305BD" w:rsidRDefault="008305BD" w:rsidP="00D86613">
      <w:pPr>
        <w:numPr>
          <w:ilvl w:val="0"/>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Finančný manažér – bude spĺňať kvalifikačné predpoklady:</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 xml:space="preserve">vysokoškolské vzdelanie 2. stupňa prednostne ekon. zamerania </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min. 2 ročná prax v oblasti finančného riadenia  a/alebo účtovníctva</w:t>
      </w:r>
    </w:p>
    <w:p w:rsidR="008305BD" w:rsidRDefault="008305BD" w:rsidP="008305BD">
      <w:pPr>
        <w:ind w:left="1136" w:firstLine="284"/>
        <w:jc w:val="both"/>
        <w:rPr>
          <w:rFonts w:ascii="Calibri" w:eastAsia="Calibri" w:hAnsi="Calibri" w:cs="Calibri"/>
          <w:sz w:val="22"/>
          <w:szCs w:val="22"/>
        </w:rPr>
      </w:pPr>
      <w:r>
        <w:rPr>
          <w:rFonts w:ascii="Calibri" w:eastAsia="Calibri" w:hAnsi="Calibri" w:cs="Calibri"/>
          <w:sz w:val="22"/>
          <w:szCs w:val="22"/>
        </w:rPr>
        <w:t>Realizované činnosti:</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zodpovednosť za správne finančné riadenie projektu  v súlade so  schválenou žiadosťou o NFP, resp. zmluvou o NFP, s platným systémom finančného riadenia  a systémom riadenia EŠIF, platnými právnymi predpismi SR a EK, usmerneniami a pokynmi SO súvisiacimi s čerpaním fondov EÚ,</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zodpovednosť za čerpanie rozpočtu v súlade s pokrokom v implementácii projektu a dosahovanými ukazovateľmi,</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zodpovednosť za komunikáciu s SO v oblasti finančných vzťahov vyplývajúcich zo zmluvy o NFP,</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zodpovednosť za prípravu a včasné predkladanie žiadostí o platbu (ďalej len „</w:t>
      </w:r>
      <w:proofErr w:type="spellStart"/>
      <w:r>
        <w:rPr>
          <w:rFonts w:ascii="Calibri" w:eastAsia="Calibri" w:hAnsi="Calibri" w:cs="Calibri"/>
          <w:color w:val="000000"/>
          <w:sz w:val="22"/>
          <w:szCs w:val="22"/>
        </w:rPr>
        <w:t>ŽoP</w:t>
      </w:r>
      <w:proofErr w:type="spellEnd"/>
      <w:r>
        <w:rPr>
          <w:rFonts w:ascii="Calibri" w:eastAsia="Calibri" w:hAnsi="Calibri" w:cs="Calibri"/>
          <w:color w:val="000000"/>
          <w:sz w:val="22"/>
          <w:szCs w:val="22"/>
        </w:rPr>
        <w:t>“) vrátane úplnej podpornej dokumentácie (rozsah stanoví SO),</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 zodpovednosť za oprávnenosť výdavkov prijímateľa v súlade s platnými pravidlami oprávnenosti,</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sledovanie platných právnych predpisov SR a EK, usmernenia a pokyny SO, súvisiacich s čerpaním fondov EÚ.</w:t>
      </w:r>
    </w:p>
    <w:p w:rsidR="008305BD" w:rsidRDefault="008305BD" w:rsidP="00D86613">
      <w:pPr>
        <w:numPr>
          <w:ilvl w:val="0"/>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Manažér monitoringu – bude spĺňať kvalifikačné predpoklady:</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 xml:space="preserve">vysokoškolské vzdelanie 2. stupňa </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min. 1 rok praxe v oblasti monitorovania  a/alebo hodnotenia</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 xml:space="preserve">priebežné sledovanie pokroku projektu, </w:t>
      </w:r>
    </w:p>
    <w:p w:rsidR="008305BD" w:rsidRDefault="008305BD" w:rsidP="008305BD">
      <w:pPr>
        <w:ind w:left="1647"/>
        <w:jc w:val="both"/>
        <w:rPr>
          <w:rFonts w:ascii="Calibri" w:eastAsia="Calibri" w:hAnsi="Calibri" w:cs="Calibri"/>
          <w:sz w:val="22"/>
          <w:szCs w:val="22"/>
        </w:rPr>
      </w:pPr>
      <w:r>
        <w:rPr>
          <w:rFonts w:ascii="Calibri" w:eastAsia="Calibri" w:hAnsi="Calibri" w:cs="Calibri"/>
          <w:sz w:val="22"/>
          <w:szCs w:val="22"/>
        </w:rPr>
        <w:t>Realizované činnosti:</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zodpovednosť za správne evidovanie výsledkov projektu a vypracovanie monitorovacích správ, doplňujúcich monitorovacích údajov a informácií pre SO v rámci riadenia projektu.</w:t>
      </w:r>
    </w:p>
    <w:p w:rsidR="008305BD" w:rsidRDefault="008305BD" w:rsidP="00D86613">
      <w:pPr>
        <w:numPr>
          <w:ilvl w:val="0"/>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Asistent/ Administratívny zamestnanec – bude spĺňať kvalifikačné predpoklady:</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 xml:space="preserve"> stredné vzdelanie,  </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min. 2 ročná prax v oblasti administratívy,</w:t>
      </w:r>
    </w:p>
    <w:p w:rsidR="008305BD" w:rsidRDefault="008305BD" w:rsidP="008305BD">
      <w:pPr>
        <w:ind w:left="1211" w:firstLine="209"/>
        <w:jc w:val="both"/>
        <w:rPr>
          <w:rFonts w:ascii="Calibri" w:eastAsia="Calibri" w:hAnsi="Calibri" w:cs="Calibri"/>
          <w:sz w:val="22"/>
          <w:szCs w:val="22"/>
        </w:rPr>
      </w:pPr>
      <w:r>
        <w:rPr>
          <w:rFonts w:ascii="Calibri" w:eastAsia="Calibri" w:hAnsi="Calibri" w:cs="Calibri"/>
          <w:sz w:val="22"/>
          <w:szCs w:val="22"/>
        </w:rPr>
        <w:lastRenderedPageBreak/>
        <w:t>Realizované činnosti:</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vykonávanie administratívnej a odbornej podpory projektu,</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spracováva podklady na implementáciu projektu v súlade s časovým harmonogramom a rozpočtom projektu,</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zabezpečuje spracovanie prieskumov trhu pre potreby projektu,</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 xml:space="preserve">administratívna príprava a kontrola podkladov do </w:t>
      </w:r>
      <w:proofErr w:type="spellStart"/>
      <w:r>
        <w:rPr>
          <w:rFonts w:ascii="Calibri" w:eastAsia="Calibri" w:hAnsi="Calibri" w:cs="Calibri"/>
          <w:color w:val="000000"/>
          <w:sz w:val="22"/>
          <w:szCs w:val="22"/>
        </w:rPr>
        <w:t>ŽoP</w:t>
      </w:r>
      <w:proofErr w:type="spellEnd"/>
      <w:r>
        <w:rPr>
          <w:rFonts w:ascii="Calibri" w:eastAsia="Calibri" w:hAnsi="Calibri" w:cs="Calibri"/>
          <w:color w:val="000000"/>
          <w:sz w:val="22"/>
          <w:szCs w:val="22"/>
        </w:rPr>
        <w:t>, monitorovacích správ,</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zabezpečovanie spracovania podkladov pre účtovníctvo, štátnu pokladnicu, pre personalistiku, mzdovú agendu, evidenciu majetku;</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administratívna agenda (napr. spracovanie cestovných príkazov);</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zabezpečovanie komunikáciu s účastníkmi  aktivít</w:t>
      </w:r>
    </w:p>
    <w:p w:rsidR="008305BD" w:rsidRDefault="008305BD" w:rsidP="00D86613">
      <w:pPr>
        <w:numPr>
          <w:ilvl w:val="0"/>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Vedúci projektovej kancelárie – bude spĺňať kvalifikačné predpoklady:</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vysokoškolské vzdelanie 2. stupňa,</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min. 2 ročná prax v oblasti projektového riadenia,</w:t>
      </w:r>
    </w:p>
    <w:p w:rsidR="008305BD" w:rsidRDefault="008305BD" w:rsidP="008305BD">
      <w:pPr>
        <w:ind w:left="1647"/>
        <w:jc w:val="both"/>
        <w:rPr>
          <w:rFonts w:ascii="Calibri" w:eastAsia="Calibri" w:hAnsi="Calibri" w:cs="Calibri"/>
          <w:sz w:val="22"/>
          <w:szCs w:val="22"/>
        </w:rPr>
      </w:pPr>
      <w:r>
        <w:rPr>
          <w:rFonts w:ascii="Calibri" w:eastAsia="Calibri" w:hAnsi="Calibri" w:cs="Calibri"/>
          <w:sz w:val="22"/>
          <w:szCs w:val="22"/>
        </w:rPr>
        <w:t>Realizované činnosti:</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koordinovanie implementácie viacerých projektov a zabezpečovanie jednotného postup pri ich implementácii,</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zabezpečovanie komunikácie s ostatnými útvarmi prijímateľa ako napr. s účtovným útvarom, ekonomickým oddelením, štatutárom,</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zabezpečovanie komunikáciu s jednotlivými SO,</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koordinovanie administratívneho personálu,</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príprava návrhov manuálov, metodických pokynov a usmernení na realizáciu jednotlivých projektových aktivít pre projektového manažéra,</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navrhovanie projektovému manažérovi systémové opatrenia na zjednodušenie administratívnych činností súvisiacich s riadením projektu</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sledovanie priebehu projektových aktivít</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spolupracovanie na návrhoch usmernení pre zjednotenie postupov pri realizácii aktivít projektu,</w:t>
      </w:r>
    </w:p>
    <w:p w:rsidR="008305BD"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príprava a organizovanie pracovných stretnutí riadiacich alebo odborných zamestnancov (pracovné porady, inštruktážny seminár a pod.), prípadne iných zamestnancov zaradených do personálnej matice projektu podľa potreby,</w:t>
      </w:r>
    </w:p>
    <w:p w:rsidR="008305BD" w:rsidRPr="009C5D73" w:rsidRDefault="008305BD" w:rsidP="00D86613">
      <w:pPr>
        <w:numPr>
          <w:ilvl w:val="1"/>
          <w:numId w:val="2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sledovanie a analyzovanie neoprávnených výdavkov v projekte, predkladanie návrhov na eliminovanie neoprávnených výdavkov,</w:t>
      </w:r>
    </w:p>
    <w:p w:rsidR="008305BD" w:rsidRPr="009C5D73" w:rsidRDefault="008305BD" w:rsidP="008305BD">
      <w:pPr>
        <w:pBdr>
          <w:top w:val="nil"/>
          <w:left w:val="nil"/>
          <w:bottom w:val="nil"/>
          <w:right w:val="nil"/>
          <w:between w:val="nil"/>
        </w:pBdr>
        <w:ind w:left="2007"/>
        <w:jc w:val="both"/>
        <w:rPr>
          <w:color w:val="000000"/>
          <w:sz w:val="22"/>
          <w:szCs w:val="22"/>
        </w:rPr>
      </w:pPr>
    </w:p>
    <w:p w:rsidR="008305BD" w:rsidRDefault="008305BD" w:rsidP="008305BD">
      <w:pPr>
        <w:pBdr>
          <w:top w:val="nil"/>
          <w:left w:val="nil"/>
          <w:bottom w:val="nil"/>
          <w:right w:val="nil"/>
          <w:between w:val="nil"/>
        </w:pBdr>
        <w:ind w:firstLine="708"/>
        <w:jc w:val="both"/>
        <w:rPr>
          <w:rFonts w:ascii="Calibri" w:eastAsia="Calibri" w:hAnsi="Calibri" w:cs="Calibri"/>
          <w:sz w:val="22"/>
          <w:szCs w:val="22"/>
        </w:rPr>
      </w:pPr>
      <w:r>
        <w:rPr>
          <w:rFonts w:ascii="Calibri" w:eastAsia="Calibri" w:hAnsi="Calibri" w:cs="Calibri"/>
          <w:sz w:val="22"/>
          <w:szCs w:val="22"/>
        </w:rPr>
        <w:t>Predpokladaný počet úväzkov pri jednotlivých pozíciách na projekte bude nasledovná:</w:t>
      </w:r>
    </w:p>
    <w:p w:rsidR="008305BD" w:rsidRDefault="008305BD" w:rsidP="008305BD">
      <w:pPr>
        <w:pBdr>
          <w:top w:val="nil"/>
          <w:left w:val="nil"/>
          <w:bottom w:val="nil"/>
          <w:right w:val="nil"/>
          <w:between w:val="nil"/>
        </w:pBdr>
        <w:ind w:firstLine="708"/>
        <w:jc w:val="both"/>
        <w:rPr>
          <w:rFonts w:ascii="Calibri" w:eastAsia="Calibri" w:hAnsi="Calibri" w:cs="Calibri"/>
          <w:sz w:val="22"/>
          <w:szCs w:val="22"/>
        </w:rPr>
      </w:pPr>
      <w:r>
        <w:rPr>
          <w:rFonts w:ascii="Calibri" w:eastAsia="Calibri" w:hAnsi="Calibri" w:cs="Calibri"/>
          <w:sz w:val="22"/>
          <w:szCs w:val="22"/>
        </w:rPr>
        <w:t>Projektový manažér – 1 FTE</w:t>
      </w:r>
    </w:p>
    <w:p w:rsidR="008305BD" w:rsidRDefault="008305BD" w:rsidP="008305BD">
      <w:pPr>
        <w:pBdr>
          <w:top w:val="nil"/>
          <w:left w:val="nil"/>
          <w:bottom w:val="nil"/>
          <w:right w:val="nil"/>
          <w:between w:val="nil"/>
        </w:pBdr>
        <w:ind w:firstLine="708"/>
        <w:jc w:val="both"/>
        <w:rPr>
          <w:rFonts w:ascii="Calibri" w:eastAsia="Calibri" w:hAnsi="Calibri" w:cs="Calibri"/>
          <w:sz w:val="22"/>
          <w:szCs w:val="22"/>
        </w:rPr>
      </w:pPr>
      <w:r>
        <w:rPr>
          <w:rFonts w:ascii="Calibri" w:eastAsia="Calibri" w:hAnsi="Calibri" w:cs="Calibri"/>
          <w:sz w:val="22"/>
          <w:szCs w:val="22"/>
        </w:rPr>
        <w:t>Finančný manažér – 1 FTE</w:t>
      </w:r>
    </w:p>
    <w:p w:rsidR="008305BD" w:rsidRDefault="008305BD" w:rsidP="008305BD">
      <w:pPr>
        <w:pBdr>
          <w:top w:val="nil"/>
          <w:left w:val="nil"/>
          <w:bottom w:val="nil"/>
          <w:right w:val="nil"/>
          <w:between w:val="nil"/>
        </w:pBdr>
        <w:ind w:left="708"/>
        <w:jc w:val="both"/>
        <w:rPr>
          <w:rFonts w:ascii="Calibri" w:eastAsia="Calibri" w:hAnsi="Calibri" w:cs="Calibri"/>
          <w:sz w:val="22"/>
          <w:szCs w:val="22"/>
        </w:rPr>
      </w:pPr>
      <w:r>
        <w:rPr>
          <w:rFonts w:ascii="Calibri" w:eastAsia="Calibri" w:hAnsi="Calibri" w:cs="Calibri"/>
          <w:sz w:val="22"/>
          <w:szCs w:val="22"/>
        </w:rPr>
        <w:t>Manažér monitoringu – 0,5 FTE</w:t>
      </w:r>
    </w:p>
    <w:p w:rsidR="008305BD" w:rsidRDefault="008305BD" w:rsidP="008305BD">
      <w:pPr>
        <w:pBdr>
          <w:top w:val="nil"/>
          <w:left w:val="nil"/>
          <w:bottom w:val="nil"/>
          <w:right w:val="nil"/>
          <w:between w:val="nil"/>
        </w:pBdr>
        <w:ind w:firstLine="708"/>
        <w:jc w:val="both"/>
        <w:rPr>
          <w:rFonts w:ascii="Calibri" w:eastAsia="Calibri" w:hAnsi="Calibri" w:cs="Calibri"/>
          <w:sz w:val="22"/>
          <w:szCs w:val="22"/>
        </w:rPr>
      </w:pPr>
      <w:r>
        <w:rPr>
          <w:rFonts w:ascii="Calibri" w:eastAsia="Calibri" w:hAnsi="Calibri" w:cs="Calibri"/>
          <w:sz w:val="22"/>
          <w:szCs w:val="22"/>
        </w:rPr>
        <w:t>Asistent / administratívny zamestnanec – 1 FTE</w:t>
      </w:r>
    </w:p>
    <w:p w:rsidR="008305BD" w:rsidRPr="008305BD" w:rsidRDefault="008305BD" w:rsidP="008305BD">
      <w:pPr>
        <w:pBdr>
          <w:top w:val="nil"/>
          <w:left w:val="nil"/>
          <w:bottom w:val="nil"/>
          <w:right w:val="nil"/>
          <w:between w:val="nil"/>
        </w:pBdr>
        <w:ind w:firstLine="708"/>
        <w:jc w:val="both"/>
        <w:rPr>
          <w:color w:val="000000"/>
          <w:sz w:val="22"/>
          <w:szCs w:val="22"/>
        </w:rPr>
      </w:pPr>
      <w:r>
        <w:rPr>
          <w:rFonts w:ascii="Calibri" w:eastAsia="Calibri" w:hAnsi="Calibri" w:cs="Calibri"/>
          <w:sz w:val="22"/>
          <w:szCs w:val="22"/>
        </w:rPr>
        <w:t>Vedúci projektovej kancelárie – 0,3 FTE</w:t>
      </w:r>
    </w:p>
    <w:p w:rsidR="008305BD" w:rsidRDefault="008305BD" w:rsidP="008305BD">
      <w:pPr>
        <w:ind w:left="360" w:firstLine="348"/>
        <w:jc w:val="both"/>
        <w:rPr>
          <w:rFonts w:ascii="Calibri" w:eastAsia="Calibri" w:hAnsi="Calibri" w:cs="Calibri"/>
          <w:sz w:val="22"/>
          <w:szCs w:val="22"/>
        </w:rPr>
      </w:pPr>
      <w:r w:rsidRPr="00752620">
        <w:rPr>
          <w:rFonts w:ascii="Calibri" w:eastAsia="Calibri" w:hAnsi="Calibri" w:cs="Calibri"/>
          <w:b/>
          <w:sz w:val="22"/>
          <w:szCs w:val="22"/>
        </w:rPr>
        <w:t xml:space="preserve"> </w:t>
      </w:r>
      <w:r>
        <w:rPr>
          <w:rFonts w:ascii="Calibri" w:eastAsia="Calibri" w:hAnsi="Calibri" w:cs="Calibri"/>
          <w:sz w:val="22"/>
          <w:szCs w:val="22"/>
        </w:rPr>
        <w:t xml:space="preserve">.  </w:t>
      </w:r>
    </w:p>
    <w:p w:rsidR="008342E3" w:rsidRDefault="008305BD" w:rsidP="008305BD">
      <w:pPr>
        <w:tabs>
          <w:tab w:val="left" w:pos="567"/>
        </w:tabs>
        <w:spacing w:before="120" w:after="120"/>
        <w:ind w:left="708"/>
        <w:jc w:val="both"/>
        <w:rPr>
          <w:rFonts w:ascii="Calibri" w:eastAsia="Calibri" w:hAnsi="Calibri" w:cs="Calibri"/>
          <w:sz w:val="22"/>
          <w:szCs w:val="22"/>
        </w:rPr>
      </w:pPr>
      <w:r w:rsidRPr="00140468">
        <w:rPr>
          <w:rFonts w:ascii="Calibri" w:eastAsia="Calibri" w:hAnsi="Calibri" w:cs="Calibri"/>
          <w:sz w:val="22"/>
          <w:szCs w:val="22"/>
        </w:rPr>
        <w:t>Odborná personálna kapacita projektu bude zabezpečená predovšetkým internými pracovníkmi odboru podpory otvorenej vedy a výskumu sekcie vedecká knižnica. V prípade potreby sa využijú externí experti z výskumno-vývojového prostredia a IT.</w:t>
      </w:r>
    </w:p>
    <w:p w:rsidR="00480BC6" w:rsidRPr="000B247F" w:rsidRDefault="00480BC6" w:rsidP="000B247F">
      <w:pPr>
        <w:tabs>
          <w:tab w:val="left" w:pos="567"/>
        </w:tabs>
        <w:spacing w:before="120" w:after="120"/>
        <w:ind w:left="708"/>
        <w:jc w:val="both"/>
        <w:rPr>
          <w:rFonts w:asciiTheme="minorHAnsi" w:hAnsiTheme="minorHAnsi" w:cstheme="minorHAnsi"/>
          <w:sz w:val="22"/>
          <w:szCs w:val="22"/>
        </w:rPr>
      </w:pPr>
    </w:p>
    <w:p w:rsidR="000C0E25" w:rsidRPr="00C30E64" w:rsidRDefault="0052168B" w:rsidP="00D86613">
      <w:pPr>
        <w:pStyle w:val="Odsekzoznamu"/>
        <w:keepNext/>
        <w:numPr>
          <w:ilvl w:val="0"/>
          <w:numId w:val="13"/>
        </w:numPr>
        <w:spacing w:before="120" w:after="120"/>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H</w:t>
      </w:r>
      <w:r w:rsidR="000C0E25" w:rsidRPr="00C30E64">
        <w:rPr>
          <w:rFonts w:asciiTheme="minorHAnsi" w:hAnsiTheme="minorHAnsi" w:cstheme="minorHAnsi"/>
          <w:b/>
          <w:sz w:val="22"/>
          <w:szCs w:val="22"/>
          <w:lang w:eastAsia="en-US"/>
        </w:rPr>
        <w:t>lavné ciele NP (stručne):</w:t>
      </w:r>
    </w:p>
    <w:p w:rsidR="004E70F9" w:rsidRDefault="0084296B" w:rsidP="008227C2">
      <w:pPr>
        <w:keepLines/>
        <w:spacing w:before="120" w:after="120"/>
        <w:jc w:val="both"/>
        <w:rPr>
          <w:rFonts w:asciiTheme="minorHAnsi" w:hAnsiTheme="minorHAnsi" w:cstheme="minorHAnsi"/>
          <w:i/>
          <w:sz w:val="22"/>
          <w:szCs w:val="22"/>
          <w:lang w:eastAsia="en-US"/>
        </w:rPr>
      </w:pPr>
      <w:r w:rsidRPr="00C30E64">
        <w:rPr>
          <w:rFonts w:asciiTheme="minorHAnsi" w:hAnsiTheme="minorHAnsi" w:cstheme="minorHAnsi"/>
          <w:i/>
          <w:sz w:val="22"/>
          <w:szCs w:val="22"/>
          <w:lang w:eastAsia="en-US"/>
        </w:rPr>
        <w:t>V tejto časti popíšte očakávané ciele a očakávané výstupy</w:t>
      </w:r>
      <w:r w:rsidR="00770EF6" w:rsidRPr="00C30E64">
        <w:rPr>
          <w:rFonts w:asciiTheme="minorHAnsi" w:hAnsiTheme="minorHAnsi" w:cstheme="minorHAnsi"/>
          <w:i/>
          <w:sz w:val="22"/>
          <w:szCs w:val="22"/>
          <w:lang w:eastAsia="en-US"/>
        </w:rPr>
        <w:t xml:space="preserve"> </w:t>
      </w:r>
      <w:r w:rsidRPr="00C30E64">
        <w:rPr>
          <w:rFonts w:asciiTheme="minorHAnsi" w:hAnsiTheme="minorHAnsi" w:cstheme="minorHAnsi"/>
          <w:i/>
          <w:sz w:val="22"/>
          <w:szCs w:val="22"/>
          <w:lang w:eastAsia="en-US"/>
        </w:rPr>
        <w:t>/</w:t>
      </w:r>
      <w:r w:rsidR="00770EF6" w:rsidRPr="00C30E64">
        <w:rPr>
          <w:rFonts w:asciiTheme="minorHAnsi" w:hAnsiTheme="minorHAnsi" w:cstheme="minorHAnsi"/>
          <w:i/>
          <w:sz w:val="22"/>
          <w:szCs w:val="22"/>
          <w:lang w:eastAsia="en-US"/>
        </w:rPr>
        <w:t xml:space="preserve"> </w:t>
      </w:r>
      <w:r w:rsidRPr="00C30E64">
        <w:rPr>
          <w:rFonts w:asciiTheme="minorHAnsi" w:hAnsiTheme="minorHAnsi" w:cstheme="minorHAnsi"/>
          <w:i/>
          <w:sz w:val="22"/>
          <w:szCs w:val="22"/>
          <w:lang w:eastAsia="en-US"/>
        </w:rPr>
        <w:t>výsledky projektu</w:t>
      </w:r>
      <w:r w:rsidR="0091614A" w:rsidRPr="00C30E64">
        <w:rPr>
          <w:rFonts w:asciiTheme="minorHAnsi" w:hAnsiTheme="minorHAnsi" w:cstheme="minorHAnsi"/>
          <w:i/>
          <w:sz w:val="22"/>
          <w:szCs w:val="22"/>
          <w:lang w:eastAsia="en-US"/>
        </w:rPr>
        <w:t xml:space="preserve">. Popíšte prínos projektu pre napĺňanie cieľov </w:t>
      </w:r>
      <w:r w:rsidRPr="00C30E64">
        <w:rPr>
          <w:rFonts w:asciiTheme="minorHAnsi" w:hAnsiTheme="minorHAnsi" w:cstheme="minorHAnsi"/>
          <w:i/>
          <w:sz w:val="22"/>
          <w:szCs w:val="22"/>
          <w:lang w:eastAsia="en-US"/>
        </w:rPr>
        <w:t xml:space="preserve"> </w:t>
      </w:r>
      <w:r w:rsidRPr="00C30E64">
        <w:rPr>
          <w:rFonts w:asciiTheme="minorHAnsi" w:hAnsiTheme="minorHAnsi" w:cstheme="minorHAnsi"/>
          <w:i/>
          <w:sz w:val="22"/>
          <w:szCs w:val="22"/>
        </w:rPr>
        <w:t>a výsledkov príslušnej priority</w:t>
      </w:r>
      <w:r w:rsidR="005C5ACD" w:rsidRPr="00C30E64">
        <w:rPr>
          <w:rFonts w:asciiTheme="minorHAnsi" w:hAnsiTheme="minorHAnsi" w:cstheme="minorHAnsi"/>
          <w:i/>
          <w:sz w:val="22"/>
          <w:szCs w:val="22"/>
        </w:rPr>
        <w:t xml:space="preserve"> </w:t>
      </w:r>
      <w:r w:rsidRPr="00C30E64">
        <w:rPr>
          <w:rFonts w:asciiTheme="minorHAnsi" w:hAnsiTheme="minorHAnsi" w:cstheme="minorHAnsi"/>
          <w:i/>
          <w:sz w:val="22"/>
          <w:szCs w:val="22"/>
        </w:rPr>
        <w:t>/</w:t>
      </w:r>
      <w:r w:rsidR="005C5ACD" w:rsidRPr="00C30E64">
        <w:rPr>
          <w:rFonts w:asciiTheme="minorHAnsi" w:hAnsiTheme="minorHAnsi" w:cstheme="minorHAnsi"/>
          <w:i/>
          <w:sz w:val="22"/>
          <w:szCs w:val="22"/>
        </w:rPr>
        <w:t xml:space="preserve"> </w:t>
      </w:r>
      <w:r w:rsidRPr="00C30E64">
        <w:rPr>
          <w:rFonts w:asciiTheme="minorHAnsi" w:hAnsiTheme="minorHAnsi" w:cstheme="minorHAnsi"/>
          <w:i/>
          <w:sz w:val="22"/>
          <w:szCs w:val="22"/>
        </w:rPr>
        <w:t>špecifického cieľa</w:t>
      </w:r>
      <w:r w:rsidR="005C5ACD" w:rsidRPr="00C30E64">
        <w:rPr>
          <w:rFonts w:asciiTheme="minorHAnsi" w:hAnsiTheme="minorHAnsi" w:cstheme="minorHAnsi"/>
          <w:i/>
          <w:sz w:val="22"/>
          <w:szCs w:val="22"/>
        </w:rPr>
        <w:t xml:space="preserve"> </w:t>
      </w:r>
      <w:r w:rsidRPr="00C30E64">
        <w:rPr>
          <w:rFonts w:asciiTheme="minorHAnsi" w:hAnsiTheme="minorHAnsi" w:cstheme="minorHAnsi"/>
          <w:i/>
          <w:sz w:val="22"/>
          <w:szCs w:val="22"/>
        </w:rPr>
        <w:t>/</w:t>
      </w:r>
      <w:r w:rsidR="005C5ACD" w:rsidRPr="00C30E64">
        <w:rPr>
          <w:rFonts w:asciiTheme="minorHAnsi" w:hAnsiTheme="minorHAnsi" w:cstheme="minorHAnsi"/>
          <w:i/>
          <w:sz w:val="22"/>
          <w:szCs w:val="22"/>
        </w:rPr>
        <w:t xml:space="preserve"> </w:t>
      </w:r>
      <w:r w:rsidRPr="00C30E64">
        <w:rPr>
          <w:rFonts w:asciiTheme="minorHAnsi" w:hAnsiTheme="minorHAnsi" w:cstheme="minorHAnsi"/>
          <w:i/>
          <w:sz w:val="22"/>
          <w:szCs w:val="22"/>
        </w:rPr>
        <w:t xml:space="preserve">opatrenia </w:t>
      </w:r>
      <w:r w:rsidR="0091614A" w:rsidRPr="00C30E64">
        <w:rPr>
          <w:rFonts w:asciiTheme="minorHAnsi" w:hAnsiTheme="minorHAnsi" w:cstheme="minorHAnsi"/>
          <w:i/>
          <w:sz w:val="22"/>
          <w:szCs w:val="22"/>
        </w:rPr>
        <w:t>Program</w:t>
      </w:r>
      <w:r w:rsidR="00E45C61" w:rsidRPr="00C30E64">
        <w:rPr>
          <w:rFonts w:asciiTheme="minorHAnsi" w:hAnsiTheme="minorHAnsi" w:cstheme="minorHAnsi"/>
          <w:i/>
          <w:sz w:val="22"/>
          <w:szCs w:val="22"/>
        </w:rPr>
        <w:t>u</w:t>
      </w:r>
      <w:r w:rsidR="0091614A" w:rsidRPr="00C30E64">
        <w:rPr>
          <w:rFonts w:asciiTheme="minorHAnsi" w:hAnsiTheme="minorHAnsi" w:cstheme="minorHAnsi"/>
          <w:i/>
          <w:sz w:val="22"/>
          <w:szCs w:val="22"/>
        </w:rPr>
        <w:t xml:space="preserve"> Slovensko, ako aj súvisiacich strategických dokumentov na národnej úrovni </w:t>
      </w:r>
      <w:r w:rsidRPr="00C30E64">
        <w:rPr>
          <w:rFonts w:asciiTheme="minorHAnsi" w:hAnsiTheme="minorHAnsi" w:cstheme="minorHAnsi"/>
          <w:i/>
          <w:sz w:val="22"/>
          <w:szCs w:val="22"/>
        </w:rPr>
        <w:t>(ak je to relevantné)</w:t>
      </w:r>
      <w:r w:rsidRPr="00C30E64">
        <w:rPr>
          <w:rFonts w:asciiTheme="minorHAnsi" w:hAnsiTheme="minorHAnsi" w:cstheme="minorHAnsi"/>
          <w:i/>
          <w:sz w:val="22"/>
          <w:szCs w:val="22"/>
          <w:lang w:eastAsia="en-US"/>
        </w:rPr>
        <w:t xml:space="preserve">. </w:t>
      </w:r>
    </w:p>
    <w:p w:rsidR="008305BD" w:rsidRPr="006473A9" w:rsidRDefault="008305BD" w:rsidP="008305BD">
      <w:pPr>
        <w:jc w:val="both"/>
        <w:rPr>
          <w:rFonts w:ascii="Calibri" w:eastAsia="Calibri" w:hAnsi="Calibri" w:cs="Calibri"/>
          <w:sz w:val="22"/>
          <w:szCs w:val="22"/>
        </w:rPr>
      </w:pPr>
      <w:r>
        <w:rPr>
          <w:rFonts w:ascii="Calibri" w:eastAsia="Calibri" w:hAnsi="Calibri" w:cs="Calibri"/>
          <w:sz w:val="22"/>
          <w:szCs w:val="22"/>
        </w:rPr>
        <w:lastRenderedPageBreak/>
        <w:t xml:space="preserve">Hlavné ciele národného projektu </w:t>
      </w:r>
      <w:r w:rsidRPr="006473A9">
        <w:rPr>
          <w:rFonts w:ascii="Calibri" w:eastAsia="Calibri" w:hAnsi="Calibri" w:cs="Calibri"/>
          <w:sz w:val="22"/>
          <w:szCs w:val="22"/>
        </w:rPr>
        <w:t>majú priamu väzbu na víziu, ciele a opatrenia OP Slovensko, a prínosom pre oblasť vedy a výskumu budú formou:</w:t>
      </w:r>
    </w:p>
    <w:p w:rsidR="008305BD" w:rsidRPr="006473A9" w:rsidRDefault="008305BD" w:rsidP="008305BD">
      <w:pPr>
        <w:jc w:val="both"/>
        <w:rPr>
          <w:rFonts w:ascii="Calibri" w:eastAsia="Calibri" w:hAnsi="Calibri" w:cs="Calibri"/>
          <w:sz w:val="22"/>
          <w:szCs w:val="22"/>
        </w:rPr>
      </w:pPr>
    </w:p>
    <w:p w:rsidR="008342E3" w:rsidRPr="006473A9" w:rsidRDefault="008342E3" w:rsidP="00D86613">
      <w:pPr>
        <w:numPr>
          <w:ilvl w:val="0"/>
          <w:numId w:val="3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hAnsi="Calibri" w:cs="Calibri"/>
          <w:color w:val="000000"/>
          <w:sz w:val="22"/>
          <w:szCs w:val="22"/>
        </w:rPr>
      </w:pPr>
      <w:r w:rsidRPr="006473A9">
        <w:rPr>
          <w:rFonts w:ascii="Calibri" w:hAnsi="Calibri" w:cs="Calibri"/>
          <w:color w:val="000000"/>
          <w:sz w:val="22"/>
          <w:szCs w:val="22"/>
        </w:rPr>
        <w:t xml:space="preserve">zmapovanie súčasného stavu problematiky </w:t>
      </w:r>
      <w:r w:rsidR="000B247F" w:rsidRPr="006473A9">
        <w:rPr>
          <w:rFonts w:ascii="Calibri" w:hAnsi="Calibri" w:cs="Calibri"/>
          <w:color w:val="000000"/>
          <w:sz w:val="22"/>
          <w:szCs w:val="22"/>
        </w:rPr>
        <w:t>otvorenej vedy</w:t>
      </w:r>
      <w:r w:rsidRPr="006473A9">
        <w:rPr>
          <w:rFonts w:ascii="Calibri" w:hAnsi="Calibri" w:cs="Calibri"/>
          <w:color w:val="000000"/>
          <w:sz w:val="22"/>
          <w:szCs w:val="22"/>
        </w:rPr>
        <w:t xml:space="preserve"> na slovenských verejných akademických a vedeckých inštitúciách</w:t>
      </w:r>
      <w:r w:rsidR="001B03A7" w:rsidRPr="006473A9">
        <w:rPr>
          <w:rFonts w:ascii="Calibri" w:hAnsi="Calibri" w:cs="Calibri"/>
          <w:color w:val="000000"/>
          <w:sz w:val="22"/>
          <w:szCs w:val="22"/>
        </w:rPr>
        <w:t>;</w:t>
      </w:r>
    </w:p>
    <w:p w:rsidR="001B03A7" w:rsidRPr="006473A9" w:rsidRDefault="001B03A7" w:rsidP="00D86613">
      <w:pPr>
        <w:numPr>
          <w:ilvl w:val="0"/>
          <w:numId w:val="3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hAnsi="Calibri" w:cs="Calibri"/>
          <w:color w:val="000000"/>
          <w:sz w:val="22"/>
          <w:szCs w:val="22"/>
        </w:rPr>
      </w:pPr>
      <w:r w:rsidRPr="006473A9">
        <w:rPr>
          <w:rFonts w:ascii="Calibri" w:hAnsi="Calibri" w:cs="Calibri"/>
          <w:color w:val="000000"/>
          <w:sz w:val="22"/>
          <w:szCs w:val="22"/>
        </w:rPr>
        <w:t>vytvorenie mechanizmu na finančnú podporu publikovania v režime otvoreného prístupu;</w:t>
      </w:r>
    </w:p>
    <w:p w:rsidR="001B03A7" w:rsidRPr="006473A9" w:rsidRDefault="001B03A7" w:rsidP="00D86613">
      <w:pPr>
        <w:numPr>
          <w:ilvl w:val="0"/>
          <w:numId w:val="3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hAnsi="Calibri" w:cs="Calibri"/>
          <w:color w:val="000000"/>
          <w:sz w:val="22"/>
          <w:szCs w:val="22"/>
        </w:rPr>
      </w:pPr>
      <w:r w:rsidRPr="006473A9">
        <w:rPr>
          <w:rFonts w:ascii="Calibri" w:hAnsi="Calibri" w:cs="Calibri"/>
          <w:color w:val="000000"/>
          <w:sz w:val="22"/>
          <w:szCs w:val="22"/>
        </w:rPr>
        <w:t xml:space="preserve">vybudovanie agendového systému </w:t>
      </w:r>
      <w:r w:rsidR="000B247F" w:rsidRPr="006473A9">
        <w:rPr>
          <w:rFonts w:ascii="Calibri" w:hAnsi="Calibri" w:cs="Calibri"/>
          <w:color w:val="000000"/>
          <w:sz w:val="22"/>
          <w:szCs w:val="22"/>
        </w:rPr>
        <w:t xml:space="preserve">na </w:t>
      </w:r>
      <w:r w:rsidRPr="006473A9">
        <w:rPr>
          <w:rFonts w:ascii="Calibri" w:hAnsi="Calibri" w:cs="Calibri"/>
          <w:color w:val="000000"/>
          <w:sz w:val="22"/>
          <w:szCs w:val="22"/>
        </w:rPr>
        <w:t>prideľovani</w:t>
      </w:r>
      <w:r w:rsidR="000B247F" w:rsidRPr="006473A9">
        <w:rPr>
          <w:rFonts w:ascii="Calibri" w:hAnsi="Calibri" w:cs="Calibri"/>
          <w:color w:val="000000"/>
          <w:sz w:val="22"/>
          <w:szCs w:val="22"/>
        </w:rPr>
        <w:t>e</w:t>
      </w:r>
      <w:r w:rsidRPr="006473A9">
        <w:rPr>
          <w:rFonts w:ascii="Calibri" w:hAnsi="Calibri" w:cs="Calibri"/>
          <w:color w:val="000000"/>
          <w:sz w:val="22"/>
          <w:szCs w:val="22"/>
        </w:rPr>
        <w:t xml:space="preserve"> financií, hodnoteni</w:t>
      </w:r>
      <w:r w:rsidR="000B247F" w:rsidRPr="006473A9">
        <w:rPr>
          <w:rFonts w:ascii="Calibri" w:hAnsi="Calibri" w:cs="Calibri"/>
          <w:color w:val="000000"/>
          <w:sz w:val="22"/>
          <w:szCs w:val="22"/>
        </w:rPr>
        <w:t>e</w:t>
      </w:r>
      <w:r w:rsidRPr="006473A9">
        <w:rPr>
          <w:rFonts w:ascii="Calibri" w:hAnsi="Calibri" w:cs="Calibri"/>
          <w:color w:val="000000"/>
          <w:sz w:val="22"/>
          <w:szCs w:val="22"/>
        </w:rPr>
        <w:t>, evidenci</w:t>
      </w:r>
      <w:r w:rsidR="000B247F" w:rsidRPr="006473A9">
        <w:rPr>
          <w:rFonts w:ascii="Calibri" w:hAnsi="Calibri" w:cs="Calibri"/>
          <w:color w:val="000000"/>
          <w:sz w:val="22"/>
          <w:szCs w:val="22"/>
        </w:rPr>
        <w:t>u</w:t>
      </w:r>
      <w:r w:rsidRPr="006473A9">
        <w:rPr>
          <w:rFonts w:ascii="Calibri" w:hAnsi="Calibri" w:cs="Calibri"/>
          <w:color w:val="000000"/>
          <w:sz w:val="22"/>
          <w:szCs w:val="22"/>
        </w:rPr>
        <w:t xml:space="preserve"> a monitorovani</w:t>
      </w:r>
      <w:r w:rsidR="000B247F" w:rsidRPr="006473A9">
        <w:rPr>
          <w:rFonts w:ascii="Calibri" w:hAnsi="Calibri" w:cs="Calibri"/>
          <w:color w:val="000000"/>
          <w:sz w:val="22"/>
          <w:szCs w:val="22"/>
        </w:rPr>
        <w:t>e</w:t>
      </w:r>
      <w:r w:rsidRPr="006473A9">
        <w:rPr>
          <w:rFonts w:ascii="Calibri" w:hAnsi="Calibri" w:cs="Calibri"/>
          <w:color w:val="000000"/>
          <w:sz w:val="22"/>
          <w:szCs w:val="22"/>
        </w:rPr>
        <w:t xml:space="preserve"> </w:t>
      </w:r>
      <w:proofErr w:type="spellStart"/>
      <w:r w:rsidRPr="006473A9">
        <w:rPr>
          <w:rFonts w:ascii="Calibri" w:hAnsi="Calibri" w:cs="Calibri"/>
          <w:color w:val="000000"/>
          <w:sz w:val="22"/>
          <w:szCs w:val="22"/>
        </w:rPr>
        <w:t>open</w:t>
      </w:r>
      <w:proofErr w:type="spellEnd"/>
      <w:r w:rsidRPr="006473A9">
        <w:rPr>
          <w:rFonts w:ascii="Calibri" w:hAnsi="Calibri" w:cs="Calibri"/>
          <w:color w:val="000000"/>
          <w:sz w:val="22"/>
          <w:szCs w:val="22"/>
        </w:rPr>
        <w:t xml:space="preserve"> </w:t>
      </w:r>
      <w:proofErr w:type="spellStart"/>
      <w:r w:rsidRPr="006473A9">
        <w:rPr>
          <w:rFonts w:ascii="Calibri" w:hAnsi="Calibri" w:cs="Calibri"/>
          <w:color w:val="000000"/>
          <w:sz w:val="22"/>
          <w:szCs w:val="22"/>
        </w:rPr>
        <w:t>access</w:t>
      </w:r>
      <w:proofErr w:type="spellEnd"/>
      <w:r w:rsidRPr="006473A9">
        <w:rPr>
          <w:rFonts w:ascii="Calibri" w:hAnsi="Calibri" w:cs="Calibri"/>
          <w:color w:val="000000"/>
          <w:sz w:val="22"/>
          <w:szCs w:val="22"/>
        </w:rPr>
        <w:t xml:space="preserve"> publikovania;</w:t>
      </w:r>
    </w:p>
    <w:p w:rsidR="001B03A7" w:rsidRPr="006473A9" w:rsidRDefault="001B03A7" w:rsidP="00D86613">
      <w:pPr>
        <w:numPr>
          <w:ilvl w:val="0"/>
          <w:numId w:val="3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hAnsi="Calibri" w:cs="Calibri"/>
          <w:color w:val="000000"/>
          <w:sz w:val="22"/>
          <w:szCs w:val="22"/>
        </w:rPr>
      </w:pPr>
      <w:r w:rsidRPr="006473A9">
        <w:rPr>
          <w:rFonts w:ascii="Calibri" w:hAnsi="Calibri" w:cs="Calibri"/>
          <w:color w:val="000000"/>
          <w:sz w:val="22"/>
          <w:szCs w:val="22"/>
        </w:rPr>
        <w:t xml:space="preserve">vybudovanie agendového </w:t>
      </w:r>
      <w:r w:rsidR="000B247F" w:rsidRPr="006473A9">
        <w:rPr>
          <w:rFonts w:ascii="Calibri" w:hAnsi="Calibri" w:cs="Calibri"/>
          <w:color w:val="000000"/>
          <w:sz w:val="22"/>
          <w:szCs w:val="22"/>
        </w:rPr>
        <w:t>informačného systému</w:t>
      </w:r>
      <w:r w:rsidRPr="006473A9">
        <w:rPr>
          <w:rFonts w:ascii="Calibri" w:hAnsi="Calibri" w:cs="Calibri"/>
          <w:color w:val="000000"/>
          <w:sz w:val="22"/>
          <w:szCs w:val="22"/>
        </w:rPr>
        <w:t xml:space="preserve"> pre vzdelávanie, rozvoj zručností a budovanie kompetencií;</w:t>
      </w:r>
    </w:p>
    <w:p w:rsidR="001B03A7" w:rsidRPr="006473A9" w:rsidRDefault="001B03A7" w:rsidP="00D86613">
      <w:pPr>
        <w:numPr>
          <w:ilvl w:val="0"/>
          <w:numId w:val="3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hAnsi="Calibri" w:cs="Calibri"/>
          <w:color w:val="000000"/>
          <w:sz w:val="22"/>
          <w:szCs w:val="22"/>
        </w:rPr>
      </w:pPr>
      <w:r w:rsidRPr="006473A9">
        <w:rPr>
          <w:rFonts w:ascii="Calibri" w:hAnsi="Calibri" w:cs="Calibri"/>
          <w:color w:val="000000"/>
          <w:sz w:val="22"/>
          <w:szCs w:val="22"/>
        </w:rPr>
        <w:t xml:space="preserve">vytvorenie centrálnej platformy pre vytváranie a správu </w:t>
      </w:r>
      <w:r w:rsidR="000B247F" w:rsidRPr="006473A9">
        <w:rPr>
          <w:rFonts w:ascii="Calibri" w:hAnsi="Calibri" w:cs="Calibri"/>
          <w:color w:val="000000"/>
          <w:sz w:val="22"/>
          <w:szCs w:val="22"/>
        </w:rPr>
        <w:t xml:space="preserve">vlastných </w:t>
      </w:r>
      <w:r w:rsidRPr="006473A9">
        <w:rPr>
          <w:rFonts w:ascii="Calibri" w:hAnsi="Calibri" w:cs="Calibri"/>
          <w:color w:val="000000"/>
          <w:sz w:val="22"/>
          <w:szCs w:val="22"/>
        </w:rPr>
        <w:t>virtuálnych študovní cieľovými skupinami NP na základe požiadav</w:t>
      </w:r>
      <w:r w:rsidR="000B247F" w:rsidRPr="006473A9">
        <w:rPr>
          <w:rFonts w:ascii="Calibri" w:hAnsi="Calibri" w:cs="Calibri"/>
          <w:color w:val="000000"/>
          <w:sz w:val="22"/>
          <w:szCs w:val="22"/>
        </w:rPr>
        <w:t>iek</w:t>
      </w:r>
      <w:r w:rsidRPr="006473A9">
        <w:rPr>
          <w:rFonts w:ascii="Calibri" w:hAnsi="Calibri" w:cs="Calibri"/>
          <w:color w:val="000000"/>
          <w:sz w:val="22"/>
          <w:szCs w:val="22"/>
        </w:rPr>
        <w:t> VŠ;</w:t>
      </w:r>
    </w:p>
    <w:p w:rsidR="008305BD" w:rsidRPr="006473A9" w:rsidRDefault="008305BD" w:rsidP="00D86613">
      <w:pPr>
        <w:numPr>
          <w:ilvl w:val="0"/>
          <w:numId w:val="3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000000"/>
          <w:sz w:val="22"/>
          <w:szCs w:val="22"/>
        </w:rPr>
      </w:pPr>
      <w:r w:rsidRPr="006473A9">
        <w:rPr>
          <w:rFonts w:ascii="Calibri" w:eastAsia="Calibri" w:hAnsi="Calibri" w:cs="Calibri"/>
          <w:color w:val="000000"/>
          <w:sz w:val="22"/>
          <w:szCs w:val="22"/>
        </w:rPr>
        <w:t>podpor</w:t>
      </w:r>
      <w:r w:rsidR="001B03A7" w:rsidRPr="006473A9">
        <w:rPr>
          <w:rFonts w:ascii="Calibri" w:eastAsia="Calibri" w:hAnsi="Calibri" w:cs="Calibri"/>
          <w:color w:val="000000"/>
          <w:sz w:val="22"/>
          <w:szCs w:val="22"/>
        </w:rPr>
        <w:t>a</w:t>
      </w:r>
      <w:r w:rsidRPr="006473A9">
        <w:rPr>
          <w:rFonts w:ascii="Calibri" w:eastAsia="Calibri" w:hAnsi="Calibri" w:cs="Calibri"/>
          <w:color w:val="000000"/>
          <w:sz w:val="22"/>
          <w:szCs w:val="22"/>
        </w:rPr>
        <w:t xml:space="preserve"> celoživotného vzdelávania – </w:t>
      </w:r>
      <w:r w:rsidR="001B03A7" w:rsidRPr="006473A9">
        <w:rPr>
          <w:rFonts w:ascii="Calibri" w:eastAsia="Calibri" w:hAnsi="Calibri" w:cs="Calibri"/>
          <w:color w:val="000000"/>
          <w:sz w:val="22"/>
          <w:szCs w:val="22"/>
        </w:rPr>
        <w:t xml:space="preserve">agendový IS </w:t>
      </w:r>
      <w:r w:rsidRPr="006473A9">
        <w:rPr>
          <w:rFonts w:ascii="Calibri" w:eastAsia="Calibri" w:hAnsi="Calibri" w:cs="Calibri"/>
          <w:color w:val="000000"/>
          <w:sz w:val="22"/>
          <w:szCs w:val="22"/>
        </w:rPr>
        <w:t xml:space="preserve">poskytuje </w:t>
      </w:r>
      <w:r w:rsidR="001B03A7" w:rsidRPr="006473A9">
        <w:rPr>
          <w:rFonts w:ascii="Calibri" w:eastAsia="Calibri" w:hAnsi="Calibri" w:cs="Calibri"/>
          <w:color w:val="000000"/>
          <w:sz w:val="22"/>
          <w:szCs w:val="22"/>
        </w:rPr>
        <w:t xml:space="preserve">kurzy a </w:t>
      </w:r>
      <w:r w:rsidRPr="006473A9">
        <w:rPr>
          <w:rFonts w:ascii="Calibri" w:eastAsia="Calibri" w:hAnsi="Calibri" w:cs="Calibri"/>
          <w:color w:val="000000"/>
          <w:sz w:val="22"/>
          <w:szCs w:val="22"/>
        </w:rPr>
        <w:t>vzdelávacie materiály, ktoré uspokoja rôzne vzdelávacie potreby, rozvoj a úroveň zručností pre inteligentnú špecializáciu;</w:t>
      </w:r>
    </w:p>
    <w:p w:rsidR="008305BD" w:rsidRPr="006473A9" w:rsidRDefault="008305BD" w:rsidP="00D86613">
      <w:pPr>
        <w:numPr>
          <w:ilvl w:val="0"/>
          <w:numId w:val="3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000000"/>
          <w:sz w:val="22"/>
          <w:szCs w:val="22"/>
        </w:rPr>
      </w:pPr>
      <w:r w:rsidRPr="006473A9">
        <w:rPr>
          <w:rFonts w:ascii="Calibri" w:eastAsia="Calibri" w:hAnsi="Calibri" w:cs="Calibri"/>
          <w:color w:val="000000"/>
          <w:sz w:val="22"/>
          <w:szCs w:val="22"/>
        </w:rPr>
        <w:t>zlepšením prístupu k vzdelávacím materiálom pre výskumníkov, študentov a odborníkov bez ohľadu na geografickú polohu, inštitucionálnu príslušnosť alebo jazykovú bariéru</w:t>
      </w:r>
      <w:r w:rsidR="001B03A7" w:rsidRPr="006473A9">
        <w:rPr>
          <w:rFonts w:ascii="Calibri" w:eastAsia="Calibri" w:hAnsi="Calibri" w:cs="Calibri"/>
          <w:color w:val="000000"/>
          <w:sz w:val="22"/>
          <w:szCs w:val="22"/>
        </w:rPr>
        <w:t xml:space="preserve"> prostredníctvom centrálneho vzdelávacieho IS</w:t>
      </w:r>
      <w:r w:rsidRPr="006473A9">
        <w:rPr>
          <w:rFonts w:ascii="Calibri" w:eastAsia="Calibri" w:hAnsi="Calibri" w:cs="Calibri"/>
          <w:color w:val="000000"/>
          <w:sz w:val="22"/>
          <w:szCs w:val="22"/>
        </w:rPr>
        <w:t>;</w:t>
      </w:r>
    </w:p>
    <w:p w:rsidR="008305BD" w:rsidRPr="006473A9" w:rsidRDefault="008305BD" w:rsidP="00D86613">
      <w:pPr>
        <w:numPr>
          <w:ilvl w:val="0"/>
          <w:numId w:val="3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000000"/>
          <w:sz w:val="22"/>
          <w:szCs w:val="22"/>
        </w:rPr>
      </w:pPr>
      <w:r w:rsidRPr="006473A9">
        <w:rPr>
          <w:rFonts w:ascii="Calibri" w:eastAsia="Calibri" w:hAnsi="Calibri" w:cs="Calibri"/>
          <w:color w:val="000000"/>
          <w:sz w:val="22"/>
          <w:szCs w:val="22"/>
        </w:rPr>
        <w:t>posilnenie kapacít výskumných organizácií s potenciálom vytvárať medzinárodne uznávané výsledky, nadviazať a rozvíjať strategické partnerstvá s prestížnymi výskumnými pracoviskami;</w:t>
      </w:r>
    </w:p>
    <w:p w:rsidR="008305BD" w:rsidRPr="006473A9" w:rsidRDefault="008305BD" w:rsidP="00D86613">
      <w:pPr>
        <w:numPr>
          <w:ilvl w:val="0"/>
          <w:numId w:val="3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000000"/>
          <w:sz w:val="22"/>
          <w:szCs w:val="22"/>
        </w:rPr>
      </w:pPr>
      <w:r w:rsidRPr="006473A9">
        <w:rPr>
          <w:rFonts w:ascii="Calibri" w:eastAsia="Calibri" w:hAnsi="Calibri" w:cs="Calibri"/>
          <w:color w:val="000000"/>
          <w:sz w:val="22"/>
          <w:szCs w:val="22"/>
        </w:rPr>
        <w:t>presadzovanie princípov otvorenej vedy v súlade s prioritami ERA s cieľom posilňovať excelentnosť výskumu. Predstavuje spôsob vykonávania a šírenia výskumu, podporu vedeckého ekosystému, ktorá prináša:</w:t>
      </w:r>
    </w:p>
    <w:p w:rsidR="008305BD" w:rsidRPr="006473A9" w:rsidRDefault="008305BD" w:rsidP="00D86613">
      <w:pPr>
        <w:numPr>
          <w:ilvl w:val="1"/>
          <w:numId w:val="3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000000"/>
          <w:sz w:val="22"/>
          <w:szCs w:val="22"/>
        </w:rPr>
      </w:pPr>
      <w:r w:rsidRPr="006473A9">
        <w:rPr>
          <w:rFonts w:ascii="Calibri" w:eastAsia="Calibri" w:hAnsi="Calibri" w:cs="Calibri"/>
          <w:color w:val="000000"/>
          <w:sz w:val="22"/>
          <w:szCs w:val="22"/>
        </w:rPr>
        <w:t>efektívnejšie zdieľanie výsledkov výskumu (širší a rýchlejší obeh myšlienok vedy); </w:t>
      </w:r>
    </w:p>
    <w:p w:rsidR="008305BD" w:rsidRPr="006473A9" w:rsidRDefault="008305BD" w:rsidP="00D86613">
      <w:pPr>
        <w:numPr>
          <w:ilvl w:val="1"/>
          <w:numId w:val="3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000000"/>
          <w:sz w:val="22"/>
          <w:szCs w:val="22"/>
        </w:rPr>
      </w:pPr>
      <w:r w:rsidRPr="006473A9">
        <w:rPr>
          <w:rFonts w:ascii="Calibri" w:eastAsia="Calibri" w:hAnsi="Calibri" w:cs="Calibri"/>
          <w:color w:val="000000"/>
          <w:sz w:val="22"/>
          <w:szCs w:val="22"/>
        </w:rPr>
        <w:t xml:space="preserve">vyššiu viditeľnosť, </w:t>
      </w:r>
      <w:proofErr w:type="spellStart"/>
      <w:r w:rsidRPr="006473A9">
        <w:rPr>
          <w:rFonts w:ascii="Calibri" w:eastAsia="Calibri" w:hAnsi="Calibri" w:cs="Calibri"/>
          <w:color w:val="000000"/>
          <w:sz w:val="22"/>
          <w:szCs w:val="22"/>
        </w:rPr>
        <w:t>citovanosť</w:t>
      </w:r>
      <w:proofErr w:type="spellEnd"/>
      <w:r w:rsidRPr="006473A9">
        <w:rPr>
          <w:rFonts w:ascii="Calibri" w:eastAsia="Calibri" w:hAnsi="Calibri" w:cs="Calibri"/>
          <w:color w:val="000000"/>
          <w:sz w:val="22"/>
          <w:szCs w:val="22"/>
        </w:rPr>
        <w:t xml:space="preserve"> a spoločenský dosah výskumu;</w:t>
      </w:r>
    </w:p>
    <w:p w:rsidR="008305BD" w:rsidRPr="006473A9" w:rsidRDefault="008305BD" w:rsidP="00D86613">
      <w:pPr>
        <w:numPr>
          <w:ilvl w:val="1"/>
          <w:numId w:val="3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000000"/>
          <w:sz w:val="22"/>
          <w:szCs w:val="22"/>
        </w:rPr>
      </w:pPr>
      <w:r w:rsidRPr="006473A9">
        <w:rPr>
          <w:rFonts w:ascii="Calibri" w:eastAsia="Calibri" w:hAnsi="Calibri" w:cs="Calibri"/>
          <w:color w:val="000000"/>
          <w:sz w:val="22"/>
          <w:szCs w:val="22"/>
        </w:rPr>
        <w:t>vyššiu opätovnú použiteľnosť výstupov výskumu;</w:t>
      </w:r>
    </w:p>
    <w:p w:rsidR="008305BD" w:rsidRPr="006473A9" w:rsidRDefault="008305BD" w:rsidP="00D86613">
      <w:pPr>
        <w:numPr>
          <w:ilvl w:val="1"/>
          <w:numId w:val="3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000000"/>
          <w:sz w:val="22"/>
          <w:szCs w:val="22"/>
        </w:rPr>
      </w:pPr>
      <w:r w:rsidRPr="006473A9">
        <w:rPr>
          <w:rFonts w:ascii="Calibri" w:eastAsia="Calibri" w:hAnsi="Calibri" w:cs="Calibri"/>
          <w:color w:val="000000"/>
          <w:sz w:val="22"/>
          <w:szCs w:val="22"/>
        </w:rPr>
        <w:t>zvýraznenie etického rozmeru výskumu (inklúzia, rovnosť príležitostí);</w:t>
      </w:r>
    </w:p>
    <w:p w:rsidR="008305BD" w:rsidRPr="006473A9" w:rsidRDefault="008305BD" w:rsidP="00DC1708">
      <w:pPr>
        <w:numPr>
          <w:ilvl w:val="1"/>
          <w:numId w:val="3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000000"/>
          <w:sz w:val="22"/>
          <w:szCs w:val="22"/>
        </w:rPr>
      </w:pPr>
      <w:r w:rsidRPr="006473A9">
        <w:rPr>
          <w:rFonts w:ascii="Calibri" w:eastAsia="Calibri" w:hAnsi="Calibri" w:cs="Calibri"/>
          <w:color w:val="000000"/>
          <w:sz w:val="22"/>
          <w:szCs w:val="22"/>
        </w:rPr>
        <w:t xml:space="preserve">zvýšenie transparentnosti a integrity výskumu. </w:t>
      </w:r>
    </w:p>
    <w:p w:rsidR="008305BD" w:rsidRPr="006473A9" w:rsidRDefault="008305BD" w:rsidP="008305BD">
      <w:pPr>
        <w:pBdr>
          <w:top w:val="nil"/>
          <w:left w:val="nil"/>
          <w:bottom w:val="nil"/>
          <w:right w:val="nil"/>
          <w:between w:val="nil"/>
        </w:pBdr>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Pre úspešné naplnenie cieľov definovaných v Špecifickom cieli 1.1.: Rozvoj a rozšírenie výskumných a inovačných kapacít a využívania pokročilých technológií bude NP silným podporným mechanizmom v nasledovných oblastiach:</w:t>
      </w:r>
    </w:p>
    <w:p w:rsidR="008305BD" w:rsidRPr="006473A9" w:rsidRDefault="008305BD" w:rsidP="00D86613">
      <w:pPr>
        <w:numPr>
          <w:ilvl w:val="0"/>
          <w:numId w:val="32"/>
        </w:numPr>
        <w:pBdr>
          <w:top w:val="nil"/>
          <w:left w:val="nil"/>
          <w:bottom w:val="nil"/>
          <w:right w:val="nil"/>
          <w:between w:val="nil"/>
        </w:pBdr>
        <w:spacing w:line="276" w:lineRule="auto"/>
        <w:jc w:val="both"/>
        <w:rPr>
          <w:color w:val="000000"/>
          <w:sz w:val="22"/>
          <w:szCs w:val="22"/>
        </w:rPr>
      </w:pPr>
      <w:r w:rsidRPr="006473A9">
        <w:rPr>
          <w:rFonts w:ascii="Calibri" w:eastAsia="Calibri" w:hAnsi="Calibri" w:cs="Calibri"/>
          <w:color w:val="000000"/>
          <w:sz w:val="22"/>
          <w:szCs w:val="22"/>
        </w:rPr>
        <w:t>posilňovanie excelentnosti vedy a výskumu;</w:t>
      </w:r>
    </w:p>
    <w:p w:rsidR="008305BD" w:rsidRPr="006473A9" w:rsidRDefault="008305BD" w:rsidP="00D86613">
      <w:pPr>
        <w:numPr>
          <w:ilvl w:val="0"/>
          <w:numId w:val="32"/>
        </w:numPr>
        <w:pBdr>
          <w:top w:val="nil"/>
          <w:left w:val="nil"/>
          <w:bottom w:val="nil"/>
          <w:right w:val="nil"/>
          <w:between w:val="nil"/>
        </w:pBdr>
        <w:spacing w:line="276" w:lineRule="auto"/>
        <w:jc w:val="both"/>
        <w:rPr>
          <w:color w:val="000000"/>
          <w:sz w:val="22"/>
          <w:szCs w:val="22"/>
        </w:rPr>
      </w:pPr>
      <w:r w:rsidRPr="006473A9">
        <w:rPr>
          <w:rFonts w:ascii="Calibri" w:eastAsia="Calibri" w:hAnsi="Calibri" w:cs="Calibri"/>
          <w:color w:val="000000"/>
          <w:sz w:val="22"/>
          <w:szCs w:val="22"/>
        </w:rPr>
        <w:t>podpora a zlepšenie kvality celoživotného vzdelávania;</w:t>
      </w:r>
    </w:p>
    <w:p w:rsidR="008305BD" w:rsidRPr="006473A9" w:rsidRDefault="008305BD" w:rsidP="00D86613">
      <w:pPr>
        <w:numPr>
          <w:ilvl w:val="0"/>
          <w:numId w:val="32"/>
        </w:numPr>
        <w:pBdr>
          <w:top w:val="nil"/>
          <w:left w:val="nil"/>
          <w:bottom w:val="nil"/>
          <w:right w:val="nil"/>
          <w:between w:val="nil"/>
        </w:pBdr>
        <w:spacing w:line="276" w:lineRule="auto"/>
        <w:jc w:val="both"/>
        <w:rPr>
          <w:color w:val="000000"/>
          <w:sz w:val="22"/>
          <w:szCs w:val="22"/>
        </w:rPr>
      </w:pPr>
      <w:r w:rsidRPr="006473A9">
        <w:rPr>
          <w:rFonts w:ascii="Calibri" w:eastAsia="Calibri" w:hAnsi="Calibri" w:cs="Calibri"/>
          <w:color w:val="000000"/>
          <w:sz w:val="22"/>
          <w:szCs w:val="22"/>
        </w:rPr>
        <w:t>rozvoj odborných zručností pre inteligentnú špecializáciu;</w:t>
      </w:r>
    </w:p>
    <w:p w:rsidR="008305BD" w:rsidRPr="006473A9" w:rsidRDefault="008305BD" w:rsidP="00D86613">
      <w:pPr>
        <w:numPr>
          <w:ilvl w:val="0"/>
          <w:numId w:val="32"/>
        </w:numPr>
        <w:pBdr>
          <w:top w:val="nil"/>
          <w:left w:val="nil"/>
          <w:bottom w:val="nil"/>
          <w:right w:val="nil"/>
          <w:between w:val="nil"/>
        </w:pBdr>
        <w:spacing w:line="276" w:lineRule="auto"/>
        <w:jc w:val="both"/>
        <w:rPr>
          <w:color w:val="000000"/>
          <w:sz w:val="22"/>
          <w:szCs w:val="22"/>
        </w:rPr>
      </w:pPr>
      <w:r w:rsidRPr="006473A9">
        <w:rPr>
          <w:rFonts w:ascii="Calibri" w:eastAsia="Calibri" w:hAnsi="Calibri" w:cs="Calibri"/>
          <w:color w:val="000000"/>
          <w:sz w:val="22"/>
          <w:szCs w:val="22"/>
        </w:rPr>
        <w:t xml:space="preserve">celkové zvýšenie výkonnosti systému vedy a výskumu prostredníctvom nárastu využívania svetového a slovenského vedeckého obsahu a podpory </w:t>
      </w:r>
      <w:proofErr w:type="spellStart"/>
      <w:r w:rsidRPr="006473A9">
        <w:rPr>
          <w:rFonts w:ascii="Calibri" w:eastAsia="Calibri" w:hAnsi="Calibri" w:cs="Calibri"/>
          <w:color w:val="000000"/>
          <w:sz w:val="22"/>
          <w:szCs w:val="22"/>
        </w:rPr>
        <w:t>Open</w:t>
      </w:r>
      <w:proofErr w:type="spellEnd"/>
      <w:r w:rsidRPr="006473A9">
        <w:rPr>
          <w:rFonts w:ascii="Calibri" w:eastAsia="Calibri" w:hAnsi="Calibri" w:cs="Calibri"/>
          <w:color w:val="000000"/>
          <w:sz w:val="22"/>
          <w:szCs w:val="22"/>
        </w:rPr>
        <w:t xml:space="preserve"> </w:t>
      </w:r>
      <w:proofErr w:type="spellStart"/>
      <w:r w:rsidRPr="006473A9">
        <w:rPr>
          <w:rFonts w:ascii="Calibri" w:eastAsia="Calibri" w:hAnsi="Calibri" w:cs="Calibri"/>
          <w:color w:val="000000"/>
          <w:sz w:val="22"/>
          <w:szCs w:val="22"/>
        </w:rPr>
        <w:t>Acces</w:t>
      </w:r>
      <w:proofErr w:type="spellEnd"/>
      <w:r w:rsidRPr="006473A9">
        <w:rPr>
          <w:rFonts w:ascii="Calibri" w:eastAsia="Calibri" w:hAnsi="Calibri" w:cs="Calibri"/>
          <w:color w:val="000000"/>
          <w:sz w:val="22"/>
          <w:szCs w:val="22"/>
        </w:rPr>
        <w:t xml:space="preserve"> publikovania;</w:t>
      </w:r>
    </w:p>
    <w:p w:rsidR="008305BD" w:rsidRPr="006473A9" w:rsidRDefault="008305BD" w:rsidP="00D86613">
      <w:pPr>
        <w:numPr>
          <w:ilvl w:val="0"/>
          <w:numId w:val="32"/>
        </w:numPr>
        <w:pBdr>
          <w:top w:val="nil"/>
          <w:left w:val="nil"/>
          <w:bottom w:val="nil"/>
          <w:right w:val="nil"/>
          <w:between w:val="nil"/>
        </w:pBdr>
        <w:spacing w:line="276" w:lineRule="auto"/>
        <w:jc w:val="both"/>
        <w:rPr>
          <w:color w:val="000000"/>
          <w:sz w:val="22"/>
          <w:szCs w:val="22"/>
        </w:rPr>
      </w:pPr>
      <w:r w:rsidRPr="006473A9">
        <w:rPr>
          <w:rFonts w:ascii="Calibri" w:eastAsia="Calibri" w:hAnsi="Calibri" w:cs="Calibri"/>
          <w:color w:val="000000"/>
          <w:sz w:val="22"/>
          <w:szCs w:val="22"/>
        </w:rPr>
        <w:t>internacionalizácia vedy a rozvoj medzinárodnej spolupráce.</w:t>
      </w:r>
    </w:p>
    <w:p w:rsidR="008305BD" w:rsidRPr="006473A9" w:rsidRDefault="008305BD" w:rsidP="00830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sz w:val="22"/>
          <w:szCs w:val="22"/>
        </w:rPr>
      </w:pPr>
    </w:p>
    <w:p w:rsidR="008305BD" w:rsidRPr="006473A9" w:rsidRDefault="008305BD" w:rsidP="008305BD">
      <w:pPr>
        <w:keepLines/>
        <w:spacing w:before="120" w:after="120"/>
        <w:jc w:val="both"/>
        <w:rPr>
          <w:rFonts w:asciiTheme="minorHAnsi" w:hAnsiTheme="minorHAnsi" w:cstheme="minorHAnsi"/>
          <w:i/>
          <w:sz w:val="22"/>
          <w:szCs w:val="22"/>
          <w:lang w:eastAsia="en-US"/>
        </w:rPr>
      </w:pPr>
      <w:r w:rsidRPr="006473A9">
        <w:rPr>
          <w:rFonts w:ascii="Calibri" w:eastAsia="Calibri" w:hAnsi="Calibri" w:cs="Calibri"/>
          <w:sz w:val="22"/>
          <w:szCs w:val="22"/>
        </w:rPr>
        <w:t>Projektové aktivity sú súčasne zamerané na</w:t>
      </w:r>
      <w:r w:rsidRPr="006473A9">
        <w:rPr>
          <w:rFonts w:ascii="Calibri" w:eastAsia="Calibri" w:hAnsi="Calibri" w:cs="Calibri"/>
          <w:i/>
          <w:sz w:val="22"/>
          <w:szCs w:val="22"/>
        </w:rPr>
        <w:t xml:space="preserve"> </w:t>
      </w:r>
      <w:r w:rsidRPr="006473A9">
        <w:rPr>
          <w:rFonts w:ascii="Calibri" w:eastAsia="Calibri" w:hAnsi="Calibri" w:cs="Calibri"/>
          <w:sz w:val="22"/>
          <w:szCs w:val="22"/>
        </w:rPr>
        <w:t>odstraňovanie informačných a znalostných bariér medzi výskumom a vývojom na jednej strane a spoločnosťou na druhej strane, čo prispeje k šíreniu výstupov a výsledkov slovenského výskumu a vývoja širokej verejnosti, ako aj k budovaniu vedeckej gramotnosti a pozitívneho vzťahu k vede u verejnosti.</w:t>
      </w:r>
    </w:p>
    <w:p w:rsidR="008305BD" w:rsidRPr="006473A9" w:rsidRDefault="008305BD" w:rsidP="008227C2">
      <w:pPr>
        <w:keepLines/>
        <w:spacing w:before="120" w:after="120"/>
        <w:jc w:val="both"/>
        <w:rPr>
          <w:rFonts w:asciiTheme="minorHAnsi" w:hAnsiTheme="minorHAnsi" w:cstheme="minorHAnsi"/>
          <w:i/>
          <w:sz w:val="22"/>
          <w:szCs w:val="22"/>
          <w:lang w:eastAsia="en-US"/>
        </w:rPr>
      </w:pPr>
    </w:p>
    <w:p w:rsidR="006B4881" w:rsidRPr="006473A9" w:rsidRDefault="006B4881" w:rsidP="00D86613">
      <w:pPr>
        <w:pStyle w:val="Odsekzoznamu"/>
        <w:keepNext/>
        <w:numPr>
          <w:ilvl w:val="0"/>
          <w:numId w:val="13"/>
        </w:numPr>
        <w:spacing w:before="120" w:after="120"/>
        <w:ind w:left="284" w:hanging="284"/>
        <w:contextualSpacing w:val="0"/>
        <w:jc w:val="both"/>
        <w:rPr>
          <w:rFonts w:asciiTheme="minorHAnsi" w:hAnsiTheme="minorHAnsi" w:cstheme="minorHAnsi"/>
          <w:b/>
          <w:sz w:val="22"/>
          <w:szCs w:val="22"/>
          <w:lang w:eastAsia="en-US"/>
        </w:rPr>
      </w:pPr>
      <w:r w:rsidRPr="006473A9">
        <w:rPr>
          <w:rFonts w:asciiTheme="minorHAnsi" w:hAnsiTheme="minorHAnsi" w:cstheme="minorHAnsi"/>
          <w:b/>
          <w:sz w:val="22"/>
          <w:szCs w:val="22"/>
          <w:lang w:eastAsia="en-US"/>
        </w:rPr>
        <w:lastRenderedPageBreak/>
        <w:t>Merateľné ukazovatele NP a iné údaje</w:t>
      </w:r>
    </w:p>
    <w:p w:rsidR="00480BC6" w:rsidRPr="006473A9" w:rsidRDefault="006B4881" w:rsidP="00321D18">
      <w:pPr>
        <w:keepNext/>
        <w:jc w:val="both"/>
        <w:rPr>
          <w:rFonts w:asciiTheme="minorHAnsi" w:hAnsiTheme="minorHAnsi" w:cstheme="minorHAnsi"/>
          <w:i/>
          <w:sz w:val="22"/>
          <w:szCs w:val="22"/>
          <w:lang w:eastAsia="en-US"/>
        </w:rPr>
      </w:pPr>
      <w:r w:rsidRPr="006473A9">
        <w:rPr>
          <w:rFonts w:asciiTheme="minorHAnsi" w:hAnsiTheme="minorHAnsi" w:cstheme="minorHAnsi"/>
          <w:i/>
          <w:sz w:val="22"/>
          <w:szCs w:val="22"/>
          <w:lang w:eastAsia="en-US"/>
        </w:rPr>
        <w:t>V tabuľke nižšie uveďte merateľné ukazovatele projektu a iné údaje. Poskytovateľ v spolupráci so žiadateľom uvádzajú povinne minimálne jeden merateľný ukazovateľ projektu – výstup a</w:t>
      </w:r>
      <w:r w:rsidR="008227C2" w:rsidRPr="006473A9">
        <w:rPr>
          <w:rFonts w:asciiTheme="minorHAnsi" w:hAnsiTheme="minorHAnsi" w:cstheme="minorHAnsi"/>
          <w:i/>
          <w:sz w:val="22"/>
          <w:szCs w:val="22"/>
          <w:lang w:eastAsia="en-US"/>
        </w:rPr>
        <w:t> </w:t>
      </w:r>
      <w:r w:rsidRPr="006473A9">
        <w:rPr>
          <w:rFonts w:asciiTheme="minorHAnsi" w:hAnsiTheme="minorHAnsi" w:cstheme="minorHAnsi"/>
          <w:i/>
          <w:sz w:val="22"/>
          <w:szCs w:val="22"/>
          <w:lang w:eastAsia="en-US"/>
        </w:rPr>
        <w:t>minimálne</w:t>
      </w:r>
      <w:r w:rsidR="008227C2" w:rsidRPr="006473A9">
        <w:rPr>
          <w:rFonts w:asciiTheme="minorHAnsi" w:hAnsiTheme="minorHAnsi" w:cstheme="minorHAnsi"/>
          <w:i/>
          <w:sz w:val="22"/>
          <w:szCs w:val="22"/>
          <w:lang w:eastAsia="en-US"/>
        </w:rPr>
        <w:t xml:space="preserve"> </w:t>
      </w:r>
      <w:r w:rsidR="004E70F9" w:rsidRPr="006473A9">
        <w:rPr>
          <w:rFonts w:asciiTheme="minorHAnsi" w:hAnsiTheme="minorHAnsi" w:cstheme="minorHAnsi"/>
          <w:i/>
          <w:sz w:val="22"/>
          <w:szCs w:val="22"/>
          <w:lang w:eastAsia="en-US"/>
        </w:rPr>
        <w:t>j</w:t>
      </w:r>
      <w:r w:rsidR="005C5ACD" w:rsidRPr="006473A9">
        <w:rPr>
          <w:rFonts w:asciiTheme="minorHAnsi" w:hAnsiTheme="minorHAnsi" w:cstheme="minorHAnsi"/>
          <w:i/>
          <w:sz w:val="22"/>
          <w:szCs w:val="22"/>
          <w:lang w:eastAsia="en-US"/>
        </w:rPr>
        <w:t xml:space="preserve">eden merateľný ukazovateľ projektu </w:t>
      </w:r>
      <w:r w:rsidR="00784AFD" w:rsidRPr="006473A9">
        <w:rPr>
          <w:rFonts w:asciiTheme="minorHAnsi" w:hAnsiTheme="minorHAnsi" w:cstheme="minorHAnsi"/>
          <w:i/>
          <w:sz w:val="22"/>
          <w:szCs w:val="22"/>
          <w:lang w:eastAsia="en-US"/>
        </w:rPr>
        <w:t xml:space="preserve">- </w:t>
      </w:r>
      <w:r w:rsidR="005C5ACD" w:rsidRPr="006473A9">
        <w:rPr>
          <w:rFonts w:asciiTheme="minorHAnsi" w:hAnsiTheme="minorHAnsi" w:cstheme="minorHAnsi"/>
          <w:i/>
          <w:sz w:val="22"/>
          <w:szCs w:val="22"/>
          <w:lang w:eastAsia="en-US"/>
        </w:rPr>
        <w:t>výsledok</w:t>
      </w:r>
      <w:r w:rsidR="0022036B" w:rsidRPr="006473A9">
        <w:rPr>
          <w:rStyle w:val="Odkaznapoznmkupodiarou"/>
          <w:i/>
          <w:sz w:val="22"/>
          <w:szCs w:val="22"/>
          <w:lang w:eastAsia="en-US"/>
        </w:rPr>
        <w:footnoteReference w:id="13"/>
      </w:r>
      <w:r w:rsidR="005C5ACD" w:rsidRPr="006473A9">
        <w:rPr>
          <w:rFonts w:asciiTheme="minorHAnsi" w:hAnsiTheme="minorHAnsi" w:cstheme="minorHAnsi"/>
          <w:i/>
          <w:sz w:val="22"/>
          <w:szCs w:val="22"/>
          <w:lang w:eastAsia="en-US"/>
        </w:rPr>
        <w:t>.</w:t>
      </w:r>
      <w:r w:rsidR="0084296B" w:rsidRPr="006473A9">
        <w:rPr>
          <w:rFonts w:asciiTheme="minorHAnsi" w:hAnsiTheme="minorHAnsi" w:cstheme="minorHAnsi"/>
          <w:i/>
          <w:sz w:val="22"/>
          <w:szCs w:val="22"/>
          <w:lang w:eastAsia="en-US"/>
        </w:rPr>
        <w:t xml:space="preserve"> </w:t>
      </w:r>
    </w:p>
    <w:p w:rsidR="00E56F05" w:rsidRDefault="0084296B" w:rsidP="00321D18">
      <w:pPr>
        <w:keepNext/>
        <w:jc w:val="both"/>
        <w:rPr>
          <w:rFonts w:asciiTheme="minorHAnsi" w:hAnsiTheme="minorHAnsi" w:cstheme="minorHAnsi"/>
          <w:i/>
          <w:sz w:val="22"/>
          <w:szCs w:val="22"/>
          <w:lang w:eastAsia="en-US"/>
        </w:rPr>
      </w:pPr>
      <w:r w:rsidRPr="006473A9">
        <w:rPr>
          <w:rFonts w:asciiTheme="minorHAnsi" w:hAnsiTheme="minorHAnsi" w:cstheme="minorHAnsi"/>
          <w:i/>
          <w:sz w:val="22"/>
          <w:szCs w:val="22"/>
          <w:lang w:eastAsia="en-US"/>
        </w:rPr>
        <w:t>Merateľné ukazovatele projektu musia byť</w:t>
      </w:r>
      <w:r w:rsidR="008227C2" w:rsidRPr="006473A9">
        <w:rPr>
          <w:rFonts w:asciiTheme="minorHAnsi" w:hAnsiTheme="minorHAnsi" w:cstheme="minorHAnsi"/>
          <w:i/>
          <w:sz w:val="22"/>
          <w:szCs w:val="22"/>
          <w:lang w:eastAsia="en-US"/>
        </w:rPr>
        <w:t xml:space="preserve"> </w:t>
      </w:r>
      <w:r w:rsidR="004E70F9" w:rsidRPr="006473A9">
        <w:rPr>
          <w:rFonts w:asciiTheme="minorHAnsi" w:hAnsiTheme="minorHAnsi" w:cstheme="minorHAnsi"/>
          <w:i/>
          <w:sz w:val="22"/>
          <w:szCs w:val="22"/>
          <w:lang w:eastAsia="en-US"/>
        </w:rPr>
        <w:t>d</w:t>
      </w:r>
      <w:r w:rsidRPr="006473A9">
        <w:rPr>
          <w:rFonts w:asciiTheme="minorHAnsi" w:hAnsiTheme="minorHAnsi" w:cstheme="minorHAnsi"/>
          <w:i/>
          <w:sz w:val="22"/>
          <w:szCs w:val="22"/>
          <w:lang w:eastAsia="en-US"/>
        </w:rPr>
        <w:t>efinované tak, aby odrážali výstupy/výsledky projektu a predstavovali kvantifikáciu toho, čo sa realizáciou aktivít za požadované výdavky dosiahne</w:t>
      </w:r>
      <w:r w:rsidR="00C776C1" w:rsidRPr="006473A9">
        <w:rPr>
          <w:rStyle w:val="Odkaznapoznmkupodiarou"/>
          <w:rFonts w:asciiTheme="minorHAnsi" w:hAnsiTheme="minorHAnsi" w:cstheme="minorHAnsi"/>
          <w:i/>
          <w:sz w:val="22"/>
          <w:szCs w:val="22"/>
          <w:lang w:eastAsia="en-US"/>
        </w:rPr>
        <w:footnoteReference w:id="14"/>
      </w:r>
      <w:r w:rsidRPr="006473A9">
        <w:rPr>
          <w:rFonts w:asciiTheme="minorHAnsi" w:hAnsiTheme="minorHAnsi" w:cstheme="minorHAnsi"/>
          <w:i/>
          <w:sz w:val="22"/>
          <w:szCs w:val="22"/>
          <w:lang w:eastAsia="en-US"/>
        </w:rPr>
        <w:t>.</w:t>
      </w:r>
      <w:r w:rsidR="00E56F05" w:rsidRPr="00C30E64">
        <w:rPr>
          <w:rFonts w:asciiTheme="minorHAnsi" w:hAnsiTheme="minorHAnsi" w:cstheme="minorHAnsi"/>
          <w:i/>
          <w:sz w:val="22"/>
          <w:szCs w:val="22"/>
          <w:lang w:eastAsia="en-US"/>
        </w:rPr>
        <w:t xml:space="preserve"> </w:t>
      </w:r>
    </w:p>
    <w:p w:rsidR="008305BD" w:rsidRPr="008227C2" w:rsidRDefault="008305BD" w:rsidP="00321D18">
      <w:pPr>
        <w:keepNext/>
        <w:jc w:val="both"/>
        <w:rPr>
          <w:rFonts w:asciiTheme="minorHAnsi" w:hAnsiTheme="minorHAnsi" w:cstheme="minorHAnsi"/>
          <w:i/>
          <w:sz w:val="22"/>
          <w:szCs w:val="22"/>
          <w:lang w:eastAsia="en-US"/>
        </w:rPr>
      </w:pPr>
    </w:p>
    <w:p w:rsidR="00C30E64" w:rsidRPr="009409ED" w:rsidRDefault="00C30E64" w:rsidP="009409ED">
      <w:pPr>
        <w:rPr>
          <w:rFonts w:asciiTheme="minorHAnsi" w:hAnsiTheme="minorHAnsi" w:cstheme="minorHAnsi"/>
          <w:sz w:val="22"/>
          <w:szCs w:val="22"/>
        </w:rPr>
      </w:pPr>
    </w:p>
    <w:p w:rsidR="00BE1025" w:rsidRPr="00C30E64" w:rsidRDefault="00BE1025" w:rsidP="00D201E8">
      <w:pPr>
        <w:keepNext/>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Zoznam merateľných ukazovateľov projektu</w:t>
      </w:r>
    </w:p>
    <w:tbl>
      <w:tblPr>
        <w:tblStyle w:val="Mriekatabuky"/>
        <w:tblW w:w="9067" w:type="dxa"/>
        <w:jc w:val="center"/>
        <w:tblInd w:w="0" w:type="dxa"/>
        <w:tblLayout w:type="fixed"/>
        <w:tblLook w:val="04A0" w:firstRow="1" w:lastRow="0" w:firstColumn="1" w:lastColumn="0" w:noHBand="0" w:noVBand="1"/>
      </w:tblPr>
      <w:tblGrid>
        <w:gridCol w:w="1413"/>
        <w:gridCol w:w="1631"/>
        <w:gridCol w:w="2970"/>
        <w:gridCol w:w="1596"/>
        <w:gridCol w:w="1457"/>
      </w:tblGrid>
      <w:tr w:rsidR="009A30D2" w:rsidRPr="00C30E64" w:rsidTr="2E18591E">
        <w:trPr>
          <w:trHeight w:val="372"/>
          <w:jc w:val="center"/>
        </w:trPr>
        <w:tc>
          <w:tcPr>
            <w:tcW w:w="1413" w:type="dxa"/>
            <w:shd w:val="clear" w:color="auto" w:fill="FFE599" w:themeFill="accent4" w:themeFillTint="66"/>
            <w:vAlign w:val="center"/>
            <w:hideMark/>
          </w:tcPr>
          <w:p w:rsidR="009A30D2" w:rsidRPr="00C30E64" w:rsidRDefault="009A30D2" w:rsidP="00770EF6">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Typ merateľného ukazovateľa projektu</w:t>
            </w:r>
          </w:p>
        </w:tc>
        <w:tc>
          <w:tcPr>
            <w:tcW w:w="1631" w:type="dxa"/>
            <w:shd w:val="clear" w:color="auto" w:fill="FFE599" w:themeFill="accent4" w:themeFillTint="66"/>
            <w:vAlign w:val="center"/>
          </w:tcPr>
          <w:p w:rsidR="009A30D2" w:rsidRPr="00C30E64" w:rsidRDefault="009A30D2" w:rsidP="00117590">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Kód merateľného ukazovateľa projektu</w:t>
            </w:r>
            <w:r w:rsidR="00117590">
              <w:rPr>
                <w:rStyle w:val="Odkaznapoznmkupodiarou"/>
                <w:b/>
                <w:sz w:val="20"/>
                <w:szCs w:val="20"/>
                <w:lang w:eastAsia="en-US"/>
              </w:rPr>
              <w:footnoteReference w:id="15"/>
            </w:r>
          </w:p>
        </w:tc>
        <w:tc>
          <w:tcPr>
            <w:tcW w:w="2970" w:type="dxa"/>
            <w:shd w:val="clear" w:color="auto" w:fill="FFE599" w:themeFill="accent4" w:themeFillTint="66"/>
            <w:vAlign w:val="center"/>
            <w:hideMark/>
          </w:tcPr>
          <w:p w:rsidR="009A30D2" w:rsidRPr="00C30E64" w:rsidRDefault="009A30D2" w:rsidP="005C5ACD">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Názov merateľného ukazovateľa projektu</w:t>
            </w:r>
          </w:p>
        </w:tc>
        <w:tc>
          <w:tcPr>
            <w:tcW w:w="1596" w:type="dxa"/>
            <w:shd w:val="clear" w:color="auto" w:fill="FFE599" w:themeFill="accent4" w:themeFillTint="66"/>
            <w:vAlign w:val="center"/>
          </w:tcPr>
          <w:p w:rsidR="009A30D2" w:rsidRPr="00C30E64" w:rsidRDefault="009A30D2" w:rsidP="005C5ACD">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Merná jednotka merateľného ukazovateľa projektu</w:t>
            </w:r>
          </w:p>
        </w:tc>
        <w:tc>
          <w:tcPr>
            <w:tcW w:w="1457" w:type="dxa"/>
            <w:shd w:val="clear" w:color="auto" w:fill="FFE599" w:themeFill="accent4" w:themeFillTint="66"/>
            <w:vAlign w:val="center"/>
          </w:tcPr>
          <w:p w:rsidR="009A30D2" w:rsidRPr="00C30E64" w:rsidRDefault="009A30D2" w:rsidP="00117590">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Indikatívna cieľová hodnot</w:t>
            </w:r>
            <w:r w:rsidR="00DE5B57" w:rsidRPr="00C30E64">
              <w:rPr>
                <w:rFonts w:asciiTheme="minorHAnsi" w:hAnsiTheme="minorHAnsi" w:cstheme="minorHAnsi"/>
                <w:b/>
                <w:sz w:val="20"/>
                <w:szCs w:val="20"/>
                <w:lang w:eastAsia="en-US"/>
              </w:rPr>
              <w:t>a</w:t>
            </w:r>
            <w:r w:rsidR="00117590">
              <w:rPr>
                <w:rStyle w:val="Odkaznapoznmkupodiarou"/>
                <w:b/>
                <w:sz w:val="20"/>
                <w:szCs w:val="20"/>
                <w:lang w:eastAsia="en-US"/>
              </w:rPr>
              <w:footnoteReference w:id="16"/>
            </w:r>
          </w:p>
        </w:tc>
      </w:tr>
      <w:tr w:rsidR="008305BD" w:rsidRPr="00C30E64" w:rsidTr="2E18591E">
        <w:trPr>
          <w:trHeight w:val="43"/>
          <w:jc w:val="center"/>
        </w:trPr>
        <w:sdt>
          <w:sdtPr>
            <w:rPr>
              <w:rStyle w:val="tl4"/>
              <w:rFonts w:asciiTheme="minorHAnsi" w:hAnsiTheme="minorHAnsi" w:cstheme="minorBidi"/>
            </w:rPr>
            <w:id w:val="-1088457847"/>
            <w:placeholder>
              <w:docPart w:val="C21C83673B0D4BFC879A3D7858572866"/>
            </w:placeholder>
            <w:comboBox>
              <w:listItem w:value="Vyberte položku."/>
              <w:listItem w:displayText="výstup" w:value="výstup"/>
              <w:listItem w:displayText="výsledok" w:value="výsledok"/>
            </w:comboBox>
          </w:sdtPr>
          <w:sdtEndPr>
            <w:rPr>
              <w:rStyle w:val="Predvolenpsmoodseku"/>
              <w:sz w:val="24"/>
              <w:lang w:eastAsia="en-US"/>
            </w:rPr>
          </w:sdtEndPr>
          <w:sdtContent>
            <w:tc>
              <w:tcPr>
                <w:tcW w:w="1413" w:type="dxa"/>
                <w:shd w:val="clear" w:color="auto" w:fill="auto"/>
              </w:tcPr>
              <w:p w:rsidR="008305BD" w:rsidRPr="00C30E64" w:rsidRDefault="008305BD" w:rsidP="008305BD">
                <w:pPr>
                  <w:jc w:val="center"/>
                  <w:rPr>
                    <w:rFonts w:asciiTheme="minorHAnsi" w:hAnsiTheme="minorHAnsi" w:cstheme="minorHAnsi"/>
                    <w:sz w:val="20"/>
                    <w:szCs w:val="20"/>
                    <w:lang w:eastAsia="en-US"/>
                  </w:rPr>
                </w:pPr>
                <w:r>
                  <w:rPr>
                    <w:rStyle w:val="tl4"/>
                    <w:rFonts w:asciiTheme="minorHAnsi" w:hAnsiTheme="minorHAnsi" w:cstheme="minorHAnsi"/>
                    <w:szCs w:val="20"/>
                  </w:rPr>
                  <w:t>výstup</w:t>
                </w:r>
              </w:p>
            </w:tc>
          </w:sdtContent>
        </w:sdt>
        <w:tc>
          <w:tcPr>
            <w:tcW w:w="1631" w:type="dxa"/>
            <w:vAlign w:val="center"/>
          </w:tcPr>
          <w:p w:rsidR="008305BD" w:rsidRPr="00C30E64" w:rsidRDefault="008305BD" w:rsidP="008305BD">
            <w:pPr>
              <w:jc w:val="center"/>
              <w:rPr>
                <w:rFonts w:asciiTheme="minorHAnsi" w:hAnsiTheme="minorHAnsi" w:cstheme="minorHAnsi"/>
                <w:sz w:val="20"/>
                <w:szCs w:val="20"/>
                <w:lang w:eastAsia="en-US"/>
              </w:rPr>
            </w:pPr>
            <w:r>
              <w:rPr>
                <w:rFonts w:ascii="Calibri" w:eastAsia="Calibri" w:hAnsi="Calibri" w:cs="Calibri"/>
                <w:sz w:val="20"/>
                <w:szCs w:val="20"/>
              </w:rPr>
              <w:t>RCO06</w:t>
            </w:r>
          </w:p>
        </w:tc>
        <w:tc>
          <w:tcPr>
            <w:tcW w:w="2970" w:type="dxa"/>
            <w:shd w:val="clear" w:color="auto" w:fill="auto"/>
            <w:vAlign w:val="center"/>
          </w:tcPr>
          <w:p w:rsidR="008305BD" w:rsidRPr="00C30E64" w:rsidRDefault="008305BD" w:rsidP="00DC1708">
            <w:pPr>
              <w:jc w:val="center"/>
              <w:rPr>
                <w:rFonts w:asciiTheme="minorHAnsi" w:hAnsiTheme="minorHAnsi" w:cstheme="minorHAnsi"/>
                <w:sz w:val="20"/>
                <w:szCs w:val="20"/>
                <w:lang w:eastAsia="en-US"/>
              </w:rPr>
            </w:pPr>
            <w:r>
              <w:rPr>
                <w:rFonts w:ascii="Calibri" w:eastAsia="Calibri" w:hAnsi="Calibri" w:cs="Calibri"/>
                <w:sz w:val="20"/>
                <w:szCs w:val="20"/>
              </w:rPr>
              <w:t>Výskumní pracovníci pracujúci v podporovaných výskumných zariadeniach</w:t>
            </w:r>
          </w:p>
        </w:tc>
        <w:tc>
          <w:tcPr>
            <w:tcW w:w="1596" w:type="dxa"/>
            <w:vAlign w:val="center"/>
          </w:tcPr>
          <w:p w:rsidR="008305BD" w:rsidRPr="00C30E64" w:rsidRDefault="008305BD" w:rsidP="00DC1708">
            <w:pPr>
              <w:jc w:val="center"/>
              <w:rPr>
                <w:rFonts w:asciiTheme="minorHAnsi" w:hAnsiTheme="minorHAnsi" w:cstheme="minorHAnsi"/>
                <w:sz w:val="20"/>
                <w:szCs w:val="20"/>
                <w:lang w:eastAsia="en-US"/>
              </w:rPr>
            </w:pPr>
            <w:r>
              <w:rPr>
                <w:rFonts w:ascii="Calibri" w:eastAsia="Calibri" w:hAnsi="Calibri" w:cs="Calibri"/>
                <w:sz w:val="20"/>
                <w:szCs w:val="20"/>
              </w:rPr>
              <w:t>Ročné ekvivalenty plného pracovného času</w:t>
            </w:r>
          </w:p>
        </w:tc>
        <w:tc>
          <w:tcPr>
            <w:tcW w:w="1457" w:type="dxa"/>
            <w:vAlign w:val="center"/>
          </w:tcPr>
          <w:p w:rsidR="008305BD" w:rsidRDefault="008305BD" w:rsidP="00DC1708">
            <w:pPr>
              <w:jc w:val="center"/>
              <w:rPr>
                <w:rFonts w:ascii="Calibri" w:eastAsia="Calibri" w:hAnsi="Calibri" w:cs="Calibri"/>
                <w:sz w:val="20"/>
                <w:szCs w:val="20"/>
              </w:rPr>
            </w:pPr>
          </w:p>
          <w:p w:rsidR="008305BD" w:rsidRPr="00C30E64" w:rsidRDefault="008305BD" w:rsidP="00DC1708">
            <w:pPr>
              <w:jc w:val="center"/>
              <w:rPr>
                <w:rFonts w:asciiTheme="minorHAnsi" w:hAnsiTheme="minorHAnsi" w:cstheme="minorHAnsi"/>
                <w:sz w:val="20"/>
                <w:szCs w:val="20"/>
                <w:lang w:eastAsia="en-US"/>
              </w:rPr>
            </w:pPr>
            <w:r>
              <w:rPr>
                <w:rFonts w:ascii="Calibri" w:eastAsia="Calibri" w:hAnsi="Calibri" w:cs="Calibri"/>
                <w:sz w:val="20"/>
                <w:szCs w:val="20"/>
              </w:rPr>
              <w:t>5</w:t>
            </w:r>
          </w:p>
        </w:tc>
      </w:tr>
      <w:tr w:rsidR="008305BD" w:rsidRPr="00C30E64" w:rsidTr="2E18591E">
        <w:trPr>
          <w:trHeight w:val="632"/>
          <w:jc w:val="center"/>
        </w:trPr>
        <w:sdt>
          <w:sdtPr>
            <w:rPr>
              <w:rStyle w:val="tl4"/>
              <w:rFonts w:asciiTheme="minorHAnsi" w:hAnsiTheme="minorHAnsi"/>
            </w:rPr>
            <w:id w:val="186193195"/>
            <w:placeholder>
              <w:docPart w:val="9C8FF2D44F9D44D0AB5DD3F628E576B9"/>
            </w:placeholder>
            <w:comboBox>
              <w:listItem w:value="Vyberte položku."/>
              <w:listItem w:displayText="výstup" w:value="výstup"/>
              <w:listItem w:displayText="výsledok" w:value="výsledok"/>
            </w:comboBox>
          </w:sdtPr>
          <w:sdtEndPr>
            <w:rPr>
              <w:rStyle w:val="tl4"/>
            </w:rPr>
          </w:sdtEndPr>
          <w:sdtContent>
            <w:tc>
              <w:tcPr>
                <w:tcW w:w="1413" w:type="dxa"/>
                <w:shd w:val="clear" w:color="auto" w:fill="auto"/>
              </w:tcPr>
              <w:p w:rsidR="008305BD" w:rsidRPr="009409ED" w:rsidRDefault="008305BD" w:rsidP="008305BD">
                <w:pPr>
                  <w:jc w:val="center"/>
                  <w:rPr>
                    <w:rStyle w:val="tl4"/>
                    <w:rFonts w:asciiTheme="minorHAnsi" w:hAnsiTheme="minorHAnsi" w:cstheme="minorHAnsi"/>
                    <w:szCs w:val="20"/>
                  </w:rPr>
                </w:pPr>
                <w:r w:rsidRPr="008305BD">
                  <w:rPr>
                    <w:rStyle w:val="tl4"/>
                    <w:rFonts w:asciiTheme="minorHAnsi" w:hAnsiTheme="minorHAnsi"/>
                    <w:szCs w:val="20"/>
                  </w:rPr>
                  <w:t>výstup</w:t>
                </w:r>
              </w:p>
            </w:tc>
          </w:sdtContent>
        </w:sdt>
        <w:tc>
          <w:tcPr>
            <w:tcW w:w="1631" w:type="dxa"/>
            <w:vAlign w:val="center"/>
          </w:tcPr>
          <w:p w:rsidR="008305BD" w:rsidRPr="00C30E64" w:rsidRDefault="008305BD" w:rsidP="008305BD">
            <w:pPr>
              <w:jc w:val="center"/>
              <w:rPr>
                <w:rFonts w:asciiTheme="minorHAnsi" w:hAnsiTheme="minorHAnsi" w:cstheme="minorHAnsi"/>
                <w:sz w:val="20"/>
                <w:szCs w:val="20"/>
                <w:lang w:eastAsia="en-US"/>
              </w:rPr>
            </w:pPr>
            <w:r>
              <w:rPr>
                <w:rFonts w:ascii="Calibri" w:eastAsia="Calibri" w:hAnsi="Calibri" w:cs="Calibri"/>
                <w:sz w:val="20"/>
                <w:szCs w:val="20"/>
              </w:rPr>
              <w:t>RCO08</w:t>
            </w:r>
          </w:p>
        </w:tc>
        <w:tc>
          <w:tcPr>
            <w:tcW w:w="2970" w:type="dxa"/>
            <w:shd w:val="clear" w:color="auto" w:fill="auto"/>
            <w:vAlign w:val="center"/>
          </w:tcPr>
          <w:p w:rsidR="008305BD" w:rsidRPr="00C30E64" w:rsidRDefault="008305BD" w:rsidP="00DC1708">
            <w:pPr>
              <w:jc w:val="center"/>
              <w:rPr>
                <w:rFonts w:asciiTheme="minorHAnsi" w:hAnsiTheme="minorHAnsi" w:cstheme="minorHAnsi"/>
                <w:sz w:val="20"/>
                <w:szCs w:val="20"/>
                <w:lang w:eastAsia="en-US"/>
              </w:rPr>
            </w:pPr>
            <w:r>
              <w:rPr>
                <w:rFonts w:ascii="Calibri" w:eastAsia="Calibri" w:hAnsi="Calibri" w:cs="Calibri"/>
                <w:sz w:val="20"/>
                <w:szCs w:val="20"/>
              </w:rPr>
              <w:t>Nominálna hodnota vybavenia na výskum a inovácie</w:t>
            </w:r>
          </w:p>
        </w:tc>
        <w:tc>
          <w:tcPr>
            <w:tcW w:w="1596" w:type="dxa"/>
            <w:vAlign w:val="center"/>
          </w:tcPr>
          <w:p w:rsidR="008305BD" w:rsidRPr="00C30E64" w:rsidRDefault="008305BD" w:rsidP="00DC1708">
            <w:pPr>
              <w:jc w:val="center"/>
              <w:rPr>
                <w:rFonts w:asciiTheme="minorHAnsi" w:hAnsiTheme="minorHAnsi" w:cstheme="minorHAnsi"/>
                <w:sz w:val="20"/>
                <w:szCs w:val="20"/>
                <w:lang w:eastAsia="en-US"/>
              </w:rPr>
            </w:pPr>
            <w:r>
              <w:rPr>
                <w:rFonts w:ascii="Calibri" w:eastAsia="Calibri" w:hAnsi="Calibri" w:cs="Calibri"/>
                <w:sz w:val="20"/>
                <w:szCs w:val="20"/>
              </w:rPr>
              <w:t>euro</w:t>
            </w:r>
          </w:p>
        </w:tc>
        <w:tc>
          <w:tcPr>
            <w:tcW w:w="1457" w:type="dxa"/>
            <w:vAlign w:val="center"/>
          </w:tcPr>
          <w:p w:rsidR="008305BD" w:rsidRPr="00C30E64" w:rsidRDefault="008305BD" w:rsidP="00DC1708">
            <w:pPr>
              <w:jc w:val="center"/>
              <w:rPr>
                <w:rFonts w:asciiTheme="minorHAnsi" w:hAnsiTheme="minorHAnsi" w:cstheme="minorHAnsi"/>
                <w:sz w:val="20"/>
                <w:szCs w:val="20"/>
                <w:lang w:eastAsia="en-US"/>
              </w:rPr>
            </w:pPr>
            <w:r>
              <w:rPr>
                <w:rFonts w:ascii="Calibri" w:eastAsia="Calibri" w:hAnsi="Calibri" w:cs="Calibri"/>
                <w:sz w:val="20"/>
                <w:szCs w:val="20"/>
              </w:rPr>
              <w:t>2.000.000</w:t>
            </w:r>
          </w:p>
        </w:tc>
      </w:tr>
      <w:tr w:rsidR="008305BD" w:rsidRPr="00C30E64" w:rsidTr="2E18591E">
        <w:trPr>
          <w:trHeight w:val="43"/>
          <w:jc w:val="center"/>
        </w:trPr>
        <w:sdt>
          <w:sdtPr>
            <w:rPr>
              <w:rStyle w:val="tl4"/>
              <w:rFonts w:asciiTheme="minorHAnsi" w:hAnsiTheme="minorHAnsi"/>
            </w:rPr>
            <w:id w:val="492380144"/>
            <w:placeholder>
              <w:docPart w:val="400D04E0B6C0412C889E42828E366751"/>
            </w:placeholder>
            <w:comboBox>
              <w:listItem w:value="Vyberte položku."/>
              <w:listItem w:displayText="výstup" w:value="výstup"/>
              <w:listItem w:displayText="výsledok" w:value="výsledok"/>
            </w:comboBox>
          </w:sdtPr>
          <w:sdtEndPr>
            <w:rPr>
              <w:rStyle w:val="tl4"/>
            </w:rPr>
          </w:sdtEndPr>
          <w:sdtContent>
            <w:tc>
              <w:tcPr>
                <w:tcW w:w="1413" w:type="dxa"/>
                <w:shd w:val="clear" w:color="auto" w:fill="auto"/>
              </w:tcPr>
              <w:p w:rsidR="008305BD" w:rsidRDefault="008305BD" w:rsidP="008305BD">
                <w:pPr>
                  <w:jc w:val="center"/>
                  <w:rPr>
                    <w:rStyle w:val="Zstupntext"/>
                    <w:rFonts w:asciiTheme="minorHAnsi" w:hAnsiTheme="minorHAnsi" w:cstheme="minorHAnsi"/>
                  </w:rPr>
                </w:pPr>
                <w:r w:rsidRPr="008305BD">
                  <w:rPr>
                    <w:rStyle w:val="tl4"/>
                    <w:rFonts w:asciiTheme="minorHAnsi" w:hAnsiTheme="minorHAnsi"/>
                    <w:szCs w:val="20"/>
                  </w:rPr>
                  <w:t>výsledok</w:t>
                </w:r>
              </w:p>
            </w:tc>
          </w:sdtContent>
        </w:sdt>
        <w:tc>
          <w:tcPr>
            <w:tcW w:w="1631" w:type="dxa"/>
            <w:vAlign w:val="center"/>
          </w:tcPr>
          <w:p w:rsidR="008305BD" w:rsidRPr="00C30E64" w:rsidRDefault="008305BD" w:rsidP="008305BD">
            <w:pPr>
              <w:jc w:val="center"/>
              <w:rPr>
                <w:rFonts w:asciiTheme="minorHAnsi" w:hAnsiTheme="minorHAnsi" w:cstheme="minorHAnsi"/>
                <w:sz w:val="20"/>
                <w:szCs w:val="20"/>
                <w:lang w:eastAsia="en-US"/>
              </w:rPr>
            </w:pPr>
            <w:r>
              <w:rPr>
                <w:rFonts w:ascii="Calibri" w:eastAsia="Calibri" w:hAnsi="Calibri" w:cs="Calibri"/>
                <w:color w:val="222222"/>
                <w:sz w:val="20"/>
                <w:szCs w:val="20"/>
                <w:highlight w:val="white"/>
              </w:rPr>
              <w:t>RCR01</w:t>
            </w:r>
          </w:p>
        </w:tc>
        <w:tc>
          <w:tcPr>
            <w:tcW w:w="2970" w:type="dxa"/>
            <w:shd w:val="clear" w:color="auto" w:fill="auto"/>
            <w:vAlign w:val="center"/>
          </w:tcPr>
          <w:p w:rsidR="008305BD" w:rsidRPr="00C30E64" w:rsidRDefault="008305BD" w:rsidP="00DC1708">
            <w:pPr>
              <w:jc w:val="center"/>
              <w:rPr>
                <w:rFonts w:asciiTheme="minorHAnsi" w:hAnsiTheme="minorHAnsi" w:cstheme="minorHAnsi"/>
                <w:sz w:val="20"/>
                <w:szCs w:val="20"/>
                <w:lang w:eastAsia="en-US"/>
              </w:rPr>
            </w:pPr>
            <w:r>
              <w:rPr>
                <w:rFonts w:ascii="Calibri" w:eastAsia="Calibri" w:hAnsi="Calibri" w:cs="Calibri"/>
                <w:color w:val="222222"/>
                <w:sz w:val="20"/>
                <w:szCs w:val="20"/>
                <w:highlight w:val="white"/>
              </w:rPr>
              <w:t>Vytvorené pracovné miesta v podporovaných subjektoch</w:t>
            </w:r>
          </w:p>
        </w:tc>
        <w:tc>
          <w:tcPr>
            <w:tcW w:w="1596" w:type="dxa"/>
            <w:vAlign w:val="center"/>
          </w:tcPr>
          <w:p w:rsidR="008305BD" w:rsidRPr="00C30E64" w:rsidRDefault="008305BD" w:rsidP="00DC1708">
            <w:pPr>
              <w:jc w:val="center"/>
              <w:rPr>
                <w:rFonts w:asciiTheme="minorHAnsi" w:hAnsiTheme="minorHAnsi" w:cstheme="minorHAnsi"/>
                <w:sz w:val="20"/>
                <w:szCs w:val="20"/>
                <w:lang w:eastAsia="en-US"/>
              </w:rPr>
            </w:pPr>
            <w:r>
              <w:rPr>
                <w:rFonts w:ascii="Calibri" w:eastAsia="Calibri" w:hAnsi="Calibri" w:cs="Calibri"/>
                <w:color w:val="222222"/>
                <w:sz w:val="20"/>
                <w:szCs w:val="20"/>
                <w:highlight w:val="white"/>
              </w:rPr>
              <w:t>Ročné ekvivalenty plného pracovného času</w:t>
            </w:r>
          </w:p>
        </w:tc>
        <w:tc>
          <w:tcPr>
            <w:tcW w:w="1457" w:type="dxa"/>
            <w:vAlign w:val="center"/>
          </w:tcPr>
          <w:p w:rsidR="008305BD" w:rsidRPr="00C30E64" w:rsidRDefault="008305BD" w:rsidP="00DC1708">
            <w:pPr>
              <w:jc w:val="center"/>
              <w:rPr>
                <w:rFonts w:asciiTheme="minorHAnsi" w:hAnsiTheme="minorHAnsi" w:cstheme="minorHAnsi"/>
                <w:sz w:val="20"/>
                <w:szCs w:val="20"/>
                <w:lang w:eastAsia="en-US"/>
              </w:rPr>
            </w:pPr>
            <w:r>
              <w:rPr>
                <w:rFonts w:ascii="Calibri" w:eastAsia="Calibri" w:hAnsi="Calibri" w:cs="Calibri"/>
                <w:sz w:val="20"/>
                <w:szCs w:val="20"/>
              </w:rPr>
              <w:t>5</w:t>
            </w:r>
          </w:p>
        </w:tc>
      </w:tr>
      <w:tr w:rsidR="008305BD" w:rsidRPr="00C30E64" w:rsidTr="2E18591E">
        <w:trPr>
          <w:trHeight w:val="43"/>
          <w:jc w:val="center"/>
        </w:trPr>
        <w:sdt>
          <w:sdtPr>
            <w:rPr>
              <w:rStyle w:val="tl4"/>
              <w:rFonts w:asciiTheme="minorHAnsi" w:hAnsiTheme="minorHAnsi"/>
            </w:rPr>
            <w:id w:val="-66730204"/>
            <w:placeholder>
              <w:docPart w:val="6ED89AA593FC4E9B8EB4A9FE4F2CA794"/>
            </w:placeholder>
            <w:comboBox>
              <w:listItem w:value="Vyberte položku."/>
              <w:listItem w:displayText="výstup" w:value="výstup"/>
              <w:listItem w:displayText="výsledok" w:value="výsledok"/>
            </w:comboBox>
          </w:sdtPr>
          <w:sdtEndPr>
            <w:rPr>
              <w:rStyle w:val="tl4"/>
            </w:rPr>
          </w:sdtEndPr>
          <w:sdtContent>
            <w:tc>
              <w:tcPr>
                <w:tcW w:w="1413" w:type="dxa"/>
                <w:shd w:val="clear" w:color="auto" w:fill="auto"/>
              </w:tcPr>
              <w:p w:rsidR="008305BD" w:rsidRDefault="008305BD" w:rsidP="008305BD">
                <w:pPr>
                  <w:jc w:val="center"/>
                  <w:rPr>
                    <w:rStyle w:val="Zstupntext"/>
                    <w:rFonts w:asciiTheme="minorHAnsi" w:hAnsiTheme="minorHAnsi" w:cstheme="minorHAnsi"/>
                  </w:rPr>
                </w:pPr>
                <w:r w:rsidRPr="008305BD">
                  <w:rPr>
                    <w:rStyle w:val="tl4"/>
                    <w:rFonts w:asciiTheme="minorHAnsi" w:hAnsiTheme="minorHAnsi"/>
                    <w:szCs w:val="20"/>
                  </w:rPr>
                  <w:t>výsledok</w:t>
                </w:r>
              </w:p>
            </w:tc>
          </w:sdtContent>
        </w:sdt>
        <w:tc>
          <w:tcPr>
            <w:tcW w:w="1631" w:type="dxa"/>
            <w:vAlign w:val="center"/>
          </w:tcPr>
          <w:p w:rsidR="008305BD" w:rsidRPr="00C30E64" w:rsidRDefault="008305BD" w:rsidP="008305BD">
            <w:pPr>
              <w:jc w:val="center"/>
              <w:rPr>
                <w:rFonts w:asciiTheme="minorHAnsi" w:hAnsiTheme="minorHAnsi" w:cstheme="minorHAnsi"/>
                <w:sz w:val="20"/>
                <w:szCs w:val="20"/>
                <w:lang w:eastAsia="en-US"/>
              </w:rPr>
            </w:pPr>
            <w:r>
              <w:rPr>
                <w:rFonts w:ascii="Calibri" w:eastAsia="Calibri" w:hAnsi="Calibri" w:cs="Calibri"/>
                <w:color w:val="222222"/>
                <w:sz w:val="20"/>
                <w:szCs w:val="20"/>
                <w:highlight w:val="white"/>
              </w:rPr>
              <w:t>RCR08</w:t>
            </w:r>
          </w:p>
        </w:tc>
        <w:tc>
          <w:tcPr>
            <w:tcW w:w="2970" w:type="dxa"/>
            <w:shd w:val="clear" w:color="auto" w:fill="auto"/>
            <w:vAlign w:val="center"/>
          </w:tcPr>
          <w:p w:rsidR="008305BD" w:rsidRDefault="008305BD" w:rsidP="00DC1708">
            <w:pPr>
              <w:jc w:val="center"/>
              <w:rPr>
                <w:rFonts w:ascii="Calibri" w:eastAsia="Calibri" w:hAnsi="Calibri" w:cs="Calibri"/>
                <w:color w:val="222222"/>
                <w:sz w:val="20"/>
                <w:szCs w:val="20"/>
                <w:highlight w:val="white"/>
              </w:rPr>
            </w:pPr>
          </w:p>
          <w:p w:rsidR="008305BD" w:rsidRDefault="008305BD" w:rsidP="00DC1708">
            <w:pPr>
              <w:jc w:val="center"/>
              <w:rPr>
                <w:rFonts w:ascii="Calibri" w:eastAsia="Calibri" w:hAnsi="Calibri" w:cs="Calibri"/>
                <w:color w:val="222222"/>
                <w:sz w:val="20"/>
                <w:szCs w:val="20"/>
                <w:highlight w:val="white"/>
              </w:rPr>
            </w:pPr>
            <w:r>
              <w:rPr>
                <w:rFonts w:ascii="Calibri" w:eastAsia="Calibri" w:hAnsi="Calibri" w:cs="Calibri"/>
                <w:color w:val="222222"/>
                <w:sz w:val="20"/>
                <w:szCs w:val="20"/>
                <w:highlight w:val="white"/>
              </w:rPr>
              <w:t>Publikácie z podporovaných projektov</w:t>
            </w:r>
          </w:p>
          <w:p w:rsidR="008305BD" w:rsidRPr="00C30E64" w:rsidRDefault="008305BD" w:rsidP="00DC1708">
            <w:pPr>
              <w:jc w:val="center"/>
              <w:rPr>
                <w:rFonts w:asciiTheme="minorHAnsi" w:hAnsiTheme="minorHAnsi" w:cstheme="minorHAnsi"/>
                <w:sz w:val="20"/>
                <w:szCs w:val="20"/>
                <w:lang w:eastAsia="en-US"/>
              </w:rPr>
            </w:pPr>
          </w:p>
        </w:tc>
        <w:tc>
          <w:tcPr>
            <w:tcW w:w="1596" w:type="dxa"/>
            <w:vAlign w:val="center"/>
          </w:tcPr>
          <w:p w:rsidR="008305BD" w:rsidRPr="00C30E64" w:rsidRDefault="008342E3" w:rsidP="00DC1708">
            <w:pPr>
              <w:jc w:val="center"/>
              <w:rPr>
                <w:rFonts w:asciiTheme="minorHAnsi" w:hAnsiTheme="minorHAnsi" w:cstheme="minorHAnsi"/>
                <w:sz w:val="20"/>
                <w:szCs w:val="20"/>
                <w:lang w:eastAsia="en-US"/>
              </w:rPr>
            </w:pPr>
            <w:r>
              <w:rPr>
                <w:rFonts w:ascii="Calibri" w:eastAsia="Calibri" w:hAnsi="Calibri" w:cs="Calibri"/>
                <w:color w:val="222222"/>
                <w:sz w:val="20"/>
                <w:szCs w:val="20"/>
                <w:highlight w:val="white"/>
              </w:rPr>
              <w:t>P</w:t>
            </w:r>
            <w:r w:rsidR="008305BD">
              <w:rPr>
                <w:rFonts w:ascii="Calibri" w:eastAsia="Calibri" w:hAnsi="Calibri" w:cs="Calibri"/>
                <w:color w:val="222222"/>
                <w:sz w:val="20"/>
                <w:szCs w:val="20"/>
                <w:highlight w:val="white"/>
              </w:rPr>
              <w:t>ublikácie</w:t>
            </w:r>
          </w:p>
        </w:tc>
        <w:tc>
          <w:tcPr>
            <w:tcW w:w="1457" w:type="dxa"/>
            <w:vAlign w:val="center"/>
          </w:tcPr>
          <w:p w:rsidR="008305BD" w:rsidRPr="006473A9" w:rsidRDefault="006473A9" w:rsidP="70F73BEE">
            <w:pPr>
              <w:jc w:val="center"/>
              <w:rPr>
                <w:rFonts w:asciiTheme="minorHAnsi" w:hAnsiTheme="minorHAnsi" w:cstheme="minorBidi"/>
                <w:sz w:val="20"/>
                <w:szCs w:val="20"/>
                <w:lang w:eastAsia="en-US"/>
              </w:rPr>
            </w:pPr>
            <w:r w:rsidRPr="006473A9">
              <w:rPr>
                <w:rFonts w:ascii="Calibri" w:eastAsia="Calibri" w:hAnsi="Calibri" w:cs="Calibri"/>
                <w:sz w:val="20"/>
                <w:szCs w:val="20"/>
              </w:rPr>
              <w:t>1000</w:t>
            </w:r>
            <w:r w:rsidR="78285E6D" w:rsidRPr="006473A9">
              <w:rPr>
                <w:rFonts w:ascii="Calibri" w:eastAsia="Calibri" w:hAnsi="Calibri" w:cs="Calibri"/>
                <w:sz w:val="20"/>
                <w:szCs w:val="20"/>
              </w:rPr>
              <w:t xml:space="preserve"> </w:t>
            </w:r>
          </w:p>
        </w:tc>
      </w:tr>
    </w:tbl>
    <w:p w:rsidR="00FB63FD" w:rsidRDefault="00FB63FD" w:rsidP="00EC33B2">
      <w:pPr>
        <w:spacing w:before="120"/>
        <w:rPr>
          <w:rFonts w:asciiTheme="minorHAnsi" w:hAnsiTheme="minorHAnsi" w:cstheme="minorHAnsi"/>
          <w:b/>
          <w:sz w:val="22"/>
          <w:lang w:eastAsia="en-US"/>
        </w:rPr>
      </w:pPr>
    </w:p>
    <w:p w:rsidR="00FB63FD" w:rsidRDefault="00FB63FD" w:rsidP="00EC33B2">
      <w:pPr>
        <w:spacing w:before="120"/>
        <w:rPr>
          <w:rFonts w:asciiTheme="minorHAnsi" w:hAnsiTheme="minorHAnsi" w:cstheme="minorHAnsi"/>
          <w:b/>
          <w:sz w:val="22"/>
          <w:lang w:eastAsia="en-US"/>
        </w:rPr>
      </w:pPr>
    </w:p>
    <w:p w:rsidR="00FB63FD" w:rsidRDefault="00FB63FD" w:rsidP="00EC33B2">
      <w:pPr>
        <w:spacing w:before="120"/>
        <w:rPr>
          <w:rFonts w:asciiTheme="minorHAnsi" w:hAnsiTheme="minorHAnsi" w:cstheme="minorHAnsi"/>
          <w:b/>
          <w:sz w:val="22"/>
          <w:lang w:eastAsia="en-US"/>
        </w:rPr>
      </w:pPr>
    </w:p>
    <w:p w:rsidR="00FB63FD" w:rsidRDefault="00FB63FD" w:rsidP="00EC33B2">
      <w:pPr>
        <w:spacing w:before="120"/>
        <w:rPr>
          <w:rFonts w:asciiTheme="minorHAnsi" w:hAnsiTheme="minorHAnsi" w:cstheme="minorHAnsi"/>
          <w:b/>
          <w:sz w:val="22"/>
          <w:lang w:eastAsia="en-US"/>
        </w:rPr>
      </w:pPr>
    </w:p>
    <w:p w:rsidR="00757293" w:rsidRPr="00C30E64" w:rsidRDefault="00BE1025" w:rsidP="00EC33B2">
      <w:pPr>
        <w:spacing w:before="120"/>
        <w:rPr>
          <w:rFonts w:asciiTheme="minorHAnsi" w:hAnsiTheme="minorHAnsi" w:cstheme="minorHAnsi"/>
          <w:b/>
          <w:sz w:val="22"/>
          <w:lang w:eastAsia="en-US"/>
        </w:rPr>
      </w:pPr>
      <w:r w:rsidRPr="00C30E64">
        <w:rPr>
          <w:rFonts w:asciiTheme="minorHAnsi" w:hAnsiTheme="minorHAnsi" w:cstheme="minorHAnsi"/>
          <w:b/>
          <w:sz w:val="22"/>
          <w:lang w:eastAsia="en-US"/>
        </w:rPr>
        <w:lastRenderedPageBreak/>
        <w:t>Z</w:t>
      </w:r>
      <w:r w:rsidR="00757293" w:rsidRPr="00C30E64">
        <w:rPr>
          <w:rFonts w:asciiTheme="minorHAnsi" w:hAnsiTheme="minorHAnsi" w:cstheme="minorHAnsi"/>
          <w:b/>
          <w:sz w:val="22"/>
          <w:lang w:eastAsia="en-US"/>
        </w:rPr>
        <w:t>oznam iných údajov projektu (ak relevantné)</w:t>
      </w:r>
    </w:p>
    <w:tbl>
      <w:tblPr>
        <w:tblStyle w:val="Mriekatabuky"/>
        <w:tblW w:w="9067" w:type="dxa"/>
        <w:jc w:val="center"/>
        <w:tblInd w:w="0" w:type="dxa"/>
        <w:tblLayout w:type="fixed"/>
        <w:tblLook w:val="04A0" w:firstRow="1" w:lastRow="0" w:firstColumn="1" w:lastColumn="0" w:noHBand="0" w:noVBand="1"/>
      </w:tblPr>
      <w:tblGrid>
        <w:gridCol w:w="1271"/>
        <w:gridCol w:w="5954"/>
        <w:gridCol w:w="1842"/>
      </w:tblGrid>
      <w:tr w:rsidR="009A30D2" w:rsidRPr="00C30E64" w:rsidTr="2C76C5A5">
        <w:trPr>
          <w:trHeight w:val="618"/>
          <w:jc w:val="center"/>
        </w:trPr>
        <w:tc>
          <w:tcPr>
            <w:tcW w:w="1271" w:type="dxa"/>
            <w:shd w:val="clear" w:color="auto" w:fill="FFE599" w:themeFill="accent4" w:themeFillTint="66"/>
            <w:vAlign w:val="center"/>
          </w:tcPr>
          <w:p w:rsidR="009A30D2" w:rsidRPr="00C30E64" w:rsidRDefault="009A30D2" w:rsidP="00117590">
            <w:pPr>
              <w:jc w:val="center"/>
              <w:rPr>
                <w:rFonts w:asciiTheme="minorHAnsi" w:hAnsiTheme="minorHAnsi" w:cstheme="minorHAnsi"/>
                <w:b/>
                <w:sz w:val="20"/>
                <w:lang w:eastAsia="en-US"/>
              </w:rPr>
            </w:pPr>
            <w:r w:rsidRPr="00C30E64">
              <w:rPr>
                <w:rFonts w:asciiTheme="minorHAnsi" w:hAnsiTheme="minorHAnsi" w:cstheme="minorHAnsi"/>
                <w:b/>
                <w:sz w:val="20"/>
                <w:lang w:eastAsia="en-US"/>
              </w:rPr>
              <w:t>Kód iného údaja</w:t>
            </w:r>
            <w:r w:rsidR="00117590">
              <w:rPr>
                <w:rStyle w:val="Odkaznapoznmkupodiarou"/>
                <w:b/>
                <w:sz w:val="20"/>
                <w:lang w:eastAsia="en-US"/>
              </w:rPr>
              <w:footnoteReference w:id="17"/>
            </w:r>
          </w:p>
        </w:tc>
        <w:tc>
          <w:tcPr>
            <w:tcW w:w="5954" w:type="dxa"/>
            <w:shd w:val="clear" w:color="auto" w:fill="FFE599" w:themeFill="accent4" w:themeFillTint="66"/>
            <w:vAlign w:val="center"/>
            <w:hideMark/>
          </w:tcPr>
          <w:p w:rsidR="009A30D2" w:rsidRPr="00C30E64" w:rsidRDefault="009A30D2" w:rsidP="00D201E8">
            <w:pPr>
              <w:jc w:val="center"/>
              <w:rPr>
                <w:rFonts w:asciiTheme="minorHAnsi" w:hAnsiTheme="minorHAnsi" w:cstheme="minorHAnsi"/>
                <w:b/>
                <w:sz w:val="20"/>
                <w:lang w:eastAsia="en-US"/>
              </w:rPr>
            </w:pPr>
            <w:r w:rsidRPr="00C30E64">
              <w:rPr>
                <w:rFonts w:asciiTheme="minorHAnsi" w:hAnsiTheme="minorHAnsi" w:cstheme="minorHAnsi"/>
                <w:b/>
                <w:sz w:val="20"/>
                <w:lang w:eastAsia="en-US"/>
              </w:rPr>
              <w:t>Názov iného údaja</w:t>
            </w:r>
          </w:p>
        </w:tc>
        <w:tc>
          <w:tcPr>
            <w:tcW w:w="1842" w:type="dxa"/>
            <w:shd w:val="clear" w:color="auto" w:fill="FFE599" w:themeFill="accent4" w:themeFillTint="66"/>
            <w:vAlign w:val="center"/>
          </w:tcPr>
          <w:p w:rsidR="009A30D2" w:rsidRPr="00C30E64" w:rsidRDefault="009A30D2" w:rsidP="00D201E8">
            <w:pPr>
              <w:jc w:val="center"/>
              <w:rPr>
                <w:rFonts w:asciiTheme="minorHAnsi" w:hAnsiTheme="minorHAnsi" w:cstheme="minorHAnsi"/>
                <w:b/>
                <w:sz w:val="20"/>
                <w:lang w:eastAsia="en-US"/>
              </w:rPr>
            </w:pPr>
            <w:r w:rsidRPr="00C30E64">
              <w:rPr>
                <w:rFonts w:asciiTheme="minorHAnsi" w:hAnsiTheme="minorHAnsi" w:cstheme="minorHAnsi"/>
                <w:b/>
                <w:sz w:val="20"/>
                <w:lang w:eastAsia="en-US"/>
              </w:rPr>
              <w:t>Merná jednotka iného údaja</w:t>
            </w:r>
          </w:p>
        </w:tc>
      </w:tr>
      <w:tr w:rsidR="007D1DEB" w:rsidRPr="00C30E64" w:rsidTr="2C76C5A5">
        <w:trPr>
          <w:trHeight w:val="65"/>
          <w:jc w:val="center"/>
        </w:trPr>
        <w:tc>
          <w:tcPr>
            <w:tcW w:w="1271" w:type="dxa"/>
          </w:tcPr>
          <w:p w:rsidR="007D1DEB" w:rsidRDefault="007D1DEB" w:rsidP="007D1DEB">
            <w:pPr>
              <w:jc w:val="center"/>
              <w:rPr>
                <w:rFonts w:asciiTheme="minorHAnsi" w:hAnsiTheme="minorHAnsi" w:cstheme="minorHAnsi"/>
                <w:sz w:val="20"/>
                <w:lang w:eastAsia="en-US"/>
              </w:rPr>
            </w:pPr>
            <w:r>
              <w:rPr>
                <w:rFonts w:asciiTheme="minorHAnsi" w:hAnsiTheme="minorHAnsi" w:cstheme="minorHAnsi"/>
                <w:sz w:val="20"/>
                <w:lang w:eastAsia="en-US"/>
              </w:rPr>
              <w:t>Iný údaj</w:t>
            </w:r>
          </w:p>
        </w:tc>
        <w:tc>
          <w:tcPr>
            <w:tcW w:w="5954" w:type="dxa"/>
            <w:shd w:val="clear" w:color="auto" w:fill="auto"/>
            <w:vAlign w:val="center"/>
          </w:tcPr>
          <w:p w:rsidR="007D1DEB" w:rsidRDefault="007D1DEB" w:rsidP="007D1DEB">
            <w:pPr>
              <w:rPr>
                <w:rFonts w:asciiTheme="minorHAnsi" w:hAnsiTheme="minorHAnsi" w:cstheme="minorHAnsi"/>
                <w:sz w:val="20"/>
                <w:lang w:eastAsia="en-US"/>
              </w:rPr>
            </w:pPr>
            <w:r>
              <w:rPr>
                <w:rFonts w:asciiTheme="minorHAnsi" w:hAnsiTheme="minorHAnsi" w:cstheme="minorHAnsi"/>
                <w:sz w:val="20"/>
                <w:szCs w:val="20"/>
                <w:lang w:eastAsia="en-US"/>
              </w:rPr>
              <w:t>DPSK033 - Počet nástrojov zabezpečujúcich prístupnosť pre osoby so zdravotným postihnutím</w:t>
            </w:r>
          </w:p>
        </w:tc>
        <w:tc>
          <w:tcPr>
            <w:tcW w:w="1842" w:type="dxa"/>
            <w:vAlign w:val="center"/>
          </w:tcPr>
          <w:p w:rsidR="007D1DEB" w:rsidRDefault="007D1DEB" w:rsidP="007D1DEB">
            <w:pPr>
              <w:jc w:val="center"/>
              <w:rPr>
                <w:rFonts w:asciiTheme="minorHAnsi" w:hAnsiTheme="minorHAnsi" w:cstheme="minorHAnsi"/>
                <w:sz w:val="20"/>
                <w:lang w:eastAsia="en-US"/>
              </w:rPr>
            </w:pPr>
            <w:r>
              <w:rPr>
                <w:rFonts w:asciiTheme="minorHAnsi" w:hAnsiTheme="minorHAnsi" w:cstheme="minorHAnsi"/>
                <w:sz w:val="20"/>
                <w:lang w:eastAsia="en-US"/>
              </w:rPr>
              <w:t>p</w:t>
            </w:r>
            <w:bookmarkStart w:id="67" w:name="_GoBack"/>
            <w:bookmarkEnd w:id="67"/>
            <w:r>
              <w:rPr>
                <w:rFonts w:asciiTheme="minorHAnsi" w:hAnsiTheme="minorHAnsi" w:cstheme="minorHAnsi"/>
                <w:sz w:val="20"/>
                <w:lang w:eastAsia="en-US"/>
              </w:rPr>
              <w:t>očet</w:t>
            </w:r>
          </w:p>
        </w:tc>
      </w:tr>
      <w:tr w:rsidR="007D1DEB" w:rsidRPr="00C30E64" w:rsidTr="2C76C5A5">
        <w:trPr>
          <w:trHeight w:val="65"/>
          <w:jc w:val="center"/>
        </w:trPr>
        <w:tc>
          <w:tcPr>
            <w:tcW w:w="1271" w:type="dxa"/>
          </w:tcPr>
          <w:p w:rsidR="007D1DEB" w:rsidRDefault="007D1DEB" w:rsidP="007D1DEB">
            <w:pPr>
              <w:jc w:val="center"/>
              <w:rPr>
                <w:rFonts w:asciiTheme="minorHAnsi" w:hAnsiTheme="minorHAnsi" w:cstheme="minorHAnsi"/>
                <w:sz w:val="20"/>
                <w:lang w:eastAsia="en-US"/>
              </w:rPr>
            </w:pPr>
            <w:r>
              <w:rPr>
                <w:rFonts w:asciiTheme="minorHAnsi" w:hAnsiTheme="minorHAnsi" w:cstheme="minorHAnsi"/>
                <w:sz w:val="20"/>
                <w:lang w:eastAsia="en-US"/>
              </w:rPr>
              <w:t>Iný údaj</w:t>
            </w:r>
          </w:p>
        </w:tc>
        <w:tc>
          <w:tcPr>
            <w:tcW w:w="5954" w:type="dxa"/>
            <w:shd w:val="clear" w:color="auto" w:fill="auto"/>
            <w:vAlign w:val="center"/>
          </w:tcPr>
          <w:p w:rsidR="007D1DEB" w:rsidRDefault="007D1DEB" w:rsidP="007D1DEB">
            <w:pPr>
              <w:rPr>
                <w:rFonts w:asciiTheme="minorHAnsi" w:hAnsiTheme="minorHAnsi" w:cstheme="minorHAnsi"/>
                <w:sz w:val="20"/>
                <w:lang w:eastAsia="en-US"/>
              </w:rPr>
            </w:pPr>
            <w:r>
              <w:rPr>
                <w:rFonts w:asciiTheme="minorHAnsi" w:hAnsiTheme="minorHAnsi" w:cstheme="minorHAnsi"/>
                <w:sz w:val="20"/>
                <w:lang w:eastAsia="en-US"/>
              </w:rPr>
              <w:t>DPSK034 - Priemerná hrubá mesačná mzda financovaná z projektu za rok</w:t>
            </w:r>
          </w:p>
        </w:tc>
        <w:tc>
          <w:tcPr>
            <w:tcW w:w="1842" w:type="dxa"/>
            <w:vAlign w:val="center"/>
          </w:tcPr>
          <w:p w:rsidR="007D1DEB" w:rsidRDefault="007D1DEB" w:rsidP="007D1DEB">
            <w:pPr>
              <w:jc w:val="center"/>
              <w:rPr>
                <w:rFonts w:asciiTheme="minorHAnsi" w:hAnsiTheme="minorHAnsi" w:cstheme="minorHAnsi"/>
                <w:sz w:val="20"/>
                <w:lang w:eastAsia="en-US"/>
              </w:rPr>
            </w:pPr>
            <w:r>
              <w:rPr>
                <w:rFonts w:asciiTheme="minorHAnsi" w:hAnsiTheme="minorHAnsi" w:cstheme="minorHAnsi"/>
                <w:sz w:val="20"/>
                <w:lang w:eastAsia="en-US"/>
              </w:rPr>
              <w:t>EUR/rok</w:t>
            </w:r>
          </w:p>
        </w:tc>
      </w:tr>
      <w:tr w:rsidR="007D1DEB" w:rsidTr="2C76C5A5">
        <w:trPr>
          <w:trHeight w:val="300"/>
          <w:jc w:val="center"/>
        </w:trPr>
        <w:tc>
          <w:tcPr>
            <w:tcW w:w="1271" w:type="dxa"/>
          </w:tcPr>
          <w:p w:rsidR="007D1DEB" w:rsidRDefault="007D1DEB" w:rsidP="007D1DEB">
            <w:pPr>
              <w:jc w:val="center"/>
              <w:rPr>
                <w:rFonts w:asciiTheme="minorHAnsi" w:hAnsiTheme="minorHAnsi" w:cstheme="minorHAnsi"/>
                <w:sz w:val="20"/>
                <w:lang w:eastAsia="en-US"/>
              </w:rPr>
            </w:pPr>
            <w:r>
              <w:rPr>
                <w:rFonts w:asciiTheme="minorHAnsi" w:hAnsiTheme="minorHAnsi" w:cstheme="minorHAnsi"/>
                <w:sz w:val="20"/>
                <w:lang w:eastAsia="en-US"/>
              </w:rPr>
              <w:t>Iný údaj</w:t>
            </w:r>
          </w:p>
        </w:tc>
        <w:tc>
          <w:tcPr>
            <w:tcW w:w="5954" w:type="dxa"/>
            <w:shd w:val="clear" w:color="auto" w:fill="auto"/>
            <w:vAlign w:val="center"/>
          </w:tcPr>
          <w:p w:rsidR="007D1DEB" w:rsidRDefault="007D1DEB" w:rsidP="007D1DEB">
            <w:pPr>
              <w:rPr>
                <w:rFonts w:asciiTheme="minorHAnsi" w:hAnsiTheme="minorHAnsi" w:cstheme="minorHAnsi"/>
                <w:sz w:val="20"/>
                <w:lang w:eastAsia="en-US"/>
              </w:rPr>
            </w:pPr>
            <w:r>
              <w:rPr>
                <w:rFonts w:asciiTheme="minorHAnsi" w:hAnsiTheme="minorHAnsi" w:cstheme="minorHAnsi"/>
                <w:sz w:val="20"/>
                <w:lang w:eastAsia="en-US"/>
              </w:rPr>
              <w:t>DPSK035 - Medián priemerných hrubých mesačných miezd financovaných z projektu za rok</w:t>
            </w:r>
          </w:p>
        </w:tc>
        <w:tc>
          <w:tcPr>
            <w:tcW w:w="1842" w:type="dxa"/>
            <w:vAlign w:val="center"/>
          </w:tcPr>
          <w:p w:rsidR="007D1DEB" w:rsidRDefault="007D1DEB" w:rsidP="007D1DEB">
            <w:pPr>
              <w:jc w:val="center"/>
              <w:rPr>
                <w:rFonts w:asciiTheme="minorHAnsi" w:hAnsiTheme="minorHAnsi" w:cstheme="minorHAnsi"/>
                <w:sz w:val="20"/>
                <w:lang w:eastAsia="en-US"/>
              </w:rPr>
            </w:pPr>
            <w:r>
              <w:rPr>
                <w:rFonts w:asciiTheme="minorHAnsi" w:hAnsiTheme="minorHAnsi" w:cstheme="minorHAnsi"/>
                <w:sz w:val="20"/>
                <w:lang w:eastAsia="en-US"/>
              </w:rPr>
              <w:t>EUR/rok</w:t>
            </w:r>
          </w:p>
        </w:tc>
      </w:tr>
    </w:tbl>
    <w:p w:rsidR="00736BFC" w:rsidRPr="00C30E64" w:rsidRDefault="00C92F10" w:rsidP="00D86613">
      <w:pPr>
        <w:pStyle w:val="Odsekzoznamu"/>
        <w:keepNext/>
        <w:numPr>
          <w:ilvl w:val="0"/>
          <w:numId w:val="13"/>
        </w:numPr>
        <w:spacing w:before="120" w:after="120"/>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Prínosy, ktoré sa dajú očakávať pre cieľové skupiny (ak je to relevantné)</w:t>
      </w:r>
    </w:p>
    <w:tbl>
      <w:tblPr>
        <w:tblStyle w:val="Mriekatabuky"/>
        <w:tblW w:w="9067" w:type="dxa"/>
        <w:tblInd w:w="0" w:type="dxa"/>
        <w:tblLayout w:type="fixed"/>
        <w:tblLook w:val="04A0" w:firstRow="1" w:lastRow="0" w:firstColumn="1" w:lastColumn="0" w:noHBand="0" w:noVBand="1"/>
      </w:tblPr>
      <w:tblGrid>
        <w:gridCol w:w="3823"/>
        <w:gridCol w:w="1576"/>
        <w:gridCol w:w="3668"/>
      </w:tblGrid>
      <w:tr w:rsidR="006A7B76" w:rsidRPr="00C30E64" w:rsidTr="2E18591E">
        <w:tc>
          <w:tcPr>
            <w:tcW w:w="3823" w:type="dxa"/>
            <w:shd w:val="clear" w:color="auto" w:fill="FFE599" w:themeFill="accent4" w:themeFillTint="66"/>
            <w:hideMark/>
          </w:tcPr>
          <w:p w:rsidR="006A7B76" w:rsidRPr="00C30E64" w:rsidRDefault="00C92F10" w:rsidP="00173D5F">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Cieľová skupina</w:t>
            </w:r>
            <w:r w:rsidR="006B276E" w:rsidRPr="00C30E64">
              <w:rPr>
                <w:rFonts w:asciiTheme="minorHAnsi" w:hAnsiTheme="minorHAnsi" w:cstheme="minorHAnsi"/>
                <w:b/>
                <w:sz w:val="20"/>
                <w:szCs w:val="20"/>
                <w:lang w:eastAsia="en-US"/>
              </w:rPr>
              <w:t xml:space="preserve"> </w:t>
            </w:r>
          </w:p>
        </w:tc>
        <w:tc>
          <w:tcPr>
            <w:tcW w:w="1576" w:type="dxa"/>
            <w:shd w:val="clear" w:color="auto" w:fill="FFE599" w:themeFill="accent4" w:themeFillTint="66"/>
            <w:hideMark/>
          </w:tcPr>
          <w:p w:rsidR="006A7B76" w:rsidRPr="00C30E64" w:rsidRDefault="00C92F10" w:rsidP="00117590">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Počet</w:t>
            </w:r>
            <w:r w:rsidR="00117590">
              <w:rPr>
                <w:rStyle w:val="Odkaznapoznmkupodiarou"/>
                <w:b/>
                <w:sz w:val="20"/>
                <w:szCs w:val="20"/>
                <w:lang w:eastAsia="en-US"/>
              </w:rPr>
              <w:footnoteReference w:id="18"/>
            </w:r>
          </w:p>
        </w:tc>
        <w:tc>
          <w:tcPr>
            <w:tcW w:w="3668" w:type="dxa"/>
            <w:shd w:val="clear" w:color="auto" w:fill="FFE599" w:themeFill="accent4" w:themeFillTint="66"/>
            <w:hideMark/>
          </w:tcPr>
          <w:p w:rsidR="006A7B76" w:rsidRPr="00C30E64" w:rsidRDefault="00C92F10" w:rsidP="00C92F10">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Prínos</w:t>
            </w:r>
          </w:p>
        </w:tc>
      </w:tr>
      <w:tr w:rsidR="00F2121A" w:rsidRPr="00C30E64" w:rsidTr="2E18591E">
        <w:tc>
          <w:tcPr>
            <w:tcW w:w="3823" w:type="dxa"/>
            <w:shd w:val="clear" w:color="auto" w:fill="auto"/>
          </w:tcPr>
          <w:p w:rsidR="00F2121A" w:rsidRPr="00C30E64" w:rsidRDefault="00F2121A" w:rsidP="00D27344">
            <w:pPr>
              <w:rPr>
                <w:rFonts w:asciiTheme="minorHAnsi" w:hAnsiTheme="minorHAnsi" w:cstheme="minorHAnsi"/>
                <w:sz w:val="20"/>
                <w:szCs w:val="20"/>
                <w:lang w:eastAsia="en-US"/>
              </w:rPr>
            </w:pPr>
            <w:r>
              <w:rPr>
                <w:rFonts w:ascii="Calibri" w:eastAsia="Calibri" w:hAnsi="Calibri" w:cs="Calibri"/>
                <w:sz w:val="20"/>
                <w:szCs w:val="20"/>
              </w:rPr>
              <w:t>sektor výskumných inštitúcií (Slovenská akadémia vied a jej ústavy)</w:t>
            </w:r>
          </w:p>
        </w:tc>
        <w:tc>
          <w:tcPr>
            <w:tcW w:w="1576" w:type="dxa"/>
            <w:vMerge w:val="restart"/>
            <w:shd w:val="clear" w:color="auto" w:fill="auto"/>
          </w:tcPr>
          <w:p w:rsidR="00F2121A" w:rsidRPr="00C30E64" w:rsidRDefault="39050BCC" w:rsidP="7D7877BA">
            <w:pPr>
              <w:rPr>
                <w:rFonts w:asciiTheme="minorHAnsi" w:hAnsiTheme="minorHAnsi" w:cstheme="minorBidi"/>
                <w:sz w:val="20"/>
                <w:szCs w:val="20"/>
                <w:lang w:eastAsia="en-US"/>
              </w:rPr>
            </w:pPr>
            <w:r w:rsidRPr="7D7877BA">
              <w:rPr>
                <w:rFonts w:ascii="Calibri" w:eastAsia="Calibri" w:hAnsi="Calibri" w:cs="Calibri"/>
                <w:sz w:val="20"/>
                <w:szCs w:val="20"/>
              </w:rPr>
              <w:t>Počet bude možné jasne definovať až po zavedení monitorovacieho nástroja, ktorý bude sledovať prístup a aktivitu jednotlivých cieľových skupín.</w:t>
            </w:r>
            <w:r w:rsidR="217FCA0F" w:rsidRPr="7D7877BA">
              <w:rPr>
                <w:rFonts w:ascii="Calibri" w:eastAsia="Calibri" w:hAnsi="Calibri" w:cs="Calibri"/>
                <w:sz w:val="20"/>
                <w:szCs w:val="20"/>
              </w:rPr>
              <w:t xml:space="preserve"> </w:t>
            </w:r>
          </w:p>
        </w:tc>
        <w:tc>
          <w:tcPr>
            <w:tcW w:w="3668" w:type="dxa"/>
            <w:vMerge w:val="restart"/>
            <w:shd w:val="clear" w:color="auto" w:fill="auto"/>
          </w:tcPr>
          <w:p w:rsidR="000B247F" w:rsidRPr="006473A9" w:rsidRDefault="00E32050" w:rsidP="00F2121A">
            <w:pPr>
              <w:jc w:val="both"/>
              <w:rPr>
                <w:rFonts w:ascii="Calibri" w:eastAsia="Calibri" w:hAnsi="Calibri" w:cs="Calibri"/>
                <w:sz w:val="20"/>
                <w:szCs w:val="20"/>
              </w:rPr>
            </w:pPr>
            <w:r>
              <w:rPr>
                <w:rFonts w:ascii="Calibri" w:eastAsia="Calibri" w:hAnsi="Calibri" w:cs="Calibri"/>
                <w:sz w:val="20"/>
                <w:szCs w:val="20"/>
              </w:rPr>
              <w:t>Prínos pre vybrané cieľové skupiny</w:t>
            </w:r>
            <w:r w:rsidR="00F2121A" w:rsidRPr="0098030D">
              <w:rPr>
                <w:rFonts w:ascii="Calibri" w:eastAsia="Calibri" w:hAnsi="Calibri" w:cs="Calibri"/>
                <w:sz w:val="20"/>
                <w:szCs w:val="20"/>
              </w:rPr>
              <w:t xml:space="preserve"> sa prejaví prostredníctvom vytvorenia </w:t>
            </w:r>
            <w:r w:rsidR="00F2121A" w:rsidRPr="006473A9">
              <w:rPr>
                <w:rFonts w:ascii="Calibri" w:eastAsia="Calibri" w:hAnsi="Calibri" w:cs="Calibri"/>
                <w:sz w:val="20"/>
                <w:szCs w:val="20"/>
              </w:rPr>
              <w:t>centralizovaného mechanizmu na finančnú podporu</w:t>
            </w:r>
            <w:r w:rsidR="001B03A7" w:rsidRPr="006473A9">
              <w:rPr>
                <w:rFonts w:ascii="Calibri" w:eastAsia="Calibri" w:hAnsi="Calibri" w:cs="Calibri"/>
                <w:sz w:val="20"/>
                <w:szCs w:val="20"/>
              </w:rPr>
              <w:t>, manažment, evidenciu, hodnotenie a prideľovanie finančných prostriedkov z</w:t>
            </w:r>
            <w:r w:rsidR="00F2121A" w:rsidRPr="006473A9">
              <w:rPr>
                <w:rFonts w:ascii="Calibri" w:eastAsia="Calibri" w:hAnsi="Calibri" w:cs="Calibri"/>
                <w:sz w:val="20"/>
                <w:szCs w:val="20"/>
              </w:rPr>
              <w:t xml:space="preserve"> publikovania v režime otvoreného prístupu a novo vytvoreného </w:t>
            </w:r>
            <w:r w:rsidR="001B03A7" w:rsidRPr="006473A9">
              <w:rPr>
                <w:rFonts w:ascii="Calibri" w:eastAsia="Calibri" w:hAnsi="Calibri" w:cs="Calibri"/>
                <w:sz w:val="20"/>
                <w:szCs w:val="20"/>
              </w:rPr>
              <w:t xml:space="preserve">agendového IS </w:t>
            </w:r>
            <w:r w:rsidR="00F2121A" w:rsidRPr="006473A9">
              <w:rPr>
                <w:rFonts w:ascii="Calibri" w:eastAsia="Calibri" w:hAnsi="Calibri" w:cs="Calibri"/>
                <w:sz w:val="20"/>
                <w:szCs w:val="20"/>
              </w:rPr>
              <w:t>otvoreného</w:t>
            </w:r>
            <w:r w:rsidR="00F2121A" w:rsidRPr="0098030D">
              <w:rPr>
                <w:rFonts w:ascii="Calibri" w:eastAsia="Calibri" w:hAnsi="Calibri" w:cs="Calibri"/>
                <w:sz w:val="20"/>
                <w:szCs w:val="20"/>
              </w:rPr>
              <w:t xml:space="preserve"> vzdelávania určeného na rozvíjanie schopností a zručností v oblasti vedy a výskumu, pričom otvorenosť vzdeláv</w:t>
            </w:r>
            <w:r>
              <w:rPr>
                <w:rFonts w:ascii="Calibri" w:eastAsia="Calibri" w:hAnsi="Calibri" w:cs="Calibri"/>
                <w:sz w:val="20"/>
                <w:szCs w:val="20"/>
              </w:rPr>
              <w:t xml:space="preserve">ania prináša rozvoj </w:t>
            </w:r>
            <w:proofErr w:type="spellStart"/>
            <w:r>
              <w:rPr>
                <w:rFonts w:ascii="Calibri" w:eastAsia="Calibri" w:hAnsi="Calibri" w:cs="Calibri"/>
                <w:sz w:val="20"/>
                <w:szCs w:val="20"/>
              </w:rPr>
              <w:t>networkingu</w:t>
            </w:r>
            <w:proofErr w:type="spellEnd"/>
            <w:r>
              <w:rPr>
                <w:rFonts w:ascii="Calibri" w:eastAsia="Calibri" w:hAnsi="Calibri" w:cs="Calibri"/>
                <w:sz w:val="20"/>
                <w:szCs w:val="20"/>
              </w:rPr>
              <w:t xml:space="preserve"> </w:t>
            </w:r>
            <w:r w:rsidR="00F2121A" w:rsidRPr="0098030D">
              <w:rPr>
                <w:rFonts w:ascii="Calibri" w:eastAsia="Calibri" w:hAnsi="Calibri" w:cs="Calibri"/>
                <w:sz w:val="20"/>
                <w:szCs w:val="20"/>
              </w:rPr>
              <w:t xml:space="preserve">a interdisciplinárnej </w:t>
            </w:r>
            <w:r w:rsidR="00F2121A" w:rsidRPr="006473A9">
              <w:rPr>
                <w:rFonts w:ascii="Calibri" w:eastAsia="Calibri" w:hAnsi="Calibri" w:cs="Calibri"/>
                <w:sz w:val="20"/>
                <w:szCs w:val="20"/>
              </w:rPr>
              <w:t xml:space="preserve">spolupráce ako aj úspory finančných nákladov. </w:t>
            </w:r>
          </w:p>
          <w:p w:rsidR="00F2121A" w:rsidRPr="00C30E64" w:rsidRDefault="1C012ED4" w:rsidP="7D7877BA">
            <w:pPr>
              <w:rPr>
                <w:rFonts w:asciiTheme="minorHAnsi" w:eastAsiaTheme="minorEastAsia" w:hAnsiTheme="minorHAnsi" w:cstheme="minorBidi"/>
                <w:sz w:val="20"/>
                <w:szCs w:val="20"/>
                <w:highlight w:val="cyan"/>
              </w:rPr>
            </w:pPr>
            <w:r w:rsidRPr="006473A9">
              <w:rPr>
                <w:rFonts w:ascii="Calibri" w:eastAsia="Calibri" w:hAnsi="Calibri" w:cs="Calibri"/>
                <w:sz w:val="20"/>
                <w:szCs w:val="20"/>
              </w:rPr>
              <w:t>Rovnako bude</w:t>
            </w:r>
            <w:r w:rsidRPr="006473A9">
              <w:t xml:space="preserve"> </w:t>
            </w:r>
            <w:r w:rsidRPr="006473A9">
              <w:rPr>
                <w:rFonts w:ascii="Calibri" w:eastAsia="Calibri" w:hAnsi="Calibri" w:cs="Calibri"/>
                <w:sz w:val="20"/>
                <w:szCs w:val="20"/>
              </w:rPr>
              <w:t xml:space="preserve">vytvorený nový </w:t>
            </w:r>
            <w:r w:rsidR="001B03A7" w:rsidRPr="006473A9">
              <w:rPr>
                <w:rFonts w:ascii="Calibri" w:eastAsia="Calibri" w:hAnsi="Calibri" w:cs="Calibri"/>
                <w:sz w:val="20"/>
                <w:szCs w:val="20"/>
              </w:rPr>
              <w:t xml:space="preserve">agendový IS určený </w:t>
            </w:r>
            <w:r w:rsidRPr="006473A9">
              <w:rPr>
                <w:rFonts w:ascii="Calibri" w:eastAsia="Calibri" w:hAnsi="Calibri" w:cs="Calibri"/>
                <w:sz w:val="20"/>
                <w:szCs w:val="20"/>
              </w:rPr>
              <w:t>na monitorovanie</w:t>
            </w:r>
            <w:r w:rsidR="001B03A7" w:rsidRPr="006473A9">
              <w:rPr>
                <w:rFonts w:ascii="Calibri" w:eastAsia="Calibri" w:hAnsi="Calibri" w:cs="Calibri"/>
                <w:sz w:val="20"/>
                <w:szCs w:val="20"/>
              </w:rPr>
              <w:t>, evidenciu, manažment a finančnú podporu</w:t>
            </w:r>
            <w:r w:rsidRPr="006473A9">
              <w:rPr>
                <w:rFonts w:ascii="Calibri" w:eastAsia="Calibri" w:hAnsi="Calibri" w:cs="Calibri"/>
                <w:sz w:val="20"/>
                <w:szCs w:val="20"/>
              </w:rPr>
              <w:t xml:space="preserve"> vedeckého publikovania v režime otvoreného prístupu, ktorý umožní identifikovať medzery v investíciách do tejto oblasti a optimalizovať stratégie na zdieľanie výsledkov výskumu</w:t>
            </w:r>
            <w:r w:rsidR="001B03A7" w:rsidRPr="006473A9">
              <w:rPr>
                <w:rFonts w:ascii="Calibri" w:eastAsia="Calibri" w:hAnsi="Calibri" w:cs="Calibri"/>
                <w:sz w:val="20"/>
                <w:szCs w:val="20"/>
              </w:rPr>
              <w:t xml:space="preserve"> a poskytne transparentný nástroj na monitorovanie alokovaných investícií do otvoreného publikovania</w:t>
            </w:r>
            <w:r w:rsidRPr="006473A9">
              <w:rPr>
                <w:rFonts w:ascii="Calibri" w:eastAsia="Calibri" w:hAnsi="Calibri" w:cs="Calibri"/>
                <w:sz w:val="20"/>
                <w:szCs w:val="20"/>
              </w:rPr>
              <w:t xml:space="preserve">. </w:t>
            </w:r>
            <w:r w:rsidR="52E6699C" w:rsidRPr="006473A9">
              <w:rPr>
                <w:rFonts w:ascii="Calibri" w:eastAsia="Calibri" w:hAnsi="Calibri" w:cs="Calibri"/>
                <w:sz w:val="20"/>
                <w:szCs w:val="20"/>
              </w:rPr>
              <w:t xml:space="preserve"> </w:t>
            </w:r>
            <w:r w:rsidR="1B868FE3" w:rsidRPr="006473A9">
              <w:rPr>
                <w:rFonts w:ascii="Calibri" w:eastAsia="Calibri" w:hAnsi="Calibri" w:cs="Calibri"/>
                <w:sz w:val="20"/>
                <w:szCs w:val="20"/>
              </w:rPr>
              <w:t>P</w:t>
            </w:r>
            <w:r w:rsidR="52E6699C" w:rsidRPr="006473A9">
              <w:rPr>
                <w:rFonts w:ascii="Calibri" w:eastAsia="Calibri" w:hAnsi="Calibri" w:cs="Calibri"/>
                <w:sz w:val="20"/>
                <w:szCs w:val="20"/>
              </w:rPr>
              <w:t>odnikateľsk</w:t>
            </w:r>
            <w:r w:rsidR="61607EE1" w:rsidRPr="006473A9">
              <w:rPr>
                <w:rFonts w:ascii="Calibri" w:eastAsia="Calibri" w:hAnsi="Calibri" w:cs="Calibri"/>
                <w:sz w:val="20"/>
                <w:szCs w:val="20"/>
              </w:rPr>
              <w:t>ému</w:t>
            </w:r>
            <w:r w:rsidR="52E6699C" w:rsidRPr="006473A9">
              <w:rPr>
                <w:rFonts w:ascii="Calibri" w:eastAsia="Calibri" w:hAnsi="Calibri" w:cs="Calibri"/>
                <w:sz w:val="20"/>
                <w:szCs w:val="20"/>
              </w:rPr>
              <w:t xml:space="preserve"> sektor</w:t>
            </w:r>
            <w:r w:rsidR="352A1367" w:rsidRPr="006473A9">
              <w:rPr>
                <w:rFonts w:ascii="Calibri" w:eastAsia="Calibri" w:hAnsi="Calibri" w:cs="Calibri"/>
                <w:sz w:val="20"/>
                <w:szCs w:val="20"/>
              </w:rPr>
              <w:t>u</w:t>
            </w:r>
            <w:r w:rsidR="52E6699C" w:rsidRPr="006473A9">
              <w:rPr>
                <w:rFonts w:ascii="Calibri" w:eastAsia="Calibri" w:hAnsi="Calibri" w:cs="Calibri"/>
                <w:sz w:val="20"/>
                <w:szCs w:val="20"/>
              </w:rPr>
              <w:t xml:space="preserve"> projekt </w:t>
            </w:r>
            <w:r w:rsidR="0F742A88" w:rsidRPr="006473A9">
              <w:rPr>
                <w:rFonts w:ascii="Calibri" w:eastAsia="Calibri" w:hAnsi="Calibri" w:cs="Calibri"/>
                <w:sz w:val="20"/>
                <w:szCs w:val="20"/>
              </w:rPr>
              <w:t xml:space="preserve">otvorenej vedy prináša možnosť </w:t>
            </w:r>
            <w:r w:rsidR="52E6699C" w:rsidRPr="006473A9">
              <w:rPr>
                <w:rFonts w:ascii="Calibri" w:eastAsia="Calibri" w:hAnsi="Calibri" w:cs="Calibri"/>
                <w:sz w:val="20"/>
                <w:szCs w:val="20"/>
              </w:rPr>
              <w:t xml:space="preserve"> </w:t>
            </w:r>
            <w:r w:rsidR="72DA4541" w:rsidRPr="006473A9">
              <w:rPr>
                <w:rFonts w:ascii="Calibri" w:eastAsia="Calibri" w:hAnsi="Calibri" w:cs="Calibri"/>
                <w:sz w:val="20"/>
                <w:szCs w:val="20"/>
              </w:rPr>
              <w:t>vytvára</w:t>
            </w:r>
            <w:r w:rsidR="7C010460" w:rsidRPr="006473A9">
              <w:rPr>
                <w:rFonts w:ascii="Calibri" w:eastAsia="Calibri" w:hAnsi="Calibri" w:cs="Calibri"/>
                <w:sz w:val="20"/>
                <w:szCs w:val="20"/>
              </w:rPr>
              <w:t>ť</w:t>
            </w:r>
            <w:r w:rsidR="72DA4541" w:rsidRPr="006473A9">
              <w:rPr>
                <w:rFonts w:ascii="Calibri" w:eastAsia="Calibri" w:hAnsi="Calibri" w:cs="Calibri"/>
                <w:sz w:val="20"/>
                <w:szCs w:val="20"/>
              </w:rPr>
              <w:t xml:space="preserve"> vedecko</w:t>
            </w:r>
            <w:r w:rsidR="7E66A755" w:rsidRPr="006473A9">
              <w:rPr>
                <w:rFonts w:ascii="Calibri" w:eastAsia="Calibri" w:hAnsi="Calibri" w:cs="Calibri"/>
                <w:sz w:val="20"/>
                <w:szCs w:val="20"/>
              </w:rPr>
              <w:t>-</w:t>
            </w:r>
            <w:r w:rsidR="72DA4541" w:rsidRPr="006473A9">
              <w:rPr>
                <w:rFonts w:ascii="Calibri" w:eastAsia="Calibri" w:hAnsi="Calibri" w:cs="Calibri"/>
                <w:sz w:val="20"/>
                <w:szCs w:val="20"/>
              </w:rPr>
              <w:t>výskumné partnerstvá</w:t>
            </w:r>
            <w:r w:rsidR="0942ED5A" w:rsidRPr="006473A9">
              <w:rPr>
                <w:rFonts w:ascii="Calibri" w:eastAsia="Calibri" w:hAnsi="Calibri" w:cs="Calibri"/>
                <w:sz w:val="20"/>
                <w:szCs w:val="20"/>
              </w:rPr>
              <w:t xml:space="preserve">, čo </w:t>
            </w:r>
            <w:r w:rsidR="72DA4541" w:rsidRPr="006473A9">
              <w:rPr>
                <w:rFonts w:ascii="Calibri" w:eastAsia="Calibri" w:hAnsi="Calibri" w:cs="Calibri"/>
                <w:sz w:val="20"/>
                <w:szCs w:val="20"/>
              </w:rPr>
              <w:t xml:space="preserve">  podporuj</w:t>
            </w:r>
            <w:r w:rsidR="59A39D85" w:rsidRPr="006473A9">
              <w:rPr>
                <w:rFonts w:ascii="Calibri" w:eastAsia="Calibri" w:hAnsi="Calibri" w:cs="Calibri"/>
                <w:sz w:val="20"/>
                <w:szCs w:val="20"/>
              </w:rPr>
              <w:t>e</w:t>
            </w:r>
            <w:r w:rsidR="72DA4541" w:rsidRPr="006473A9">
              <w:rPr>
                <w:rFonts w:ascii="Calibri" w:eastAsia="Calibri" w:hAnsi="Calibri" w:cs="Calibri"/>
                <w:sz w:val="20"/>
                <w:szCs w:val="20"/>
              </w:rPr>
              <w:t xml:space="preserve"> rýchlejšie inovácie</w:t>
            </w:r>
            <w:r w:rsidR="772102F1" w:rsidRPr="006473A9">
              <w:rPr>
                <w:rFonts w:ascii="Calibri" w:eastAsia="Calibri" w:hAnsi="Calibri" w:cs="Calibri"/>
                <w:sz w:val="20"/>
                <w:szCs w:val="20"/>
              </w:rPr>
              <w:t xml:space="preserve"> a znižovanie nákladov na výskum a vývoj</w:t>
            </w:r>
            <w:r w:rsidR="72DA4541" w:rsidRPr="006473A9">
              <w:rPr>
                <w:rFonts w:ascii="Calibri" w:eastAsia="Calibri" w:hAnsi="Calibri" w:cs="Calibri"/>
                <w:sz w:val="20"/>
                <w:szCs w:val="20"/>
              </w:rPr>
              <w:t>.</w:t>
            </w:r>
            <w:r w:rsidR="51C96AEE" w:rsidRPr="006473A9">
              <w:rPr>
                <w:rFonts w:ascii="Calibri" w:eastAsia="Calibri" w:hAnsi="Calibri" w:cs="Calibri"/>
                <w:sz w:val="20"/>
                <w:szCs w:val="20"/>
              </w:rPr>
              <w:t xml:space="preserve"> Pre neziskový sektor</w:t>
            </w:r>
            <w:r w:rsidR="4AFDD88E" w:rsidRPr="006473A9">
              <w:rPr>
                <w:rFonts w:ascii="Calibri" w:eastAsia="Calibri" w:hAnsi="Calibri" w:cs="Calibri"/>
                <w:sz w:val="20"/>
                <w:szCs w:val="20"/>
              </w:rPr>
              <w:t xml:space="preserve"> otvorený prístup  znižuje závislosť na proprietárnych </w:t>
            </w:r>
            <w:r w:rsidR="4AFDD88E" w:rsidRPr="006473A9">
              <w:rPr>
                <w:rFonts w:asciiTheme="minorHAnsi" w:eastAsiaTheme="minorEastAsia" w:hAnsiTheme="minorHAnsi" w:cstheme="minorBidi"/>
                <w:sz w:val="20"/>
                <w:szCs w:val="20"/>
              </w:rPr>
              <w:t xml:space="preserve">zdrojoch a umožňuje </w:t>
            </w:r>
            <w:r w:rsidR="04313CB4" w:rsidRPr="006473A9">
              <w:rPr>
                <w:rFonts w:asciiTheme="minorHAnsi" w:eastAsiaTheme="minorEastAsia" w:hAnsiTheme="minorHAnsi" w:cstheme="minorBidi"/>
                <w:sz w:val="20"/>
                <w:szCs w:val="20"/>
                <w:lang w:val="sk"/>
              </w:rPr>
              <w:t>stavať priamo na existujúcich poznatkoch</w:t>
            </w:r>
            <w:r w:rsidR="4AFDD88E" w:rsidRPr="006473A9">
              <w:rPr>
                <w:rFonts w:asciiTheme="minorHAnsi" w:eastAsiaTheme="minorEastAsia" w:hAnsiTheme="minorHAnsi" w:cstheme="minorBidi"/>
                <w:sz w:val="20"/>
                <w:szCs w:val="20"/>
              </w:rPr>
              <w:t>.</w:t>
            </w:r>
            <w:r w:rsidR="16B3B7BC" w:rsidRPr="006473A9">
              <w:rPr>
                <w:rFonts w:ascii="Calibri" w:eastAsia="Calibri" w:hAnsi="Calibri" w:cs="Calibri"/>
                <w:sz w:val="20"/>
                <w:szCs w:val="20"/>
              </w:rPr>
              <w:t xml:space="preserve"> Počet</w:t>
            </w:r>
            <w:r w:rsidR="16B3B7BC" w:rsidRPr="2E18591E">
              <w:rPr>
                <w:rFonts w:ascii="Calibri" w:eastAsia="Calibri" w:hAnsi="Calibri" w:cs="Calibri"/>
                <w:sz w:val="20"/>
                <w:szCs w:val="20"/>
              </w:rPr>
              <w:t xml:space="preserve"> výskumných inštitúcií, ktoré </w:t>
            </w:r>
            <w:proofErr w:type="spellStart"/>
            <w:r w:rsidR="16B3B7BC" w:rsidRPr="2E18591E">
              <w:rPr>
                <w:rFonts w:ascii="Calibri" w:eastAsia="Calibri" w:hAnsi="Calibri" w:cs="Calibri"/>
                <w:sz w:val="20"/>
                <w:szCs w:val="20"/>
              </w:rPr>
              <w:t>benefitujú</w:t>
            </w:r>
            <w:proofErr w:type="spellEnd"/>
            <w:r w:rsidR="16B3B7BC" w:rsidRPr="2E18591E">
              <w:rPr>
                <w:rFonts w:ascii="Calibri" w:eastAsia="Calibri" w:hAnsi="Calibri" w:cs="Calibri"/>
                <w:sz w:val="20"/>
                <w:szCs w:val="20"/>
              </w:rPr>
              <w:t xml:space="preserve"> z realizácie národného projektu predstavuje mieru zapojenia jednotlivých cieľových skupín.</w:t>
            </w:r>
          </w:p>
        </w:tc>
      </w:tr>
      <w:tr w:rsidR="00F2121A" w:rsidRPr="00C30E64" w:rsidTr="2E18591E">
        <w:tc>
          <w:tcPr>
            <w:tcW w:w="3823" w:type="dxa"/>
            <w:shd w:val="clear" w:color="auto" w:fill="auto"/>
          </w:tcPr>
          <w:p w:rsidR="00F2121A" w:rsidRPr="00C30E64" w:rsidRDefault="00F2121A" w:rsidP="00D27344">
            <w:pPr>
              <w:rPr>
                <w:rFonts w:asciiTheme="minorHAnsi" w:hAnsiTheme="minorHAnsi" w:cstheme="minorHAnsi"/>
                <w:sz w:val="20"/>
                <w:szCs w:val="20"/>
                <w:lang w:eastAsia="en-US"/>
              </w:rPr>
            </w:pPr>
            <w:r>
              <w:rPr>
                <w:rFonts w:ascii="Calibri" w:eastAsia="Calibri" w:hAnsi="Calibri" w:cs="Calibri"/>
                <w:sz w:val="20"/>
                <w:szCs w:val="20"/>
              </w:rPr>
              <w:t>vedecko-výskumní a vývojoví pracovníci</w:t>
            </w:r>
          </w:p>
        </w:tc>
        <w:tc>
          <w:tcPr>
            <w:tcW w:w="1576" w:type="dxa"/>
            <w:vMerge/>
          </w:tcPr>
          <w:p w:rsidR="00F2121A" w:rsidRPr="00C30E64" w:rsidRDefault="00F2121A" w:rsidP="00D27344">
            <w:pPr>
              <w:rPr>
                <w:rFonts w:asciiTheme="minorHAnsi" w:hAnsiTheme="minorHAnsi" w:cstheme="minorHAnsi"/>
                <w:sz w:val="20"/>
                <w:szCs w:val="20"/>
                <w:lang w:eastAsia="en-US"/>
              </w:rPr>
            </w:pPr>
          </w:p>
        </w:tc>
        <w:tc>
          <w:tcPr>
            <w:tcW w:w="3668" w:type="dxa"/>
            <w:vMerge/>
          </w:tcPr>
          <w:p w:rsidR="00F2121A" w:rsidRPr="00C30E64" w:rsidRDefault="00F2121A" w:rsidP="00D27344">
            <w:pPr>
              <w:rPr>
                <w:rFonts w:asciiTheme="minorHAnsi" w:hAnsiTheme="minorHAnsi" w:cstheme="minorHAnsi"/>
                <w:sz w:val="20"/>
                <w:szCs w:val="20"/>
                <w:lang w:eastAsia="en-US"/>
              </w:rPr>
            </w:pPr>
          </w:p>
        </w:tc>
      </w:tr>
      <w:tr w:rsidR="00F2121A" w:rsidRPr="00C30E64" w:rsidTr="2E18591E">
        <w:tc>
          <w:tcPr>
            <w:tcW w:w="3823" w:type="dxa"/>
            <w:shd w:val="clear" w:color="auto" w:fill="auto"/>
          </w:tcPr>
          <w:p w:rsidR="00F2121A" w:rsidRPr="00C30E64" w:rsidRDefault="00F2121A" w:rsidP="00D27344">
            <w:pPr>
              <w:rPr>
                <w:rFonts w:asciiTheme="minorHAnsi" w:hAnsiTheme="minorHAnsi" w:cstheme="minorHAnsi"/>
                <w:sz w:val="20"/>
                <w:szCs w:val="20"/>
                <w:lang w:eastAsia="en-US"/>
              </w:rPr>
            </w:pPr>
            <w:r>
              <w:rPr>
                <w:rFonts w:ascii="Calibri" w:eastAsia="Calibri" w:hAnsi="Calibri" w:cs="Calibri"/>
                <w:sz w:val="20"/>
                <w:szCs w:val="20"/>
              </w:rPr>
              <w:t>akademický sektor (napr. vysoké školy, univerzity)</w:t>
            </w:r>
          </w:p>
        </w:tc>
        <w:tc>
          <w:tcPr>
            <w:tcW w:w="1576" w:type="dxa"/>
            <w:vMerge/>
          </w:tcPr>
          <w:p w:rsidR="00F2121A" w:rsidRPr="00C30E64" w:rsidRDefault="00F2121A" w:rsidP="00D27344">
            <w:pPr>
              <w:rPr>
                <w:rFonts w:asciiTheme="minorHAnsi" w:hAnsiTheme="minorHAnsi" w:cstheme="minorHAnsi"/>
                <w:sz w:val="20"/>
                <w:szCs w:val="20"/>
                <w:lang w:eastAsia="en-US"/>
              </w:rPr>
            </w:pPr>
          </w:p>
        </w:tc>
        <w:tc>
          <w:tcPr>
            <w:tcW w:w="3668" w:type="dxa"/>
            <w:vMerge/>
          </w:tcPr>
          <w:p w:rsidR="00F2121A" w:rsidRPr="00C30E64" w:rsidRDefault="00F2121A" w:rsidP="00D27344">
            <w:pPr>
              <w:rPr>
                <w:rFonts w:asciiTheme="minorHAnsi" w:hAnsiTheme="minorHAnsi" w:cstheme="minorHAnsi"/>
                <w:sz w:val="20"/>
                <w:szCs w:val="20"/>
                <w:lang w:eastAsia="en-US"/>
              </w:rPr>
            </w:pPr>
          </w:p>
        </w:tc>
      </w:tr>
      <w:tr w:rsidR="00F2121A" w:rsidRPr="00C30E64" w:rsidTr="2E18591E">
        <w:tc>
          <w:tcPr>
            <w:tcW w:w="3823" w:type="dxa"/>
            <w:shd w:val="clear" w:color="auto" w:fill="auto"/>
          </w:tcPr>
          <w:p w:rsidR="00F2121A" w:rsidRPr="00C30E64" w:rsidRDefault="00F2121A" w:rsidP="00D27344">
            <w:pPr>
              <w:rPr>
                <w:rFonts w:asciiTheme="minorHAnsi" w:hAnsiTheme="minorHAnsi" w:cstheme="minorHAnsi"/>
                <w:sz w:val="20"/>
                <w:szCs w:val="20"/>
                <w:lang w:eastAsia="en-US"/>
              </w:rPr>
            </w:pPr>
            <w:r>
              <w:rPr>
                <w:rFonts w:ascii="Calibri" w:eastAsia="Calibri" w:hAnsi="Calibri" w:cs="Calibri"/>
                <w:sz w:val="20"/>
                <w:szCs w:val="20"/>
              </w:rPr>
              <w:t>študenti vysokých škôl</w:t>
            </w:r>
          </w:p>
        </w:tc>
        <w:tc>
          <w:tcPr>
            <w:tcW w:w="1576" w:type="dxa"/>
            <w:vMerge/>
          </w:tcPr>
          <w:p w:rsidR="00F2121A" w:rsidRPr="00C30E64" w:rsidRDefault="00F2121A" w:rsidP="00D27344">
            <w:pPr>
              <w:rPr>
                <w:rFonts w:asciiTheme="minorHAnsi" w:hAnsiTheme="minorHAnsi" w:cstheme="minorHAnsi"/>
                <w:sz w:val="20"/>
                <w:szCs w:val="20"/>
                <w:lang w:eastAsia="en-US"/>
              </w:rPr>
            </w:pPr>
          </w:p>
        </w:tc>
        <w:tc>
          <w:tcPr>
            <w:tcW w:w="3668" w:type="dxa"/>
            <w:vMerge/>
          </w:tcPr>
          <w:p w:rsidR="00F2121A" w:rsidRPr="00C30E64" w:rsidRDefault="00F2121A" w:rsidP="00D27344">
            <w:pPr>
              <w:rPr>
                <w:rFonts w:asciiTheme="minorHAnsi" w:hAnsiTheme="minorHAnsi" w:cstheme="minorHAnsi"/>
                <w:sz w:val="20"/>
                <w:szCs w:val="20"/>
                <w:lang w:eastAsia="en-US"/>
              </w:rPr>
            </w:pPr>
          </w:p>
        </w:tc>
      </w:tr>
      <w:tr w:rsidR="00F2121A" w:rsidRPr="00C30E64" w:rsidTr="2E18591E">
        <w:tc>
          <w:tcPr>
            <w:tcW w:w="3823" w:type="dxa"/>
            <w:shd w:val="clear" w:color="auto" w:fill="auto"/>
          </w:tcPr>
          <w:p w:rsidR="00F2121A" w:rsidRPr="00C30E64" w:rsidRDefault="00F2121A" w:rsidP="00D27344">
            <w:pPr>
              <w:rPr>
                <w:rFonts w:asciiTheme="minorHAnsi" w:hAnsiTheme="minorHAnsi" w:cstheme="minorHAnsi"/>
                <w:sz w:val="20"/>
                <w:szCs w:val="20"/>
                <w:lang w:eastAsia="en-US"/>
              </w:rPr>
            </w:pPr>
            <w:r>
              <w:rPr>
                <w:rFonts w:ascii="Calibri" w:eastAsia="Calibri" w:hAnsi="Calibri" w:cs="Calibri"/>
                <w:sz w:val="20"/>
                <w:szCs w:val="20"/>
              </w:rPr>
              <w:t xml:space="preserve">doktorandi, </w:t>
            </w:r>
            <w:proofErr w:type="spellStart"/>
            <w:r>
              <w:rPr>
                <w:rFonts w:ascii="Calibri" w:eastAsia="Calibri" w:hAnsi="Calibri" w:cs="Calibri"/>
                <w:sz w:val="20"/>
                <w:szCs w:val="20"/>
              </w:rPr>
              <w:t>postdoktorandi</w:t>
            </w:r>
            <w:proofErr w:type="spellEnd"/>
            <w:r>
              <w:rPr>
                <w:rFonts w:ascii="Calibri" w:eastAsia="Calibri" w:hAnsi="Calibri" w:cs="Calibri"/>
                <w:sz w:val="20"/>
                <w:szCs w:val="20"/>
              </w:rPr>
              <w:t xml:space="preserve"> a mladí výskumníci, ktorí etablujú vedeckú kariéru</w:t>
            </w:r>
          </w:p>
        </w:tc>
        <w:tc>
          <w:tcPr>
            <w:tcW w:w="1576" w:type="dxa"/>
            <w:vMerge/>
          </w:tcPr>
          <w:p w:rsidR="00F2121A" w:rsidRPr="00C30E64" w:rsidRDefault="00F2121A" w:rsidP="00D27344">
            <w:pPr>
              <w:rPr>
                <w:rFonts w:asciiTheme="minorHAnsi" w:hAnsiTheme="minorHAnsi" w:cstheme="minorHAnsi"/>
                <w:sz w:val="20"/>
                <w:szCs w:val="20"/>
                <w:lang w:eastAsia="en-US"/>
              </w:rPr>
            </w:pPr>
          </w:p>
        </w:tc>
        <w:tc>
          <w:tcPr>
            <w:tcW w:w="3668" w:type="dxa"/>
            <w:vMerge/>
          </w:tcPr>
          <w:p w:rsidR="00F2121A" w:rsidRPr="00C30E64" w:rsidRDefault="00F2121A" w:rsidP="00D27344">
            <w:pPr>
              <w:rPr>
                <w:rFonts w:asciiTheme="minorHAnsi" w:hAnsiTheme="minorHAnsi" w:cstheme="minorHAnsi"/>
                <w:sz w:val="20"/>
                <w:szCs w:val="20"/>
                <w:lang w:eastAsia="en-US"/>
              </w:rPr>
            </w:pPr>
          </w:p>
        </w:tc>
      </w:tr>
      <w:tr w:rsidR="7D7877BA" w:rsidTr="2E18591E">
        <w:tc>
          <w:tcPr>
            <w:tcW w:w="3823" w:type="dxa"/>
            <w:shd w:val="clear" w:color="auto" w:fill="auto"/>
          </w:tcPr>
          <w:p w:rsidR="72CD8693" w:rsidRDefault="72CD8693" w:rsidP="7D7877BA">
            <w:pPr>
              <w:jc w:val="both"/>
              <w:rPr>
                <w:rFonts w:ascii="Calibri" w:eastAsia="Calibri" w:hAnsi="Calibri" w:cs="Calibri"/>
                <w:color w:val="000000" w:themeColor="text1"/>
                <w:sz w:val="20"/>
                <w:szCs w:val="20"/>
                <w:highlight w:val="cyan"/>
              </w:rPr>
            </w:pPr>
            <w:r w:rsidRPr="006473A9">
              <w:rPr>
                <w:rFonts w:ascii="Calibri" w:eastAsia="Calibri" w:hAnsi="Calibri" w:cs="Calibri"/>
                <w:color w:val="000000" w:themeColor="text1"/>
                <w:sz w:val="20"/>
                <w:szCs w:val="20"/>
              </w:rPr>
              <w:t>neziskový sektor</w:t>
            </w:r>
            <w:r w:rsidRPr="7D7877BA">
              <w:rPr>
                <w:rFonts w:ascii="Calibri" w:eastAsia="Calibri" w:hAnsi="Calibri" w:cs="Calibri"/>
                <w:color w:val="000000" w:themeColor="text1"/>
                <w:sz w:val="20"/>
                <w:szCs w:val="20"/>
              </w:rPr>
              <w:t xml:space="preserve"> </w:t>
            </w:r>
          </w:p>
        </w:tc>
        <w:tc>
          <w:tcPr>
            <w:tcW w:w="1576" w:type="dxa"/>
            <w:vMerge/>
          </w:tcPr>
          <w:p w:rsidR="004E711C" w:rsidRDefault="004E711C"/>
        </w:tc>
        <w:tc>
          <w:tcPr>
            <w:tcW w:w="3668" w:type="dxa"/>
            <w:vMerge/>
          </w:tcPr>
          <w:p w:rsidR="004E711C" w:rsidRDefault="004E711C"/>
        </w:tc>
      </w:tr>
      <w:tr w:rsidR="7D7877BA" w:rsidTr="2E18591E">
        <w:trPr>
          <w:trHeight w:val="300"/>
        </w:trPr>
        <w:tc>
          <w:tcPr>
            <w:tcW w:w="3823" w:type="dxa"/>
            <w:shd w:val="clear" w:color="auto" w:fill="auto"/>
          </w:tcPr>
          <w:p w:rsidR="72CD8693" w:rsidRPr="006473A9" w:rsidRDefault="72CD8693" w:rsidP="7D7877BA">
            <w:pPr>
              <w:rPr>
                <w:rFonts w:ascii="Calibri" w:eastAsia="Calibri" w:hAnsi="Calibri" w:cs="Calibri"/>
                <w:color w:val="000000" w:themeColor="text1"/>
                <w:sz w:val="20"/>
                <w:szCs w:val="20"/>
              </w:rPr>
            </w:pPr>
            <w:r w:rsidRPr="006473A9">
              <w:rPr>
                <w:rFonts w:ascii="Calibri" w:eastAsia="Calibri" w:hAnsi="Calibri" w:cs="Calibri"/>
                <w:color w:val="000000" w:themeColor="text1"/>
                <w:sz w:val="20"/>
                <w:szCs w:val="20"/>
              </w:rPr>
              <w:t>podnikateľský sektor (vrátane fyzických a právnických osôb oprávnených na podnikanie).</w:t>
            </w:r>
          </w:p>
          <w:p w:rsidR="7D7877BA" w:rsidRDefault="7D7877BA" w:rsidP="7D7877BA">
            <w:pPr>
              <w:jc w:val="both"/>
              <w:rPr>
                <w:rFonts w:ascii="Calibri" w:eastAsia="Calibri" w:hAnsi="Calibri" w:cs="Calibri"/>
                <w:color w:val="000000" w:themeColor="text1"/>
                <w:sz w:val="20"/>
                <w:szCs w:val="20"/>
                <w:highlight w:val="cyan"/>
              </w:rPr>
            </w:pPr>
          </w:p>
        </w:tc>
        <w:tc>
          <w:tcPr>
            <w:tcW w:w="1576" w:type="dxa"/>
            <w:vMerge/>
          </w:tcPr>
          <w:p w:rsidR="004E711C" w:rsidRDefault="004E711C"/>
        </w:tc>
        <w:tc>
          <w:tcPr>
            <w:tcW w:w="3668" w:type="dxa"/>
            <w:vMerge/>
          </w:tcPr>
          <w:p w:rsidR="004E711C" w:rsidRDefault="004E711C"/>
        </w:tc>
      </w:tr>
    </w:tbl>
    <w:p w:rsidR="006A7B76" w:rsidRDefault="006A7B76" w:rsidP="00D201E8">
      <w:pPr>
        <w:spacing w:line="276" w:lineRule="auto"/>
        <w:jc w:val="both"/>
        <w:rPr>
          <w:rFonts w:asciiTheme="minorHAnsi" w:hAnsiTheme="minorHAnsi" w:cstheme="minorHAnsi"/>
          <w:i/>
          <w:sz w:val="22"/>
        </w:rPr>
      </w:pPr>
      <w:r w:rsidRPr="00C30E64">
        <w:rPr>
          <w:rFonts w:asciiTheme="minorHAnsi" w:hAnsiTheme="minorHAnsi" w:cstheme="minorHAnsi"/>
          <w:i/>
          <w:sz w:val="22"/>
        </w:rPr>
        <w:t>V prípade viacerých cieľových skupín</w:t>
      </w:r>
      <w:r w:rsidR="00EB2F83" w:rsidRPr="00C30E64">
        <w:rPr>
          <w:rFonts w:asciiTheme="minorHAnsi" w:hAnsiTheme="minorHAnsi" w:cstheme="minorHAnsi"/>
          <w:i/>
          <w:sz w:val="22"/>
        </w:rPr>
        <w:t xml:space="preserve"> </w:t>
      </w:r>
      <w:r w:rsidRPr="00C30E64">
        <w:rPr>
          <w:rFonts w:asciiTheme="minorHAnsi" w:hAnsiTheme="minorHAnsi" w:cstheme="minorHAnsi"/>
          <w:i/>
          <w:sz w:val="22"/>
        </w:rPr>
        <w:t xml:space="preserve">doplňte </w:t>
      </w:r>
      <w:r w:rsidR="00527A2D" w:rsidRPr="00C30E64">
        <w:rPr>
          <w:rFonts w:asciiTheme="minorHAnsi" w:hAnsiTheme="minorHAnsi" w:cstheme="minorHAnsi"/>
          <w:i/>
          <w:sz w:val="22"/>
        </w:rPr>
        <w:t>prínos pre</w:t>
      </w:r>
      <w:r w:rsidRPr="00C30E64">
        <w:rPr>
          <w:rFonts w:asciiTheme="minorHAnsi" w:hAnsiTheme="minorHAnsi" w:cstheme="minorHAnsi"/>
          <w:i/>
          <w:sz w:val="22"/>
        </w:rPr>
        <w:t xml:space="preserve"> každú z nich.</w:t>
      </w:r>
    </w:p>
    <w:p w:rsidR="00AC1CBA" w:rsidRPr="00C30E64" w:rsidRDefault="00AC1CBA" w:rsidP="00AC1CBA">
      <w:pPr>
        <w:spacing w:after="160" w:line="259" w:lineRule="auto"/>
        <w:rPr>
          <w:rFonts w:asciiTheme="minorHAnsi" w:hAnsiTheme="minorHAnsi" w:cstheme="minorHAnsi"/>
          <w:i/>
          <w:sz w:val="22"/>
        </w:rPr>
      </w:pPr>
      <w:r>
        <w:rPr>
          <w:rFonts w:asciiTheme="minorHAnsi" w:hAnsiTheme="minorHAnsi" w:cstheme="minorHAnsi"/>
          <w:i/>
          <w:sz w:val="22"/>
        </w:rPr>
        <w:lastRenderedPageBreak/>
        <w:br w:type="page"/>
      </w:r>
    </w:p>
    <w:p w:rsidR="000C0E25" w:rsidRPr="00C30E64" w:rsidRDefault="000C0E25" w:rsidP="00D86613">
      <w:pPr>
        <w:pStyle w:val="Odsekzoznamu"/>
        <w:keepNext/>
        <w:numPr>
          <w:ilvl w:val="0"/>
          <w:numId w:val="13"/>
        </w:numPr>
        <w:spacing w:before="120" w:after="120"/>
        <w:ind w:left="284" w:hanging="284"/>
        <w:contextualSpacing w:val="0"/>
        <w:jc w:val="both"/>
        <w:rPr>
          <w:rFonts w:asciiTheme="minorHAnsi" w:hAnsiTheme="minorHAnsi" w:cstheme="minorHAnsi"/>
          <w:b/>
          <w:sz w:val="22"/>
          <w:lang w:eastAsia="en-US"/>
        </w:rPr>
      </w:pPr>
      <w:r w:rsidRPr="00C30E64">
        <w:rPr>
          <w:rFonts w:asciiTheme="minorHAnsi" w:hAnsiTheme="minorHAnsi" w:cstheme="minorHAnsi"/>
          <w:b/>
          <w:sz w:val="22"/>
          <w:szCs w:val="22"/>
          <w:lang w:eastAsia="en-US"/>
        </w:rPr>
        <w:lastRenderedPageBreak/>
        <w:t>Aktivity</w:t>
      </w:r>
      <w:r w:rsidR="0052168B" w:rsidRPr="00C30E64">
        <w:rPr>
          <w:rFonts w:asciiTheme="minorHAnsi" w:hAnsiTheme="minorHAnsi" w:cstheme="minorHAnsi"/>
          <w:b/>
          <w:sz w:val="22"/>
          <w:lang w:eastAsia="en-US"/>
        </w:rPr>
        <w:t xml:space="preserve"> národného projektu</w:t>
      </w:r>
    </w:p>
    <w:p w:rsidR="000C0E25" w:rsidRPr="00C30E64" w:rsidRDefault="000C0E25" w:rsidP="00D86613">
      <w:pPr>
        <w:pStyle w:val="Odsekzoznamu"/>
        <w:numPr>
          <w:ilvl w:val="0"/>
          <w:numId w:val="15"/>
        </w:numPr>
        <w:ind w:left="567" w:hanging="283"/>
        <w:jc w:val="both"/>
        <w:rPr>
          <w:rFonts w:asciiTheme="minorHAnsi" w:hAnsiTheme="minorHAnsi" w:cstheme="minorHAnsi"/>
          <w:sz w:val="22"/>
        </w:rPr>
      </w:pPr>
      <w:r w:rsidRPr="00C30E64">
        <w:rPr>
          <w:rFonts w:asciiTheme="minorHAnsi" w:hAnsiTheme="minorHAnsi" w:cstheme="minorHAnsi"/>
          <w:sz w:val="22"/>
        </w:rPr>
        <w:t>V tabuľke nižšie uveďte rámcový popis aktivít, ktoré budú v rámci identifikovaného národného projektu realizované.</w:t>
      </w:r>
    </w:p>
    <w:tbl>
      <w:tblPr>
        <w:tblStyle w:val="Mriekatabuky"/>
        <w:tblpPr w:leftFromText="141" w:rightFromText="141" w:vertAnchor="text" w:horzAnchor="margin" w:tblpY="121"/>
        <w:tblW w:w="0" w:type="auto"/>
        <w:tblInd w:w="0" w:type="dxa"/>
        <w:tblLayout w:type="fixed"/>
        <w:tblLook w:val="04A0" w:firstRow="1" w:lastRow="0" w:firstColumn="1" w:lastColumn="0" w:noHBand="0" w:noVBand="1"/>
      </w:tblPr>
      <w:tblGrid>
        <w:gridCol w:w="2516"/>
        <w:gridCol w:w="2182"/>
        <w:gridCol w:w="2182"/>
        <w:gridCol w:w="2182"/>
      </w:tblGrid>
      <w:tr w:rsidR="00927A6D" w:rsidRPr="00C30E64" w:rsidTr="00EC33B2">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rsidR="00927A6D" w:rsidRPr="00C30E64" w:rsidRDefault="00927A6D" w:rsidP="00EC33B2">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Názov aktivity</w:t>
            </w:r>
          </w:p>
        </w:tc>
        <w:tc>
          <w:tcPr>
            <w:tcW w:w="21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rsidR="00927A6D" w:rsidRPr="00C30E64" w:rsidRDefault="00927A6D" w:rsidP="00EC33B2">
            <w:pPr>
              <w:jc w:val="center"/>
              <w:rPr>
                <w:rFonts w:asciiTheme="minorHAnsi" w:hAnsiTheme="minorHAnsi" w:cstheme="minorHAnsi"/>
                <w:b/>
                <w:i/>
                <w:sz w:val="20"/>
                <w:szCs w:val="20"/>
                <w:lang w:eastAsia="en-US"/>
              </w:rPr>
            </w:pPr>
            <w:r w:rsidRPr="00C30E64">
              <w:rPr>
                <w:rFonts w:asciiTheme="minorHAnsi" w:hAnsiTheme="minorHAnsi" w:cstheme="minorHAnsi"/>
                <w:b/>
                <w:sz w:val="20"/>
                <w:szCs w:val="20"/>
                <w:lang w:eastAsia="en-US"/>
              </w:rPr>
              <w:t>Čo sa má aktivitou dosiahnuť</w:t>
            </w:r>
          </w:p>
        </w:tc>
        <w:tc>
          <w:tcPr>
            <w:tcW w:w="21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rsidR="00927A6D" w:rsidRPr="00C30E64" w:rsidRDefault="00927A6D" w:rsidP="00EC33B2">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Spôsob realizácie (žiadateľ a</w:t>
            </w:r>
            <w:r w:rsidR="00D201E8" w:rsidRPr="00C30E64">
              <w:rPr>
                <w:rFonts w:asciiTheme="minorHAnsi" w:hAnsiTheme="minorHAnsi" w:cstheme="minorHAnsi"/>
                <w:b/>
                <w:sz w:val="20"/>
                <w:szCs w:val="20"/>
                <w:lang w:eastAsia="en-US"/>
              </w:rPr>
              <w:t xml:space="preserve"> </w:t>
            </w:r>
            <w:r w:rsidRPr="00C30E64">
              <w:rPr>
                <w:rFonts w:asciiTheme="minorHAnsi" w:hAnsiTheme="minorHAnsi" w:cstheme="minorHAnsi"/>
                <w:b/>
                <w:sz w:val="20"/>
                <w:szCs w:val="20"/>
                <w:lang w:eastAsia="en-US"/>
              </w:rPr>
              <w:t>/</w:t>
            </w:r>
            <w:r w:rsidR="00D201E8" w:rsidRPr="00C30E64">
              <w:rPr>
                <w:rFonts w:asciiTheme="minorHAnsi" w:hAnsiTheme="minorHAnsi" w:cstheme="minorHAnsi"/>
                <w:b/>
                <w:sz w:val="20"/>
                <w:szCs w:val="20"/>
                <w:lang w:eastAsia="en-US"/>
              </w:rPr>
              <w:t xml:space="preserve"> </w:t>
            </w:r>
            <w:r w:rsidRPr="00C30E64">
              <w:rPr>
                <w:rFonts w:asciiTheme="minorHAnsi" w:hAnsiTheme="minorHAnsi" w:cstheme="minorHAnsi"/>
                <w:b/>
                <w:sz w:val="20"/>
                <w:szCs w:val="20"/>
                <w:lang w:eastAsia="en-US"/>
              </w:rPr>
              <w:t>alebo partner)</w:t>
            </w:r>
          </w:p>
        </w:tc>
        <w:tc>
          <w:tcPr>
            <w:tcW w:w="21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rsidR="00927A6D" w:rsidRPr="00C30E64" w:rsidRDefault="00E044CF" w:rsidP="00E56F05">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Predpokladaný počet mesiacov  realizácie aktivity</w:t>
            </w:r>
          </w:p>
        </w:tc>
      </w:tr>
      <w:tr w:rsidR="00566EE3" w:rsidRPr="00C30E64" w:rsidTr="00EC33B2">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rsidR="00566EE3" w:rsidRPr="00C30E64" w:rsidRDefault="00566EE3" w:rsidP="00566EE3">
            <w:pPr>
              <w:rPr>
                <w:rFonts w:asciiTheme="minorHAnsi" w:hAnsiTheme="minorHAnsi" w:cstheme="minorHAnsi"/>
                <w:b/>
                <w:sz w:val="20"/>
                <w:szCs w:val="20"/>
                <w:lang w:eastAsia="en-US"/>
              </w:rPr>
            </w:pPr>
            <w:r>
              <w:rPr>
                <w:rFonts w:ascii="Calibri" w:eastAsia="Calibri" w:hAnsi="Calibri" w:cs="Calibri"/>
                <w:b/>
                <w:sz w:val="20"/>
                <w:szCs w:val="20"/>
              </w:rPr>
              <w:t>Aktivita 1 -</w:t>
            </w:r>
            <w:r>
              <w:rPr>
                <w:rFonts w:ascii="Calibri" w:eastAsia="Calibri" w:hAnsi="Calibri" w:cs="Calibri"/>
                <w:b/>
              </w:rPr>
              <w:t xml:space="preserve"> </w:t>
            </w:r>
            <w:r>
              <w:rPr>
                <w:rFonts w:ascii="Calibri" w:eastAsia="Calibri" w:hAnsi="Calibri" w:cs="Calibri"/>
                <w:b/>
                <w:sz w:val="20"/>
                <w:szCs w:val="20"/>
              </w:rPr>
              <w:t xml:space="preserve">Zmapovanie súčasného stavu problematiky otvorenej vedy na slovenských verejných akademických a vedeckých inštitúciách. </w:t>
            </w:r>
          </w:p>
        </w:tc>
        <w:tc>
          <w:tcPr>
            <w:tcW w:w="2182" w:type="dxa"/>
            <w:tcBorders>
              <w:top w:val="single" w:sz="4" w:space="0" w:color="auto"/>
              <w:left w:val="single" w:sz="4" w:space="0" w:color="auto"/>
              <w:bottom w:val="single" w:sz="4" w:space="0" w:color="auto"/>
              <w:right w:val="single" w:sz="4" w:space="0" w:color="auto"/>
            </w:tcBorders>
          </w:tcPr>
          <w:p w:rsidR="00566EE3" w:rsidRPr="00C30E64" w:rsidRDefault="00566EE3" w:rsidP="00566EE3">
            <w:pPr>
              <w:rPr>
                <w:rFonts w:asciiTheme="minorHAnsi" w:hAnsiTheme="minorHAnsi" w:cstheme="minorHAnsi"/>
                <w:sz w:val="20"/>
                <w:szCs w:val="20"/>
                <w:lang w:eastAsia="en-US"/>
              </w:rPr>
            </w:pPr>
            <w:r>
              <w:rPr>
                <w:rFonts w:ascii="Calibri" w:eastAsia="Calibri" w:hAnsi="Calibri" w:cs="Calibri"/>
                <w:sz w:val="20"/>
                <w:szCs w:val="20"/>
              </w:rPr>
              <w:t>Identifikácia kľúčových oblastí pre ďalšie investície do otvorenej vedy a jej ďalší strategický rozvoj v rámci slovenského vedeckého ekosystému.</w:t>
            </w:r>
          </w:p>
        </w:tc>
        <w:tc>
          <w:tcPr>
            <w:tcW w:w="2182" w:type="dxa"/>
            <w:tcBorders>
              <w:top w:val="single" w:sz="4" w:space="0" w:color="auto"/>
              <w:left w:val="single" w:sz="4" w:space="0" w:color="auto"/>
              <w:bottom w:val="single" w:sz="4" w:space="0" w:color="auto"/>
              <w:right w:val="single" w:sz="4" w:space="0" w:color="auto"/>
            </w:tcBorders>
          </w:tcPr>
          <w:p w:rsidR="00566EE3" w:rsidRDefault="00566EE3" w:rsidP="00566EE3">
            <w:pPr>
              <w:jc w:val="center"/>
              <w:rPr>
                <w:rFonts w:ascii="Calibri" w:eastAsia="Calibri" w:hAnsi="Calibri" w:cs="Calibri"/>
                <w:sz w:val="22"/>
                <w:szCs w:val="22"/>
              </w:rPr>
            </w:pPr>
          </w:p>
          <w:p w:rsidR="00566EE3" w:rsidRDefault="00566EE3" w:rsidP="00566EE3">
            <w:pPr>
              <w:jc w:val="center"/>
              <w:rPr>
                <w:rFonts w:ascii="Calibri" w:eastAsia="Calibri" w:hAnsi="Calibri" w:cs="Calibri"/>
                <w:sz w:val="22"/>
                <w:szCs w:val="22"/>
              </w:rPr>
            </w:pPr>
          </w:p>
          <w:p w:rsidR="00566EE3" w:rsidRDefault="00566EE3" w:rsidP="00566EE3">
            <w:pPr>
              <w:jc w:val="center"/>
              <w:rPr>
                <w:rFonts w:ascii="Calibri" w:eastAsia="Calibri" w:hAnsi="Calibri" w:cs="Calibri"/>
                <w:sz w:val="22"/>
                <w:szCs w:val="22"/>
              </w:rPr>
            </w:pPr>
          </w:p>
          <w:p w:rsidR="00566EE3" w:rsidRPr="00C30E64" w:rsidRDefault="00566EE3" w:rsidP="00566EE3">
            <w:pPr>
              <w:jc w:val="center"/>
              <w:rPr>
                <w:rFonts w:asciiTheme="minorHAnsi" w:hAnsiTheme="minorHAnsi" w:cstheme="minorHAnsi"/>
                <w:sz w:val="20"/>
                <w:szCs w:val="20"/>
                <w:lang w:eastAsia="en-US"/>
              </w:rPr>
            </w:pPr>
            <w:r>
              <w:rPr>
                <w:rFonts w:ascii="Calibri" w:eastAsia="Calibri" w:hAnsi="Calibri" w:cs="Calibri"/>
                <w:sz w:val="22"/>
                <w:szCs w:val="22"/>
              </w:rPr>
              <w:t>Žiadateľ</w:t>
            </w:r>
          </w:p>
        </w:tc>
        <w:tc>
          <w:tcPr>
            <w:tcW w:w="2182" w:type="dxa"/>
            <w:tcBorders>
              <w:top w:val="single" w:sz="4" w:space="0" w:color="auto"/>
              <w:left w:val="single" w:sz="4" w:space="0" w:color="auto"/>
              <w:bottom w:val="single" w:sz="4" w:space="0" w:color="auto"/>
              <w:right w:val="single" w:sz="4" w:space="0" w:color="auto"/>
            </w:tcBorders>
          </w:tcPr>
          <w:p w:rsidR="00566EE3" w:rsidRDefault="00566EE3" w:rsidP="00566EE3">
            <w:pPr>
              <w:jc w:val="center"/>
              <w:rPr>
                <w:rFonts w:ascii="Calibri" w:eastAsia="Calibri" w:hAnsi="Calibri" w:cs="Calibri"/>
                <w:sz w:val="20"/>
                <w:szCs w:val="20"/>
              </w:rPr>
            </w:pPr>
          </w:p>
          <w:p w:rsidR="00566EE3" w:rsidRDefault="00566EE3" w:rsidP="00566EE3">
            <w:pPr>
              <w:jc w:val="center"/>
              <w:rPr>
                <w:rFonts w:ascii="Calibri" w:eastAsia="Calibri" w:hAnsi="Calibri" w:cs="Calibri"/>
                <w:sz w:val="20"/>
                <w:szCs w:val="20"/>
              </w:rPr>
            </w:pPr>
            <w:r>
              <w:rPr>
                <w:rFonts w:ascii="Calibri" w:eastAsia="Calibri" w:hAnsi="Calibri" w:cs="Calibri"/>
                <w:sz w:val="20"/>
                <w:szCs w:val="20"/>
              </w:rPr>
              <w:t>12</w:t>
            </w:r>
          </w:p>
          <w:p w:rsidR="00566EE3" w:rsidRDefault="00566EE3" w:rsidP="00566EE3">
            <w:pPr>
              <w:jc w:val="center"/>
              <w:rPr>
                <w:rFonts w:ascii="Calibri" w:eastAsia="Calibri" w:hAnsi="Calibri" w:cs="Calibri"/>
                <w:sz w:val="20"/>
                <w:szCs w:val="20"/>
              </w:rPr>
            </w:pPr>
          </w:p>
          <w:p w:rsidR="00566EE3" w:rsidRPr="00C30E64" w:rsidRDefault="00566EE3" w:rsidP="00566EE3">
            <w:pPr>
              <w:rPr>
                <w:rFonts w:asciiTheme="minorHAnsi" w:hAnsiTheme="minorHAnsi" w:cstheme="minorHAnsi"/>
                <w:sz w:val="20"/>
                <w:szCs w:val="20"/>
                <w:lang w:eastAsia="en-US"/>
              </w:rPr>
            </w:pPr>
            <w:r>
              <w:rPr>
                <w:rFonts w:ascii="Calibri" w:eastAsia="Calibri" w:hAnsi="Calibri" w:cs="Calibri"/>
                <w:sz w:val="20"/>
                <w:szCs w:val="20"/>
              </w:rPr>
              <w:t>(Miesto realizácie Aktivity 1 – Celá SR)</w:t>
            </w:r>
          </w:p>
        </w:tc>
      </w:tr>
      <w:tr w:rsidR="00566EE3" w:rsidRPr="00C30E64" w:rsidTr="00EC33B2">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566EE3" w:rsidRDefault="00566EE3" w:rsidP="00566EE3">
            <w:pPr>
              <w:rPr>
                <w:rFonts w:ascii="Calibri" w:eastAsia="Calibri" w:hAnsi="Calibri" w:cs="Calibri"/>
                <w:b/>
                <w:sz w:val="20"/>
                <w:szCs w:val="20"/>
              </w:rPr>
            </w:pPr>
            <w:r>
              <w:rPr>
                <w:rFonts w:ascii="Calibri" w:eastAsia="Calibri" w:hAnsi="Calibri" w:cs="Calibri"/>
                <w:b/>
                <w:sz w:val="20"/>
                <w:szCs w:val="20"/>
              </w:rPr>
              <w:t xml:space="preserve">Aktivita 2 – </w:t>
            </w:r>
            <w:r w:rsidRPr="002D346C">
              <w:rPr>
                <w:rFonts w:ascii="Calibri" w:eastAsia="Calibri" w:hAnsi="Calibri" w:cs="Calibri"/>
                <w:b/>
              </w:rPr>
              <w:t xml:space="preserve"> </w:t>
            </w:r>
            <w:r>
              <w:rPr>
                <w:rFonts w:ascii="Calibri" w:eastAsia="Calibri" w:hAnsi="Calibri" w:cs="Calibri"/>
                <w:b/>
                <w:sz w:val="20"/>
                <w:szCs w:val="20"/>
              </w:rPr>
              <w:t xml:space="preserve">Mechanizmus na finančnú podporu </w:t>
            </w:r>
            <w:r w:rsidRPr="00A45EF2">
              <w:rPr>
                <w:rFonts w:ascii="Calibri" w:eastAsia="Calibri" w:hAnsi="Calibri" w:cs="Calibri"/>
                <w:b/>
                <w:sz w:val="20"/>
                <w:szCs w:val="20"/>
              </w:rPr>
              <w:t>publikovania v režime otvoreného prístupu</w:t>
            </w:r>
          </w:p>
          <w:p w:rsidR="00566EE3" w:rsidRDefault="00566EE3" w:rsidP="00566EE3">
            <w:pPr>
              <w:rPr>
                <w:rFonts w:ascii="Calibri" w:eastAsia="Calibri" w:hAnsi="Calibri" w:cs="Calibri"/>
                <w:b/>
                <w:sz w:val="20"/>
                <w:szCs w:val="20"/>
              </w:rPr>
            </w:pPr>
          </w:p>
        </w:tc>
        <w:tc>
          <w:tcPr>
            <w:tcW w:w="2182" w:type="dxa"/>
            <w:tcBorders>
              <w:top w:val="single" w:sz="4" w:space="0" w:color="auto"/>
              <w:left w:val="single" w:sz="4" w:space="0" w:color="auto"/>
              <w:bottom w:val="single" w:sz="4" w:space="0" w:color="auto"/>
              <w:right w:val="single" w:sz="4" w:space="0" w:color="auto"/>
            </w:tcBorders>
          </w:tcPr>
          <w:p w:rsidR="00566EE3" w:rsidRDefault="00566EE3" w:rsidP="00566EE3">
            <w:pPr>
              <w:spacing w:after="280"/>
              <w:rPr>
                <w:rFonts w:ascii="Calibri" w:eastAsia="Calibri" w:hAnsi="Calibri" w:cs="Calibri"/>
                <w:sz w:val="20"/>
                <w:szCs w:val="20"/>
              </w:rPr>
            </w:pPr>
            <w:r>
              <w:rPr>
                <w:rFonts w:ascii="Calibri" w:eastAsia="Calibri" w:hAnsi="Calibri" w:cs="Calibri"/>
                <w:sz w:val="20"/>
                <w:szCs w:val="20"/>
              </w:rPr>
              <w:t xml:space="preserve">Vytvorenie centralizovaného mechanizmu na finančnú podporu publikovania v režime otvoreného prístupu </w:t>
            </w:r>
          </w:p>
          <w:p w:rsidR="00566EE3" w:rsidRDefault="00566EE3" w:rsidP="00566EE3">
            <w:pPr>
              <w:rPr>
                <w:rFonts w:ascii="Calibri" w:eastAsia="Calibri" w:hAnsi="Calibri" w:cs="Calibri"/>
                <w:sz w:val="20"/>
                <w:szCs w:val="20"/>
              </w:rPr>
            </w:pPr>
          </w:p>
        </w:tc>
        <w:tc>
          <w:tcPr>
            <w:tcW w:w="2182" w:type="dxa"/>
            <w:tcBorders>
              <w:top w:val="single" w:sz="4" w:space="0" w:color="auto"/>
              <w:left w:val="single" w:sz="4" w:space="0" w:color="auto"/>
              <w:bottom w:val="single" w:sz="4" w:space="0" w:color="auto"/>
              <w:right w:val="single" w:sz="4" w:space="0" w:color="auto"/>
            </w:tcBorders>
          </w:tcPr>
          <w:p w:rsidR="00566EE3" w:rsidRDefault="00566EE3" w:rsidP="00566EE3">
            <w:pPr>
              <w:jc w:val="center"/>
              <w:rPr>
                <w:rFonts w:ascii="Calibri" w:eastAsia="Calibri" w:hAnsi="Calibri" w:cs="Calibri"/>
                <w:sz w:val="22"/>
                <w:szCs w:val="22"/>
              </w:rPr>
            </w:pPr>
          </w:p>
          <w:p w:rsidR="00566EE3" w:rsidRDefault="00566EE3" w:rsidP="00566EE3">
            <w:pPr>
              <w:jc w:val="center"/>
              <w:rPr>
                <w:rFonts w:ascii="Calibri" w:eastAsia="Calibri" w:hAnsi="Calibri" w:cs="Calibri"/>
                <w:sz w:val="22"/>
                <w:szCs w:val="22"/>
              </w:rPr>
            </w:pPr>
          </w:p>
          <w:p w:rsidR="00566EE3" w:rsidRDefault="00566EE3" w:rsidP="00566EE3">
            <w:pPr>
              <w:jc w:val="center"/>
              <w:rPr>
                <w:rFonts w:ascii="Calibri" w:eastAsia="Calibri" w:hAnsi="Calibri" w:cs="Calibri"/>
                <w:sz w:val="22"/>
                <w:szCs w:val="22"/>
              </w:rPr>
            </w:pPr>
          </w:p>
          <w:p w:rsidR="00566EE3" w:rsidRDefault="00566EE3" w:rsidP="00566EE3">
            <w:pPr>
              <w:jc w:val="center"/>
              <w:rPr>
                <w:rFonts w:ascii="Calibri" w:eastAsia="Calibri" w:hAnsi="Calibri" w:cs="Calibri"/>
                <w:sz w:val="22"/>
                <w:szCs w:val="22"/>
              </w:rPr>
            </w:pPr>
            <w:r>
              <w:rPr>
                <w:rFonts w:ascii="Calibri" w:eastAsia="Calibri" w:hAnsi="Calibri" w:cs="Calibri"/>
                <w:sz w:val="22"/>
                <w:szCs w:val="22"/>
              </w:rPr>
              <w:t>Žiadateľ</w:t>
            </w:r>
          </w:p>
        </w:tc>
        <w:tc>
          <w:tcPr>
            <w:tcW w:w="2182" w:type="dxa"/>
            <w:tcBorders>
              <w:top w:val="single" w:sz="4" w:space="0" w:color="auto"/>
              <w:left w:val="single" w:sz="4" w:space="0" w:color="auto"/>
              <w:bottom w:val="single" w:sz="4" w:space="0" w:color="auto"/>
              <w:right w:val="single" w:sz="4" w:space="0" w:color="auto"/>
            </w:tcBorders>
          </w:tcPr>
          <w:p w:rsidR="00566EE3" w:rsidRDefault="00566EE3" w:rsidP="00566EE3">
            <w:pPr>
              <w:jc w:val="center"/>
              <w:rPr>
                <w:rFonts w:ascii="Calibri" w:eastAsia="Calibri" w:hAnsi="Calibri" w:cs="Calibri"/>
                <w:sz w:val="20"/>
                <w:szCs w:val="20"/>
              </w:rPr>
            </w:pPr>
          </w:p>
          <w:p w:rsidR="00566EE3" w:rsidRDefault="00566EE3" w:rsidP="00566EE3">
            <w:pPr>
              <w:jc w:val="center"/>
              <w:rPr>
                <w:rFonts w:ascii="Calibri" w:eastAsia="Calibri" w:hAnsi="Calibri" w:cs="Calibri"/>
                <w:sz w:val="20"/>
                <w:szCs w:val="20"/>
              </w:rPr>
            </w:pPr>
          </w:p>
          <w:p w:rsidR="00566EE3" w:rsidRDefault="00566EE3" w:rsidP="00566EE3">
            <w:pPr>
              <w:jc w:val="center"/>
              <w:rPr>
                <w:rFonts w:ascii="Calibri" w:eastAsia="Calibri" w:hAnsi="Calibri" w:cs="Calibri"/>
                <w:sz w:val="20"/>
                <w:szCs w:val="20"/>
              </w:rPr>
            </w:pPr>
            <w:r>
              <w:rPr>
                <w:rFonts w:ascii="Calibri" w:eastAsia="Calibri" w:hAnsi="Calibri" w:cs="Calibri"/>
                <w:sz w:val="20"/>
                <w:szCs w:val="20"/>
              </w:rPr>
              <w:t>60</w:t>
            </w:r>
          </w:p>
          <w:p w:rsidR="00566EE3" w:rsidRDefault="00566EE3" w:rsidP="00566EE3">
            <w:pPr>
              <w:jc w:val="center"/>
              <w:rPr>
                <w:rFonts w:ascii="Calibri" w:eastAsia="Calibri" w:hAnsi="Calibri" w:cs="Calibri"/>
                <w:sz w:val="20"/>
                <w:szCs w:val="20"/>
              </w:rPr>
            </w:pPr>
          </w:p>
          <w:p w:rsidR="00566EE3" w:rsidRDefault="00566EE3" w:rsidP="00566EE3">
            <w:pPr>
              <w:jc w:val="center"/>
              <w:rPr>
                <w:rFonts w:ascii="Calibri" w:eastAsia="Calibri" w:hAnsi="Calibri" w:cs="Calibri"/>
                <w:sz w:val="20"/>
                <w:szCs w:val="20"/>
              </w:rPr>
            </w:pPr>
            <w:r>
              <w:rPr>
                <w:rFonts w:ascii="Calibri" w:eastAsia="Calibri" w:hAnsi="Calibri" w:cs="Calibri"/>
                <w:sz w:val="20"/>
                <w:szCs w:val="20"/>
              </w:rPr>
              <w:t>(Miesto realizácie Aktivity 2 – Celá SR)</w:t>
            </w:r>
          </w:p>
        </w:tc>
      </w:tr>
      <w:tr w:rsidR="00566EE3" w:rsidRPr="00C30E64" w:rsidTr="00EC33B2">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566EE3" w:rsidRPr="006473A9" w:rsidRDefault="00566EE3" w:rsidP="00566EE3">
            <w:pPr>
              <w:rPr>
                <w:rFonts w:ascii="Calibri" w:eastAsia="Calibri" w:hAnsi="Calibri" w:cs="Calibri"/>
                <w:b/>
                <w:sz w:val="20"/>
                <w:szCs w:val="20"/>
              </w:rPr>
            </w:pPr>
            <w:r w:rsidRPr="006473A9">
              <w:rPr>
                <w:rFonts w:ascii="Calibri" w:eastAsia="Calibri" w:hAnsi="Calibri" w:cs="Calibri"/>
                <w:b/>
                <w:sz w:val="20"/>
                <w:szCs w:val="20"/>
              </w:rPr>
              <w:t xml:space="preserve">Aktivita 3 - </w:t>
            </w:r>
            <w:r w:rsidR="001B03A7" w:rsidRPr="006473A9">
              <w:t xml:space="preserve"> </w:t>
            </w:r>
            <w:r w:rsidR="001B03A7" w:rsidRPr="006473A9">
              <w:rPr>
                <w:rFonts w:ascii="Calibri" w:eastAsia="Calibri" w:hAnsi="Calibri" w:cs="Calibri"/>
                <w:b/>
                <w:sz w:val="20"/>
                <w:szCs w:val="20"/>
              </w:rPr>
              <w:t xml:space="preserve">Agendový systém prideľovania financií, hodnotenia, evidencie a monitorovania </w:t>
            </w:r>
            <w:proofErr w:type="spellStart"/>
            <w:r w:rsidR="001B03A7" w:rsidRPr="006473A9">
              <w:rPr>
                <w:rFonts w:ascii="Calibri" w:eastAsia="Calibri" w:hAnsi="Calibri" w:cs="Calibri"/>
                <w:b/>
                <w:sz w:val="20"/>
                <w:szCs w:val="20"/>
              </w:rPr>
              <w:t>open</w:t>
            </w:r>
            <w:proofErr w:type="spellEnd"/>
            <w:r w:rsidR="001B03A7" w:rsidRPr="006473A9">
              <w:rPr>
                <w:rFonts w:ascii="Calibri" w:eastAsia="Calibri" w:hAnsi="Calibri" w:cs="Calibri"/>
                <w:b/>
                <w:sz w:val="20"/>
                <w:szCs w:val="20"/>
              </w:rPr>
              <w:t xml:space="preserve"> </w:t>
            </w:r>
            <w:proofErr w:type="spellStart"/>
            <w:r w:rsidR="001B03A7" w:rsidRPr="006473A9">
              <w:rPr>
                <w:rFonts w:ascii="Calibri" w:eastAsia="Calibri" w:hAnsi="Calibri" w:cs="Calibri"/>
                <w:b/>
                <w:sz w:val="20"/>
                <w:szCs w:val="20"/>
              </w:rPr>
              <w:t>access</w:t>
            </w:r>
            <w:proofErr w:type="spellEnd"/>
            <w:r w:rsidR="001B03A7" w:rsidRPr="006473A9">
              <w:rPr>
                <w:rFonts w:ascii="Calibri" w:eastAsia="Calibri" w:hAnsi="Calibri" w:cs="Calibri"/>
                <w:b/>
                <w:sz w:val="20"/>
                <w:szCs w:val="20"/>
              </w:rPr>
              <w:t xml:space="preserve"> publikovania</w:t>
            </w:r>
          </w:p>
        </w:tc>
        <w:tc>
          <w:tcPr>
            <w:tcW w:w="2182" w:type="dxa"/>
            <w:tcBorders>
              <w:top w:val="single" w:sz="4" w:space="0" w:color="auto"/>
              <w:left w:val="single" w:sz="4" w:space="0" w:color="auto"/>
              <w:bottom w:val="single" w:sz="4" w:space="0" w:color="auto"/>
              <w:right w:val="single" w:sz="4" w:space="0" w:color="auto"/>
            </w:tcBorders>
          </w:tcPr>
          <w:p w:rsidR="00566EE3" w:rsidRPr="006473A9" w:rsidRDefault="001B03A7" w:rsidP="00566EE3">
            <w:pPr>
              <w:spacing w:after="280"/>
              <w:rPr>
                <w:rFonts w:ascii="Calibri" w:eastAsia="Calibri" w:hAnsi="Calibri" w:cs="Calibri"/>
                <w:sz w:val="20"/>
                <w:szCs w:val="20"/>
              </w:rPr>
            </w:pPr>
            <w:r w:rsidRPr="006473A9">
              <w:rPr>
                <w:rFonts w:ascii="Calibri" w:eastAsia="Calibri" w:hAnsi="Calibri" w:cs="Calibri"/>
                <w:sz w:val="20"/>
                <w:szCs w:val="20"/>
              </w:rPr>
              <w:t xml:space="preserve">Vytvorenie agendového systému určeného na registráciu, manažment, hodnotenie výstupov, evidencia žiadostí. Vytvoriť mechanizmus na monitorovanie nákladov vynaložených na </w:t>
            </w:r>
            <w:proofErr w:type="spellStart"/>
            <w:r w:rsidRPr="006473A9">
              <w:rPr>
                <w:rFonts w:ascii="Calibri" w:eastAsia="Calibri" w:hAnsi="Calibri" w:cs="Calibri"/>
                <w:sz w:val="20"/>
                <w:szCs w:val="20"/>
              </w:rPr>
              <w:t>open</w:t>
            </w:r>
            <w:proofErr w:type="spellEnd"/>
            <w:r w:rsidRPr="006473A9">
              <w:rPr>
                <w:rFonts w:ascii="Calibri" w:eastAsia="Calibri" w:hAnsi="Calibri" w:cs="Calibri"/>
                <w:sz w:val="20"/>
                <w:szCs w:val="20"/>
              </w:rPr>
              <w:t xml:space="preserve"> </w:t>
            </w:r>
            <w:proofErr w:type="spellStart"/>
            <w:r w:rsidRPr="006473A9">
              <w:rPr>
                <w:rFonts w:ascii="Calibri" w:eastAsia="Calibri" w:hAnsi="Calibri" w:cs="Calibri"/>
                <w:sz w:val="20"/>
                <w:szCs w:val="20"/>
              </w:rPr>
              <w:t>access</w:t>
            </w:r>
            <w:proofErr w:type="spellEnd"/>
            <w:r w:rsidRPr="006473A9">
              <w:rPr>
                <w:rFonts w:ascii="Calibri" w:eastAsia="Calibri" w:hAnsi="Calibri" w:cs="Calibri"/>
                <w:sz w:val="20"/>
                <w:szCs w:val="20"/>
              </w:rPr>
              <w:t xml:space="preserve"> publikovanie (APC/BPC), zvýšiť transparentnosť financovania a vytvoriť systém na preplácanie žiadostí.</w:t>
            </w:r>
          </w:p>
        </w:tc>
        <w:tc>
          <w:tcPr>
            <w:tcW w:w="2182" w:type="dxa"/>
            <w:tcBorders>
              <w:top w:val="single" w:sz="4" w:space="0" w:color="auto"/>
              <w:left w:val="single" w:sz="4" w:space="0" w:color="auto"/>
              <w:bottom w:val="single" w:sz="4" w:space="0" w:color="auto"/>
              <w:right w:val="single" w:sz="4" w:space="0" w:color="auto"/>
            </w:tcBorders>
          </w:tcPr>
          <w:p w:rsidR="00566EE3" w:rsidRDefault="00566EE3" w:rsidP="00566EE3">
            <w:pPr>
              <w:jc w:val="center"/>
              <w:rPr>
                <w:rFonts w:ascii="Calibri" w:eastAsia="Calibri" w:hAnsi="Calibri" w:cs="Calibri"/>
                <w:sz w:val="22"/>
                <w:szCs w:val="22"/>
              </w:rPr>
            </w:pPr>
          </w:p>
          <w:p w:rsidR="00566EE3" w:rsidRDefault="00566EE3" w:rsidP="00566EE3">
            <w:pPr>
              <w:jc w:val="center"/>
              <w:rPr>
                <w:rFonts w:ascii="Calibri" w:eastAsia="Calibri" w:hAnsi="Calibri" w:cs="Calibri"/>
                <w:sz w:val="22"/>
                <w:szCs w:val="22"/>
              </w:rPr>
            </w:pPr>
          </w:p>
          <w:p w:rsidR="00566EE3" w:rsidRDefault="00566EE3" w:rsidP="00566EE3">
            <w:pPr>
              <w:jc w:val="center"/>
              <w:rPr>
                <w:rFonts w:ascii="Calibri" w:eastAsia="Calibri" w:hAnsi="Calibri" w:cs="Calibri"/>
                <w:sz w:val="22"/>
                <w:szCs w:val="22"/>
              </w:rPr>
            </w:pPr>
          </w:p>
          <w:p w:rsidR="00566EE3" w:rsidRDefault="00566EE3" w:rsidP="00566EE3">
            <w:pPr>
              <w:jc w:val="center"/>
              <w:rPr>
                <w:rFonts w:ascii="Calibri" w:eastAsia="Calibri" w:hAnsi="Calibri" w:cs="Calibri"/>
                <w:sz w:val="22"/>
                <w:szCs w:val="22"/>
              </w:rPr>
            </w:pPr>
          </w:p>
          <w:p w:rsidR="00566EE3" w:rsidRDefault="00566EE3" w:rsidP="00566EE3">
            <w:pPr>
              <w:jc w:val="center"/>
              <w:rPr>
                <w:rFonts w:ascii="Calibri" w:eastAsia="Calibri" w:hAnsi="Calibri" w:cs="Calibri"/>
                <w:sz w:val="22"/>
                <w:szCs w:val="22"/>
              </w:rPr>
            </w:pPr>
            <w:r>
              <w:rPr>
                <w:rFonts w:ascii="Calibri" w:eastAsia="Calibri" w:hAnsi="Calibri" w:cs="Calibri"/>
                <w:sz w:val="22"/>
                <w:szCs w:val="22"/>
              </w:rPr>
              <w:t>Žiadateľ</w:t>
            </w:r>
          </w:p>
        </w:tc>
        <w:tc>
          <w:tcPr>
            <w:tcW w:w="2182" w:type="dxa"/>
            <w:tcBorders>
              <w:top w:val="single" w:sz="4" w:space="0" w:color="auto"/>
              <w:left w:val="single" w:sz="4" w:space="0" w:color="auto"/>
              <w:bottom w:val="single" w:sz="4" w:space="0" w:color="auto"/>
              <w:right w:val="single" w:sz="4" w:space="0" w:color="auto"/>
            </w:tcBorders>
          </w:tcPr>
          <w:p w:rsidR="00566EE3" w:rsidRDefault="00566EE3" w:rsidP="00566EE3">
            <w:pPr>
              <w:jc w:val="center"/>
              <w:rPr>
                <w:rFonts w:ascii="Calibri" w:eastAsia="Calibri" w:hAnsi="Calibri" w:cs="Calibri"/>
                <w:sz w:val="20"/>
                <w:szCs w:val="20"/>
              </w:rPr>
            </w:pPr>
          </w:p>
          <w:p w:rsidR="00566EE3" w:rsidRDefault="00566EE3" w:rsidP="00566EE3">
            <w:pPr>
              <w:jc w:val="center"/>
              <w:rPr>
                <w:rFonts w:ascii="Calibri" w:eastAsia="Calibri" w:hAnsi="Calibri" w:cs="Calibri"/>
                <w:sz w:val="20"/>
                <w:szCs w:val="20"/>
              </w:rPr>
            </w:pPr>
          </w:p>
          <w:p w:rsidR="00566EE3" w:rsidRDefault="00566EE3" w:rsidP="00566EE3">
            <w:pPr>
              <w:jc w:val="center"/>
              <w:rPr>
                <w:rFonts w:ascii="Calibri" w:eastAsia="Calibri" w:hAnsi="Calibri" w:cs="Calibri"/>
                <w:sz w:val="20"/>
                <w:szCs w:val="20"/>
              </w:rPr>
            </w:pPr>
          </w:p>
          <w:p w:rsidR="00566EE3" w:rsidRDefault="00566EE3" w:rsidP="00566EE3">
            <w:pPr>
              <w:jc w:val="center"/>
              <w:rPr>
                <w:rFonts w:ascii="Calibri" w:eastAsia="Calibri" w:hAnsi="Calibri" w:cs="Calibri"/>
                <w:sz w:val="20"/>
                <w:szCs w:val="20"/>
              </w:rPr>
            </w:pPr>
            <w:r>
              <w:rPr>
                <w:rFonts w:ascii="Calibri" w:eastAsia="Calibri" w:hAnsi="Calibri" w:cs="Calibri"/>
                <w:sz w:val="20"/>
                <w:szCs w:val="20"/>
              </w:rPr>
              <w:t>24</w:t>
            </w:r>
          </w:p>
          <w:p w:rsidR="00566EE3" w:rsidRDefault="00566EE3" w:rsidP="00566EE3">
            <w:pPr>
              <w:jc w:val="center"/>
              <w:rPr>
                <w:rFonts w:ascii="Calibri" w:eastAsia="Calibri" w:hAnsi="Calibri" w:cs="Calibri"/>
                <w:sz w:val="20"/>
                <w:szCs w:val="20"/>
              </w:rPr>
            </w:pPr>
            <w:r>
              <w:rPr>
                <w:rFonts w:ascii="Calibri" w:eastAsia="Calibri" w:hAnsi="Calibri" w:cs="Calibri"/>
                <w:sz w:val="20"/>
                <w:szCs w:val="20"/>
              </w:rPr>
              <w:t>(Miesto realizácie Aktivity 3 – Celá SR)</w:t>
            </w:r>
          </w:p>
          <w:p w:rsidR="00566EE3" w:rsidRDefault="00566EE3" w:rsidP="00566EE3">
            <w:pPr>
              <w:jc w:val="center"/>
              <w:rPr>
                <w:rFonts w:ascii="Calibri" w:eastAsia="Calibri" w:hAnsi="Calibri" w:cs="Calibri"/>
                <w:sz w:val="20"/>
                <w:szCs w:val="20"/>
              </w:rPr>
            </w:pPr>
          </w:p>
        </w:tc>
      </w:tr>
      <w:tr w:rsidR="00566EE3" w:rsidRPr="00C30E64" w:rsidTr="00EC33B2">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566EE3" w:rsidRPr="006473A9" w:rsidRDefault="00566EE3" w:rsidP="00566EE3">
            <w:pPr>
              <w:rPr>
                <w:rFonts w:ascii="Calibri" w:eastAsia="Calibri" w:hAnsi="Calibri" w:cs="Calibri"/>
                <w:b/>
                <w:sz w:val="20"/>
                <w:szCs w:val="20"/>
              </w:rPr>
            </w:pPr>
            <w:r w:rsidRPr="006473A9">
              <w:rPr>
                <w:rFonts w:ascii="Calibri" w:eastAsia="Calibri" w:hAnsi="Calibri" w:cs="Calibri"/>
                <w:b/>
                <w:sz w:val="20"/>
                <w:szCs w:val="20"/>
              </w:rPr>
              <w:t xml:space="preserve">Aktivita 4 -  </w:t>
            </w:r>
            <w:r w:rsidR="001B03A7" w:rsidRPr="006473A9">
              <w:t xml:space="preserve"> </w:t>
            </w:r>
            <w:r w:rsidR="001B03A7" w:rsidRPr="006473A9">
              <w:rPr>
                <w:rFonts w:ascii="Calibri" w:eastAsia="Calibri" w:hAnsi="Calibri" w:cs="Calibri"/>
                <w:b/>
                <w:sz w:val="20"/>
                <w:szCs w:val="20"/>
              </w:rPr>
              <w:t>Agendový IS pre vzdelávanie, rozvoj zručností a budovanie kompetencií</w:t>
            </w:r>
          </w:p>
        </w:tc>
        <w:tc>
          <w:tcPr>
            <w:tcW w:w="2182" w:type="dxa"/>
            <w:tcBorders>
              <w:top w:val="single" w:sz="4" w:space="0" w:color="auto"/>
              <w:left w:val="single" w:sz="4" w:space="0" w:color="auto"/>
              <w:bottom w:val="single" w:sz="4" w:space="0" w:color="auto"/>
              <w:right w:val="single" w:sz="4" w:space="0" w:color="auto"/>
            </w:tcBorders>
          </w:tcPr>
          <w:p w:rsidR="00566EE3" w:rsidRPr="006473A9" w:rsidRDefault="001B03A7" w:rsidP="00566EE3">
            <w:pPr>
              <w:spacing w:after="280"/>
              <w:rPr>
                <w:rFonts w:ascii="Calibri" w:eastAsia="Calibri" w:hAnsi="Calibri" w:cs="Calibri"/>
                <w:sz w:val="20"/>
                <w:szCs w:val="20"/>
              </w:rPr>
            </w:pPr>
            <w:r w:rsidRPr="006473A9">
              <w:rPr>
                <w:rFonts w:ascii="Calibri" w:eastAsia="Calibri" w:hAnsi="Calibri" w:cs="Calibri"/>
                <w:sz w:val="20"/>
                <w:szCs w:val="20"/>
              </w:rPr>
              <w:t>Agendový IS je určený pre vzdelávanie a na rozvoj zručností a budovanie kompetencií s obsahom prispôsobeným pre rôzne vedecké disciplíny.</w:t>
            </w:r>
          </w:p>
        </w:tc>
        <w:tc>
          <w:tcPr>
            <w:tcW w:w="2182" w:type="dxa"/>
            <w:tcBorders>
              <w:top w:val="single" w:sz="4" w:space="0" w:color="auto"/>
              <w:left w:val="single" w:sz="4" w:space="0" w:color="auto"/>
              <w:bottom w:val="single" w:sz="4" w:space="0" w:color="auto"/>
              <w:right w:val="single" w:sz="4" w:space="0" w:color="auto"/>
            </w:tcBorders>
          </w:tcPr>
          <w:p w:rsidR="00566EE3" w:rsidRDefault="00566EE3" w:rsidP="00566EE3">
            <w:pPr>
              <w:jc w:val="center"/>
              <w:rPr>
                <w:rFonts w:ascii="Calibri" w:eastAsia="Calibri" w:hAnsi="Calibri" w:cs="Calibri"/>
                <w:sz w:val="22"/>
                <w:szCs w:val="22"/>
              </w:rPr>
            </w:pPr>
          </w:p>
          <w:p w:rsidR="00566EE3" w:rsidRDefault="00566EE3" w:rsidP="00566EE3">
            <w:pPr>
              <w:jc w:val="center"/>
              <w:rPr>
                <w:rFonts w:ascii="Calibri" w:eastAsia="Calibri" w:hAnsi="Calibri" w:cs="Calibri"/>
                <w:sz w:val="22"/>
                <w:szCs w:val="22"/>
              </w:rPr>
            </w:pPr>
          </w:p>
          <w:p w:rsidR="00566EE3" w:rsidRDefault="00566EE3" w:rsidP="00566EE3">
            <w:pPr>
              <w:jc w:val="center"/>
              <w:rPr>
                <w:rFonts w:ascii="Calibri" w:eastAsia="Calibri" w:hAnsi="Calibri" w:cs="Calibri"/>
                <w:sz w:val="22"/>
                <w:szCs w:val="22"/>
              </w:rPr>
            </w:pPr>
          </w:p>
          <w:p w:rsidR="00566EE3" w:rsidRDefault="00566EE3" w:rsidP="00566EE3">
            <w:pPr>
              <w:jc w:val="center"/>
              <w:rPr>
                <w:rFonts w:ascii="Calibri" w:eastAsia="Calibri" w:hAnsi="Calibri" w:cs="Calibri"/>
                <w:sz w:val="22"/>
                <w:szCs w:val="22"/>
              </w:rPr>
            </w:pPr>
            <w:r>
              <w:rPr>
                <w:rFonts w:ascii="Calibri" w:eastAsia="Calibri" w:hAnsi="Calibri" w:cs="Calibri"/>
                <w:sz w:val="22"/>
                <w:szCs w:val="22"/>
              </w:rPr>
              <w:t>Žiadateľ</w:t>
            </w:r>
          </w:p>
        </w:tc>
        <w:tc>
          <w:tcPr>
            <w:tcW w:w="2182" w:type="dxa"/>
            <w:tcBorders>
              <w:top w:val="single" w:sz="4" w:space="0" w:color="auto"/>
              <w:left w:val="single" w:sz="4" w:space="0" w:color="auto"/>
              <w:bottom w:val="single" w:sz="4" w:space="0" w:color="auto"/>
              <w:right w:val="single" w:sz="4" w:space="0" w:color="auto"/>
            </w:tcBorders>
          </w:tcPr>
          <w:p w:rsidR="00566EE3" w:rsidRDefault="00566EE3" w:rsidP="00566EE3">
            <w:pPr>
              <w:jc w:val="center"/>
              <w:rPr>
                <w:rFonts w:ascii="Calibri" w:eastAsia="Calibri" w:hAnsi="Calibri" w:cs="Calibri"/>
                <w:sz w:val="20"/>
                <w:szCs w:val="20"/>
              </w:rPr>
            </w:pPr>
          </w:p>
          <w:p w:rsidR="00566EE3" w:rsidRDefault="00566EE3" w:rsidP="00566EE3">
            <w:pPr>
              <w:jc w:val="center"/>
              <w:rPr>
                <w:rFonts w:ascii="Calibri" w:eastAsia="Calibri" w:hAnsi="Calibri" w:cs="Calibri"/>
                <w:sz w:val="20"/>
                <w:szCs w:val="20"/>
              </w:rPr>
            </w:pPr>
          </w:p>
          <w:p w:rsidR="00566EE3" w:rsidRDefault="00566EE3" w:rsidP="00566EE3">
            <w:pPr>
              <w:jc w:val="center"/>
              <w:rPr>
                <w:rFonts w:ascii="Calibri" w:eastAsia="Calibri" w:hAnsi="Calibri" w:cs="Calibri"/>
                <w:sz w:val="20"/>
                <w:szCs w:val="20"/>
              </w:rPr>
            </w:pPr>
            <w:r>
              <w:rPr>
                <w:rFonts w:ascii="Calibri" w:eastAsia="Calibri" w:hAnsi="Calibri" w:cs="Calibri"/>
                <w:sz w:val="20"/>
                <w:szCs w:val="20"/>
              </w:rPr>
              <w:t>24</w:t>
            </w:r>
          </w:p>
          <w:p w:rsidR="00566EE3" w:rsidRDefault="00566EE3" w:rsidP="00566EE3">
            <w:pPr>
              <w:jc w:val="center"/>
              <w:rPr>
                <w:rFonts w:ascii="Calibri" w:eastAsia="Calibri" w:hAnsi="Calibri" w:cs="Calibri"/>
                <w:sz w:val="20"/>
                <w:szCs w:val="20"/>
              </w:rPr>
            </w:pPr>
          </w:p>
          <w:p w:rsidR="00566EE3" w:rsidRDefault="00566EE3" w:rsidP="00566EE3">
            <w:pPr>
              <w:jc w:val="center"/>
              <w:rPr>
                <w:rFonts w:ascii="Calibri" w:eastAsia="Calibri" w:hAnsi="Calibri" w:cs="Calibri"/>
                <w:sz w:val="20"/>
                <w:szCs w:val="20"/>
              </w:rPr>
            </w:pPr>
            <w:r>
              <w:rPr>
                <w:rFonts w:ascii="Calibri" w:eastAsia="Calibri" w:hAnsi="Calibri" w:cs="Calibri"/>
                <w:sz w:val="20"/>
                <w:szCs w:val="20"/>
              </w:rPr>
              <w:t>(Miesto realizácie Aktivity 4 – Celá SR)</w:t>
            </w:r>
          </w:p>
        </w:tc>
      </w:tr>
    </w:tbl>
    <w:p w:rsidR="00920E13" w:rsidRPr="00C30E64" w:rsidRDefault="00927A6D" w:rsidP="00D201E8">
      <w:pPr>
        <w:spacing w:line="276" w:lineRule="auto"/>
        <w:jc w:val="both"/>
        <w:rPr>
          <w:rFonts w:asciiTheme="minorHAnsi" w:hAnsiTheme="minorHAnsi" w:cstheme="minorHAnsi"/>
          <w:i/>
          <w:sz w:val="22"/>
        </w:rPr>
      </w:pPr>
      <w:r w:rsidRPr="00C30E64">
        <w:rPr>
          <w:rFonts w:asciiTheme="minorHAnsi" w:hAnsiTheme="minorHAnsi" w:cstheme="minorHAnsi"/>
          <w:i/>
          <w:sz w:val="22"/>
        </w:rPr>
        <w:t>V prípade viacerých aktivít, doplňte informácie za každú z nich.</w:t>
      </w:r>
    </w:p>
    <w:p w:rsidR="00480BC6" w:rsidRDefault="00BD776A" w:rsidP="00D86613">
      <w:pPr>
        <w:pStyle w:val="Odsekzoznamu"/>
        <w:numPr>
          <w:ilvl w:val="0"/>
          <w:numId w:val="15"/>
        </w:numPr>
        <w:spacing w:before="120"/>
        <w:ind w:left="567" w:hanging="283"/>
        <w:jc w:val="both"/>
        <w:rPr>
          <w:rFonts w:asciiTheme="minorHAnsi" w:hAnsiTheme="minorHAnsi" w:cstheme="minorHAnsi"/>
          <w:sz w:val="22"/>
        </w:rPr>
      </w:pPr>
      <w:r w:rsidRPr="00C30E64">
        <w:rPr>
          <w:rFonts w:asciiTheme="minorHAnsi" w:hAnsiTheme="minorHAnsi" w:cstheme="minorHAnsi"/>
          <w:sz w:val="22"/>
        </w:rPr>
        <w:lastRenderedPageBreak/>
        <w:t>V tabuľke nižšie uveďte, či v rámci národného projektu bude uplatnený inštitút užívateľa</w:t>
      </w:r>
      <w:r w:rsidR="00FB5262" w:rsidRPr="00C30E64">
        <w:rPr>
          <w:rStyle w:val="Odkaznapoznmkupodiarou"/>
          <w:rFonts w:asciiTheme="minorHAnsi" w:hAnsiTheme="minorHAnsi" w:cstheme="minorHAnsi"/>
          <w:sz w:val="22"/>
        </w:rPr>
        <w:footnoteReference w:id="19"/>
      </w:r>
      <w:r w:rsidRPr="00C30E64">
        <w:rPr>
          <w:rFonts w:asciiTheme="minorHAnsi" w:hAnsiTheme="minorHAnsi" w:cstheme="minorHAnsi"/>
        </w:rPr>
        <w:t xml:space="preserve"> </w:t>
      </w:r>
      <w:r w:rsidRPr="00C30E64">
        <w:rPr>
          <w:rFonts w:asciiTheme="minorHAnsi" w:hAnsiTheme="minorHAnsi" w:cstheme="minorHAnsi"/>
          <w:sz w:val="22"/>
        </w:rPr>
        <w:t>podľa § 3 písm. u) zákona č. 121/2022 Z. z. o príspevkoch z fondov Európskej únie a o zmene a doplnení niektorých zákonov</w:t>
      </w:r>
      <w:r w:rsidR="001658B3" w:rsidRPr="00C30E64">
        <w:rPr>
          <w:rFonts w:asciiTheme="minorHAnsi" w:hAnsiTheme="minorHAnsi" w:cstheme="minorHAnsi"/>
          <w:sz w:val="22"/>
        </w:rPr>
        <w:t xml:space="preserve"> v znení neskorších predpisov</w:t>
      </w:r>
      <w:r w:rsidRPr="00C30E64">
        <w:rPr>
          <w:rFonts w:asciiTheme="minorHAnsi" w:hAnsiTheme="minorHAnsi" w:cstheme="minorHAnsi"/>
          <w:sz w:val="22"/>
        </w:rPr>
        <w:t>.</w:t>
      </w:r>
    </w:p>
    <w:p w:rsidR="00117590" w:rsidRPr="00117590" w:rsidRDefault="00117590" w:rsidP="00117590">
      <w:pPr>
        <w:spacing w:after="160" w:line="259" w:lineRule="auto"/>
        <w:rPr>
          <w:rFonts w:asciiTheme="minorHAnsi" w:hAnsiTheme="minorHAnsi" w:cstheme="minorHAnsi"/>
          <w:sz w:val="22"/>
        </w:rPr>
      </w:pPr>
    </w:p>
    <w:tbl>
      <w:tblPr>
        <w:tblStyle w:val="Mriekatabuky"/>
        <w:tblpPr w:leftFromText="141" w:rightFromText="141" w:vertAnchor="text" w:horzAnchor="margin" w:tblpY="121"/>
        <w:tblW w:w="0" w:type="auto"/>
        <w:tblInd w:w="0" w:type="dxa"/>
        <w:tblLayout w:type="fixed"/>
        <w:tblLook w:val="04A0" w:firstRow="1" w:lastRow="0" w:firstColumn="1" w:lastColumn="0" w:noHBand="0" w:noVBand="1"/>
      </w:tblPr>
      <w:tblGrid>
        <w:gridCol w:w="2516"/>
        <w:gridCol w:w="2182"/>
        <w:gridCol w:w="2182"/>
        <w:gridCol w:w="2182"/>
      </w:tblGrid>
      <w:tr w:rsidR="00BD776A" w:rsidRPr="00C30E64" w:rsidTr="004E039A">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rsidR="00BD776A" w:rsidRPr="00C30E64" w:rsidRDefault="00BD776A" w:rsidP="004E039A">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Názov aktivity</w:t>
            </w:r>
          </w:p>
        </w:tc>
        <w:tc>
          <w:tcPr>
            <w:tcW w:w="21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rsidR="00BD776A" w:rsidRPr="00C30E64" w:rsidRDefault="00BD776A" w:rsidP="00DC1708">
            <w:pPr>
              <w:jc w:val="center"/>
              <w:rPr>
                <w:rFonts w:asciiTheme="minorHAnsi" w:hAnsiTheme="minorHAnsi" w:cstheme="minorHAnsi"/>
                <w:b/>
                <w:i/>
                <w:sz w:val="20"/>
                <w:szCs w:val="20"/>
                <w:lang w:eastAsia="en-US"/>
              </w:rPr>
            </w:pPr>
            <w:r w:rsidRPr="00C30E64">
              <w:rPr>
                <w:rFonts w:asciiTheme="minorHAnsi" w:hAnsiTheme="minorHAnsi" w:cstheme="minorHAnsi"/>
                <w:b/>
                <w:sz w:val="20"/>
                <w:szCs w:val="20"/>
                <w:lang w:eastAsia="en-US"/>
              </w:rPr>
              <w:t>Využitie inštitútu užívateľa (áno/nie)</w:t>
            </w:r>
          </w:p>
        </w:tc>
        <w:tc>
          <w:tcPr>
            <w:tcW w:w="21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rsidR="00BD776A" w:rsidRPr="00C30E64" w:rsidRDefault="00BD776A" w:rsidP="00DC1708">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Typ užívateľa</w:t>
            </w:r>
            <w:r w:rsidRPr="00C30E64">
              <w:rPr>
                <w:rStyle w:val="Odkaznapoznmkupodiarou"/>
                <w:rFonts w:asciiTheme="minorHAnsi" w:hAnsiTheme="minorHAnsi" w:cstheme="minorHAnsi"/>
                <w:b/>
                <w:sz w:val="20"/>
                <w:szCs w:val="20"/>
                <w:lang w:eastAsia="en-US"/>
              </w:rPr>
              <w:footnoteReference w:id="20"/>
            </w:r>
          </w:p>
        </w:tc>
        <w:tc>
          <w:tcPr>
            <w:tcW w:w="21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rsidR="00BD776A" w:rsidRPr="00C30E64" w:rsidRDefault="00BD776A" w:rsidP="00DC1708">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Poskytovateľ príspevku užívateľovi (žiadateľ alebo partner)</w:t>
            </w:r>
          </w:p>
        </w:tc>
      </w:tr>
      <w:tr w:rsidR="00566EE3" w:rsidRPr="00C30E64" w:rsidTr="004E039A">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rsidR="00566EE3" w:rsidRPr="00C30E64" w:rsidRDefault="00566EE3" w:rsidP="00566EE3">
            <w:pPr>
              <w:rPr>
                <w:rFonts w:asciiTheme="minorHAnsi" w:hAnsiTheme="minorHAnsi" w:cstheme="minorHAnsi"/>
                <w:b/>
                <w:sz w:val="20"/>
                <w:szCs w:val="20"/>
                <w:lang w:eastAsia="en-US"/>
              </w:rPr>
            </w:pPr>
            <w:r>
              <w:rPr>
                <w:rFonts w:ascii="Calibri" w:eastAsia="Calibri" w:hAnsi="Calibri" w:cs="Calibri"/>
                <w:b/>
                <w:sz w:val="20"/>
                <w:szCs w:val="20"/>
              </w:rPr>
              <w:t>Aktivita 1 -</w:t>
            </w:r>
            <w:r>
              <w:rPr>
                <w:rFonts w:ascii="Calibri" w:eastAsia="Calibri" w:hAnsi="Calibri" w:cs="Calibri"/>
                <w:b/>
              </w:rPr>
              <w:t xml:space="preserve"> </w:t>
            </w:r>
            <w:r>
              <w:rPr>
                <w:rFonts w:ascii="Calibri" w:eastAsia="Calibri" w:hAnsi="Calibri" w:cs="Calibri"/>
                <w:b/>
                <w:sz w:val="20"/>
                <w:szCs w:val="20"/>
              </w:rPr>
              <w:t xml:space="preserve">Zmapovanie súčasného stavu problematiky otvorenej vedy na slovenských verejných akademických a vedeckých inštitúciách. </w:t>
            </w:r>
          </w:p>
        </w:tc>
        <w:tc>
          <w:tcPr>
            <w:tcW w:w="2182" w:type="dxa"/>
            <w:tcBorders>
              <w:top w:val="single" w:sz="4" w:space="0" w:color="auto"/>
              <w:left w:val="single" w:sz="4" w:space="0" w:color="auto"/>
              <w:bottom w:val="single" w:sz="4" w:space="0" w:color="auto"/>
              <w:right w:val="single" w:sz="4" w:space="0" w:color="auto"/>
            </w:tcBorders>
          </w:tcPr>
          <w:p w:rsidR="002072C6" w:rsidRPr="0098030D" w:rsidRDefault="002072C6" w:rsidP="00DC1708">
            <w:pPr>
              <w:jc w:val="center"/>
              <w:rPr>
                <w:rFonts w:asciiTheme="minorHAnsi" w:hAnsiTheme="minorHAnsi" w:cstheme="minorHAnsi"/>
                <w:sz w:val="20"/>
                <w:szCs w:val="20"/>
                <w:lang w:eastAsia="en-US"/>
              </w:rPr>
            </w:pPr>
          </w:p>
          <w:p w:rsidR="002072C6" w:rsidRPr="0098030D" w:rsidRDefault="002072C6" w:rsidP="00DC1708">
            <w:pPr>
              <w:jc w:val="center"/>
              <w:rPr>
                <w:rFonts w:asciiTheme="minorHAnsi" w:hAnsiTheme="minorHAnsi" w:cstheme="minorHAnsi"/>
                <w:sz w:val="20"/>
                <w:szCs w:val="20"/>
                <w:lang w:eastAsia="en-US"/>
              </w:rPr>
            </w:pPr>
          </w:p>
          <w:p w:rsidR="00566EE3" w:rsidRPr="0098030D" w:rsidRDefault="0098030D" w:rsidP="00DC1708">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nie</w:t>
            </w:r>
          </w:p>
          <w:p w:rsidR="00566EE3" w:rsidRPr="0098030D" w:rsidRDefault="00566EE3" w:rsidP="00DC1708">
            <w:pPr>
              <w:jc w:val="center"/>
              <w:rPr>
                <w:rFonts w:asciiTheme="minorHAnsi" w:hAnsiTheme="minorHAnsi" w:cstheme="minorHAnsi"/>
                <w:sz w:val="20"/>
                <w:szCs w:val="20"/>
                <w:lang w:eastAsia="en-US"/>
              </w:rPr>
            </w:pPr>
          </w:p>
          <w:p w:rsidR="00566EE3" w:rsidRPr="0098030D" w:rsidRDefault="00566EE3" w:rsidP="00DC1708">
            <w:pPr>
              <w:jc w:val="center"/>
              <w:rPr>
                <w:rFonts w:asciiTheme="minorHAnsi" w:hAnsiTheme="minorHAnsi" w:cstheme="minorHAnsi"/>
                <w:sz w:val="20"/>
                <w:szCs w:val="20"/>
                <w:lang w:eastAsia="en-US"/>
              </w:rPr>
            </w:pPr>
          </w:p>
        </w:tc>
        <w:tc>
          <w:tcPr>
            <w:tcW w:w="2182" w:type="dxa"/>
            <w:tcBorders>
              <w:top w:val="single" w:sz="4" w:space="0" w:color="auto"/>
              <w:left w:val="single" w:sz="4" w:space="0" w:color="auto"/>
              <w:bottom w:val="single" w:sz="4" w:space="0" w:color="auto"/>
              <w:right w:val="single" w:sz="4" w:space="0" w:color="auto"/>
            </w:tcBorders>
          </w:tcPr>
          <w:p w:rsidR="002072C6" w:rsidRPr="0098030D" w:rsidRDefault="002072C6" w:rsidP="00DC1708">
            <w:pPr>
              <w:jc w:val="center"/>
              <w:rPr>
                <w:rFonts w:asciiTheme="minorHAnsi" w:hAnsiTheme="minorHAnsi" w:cstheme="minorHAnsi"/>
                <w:sz w:val="20"/>
                <w:szCs w:val="20"/>
                <w:lang w:eastAsia="en-US"/>
              </w:rPr>
            </w:pPr>
          </w:p>
          <w:p w:rsidR="002072C6" w:rsidRPr="0098030D" w:rsidRDefault="002072C6" w:rsidP="00DC1708">
            <w:pPr>
              <w:jc w:val="center"/>
              <w:rPr>
                <w:rFonts w:asciiTheme="minorHAnsi" w:hAnsiTheme="minorHAnsi" w:cstheme="minorHAnsi"/>
                <w:sz w:val="20"/>
                <w:szCs w:val="20"/>
                <w:lang w:eastAsia="en-US"/>
              </w:rPr>
            </w:pPr>
          </w:p>
          <w:p w:rsidR="00566EE3" w:rsidRPr="0098030D" w:rsidRDefault="0098030D" w:rsidP="00DC1708">
            <w:pPr>
              <w:jc w:val="center"/>
              <w:rPr>
                <w:rFonts w:asciiTheme="minorHAnsi" w:hAnsiTheme="minorHAnsi" w:cstheme="minorHAnsi"/>
                <w:sz w:val="20"/>
                <w:szCs w:val="20"/>
                <w:lang w:eastAsia="en-US"/>
              </w:rPr>
            </w:pPr>
            <w:r w:rsidRPr="0098030D">
              <w:rPr>
                <w:rFonts w:asciiTheme="minorHAnsi" w:hAnsiTheme="minorHAnsi" w:cstheme="minorHAnsi"/>
                <w:sz w:val="20"/>
                <w:szCs w:val="20"/>
                <w:lang w:eastAsia="en-US"/>
              </w:rPr>
              <w:t>irelevantné</w:t>
            </w:r>
          </w:p>
          <w:p w:rsidR="00566EE3" w:rsidRPr="0098030D" w:rsidRDefault="00566EE3" w:rsidP="00DC1708">
            <w:pPr>
              <w:jc w:val="center"/>
              <w:rPr>
                <w:rFonts w:asciiTheme="minorHAnsi" w:hAnsiTheme="minorHAnsi" w:cstheme="minorHAnsi"/>
                <w:sz w:val="20"/>
                <w:szCs w:val="20"/>
                <w:lang w:eastAsia="en-US"/>
              </w:rPr>
            </w:pPr>
          </w:p>
        </w:tc>
        <w:tc>
          <w:tcPr>
            <w:tcW w:w="2182" w:type="dxa"/>
            <w:tcBorders>
              <w:top w:val="single" w:sz="4" w:space="0" w:color="auto"/>
              <w:left w:val="single" w:sz="4" w:space="0" w:color="auto"/>
              <w:bottom w:val="single" w:sz="4" w:space="0" w:color="auto"/>
              <w:right w:val="single" w:sz="4" w:space="0" w:color="auto"/>
            </w:tcBorders>
          </w:tcPr>
          <w:p w:rsidR="002072C6" w:rsidRPr="0098030D" w:rsidRDefault="002072C6" w:rsidP="00DC1708">
            <w:pPr>
              <w:jc w:val="center"/>
              <w:rPr>
                <w:rFonts w:asciiTheme="minorHAnsi" w:hAnsiTheme="minorHAnsi" w:cstheme="minorHAnsi"/>
                <w:sz w:val="20"/>
                <w:szCs w:val="20"/>
                <w:lang w:eastAsia="en-US"/>
              </w:rPr>
            </w:pPr>
          </w:p>
          <w:p w:rsidR="002072C6" w:rsidRPr="0098030D" w:rsidRDefault="002072C6" w:rsidP="00DC1708">
            <w:pPr>
              <w:jc w:val="center"/>
              <w:rPr>
                <w:rFonts w:asciiTheme="minorHAnsi" w:hAnsiTheme="minorHAnsi" w:cstheme="minorHAnsi"/>
                <w:sz w:val="20"/>
                <w:szCs w:val="20"/>
                <w:lang w:eastAsia="en-US"/>
              </w:rPr>
            </w:pPr>
          </w:p>
          <w:p w:rsidR="002072C6" w:rsidRPr="0098030D" w:rsidRDefault="0098030D" w:rsidP="00DC1708">
            <w:pPr>
              <w:jc w:val="center"/>
              <w:rPr>
                <w:rFonts w:asciiTheme="minorHAnsi" w:hAnsiTheme="minorHAnsi" w:cstheme="minorHAnsi"/>
                <w:sz w:val="20"/>
                <w:szCs w:val="20"/>
                <w:lang w:eastAsia="en-US"/>
              </w:rPr>
            </w:pPr>
            <w:r w:rsidRPr="0098030D">
              <w:rPr>
                <w:rFonts w:asciiTheme="minorHAnsi" w:hAnsiTheme="minorHAnsi" w:cstheme="minorHAnsi"/>
                <w:sz w:val="20"/>
                <w:szCs w:val="20"/>
                <w:lang w:eastAsia="en-US"/>
              </w:rPr>
              <w:t>irelevantné</w:t>
            </w:r>
          </w:p>
          <w:p w:rsidR="00566EE3" w:rsidRPr="0098030D" w:rsidRDefault="00566EE3" w:rsidP="00DC1708">
            <w:pPr>
              <w:jc w:val="center"/>
              <w:rPr>
                <w:rFonts w:asciiTheme="minorHAnsi" w:hAnsiTheme="minorHAnsi" w:cstheme="minorHAnsi"/>
                <w:sz w:val="20"/>
                <w:szCs w:val="20"/>
                <w:lang w:eastAsia="en-US"/>
              </w:rPr>
            </w:pPr>
          </w:p>
        </w:tc>
      </w:tr>
      <w:tr w:rsidR="00566EE3" w:rsidRPr="00C30E64" w:rsidTr="004E039A">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566EE3" w:rsidRDefault="00566EE3" w:rsidP="00566EE3">
            <w:pPr>
              <w:rPr>
                <w:rFonts w:ascii="Calibri" w:eastAsia="Calibri" w:hAnsi="Calibri" w:cs="Calibri"/>
                <w:b/>
                <w:sz w:val="20"/>
                <w:szCs w:val="20"/>
              </w:rPr>
            </w:pPr>
            <w:r>
              <w:rPr>
                <w:rFonts w:ascii="Calibri" w:eastAsia="Calibri" w:hAnsi="Calibri" w:cs="Calibri"/>
                <w:b/>
                <w:sz w:val="20"/>
                <w:szCs w:val="20"/>
              </w:rPr>
              <w:t xml:space="preserve">Aktivita 2 – </w:t>
            </w:r>
            <w:r w:rsidRPr="002D346C">
              <w:rPr>
                <w:rFonts w:ascii="Calibri" w:eastAsia="Calibri" w:hAnsi="Calibri" w:cs="Calibri"/>
                <w:b/>
              </w:rPr>
              <w:t xml:space="preserve"> </w:t>
            </w:r>
            <w:r>
              <w:rPr>
                <w:rFonts w:ascii="Calibri" w:eastAsia="Calibri" w:hAnsi="Calibri" w:cs="Calibri"/>
                <w:b/>
                <w:sz w:val="20"/>
                <w:szCs w:val="20"/>
              </w:rPr>
              <w:t xml:space="preserve">Mechanizmus na finančnú podporu </w:t>
            </w:r>
            <w:r w:rsidRPr="00A45EF2">
              <w:rPr>
                <w:rFonts w:ascii="Calibri" w:eastAsia="Calibri" w:hAnsi="Calibri" w:cs="Calibri"/>
                <w:b/>
                <w:sz w:val="20"/>
                <w:szCs w:val="20"/>
              </w:rPr>
              <w:t>publikovania v režime otvoreného prístupu</w:t>
            </w:r>
          </w:p>
          <w:p w:rsidR="00566EE3" w:rsidRDefault="00566EE3" w:rsidP="00566EE3">
            <w:pPr>
              <w:rPr>
                <w:rFonts w:ascii="Calibri" w:eastAsia="Calibri" w:hAnsi="Calibri" w:cs="Calibri"/>
                <w:b/>
                <w:sz w:val="20"/>
                <w:szCs w:val="20"/>
              </w:rPr>
            </w:pPr>
          </w:p>
        </w:tc>
        <w:tc>
          <w:tcPr>
            <w:tcW w:w="2182" w:type="dxa"/>
            <w:tcBorders>
              <w:top w:val="single" w:sz="4" w:space="0" w:color="auto"/>
              <w:left w:val="single" w:sz="4" w:space="0" w:color="auto"/>
              <w:bottom w:val="single" w:sz="4" w:space="0" w:color="auto"/>
              <w:right w:val="single" w:sz="4" w:space="0" w:color="auto"/>
            </w:tcBorders>
          </w:tcPr>
          <w:p w:rsidR="002072C6" w:rsidRPr="0098030D" w:rsidRDefault="002072C6" w:rsidP="00DC1708">
            <w:pPr>
              <w:jc w:val="center"/>
              <w:rPr>
                <w:rFonts w:asciiTheme="minorHAnsi" w:hAnsiTheme="minorHAnsi" w:cstheme="minorHAnsi"/>
                <w:sz w:val="20"/>
                <w:szCs w:val="20"/>
                <w:lang w:eastAsia="en-US"/>
              </w:rPr>
            </w:pPr>
          </w:p>
          <w:p w:rsidR="002072C6" w:rsidRPr="0098030D" w:rsidRDefault="002072C6" w:rsidP="00DC1708">
            <w:pPr>
              <w:jc w:val="center"/>
              <w:rPr>
                <w:rFonts w:asciiTheme="minorHAnsi" w:hAnsiTheme="minorHAnsi" w:cstheme="minorHAnsi"/>
                <w:sz w:val="20"/>
                <w:szCs w:val="20"/>
                <w:lang w:eastAsia="en-US"/>
              </w:rPr>
            </w:pPr>
          </w:p>
          <w:p w:rsidR="00880658" w:rsidRDefault="00880658" w:rsidP="00DC1708">
            <w:pPr>
              <w:jc w:val="center"/>
              <w:rPr>
                <w:rFonts w:asciiTheme="minorHAnsi" w:hAnsiTheme="minorHAnsi" w:cstheme="minorHAnsi"/>
                <w:sz w:val="20"/>
                <w:szCs w:val="20"/>
                <w:lang w:eastAsia="en-US"/>
              </w:rPr>
            </w:pPr>
          </w:p>
          <w:p w:rsidR="00990932" w:rsidRPr="0098030D" w:rsidRDefault="0098030D" w:rsidP="00DC1708">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áno</w:t>
            </w:r>
          </w:p>
          <w:p w:rsidR="00566EE3" w:rsidRPr="0098030D" w:rsidRDefault="00566EE3" w:rsidP="00DC1708">
            <w:pPr>
              <w:jc w:val="center"/>
              <w:rPr>
                <w:rFonts w:asciiTheme="minorHAnsi" w:hAnsiTheme="minorHAnsi" w:cstheme="minorHAnsi"/>
                <w:sz w:val="20"/>
                <w:szCs w:val="20"/>
                <w:lang w:eastAsia="en-US"/>
              </w:rPr>
            </w:pPr>
          </w:p>
        </w:tc>
        <w:tc>
          <w:tcPr>
            <w:tcW w:w="2182" w:type="dxa"/>
            <w:tcBorders>
              <w:top w:val="single" w:sz="4" w:space="0" w:color="auto"/>
              <w:left w:val="single" w:sz="4" w:space="0" w:color="auto"/>
              <w:bottom w:val="single" w:sz="4" w:space="0" w:color="auto"/>
              <w:right w:val="single" w:sz="4" w:space="0" w:color="auto"/>
            </w:tcBorders>
          </w:tcPr>
          <w:p w:rsidR="00B53DA5" w:rsidRPr="0098030D" w:rsidRDefault="00B53DA5" w:rsidP="00DC1708">
            <w:pPr>
              <w:jc w:val="center"/>
              <w:rPr>
                <w:rFonts w:asciiTheme="minorHAnsi" w:hAnsiTheme="minorHAnsi" w:cstheme="minorHAnsi"/>
                <w:sz w:val="20"/>
                <w:szCs w:val="20"/>
                <w:lang w:eastAsia="en-US"/>
              </w:rPr>
            </w:pPr>
          </w:p>
          <w:p w:rsidR="00B53DA5" w:rsidRPr="0098030D" w:rsidRDefault="00B53DA5" w:rsidP="00DC1708">
            <w:pPr>
              <w:jc w:val="center"/>
              <w:rPr>
                <w:rFonts w:asciiTheme="minorHAnsi" w:hAnsiTheme="minorHAnsi" w:cstheme="minorHAnsi"/>
                <w:sz w:val="20"/>
                <w:szCs w:val="20"/>
                <w:lang w:eastAsia="en-US"/>
              </w:rPr>
            </w:pPr>
          </w:p>
          <w:p w:rsidR="00990932" w:rsidRPr="0098030D" w:rsidRDefault="004C7EB9" w:rsidP="00DC1708">
            <w:pPr>
              <w:jc w:val="center"/>
              <w:rPr>
                <w:rFonts w:asciiTheme="minorHAnsi" w:hAnsiTheme="minorHAnsi" w:cstheme="minorHAnsi"/>
                <w:sz w:val="20"/>
                <w:szCs w:val="20"/>
                <w:lang w:eastAsia="en-US"/>
              </w:rPr>
            </w:pPr>
            <w:r>
              <w:rPr>
                <w:rFonts w:ascii="Calibri" w:eastAsia="Calibri" w:hAnsi="Calibri" w:cs="Calibri"/>
                <w:sz w:val="20"/>
                <w:szCs w:val="20"/>
              </w:rPr>
              <w:t xml:space="preserve">akademický sektor (napr. vysoké školy, univerzity), </w:t>
            </w:r>
            <w:r>
              <w:rPr>
                <w:rFonts w:asciiTheme="minorHAnsi" w:hAnsiTheme="minorHAnsi" w:cstheme="minorHAnsi"/>
                <w:sz w:val="20"/>
                <w:szCs w:val="20"/>
                <w:lang w:eastAsia="en-US"/>
              </w:rPr>
              <w:t>sektor výskumných inštitúcií (napr. SAV)</w:t>
            </w:r>
          </w:p>
          <w:p w:rsidR="00566EE3" w:rsidRPr="0098030D" w:rsidRDefault="00566EE3" w:rsidP="00DC1708">
            <w:pPr>
              <w:jc w:val="center"/>
              <w:rPr>
                <w:rFonts w:asciiTheme="minorHAnsi" w:hAnsiTheme="minorHAnsi" w:cstheme="minorHAnsi"/>
                <w:sz w:val="20"/>
                <w:szCs w:val="20"/>
                <w:lang w:eastAsia="en-US"/>
              </w:rPr>
            </w:pPr>
          </w:p>
        </w:tc>
        <w:tc>
          <w:tcPr>
            <w:tcW w:w="2182" w:type="dxa"/>
            <w:tcBorders>
              <w:top w:val="single" w:sz="4" w:space="0" w:color="auto"/>
              <w:left w:val="single" w:sz="4" w:space="0" w:color="auto"/>
              <w:bottom w:val="single" w:sz="4" w:space="0" w:color="auto"/>
              <w:right w:val="single" w:sz="4" w:space="0" w:color="auto"/>
            </w:tcBorders>
          </w:tcPr>
          <w:p w:rsidR="002072C6" w:rsidRPr="0098030D" w:rsidRDefault="002072C6" w:rsidP="00DC1708">
            <w:pPr>
              <w:jc w:val="center"/>
              <w:rPr>
                <w:rFonts w:asciiTheme="minorHAnsi" w:hAnsiTheme="minorHAnsi" w:cstheme="minorHAnsi"/>
                <w:sz w:val="20"/>
                <w:szCs w:val="20"/>
                <w:lang w:eastAsia="en-US"/>
              </w:rPr>
            </w:pPr>
          </w:p>
          <w:p w:rsidR="002072C6" w:rsidRPr="0098030D" w:rsidRDefault="002072C6" w:rsidP="00DC1708">
            <w:pPr>
              <w:jc w:val="center"/>
              <w:rPr>
                <w:rFonts w:asciiTheme="minorHAnsi" w:hAnsiTheme="minorHAnsi" w:cstheme="minorHAnsi"/>
                <w:sz w:val="20"/>
                <w:szCs w:val="20"/>
                <w:lang w:eastAsia="en-US"/>
              </w:rPr>
            </w:pPr>
          </w:p>
          <w:p w:rsidR="004C7EB9" w:rsidRDefault="004C7EB9" w:rsidP="00DC1708">
            <w:pPr>
              <w:jc w:val="center"/>
              <w:rPr>
                <w:rFonts w:asciiTheme="minorHAnsi" w:hAnsiTheme="minorHAnsi" w:cstheme="minorHAnsi"/>
                <w:sz w:val="20"/>
                <w:szCs w:val="20"/>
                <w:lang w:eastAsia="en-US"/>
              </w:rPr>
            </w:pPr>
          </w:p>
          <w:p w:rsidR="00566EE3" w:rsidRPr="0098030D" w:rsidRDefault="002072C6" w:rsidP="00DC1708">
            <w:pPr>
              <w:jc w:val="center"/>
              <w:rPr>
                <w:rFonts w:asciiTheme="minorHAnsi" w:hAnsiTheme="minorHAnsi" w:cstheme="minorHAnsi"/>
                <w:sz w:val="20"/>
                <w:szCs w:val="20"/>
                <w:lang w:eastAsia="en-US"/>
              </w:rPr>
            </w:pPr>
            <w:r w:rsidRPr="0098030D">
              <w:rPr>
                <w:rFonts w:asciiTheme="minorHAnsi" w:hAnsiTheme="minorHAnsi" w:cstheme="minorHAnsi"/>
                <w:sz w:val="20"/>
                <w:szCs w:val="20"/>
                <w:lang w:eastAsia="en-US"/>
              </w:rPr>
              <w:t>Žiadateľ</w:t>
            </w:r>
          </w:p>
          <w:p w:rsidR="00566EE3" w:rsidRPr="0098030D" w:rsidRDefault="00566EE3" w:rsidP="00DC1708">
            <w:pPr>
              <w:jc w:val="center"/>
              <w:rPr>
                <w:rFonts w:asciiTheme="minorHAnsi" w:hAnsiTheme="minorHAnsi" w:cstheme="minorHAnsi"/>
                <w:sz w:val="20"/>
                <w:szCs w:val="20"/>
                <w:lang w:eastAsia="en-US"/>
              </w:rPr>
            </w:pPr>
          </w:p>
        </w:tc>
      </w:tr>
      <w:tr w:rsidR="00566EE3" w:rsidRPr="00C30E64" w:rsidTr="003F5794">
        <w:trPr>
          <w:trHeight w:val="1194"/>
        </w:trPr>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566EE3" w:rsidRDefault="00566EE3" w:rsidP="00566EE3">
            <w:pPr>
              <w:rPr>
                <w:rFonts w:ascii="Calibri" w:eastAsia="Calibri" w:hAnsi="Calibri" w:cs="Calibri"/>
                <w:b/>
                <w:sz w:val="20"/>
                <w:szCs w:val="20"/>
              </w:rPr>
            </w:pPr>
            <w:r>
              <w:rPr>
                <w:rFonts w:ascii="Calibri" w:eastAsia="Calibri" w:hAnsi="Calibri" w:cs="Calibri"/>
                <w:b/>
                <w:sz w:val="20"/>
                <w:szCs w:val="20"/>
              </w:rPr>
              <w:t xml:space="preserve">Aktivita 3 - </w:t>
            </w:r>
            <w:r w:rsidR="001B03A7">
              <w:t xml:space="preserve"> </w:t>
            </w:r>
            <w:r w:rsidR="001B03A7" w:rsidRPr="001B03A7">
              <w:rPr>
                <w:rFonts w:ascii="Calibri" w:eastAsia="Calibri" w:hAnsi="Calibri" w:cs="Calibri"/>
                <w:b/>
                <w:sz w:val="20"/>
                <w:szCs w:val="20"/>
              </w:rPr>
              <w:t xml:space="preserve">Agendový systém prideľovania financií, hodnotenia, evidencie a monitorovania </w:t>
            </w:r>
            <w:proofErr w:type="spellStart"/>
            <w:r w:rsidR="001B03A7" w:rsidRPr="001B03A7">
              <w:rPr>
                <w:rFonts w:ascii="Calibri" w:eastAsia="Calibri" w:hAnsi="Calibri" w:cs="Calibri"/>
                <w:b/>
                <w:sz w:val="20"/>
                <w:szCs w:val="20"/>
              </w:rPr>
              <w:t>open</w:t>
            </w:r>
            <w:proofErr w:type="spellEnd"/>
            <w:r w:rsidR="001B03A7" w:rsidRPr="001B03A7">
              <w:rPr>
                <w:rFonts w:ascii="Calibri" w:eastAsia="Calibri" w:hAnsi="Calibri" w:cs="Calibri"/>
                <w:b/>
                <w:sz w:val="20"/>
                <w:szCs w:val="20"/>
              </w:rPr>
              <w:t xml:space="preserve"> </w:t>
            </w:r>
            <w:proofErr w:type="spellStart"/>
            <w:r w:rsidR="001B03A7" w:rsidRPr="001B03A7">
              <w:rPr>
                <w:rFonts w:ascii="Calibri" w:eastAsia="Calibri" w:hAnsi="Calibri" w:cs="Calibri"/>
                <w:b/>
                <w:sz w:val="20"/>
                <w:szCs w:val="20"/>
              </w:rPr>
              <w:t>access</w:t>
            </w:r>
            <w:proofErr w:type="spellEnd"/>
            <w:r w:rsidR="001B03A7" w:rsidRPr="001B03A7">
              <w:rPr>
                <w:rFonts w:ascii="Calibri" w:eastAsia="Calibri" w:hAnsi="Calibri" w:cs="Calibri"/>
                <w:b/>
                <w:sz w:val="20"/>
                <w:szCs w:val="20"/>
              </w:rPr>
              <w:t xml:space="preserve"> publikovania</w:t>
            </w:r>
          </w:p>
        </w:tc>
        <w:tc>
          <w:tcPr>
            <w:tcW w:w="2182" w:type="dxa"/>
            <w:tcBorders>
              <w:top w:val="single" w:sz="4" w:space="0" w:color="auto"/>
              <w:left w:val="single" w:sz="4" w:space="0" w:color="auto"/>
              <w:bottom w:val="single" w:sz="4" w:space="0" w:color="auto"/>
              <w:right w:val="single" w:sz="4" w:space="0" w:color="auto"/>
            </w:tcBorders>
          </w:tcPr>
          <w:p w:rsidR="002072C6" w:rsidRPr="0098030D" w:rsidRDefault="002072C6" w:rsidP="00DC1708">
            <w:pPr>
              <w:jc w:val="center"/>
              <w:rPr>
                <w:rFonts w:asciiTheme="minorHAnsi" w:hAnsiTheme="minorHAnsi" w:cstheme="minorHAnsi"/>
                <w:sz w:val="20"/>
                <w:szCs w:val="20"/>
                <w:lang w:eastAsia="en-US"/>
              </w:rPr>
            </w:pPr>
          </w:p>
          <w:p w:rsidR="00566EE3" w:rsidRPr="0098030D" w:rsidRDefault="0098030D" w:rsidP="00DC1708">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n</w:t>
            </w:r>
            <w:r w:rsidR="00566EE3" w:rsidRPr="0098030D">
              <w:rPr>
                <w:rFonts w:asciiTheme="minorHAnsi" w:hAnsiTheme="minorHAnsi" w:cstheme="minorHAnsi"/>
                <w:sz w:val="20"/>
                <w:szCs w:val="20"/>
                <w:lang w:eastAsia="en-US"/>
              </w:rPr>
              <w:t>ie</w:t>
            </w:r>
          </w:p>
          <w:p w:rsidR="00566EE3" w:rsidRPr="0098030D" w:rsidRDefault="00566EE3" w:rsidP="00DC1708">
            <w:pPr>
              <w:jc w:val="center"/>
              <w:rPr>
                <w:rFonts w:asciiTheme="minorHAnsi" w:hAnsiTheme="minorHAnsi" w:cstheme="minorHAnsi"/>
                <w:sz w:val="20"/>
                <w:szCs w:val="20"/>
                <w:lang w:eastAsia="en-US"/>
              </w:rPr>
            </w:pPr>
          </w:p>
        </w:tc>
        <w:tc>
          <w:tcPr>
            <w:tcW w:w="2182" w:type="dxa"/>
            <w:tcBorders>
              <w:top w:val="single" w:sz="4" w:space="0" w:color="auto"/>
              <w:left w:val="single" w:sz="4" w:space="0" w:color="auto"/>
              <w:bottom w:val="single" w:sz="4" w:space="0" w:color="auto"/>
              <w:right w:val="single" w:sz="4" w:space="0" w:color="auto"/>
            </w:tcBorders>
          </w:tcPr>
          <w:p w:rsidR="002072C6" w:rsidRPr="0098030D" w:rsidRDefault="002072C6" w:rsidP="00DC1708">
            <w:pPr>
              <w:jc w:val="center"/>
              <w:rPr>
                <w:rFonts w:asciiTheme="minorHAnsi" w:hAnsiTheme="minorHAnsi" w:cstheme="minorHAnsi"/>
                <w:sz w:val="20"/>
                <w:szCs w:val="20"/>
                <w:lang w:eastAsia="en-US"/>
              </w:rPr>
            </w:pPr>
          </w:p>
          <w:p w:rsidR="00990932" w:rsidRPr="0098030D" w:rsidRDefault="0098030D" w:rsidP="00DC1708">
            <w:pPr>
              <w:jc w:val="center"/>
              <w:rPr>
                <w:rFonts w:asciiTheme="minorHAnsi" w:hAnsiTheme="minorHAnsi" w:cstheme="minorHAnsi"/>
                <w:sz w:val="20"/>
                <w:szCs w:val="20"/>
                <w:lang w:eastAsia="en-US"/>
              </w:rPr>
            </w:pPr>
            <w:r w:rsidRPr="0098030D">
              <w:rPr>
                <w:rFonts w:asciiTheme="minorHAnsi" w:hAnsiTheme="minorHAnsi" w:cstheme="minorHAnsi"/>
                <w:sz w:val="20"/>
                <w:szCs w:val="20"/>
                <w:lang w:eastAsia="en-US"/>
              </w:rPr>
              <w:t>irelevantné</w:t>
            </w:r>
          </w:p>
          <w:p w:rsidR="00566EE3" w:rsidRPr="0098030D" w:rsidRDefault="00566EE3" w:rsidP="00DC1708">
            <w:pPr>
              <w:jc w:val="center"/>
              <w:rPr>
                <w:rFonts w:asciiTheme="minorHAnsi" w:hAnsiTheme="minorHAnsi" w:cstheme="minorHAnsi"/>
                <w:sz w:val="20"/>
                <w:szCs w:val="20"/>
                <w:lang w:eastAsia="en-US"/>
              </w:rPr>
            </w:pPr>
          </w:p>
        </w:tc>
        <w:tc>
          <w:tcPr>
            <w:tcW w:w="2182" w:type="dxa"/>
            <w:tcBorders>
              <w:top w:val="single" w:sz="4" w:space="0" w:color="auto"/>
              <w:left w:val="single" w:sz="4" w:space="0" w:color="auto"/>
              <w:bottom w:val="single" w:sz="4" w:space="0" w:color="auto"/>
              <w:right w:val="single" w:sz="4" w:space="0" w:color="auto"/>
            </w:tcBorders>
          </w:tcPr>
          <w:p w:rsidR="002072C6" w:rsidRPr="0098030D" w:rsidRDefault="002072C6" w:rsidP="00DC1708">
            <w:pPr>
              <w:jc w:val="center"/>
              <w:rPr>
                <w:rFonts w:asciiTheme="minorHAnsi" w:hAnsiTheme="minorHAnsi" w:cstheme="minorHAnsi"/>
                <w:sz w:val="20"/>
                <w:szCs w:val="20"/>
                <w:lang w:eastAsia="en-US"/>
              </w:rPr>
            </w:pPr>
          </w:p>
          <w:p w:rsidR="002072C6" w:rsidRPr="0098030D" w:rsidRDefault="0098030D" w:rsidP="00DC1708">
            <w:pPr>
              <w:jc w:val="center"/>
              <w:rPr>
                <w:rFonts w:asciiTheme="minorHAnsi" w:hAnsiTheme="minorHAnsi" w:cstheme="minorHAnsi"/>
                <w:sz w:val="20"/>
                <w:szCs w:val="20"/>
                <w:lang w:eastAsia="en-US"/>
              </w:rPr>
            </w:pPr>
            <w:r w:rsidRPr="0098030D">
              <w:rPr>
                <w:rFonts w:asciiTheme="minorHAnsi" w:hAnsiTheme="minorHAnsi" w:cstheme="minorHAnsi"/>
                <w:sz w:val="20"/>
                <w:szCs w:val="20"/>
                <w:lang w:eastAsia="en-US"/>
              </w:rPr>
              <w:t>irelevantné</w:t>
            </w:r>
          </w:p>
          <w:p w:rsidR="00566EE3" w:rsidRPr="0098030D" w:rsidRDefault="00566EE3" w:rsidP="00DC1708">
            <w:pPr>
              <w:jc w:val="center"/>
              <w:rPr>
                <w:rFonts w:asciiTheme="minorHAnsi" w:hAnsiTheme="minorHAnsi" w:cstheme="minorHAnsi"/>
                <w:sz w:val="20"/>
                <w:szCs w:val="20"/>
                <w:lang w:eastAsia="en-US"/>
              </w:rPr>
            </w:pPr>
          </w:p>
        </w:tc>
      </w:tr>
      <w:tr w:rsidR="00566EE3" w:rsidRPr="00C30E64" w:rsidTr="004E039A">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566EE3" w:rsidRDefault="00566EE3" w:rsidP="00566EE3">
            <w:pPr>
              <w:rPr>
                <w:rFonts w:ascii="Calibri" w:eastAsia="Calibri" w:hAnsi="Calibri" w:cs="Calibri"/>
                <w:b/>
                <w:sz w:val="20"/>
                <w:szCs w:val="20"/>
              </w:rPr>
            </w:pPr>
            <w:r>
              <w:rPr>
                <w:rFonts w:ascii="Calibri" w:eastAsia="Calibri" w:hAnsi="Calibri" w:cs="Calibri"/>
                <w:b/>
                <w:sz w:val="20"/>
                <w:szCs w:val="20"/>
              </w:rPr>
              <w:t xml:space="preserve">Aktivita 4 - </w:t>
            </w:r>
            <w:r w:rsidR="001B03A7">
              <w:t xml:space="preserve"> </w:t>
            </w:r>
            <w:r w:rsidR="001B03A7" w:rsidRPr="001B03A7">
              <w:rPr>
                <w:rFonts w:ascii="Calibri" w:eastAsia="Calibri" w:hAnsi="Calibri" w:cs="Calibri"/>
                <w:b/>
                <w:sz w:val="20"/>
                <w:szCs w:val="20"/>
              </w:rPr>
              <w:t>Agendový IS pre vzdelávanie, rozvoj zručností a budovanie kompetencií</w:t>
            </w:r>
          </w:p>
        </w:tc>
        <w:tc>
          <w:tcPr>
            <w:tcW w:w="2182" w:type="dxa"/>
            <w:tcBorders>
              <w:top w:val="single" w:sz="4" w:space="0" w:color="auto"/>
              <w:left w:val="single" w:sz="4" w:space="0" w:color="auto"/>
              <w:bottom w:val="single" w:sz="4" w:space="0" w:color="auto"/>
              <w:right w:val="single" w:sz="4" w:space="0" w:color="auto"/>
            </w:tcBorders>
          </w:tcPr>
          <w:p w:rsidR="002072C6" w:rsidRPr="0098030D" w:rsidRDefault="002072C6" w:rsidP="00DC1708">
            <w:pPr>
              <w:jc w:val="center"/>
              <w:rPr>
                <w:rFonts w:asciiTheme="minorHAnsi" w:hAnsiTheme="minorHAnsi" w:cstheme="minorHAnsi"/>
                <w:sz w:val="20"/>
                <w:szCs w:val="20"/>
                <w:lang w:eastAsia="en-US"/>
              </w:rPr>
            </w:pPr>
          </w:p>
          <w:p w:rsidR="002072C6" w:rsidRPr="0098030D" w:rsidRDefault="002072C6" w:rsidP="00DC1708">
            <w:pPr>
              <w:jc w:val="center"/>
              <w:rPr>
                <w:rFonts w:asciiTheme="minorHAnsi" w:hAnsiTheme="minorHAnsi" w:cstheme="minorHAnsi"/>
                <w:sz w:val="20"/>
                <w:szCs w:val="20"/>
                <w:lang w:eastAsia="en-US"/>
              </w:rPr>
            </w:pPr>
          </w:p>
          <w:p w:rsidR="00880658" w:rsidRDefault="00880658" w:rsidP="00DC1708">
            <w:pPr>
              <w:jc w:val="center"/>
              <w:rPr>
                <w:rFonts w:asciiTheme="minorHAnsi" w:hAnsiTheme="minorHAnsi" w:cstheme="minorHAnsi"/>
                <w:sz w:val="20"/>
                <w:szCs w:val="20"/>
                <w:lang w:eastAsia="en-US"/>
              </w:rPr>
            </w:pPr>
          </w:p>
          <w:p w:rsidR="00566EE3" w:rsidRPr="0098030D" w:rsidRDefault="0098030D" w:rsidP="00DC1708">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n</w:t>
            </w:r>
            <w:r w:rsidR="00566EE3" w:rsidRPr="0098030D">
              <w:rPr>
                <w:rFonts w:asciiTheme="minorHAnsi" w:hAnsiTheme="minorHAnsi" w:cstheme="minorHAnsi"/>
                <w:sz w:val="20"/>
                <w:szCs w:val="20"/>
                <w:lang w:eastAsia="en-US"/>
              </w:rPr>
              <w:t>ie</w:t>
            </w:r>
          </w:p>
          <w:p w:rsidR="00566EE3" w:rsidRPr="0098030D" w:rsidRDefault="00566EE3" w:rsidP="00DC1708">
            <w:pPr>
              <w:jc w:val="center"/>
              <w:rPr>
                <w:rFonts w:asciiTheme="minorHAnsi" w:hAnsiTheme="minorHAnsi" w:cstheme="minorHAnsi"/>
                <w:sz w:val="20"/>
                <w:szCs w:val="20"/>
                <w:lang w:eastAsia="en-US"/>
              </w:rPr>
            </w:pPr>
          </w:p>
        </w:tc>
        <w:tc>
          <w:tcPr>
            <w:tcW w:w="2182" w:type="dxa"/>
            <w:tcBorders>
              <w:top w:val="single" w:sz="4" w:space="0" w:color="auto"/>
              <w:left w:val="single" w:sz="4" w:space="0" w:color="auto"/>
              <w:bottom w:val="single" w:sz="4" w:space="0" w:color="auto"/>
              <w:right w:val="single" w:sz="4" w:space="0" w:color="auto"/>
            </w:tcBorders>
          </w:tcPr>
          <w:p w:rsidR="002072C6" w:rsidRPr="0098030D" w:rsidRDefault="002072C6" w:rsidP="00DC1708">
            <w:pPr>
              <w:jc w:val="center"/>
              <w:rPr>
                <w:rFonts w:asciiTheme="minorHAnsi" w:hAnsiTheme="minorHAnsi" w:cstheme="minorHAnsi"/>
                <w:sz w:val="20"/>
                <w:szCs w:val="20"/>
                <w:lang w:eastAsia="en-US"/>
              </w:rPr>
            </w:pPr>
          </w:p>
          <w:p w:rsidR="002072C6" w:rsidRPr="0098030D" w:rsidRDefault="002072C6" w:rsidP="00DC1708">
            <w:pPr>
              <w:jc w:val="center"/>
              <w:rPr>
                <w:rFonts w:asciiTheme="minorHAnsi" w:hAnsiTheme="minorHAnsi" w:cstheme="minorHAnsi"/>
                <w:sz w:val="20"/>
                <w:szCs w:val="20"/>
                <w:lang w:eastAsia="en-US"/>
              </w:rPr>
            </w:pPr>
          </w:p>
          <w:p w:rsidR="00880658" w:rsidRDefault="00880658" w:rsidP="00DC1708">
            <w:pPr>
              <w:jc w:val="center"/>
              <w:rPr>
                <w:rFonts w:asciiTheme="minorHAnsi" w:hAnsiTheme="minorHAnsi" w:cstheme="minorHAnsi"/>
                <w:sz w:val="20"/>
                <w:szCs w:val="20"/>
                <w:lang w:eastAsia="en-US"/>
              </w:rPr>
            </w:pPr>
          </w:p>
          <w:p w:rsidR="00990932" w:rsidRPr="0098030D" w:rsidRDefault="0098030D" w:rsidP="00DC1708">
            <w:pPr>
              <w:jc w:val="center"/>
              <w:rPr>
                <w:rFonts w:asciiTheme="minorHAnsi" w:hAnsiTheme="minorHAnsi" w:cstheme="minorHAnsi"/>
                <w:sz w:val="20"/>
                <w:szCs w:val="20"/>
                <w:lang w:eastAsia="en-US"/>
              </w:rPr>
            </w:pPr>
            <w:r w:rsidRPr="0098030D">
              <w:rPr>
                <w:rFonts w:asciiTheme="minorHAnsi" w:hAnsiTheme="minorHAnsi" w:cstheme="minorHAnsi"/>
                <w:sz w:val="20"/>
                <w:szCs w:val="20"/>
                <w:lang w:eastAsia="en-US"/>
              </w:rPr>
              <w:t>irelevantné</w:t>
            </w:r>
          </w:p>
          <w:p w:rsidR="00566EE3" w:rsidRPr="0098030D" w:rsidRDefault="00566EE3" w:rsidP="00DC1708">
            <w:pPr>
              <w:jc w:val="center"/>
              <w:rPr>
                <w:rFonts w:asciiTheme="minorHAnsi" w:hAnsiTheme="minorHAnsi" w:cstheme="minorHAnsi"/>
                <w:sz w:val="20"/>
                <w:szCs w:val="20"/>
                <w:lang w:eastAsia="en-US"/>
              </w:rPr>
            </w:pPr>
          </w:p>
        </w:tc>
        <w:tc>
          <w:tcPr>
            <w:tcW w:w="2182" w:type="dxa"/>
            <w:tcBorders>
              <w:top w:val="single" w:sz="4" w:space="0" w:color="auto"/>
              <w:left w:val="single" w:sz="4" w:space="0" w:color="auto"/>
              <w:bottom w:val="single" w:sz="4" w:space="0" w:color="auto"/>
              <w:right w:val="single" w:sz="4" w:space="0" w:color="auto"/>
            </w:tcBorders>
          </w:tcPr>
          <w:p w:rsidR="002072C6" w:rsidRPr="0098030D" w:rsidRDefault="002072C6" w:rsidP="00DC1708">
            <w:pPr>
              <w:jc w:val="center"/>
              <w:rPr>
                <w:rFonts w:asciiTheme="minorHAnsi" w:hAnsiTheme="minorHAnsi" w:cstheme="minorHAnsi"/>
                <w:sz w:val="20"/>
                <w:szCs w:val="20"/>
                <w:lang w:eastAsia="en-US"/>
              </w:rPr>
            </w:pPr>
          </w:p>
          <w:p w:rsidR="002072C6" w:rsidRPr="0098030D" w:rsidRDefault="002072C6" w:rsidP="00DC1708">
            <w:pPr>
              <w:jc w:val="center"/>
              <w:rPr>
                <w:rFonts w:asciiTheme="minorHAnsi" w:hAnsiTheme="minorHAnsi" w:cstheme="minorHAnsi"/>
                <w:sz w:val="20"/>
                <w:szCs w:val="20"/>
                <w:lang w:eastAsia="en-US"/>
              </w:rPr>
            </w:pPr>
          </w:p>
          <w:p w:rsidR="00880658" w:rsidRDefault="00880658" w:rsidP="00DC1708">
            <w:pPr>
              <w:jc w:val="center"/>
              <w:rPr>
                <w:rFonts w:asciiTheme="minorHAnsi" w:hAnsiTheme="minorHAnsi" w:cstheme="minorHAnsi"/>
                <w:sz w:val="20"/>
                <w:szCs w:val="20"/>
                <w:lang w:eastAsia="en-US"/>
              </w:rPr>
            </w:pPr>
          </w:p>
          <w:p w:rsidR="002072C6" w:rsidRPr="0098030D" w:rsidRDefault="0098030D" w:rsidP="00DC1708">
            <w:pPr>
              <w:jc w:val="center"/>
              <w:rPr>
                <w:rFonts w:asciiTheme="minorHAnsi" w:hAnsiTheme="minorHAnsi" w:cstheme="minorHAnsi"/>
                <w:sz w:val="20"/>
                <w:szCs w:val="20"/>
                <w:lang w:eastAsia="en-US"/>
              </w:rPr>
            </w:pPr>
            <w:r w:rsidRPr="0098030D">
              <w:rPr>
                <w:rFonts w:asciiTheme="minorHAnsi" w:hAnsiTheme="minorHAnsi" w:cstheme="minorHAnsi"/>
                <w:sz w:val="20"/>
                <w:szCs w:val="20"/>
                <w:lang w:eastAsia="en-US"/>
              </w:rPr>
              <w:t>irelevantné</w:t>
            </w:r>
          </w:p>
          <w:p w:rsidR="00566EE3" w:rsidRPr="0098030D" w:rsidRDefault="00566EE3" w:rsidP="00DC1708">
            <w:pPr>
              <w:jc w:val="center"/>
              <w:rPr>
                <w:rFonts w:asciiTheme="minorHAnsi" w:hAnsiTheme="minorHAnsi" w:cstheme="minorHAnsi"/>
                <w:sz w:val="20"/>
                <w:szCs w:val="20"/>
                <w:lang w:eastAsia="en-US"/>
              </w:rPr>
            </w:pPr>
          </w:p>
        </w:tc>
      </w:tr>
    </w:tbl>
    <w:p w:rsidR="00BD776A" w:rsidRPr="00C30E64" w:rsidRDefault="00BD776A" w:rsidP="00BD776A">
      <w:pPr>
        <w:spacing w:line="276" w:lineRule="auto"/>
        <w:jc w:val="both"/>
        <w:rPr>
          <w:rFonts w:asciiTheme="minorHAnsi" w:hAnsiTheme="minorHAnsi" w:cstheme="minorHAnsi"/>
          <w:i/>
          <w:sz w:val="22"/>
        </w:rPr>
      </w:pPr>
      <w:r w:rsidRPr="00C30E64">
        <w:rPr>
          <w:rFonts w:asciiTheme="minorHAnsi" w:hAnsiTheme="minorHAnsi" w:cstheme="minorHAnsi"/>
          <w:i/>
          <w:sz w:val="22"/>
        </w:rPr>
        <w:t>V prípade viacerých aktivít, doplňte informácie za každú z nich.</w:t>
      </w:r>
    </w:p>
    <w:p w:rsidR="0051247B" w:rsidRPr="00C30E64" w:rsidRDefault="0051247B" w:rsidP="00D86613">
      <w:pPr>
        <w:pStyle w:val="Odsekzoznamu"/>
        <w:numPr>
          <w:ilvl w:val="0"/>
          <w:numId w:val="15"/>
        </w:numPr>
        <w:spacing w:before="120"/>
        <w:ind w:left="568" w:hanging="284"/>
        <w:contextualSpacing w:val="0"/>
        <w:jc w:val="both"/>
        <w:rPr>
          <w:rFonts w:asciiTheme="minorHAnsi" w:hAnsiTheme="minorHAnsi" w:cstheme="minorHAnsi"/>
          <w:sz w:val="22"/>
        </w:rPr>
      </w:pPr>
      <w:r w:rsidRPr="00C30E64">
        <w:rPr>
          <w:rFonts w:asciiTheme="minorHAnsi" w:hAnsiTheme="minorHAnsi" w:cstheme="minorHAnsi"/>
          <w:sz w:val="22"/>
        </w:rPr>
        <w:t xml:space="preserve">Uveďte detailnejší popis aktivít. </w:t>
      </w:r>
    </w:p>
    <w:p w:rsidR="00AB1EB4" w:rsidRPr="00C30E64" w:rsidRDefault="00AB1EB4" w:rsidP="00EC33B2">
      <w:pPr>
        <w:spacing w:before="120" w:after="120"/>
        <w:jc w:val="both"/>
        <w:rPr>
          <w:rFonts w:asciiTheme="minorHAnsi" w:hAnsiTheme="minorHAnsi" w:cstheme="minorHAnsi"/>
          <w:i/>
          <w:sz w:val="22"/>
          <w:lang w:eastAsia="en-US"/>
        </w:rPr>
      </w:pPr>
      <w:r w:rsidRPr="00C30E64">
        <w:rPr>
          <w:rFonts w:asciiTheme="minorHAnsi" w:hAnsiTheme="minorHAnsi" w:cstheme="minorHAnsi"/>
          <w:i/>
          <w:sz w:val="22"/>
          <w:lang w:eastAsia="en-US"/>
        </w:rPr>
        <w:t xml:space="preserve">Okrem detailnejšieho popisu </w:t>
      </w:r>
      <w:r w:rsidR="007129D6" w:rsidRPr="00C30E64">
        <w:rPr>
          <w:rFonts w:asciiTheme="minorHAnsi" w:hAnsiTheme="minorHAnsi" w:cstheme="minorHAnsi"/>
          <w:i/>
          <w:sz w:val="22"/>
          <w:lang w:eastAsia="en-US"/>
        </w:rPr>
        <w:t xml:space="preserve">každej </w:t>
      </w:r>
      <w:r w:rsidR="00EB2F83" w:rsidRPr="00C30E64">
        <w:rPr>
          <w:rFonts w:asciiTheme="minorHAnsi" w:hAnsiTheme="minorHAnsi" w:cstheme="minorHAnsi"/>
          <w:i/>
          <w:sz w:val="22"/>
          <w:lang w:eastAsia="en-US"/>
        </w:rPr>
        <w:t xml:space="preserve">oprávnenej </w:t>
      </w:r>
      <w:r w:rsidR="007129D6" w:rsidRPr="00C30E64">
        <w:rPr>
          <w:rFonts w:asciiTheme="minorHAnsi" w:hAnsiTheme="minorHAnsi" w:cstheme="minorHAnsi"/>
          <w:i/>
          <w:sz w:val="22"/>
          <w:lang w:eastAsia="en-US"/>
        </w:rPr>
        <w:t xml:space="preserve">hlavnej </w:t>
      </w:r>
      <w:r w:rsidRPr="00C30E64">
        <w:rPr>
          <w:rFonts w:asciiTheme="minorHAnsi" w:hAnsiTheme="minorHAnsi" w:cstheme="minorHAnsi"/>
          <w:i/>
          <w:sz w:val="22"/>
          <w:lang w:eastAsia="en-US"/>
        </w:rPr>
        <w:t>aktiv</w:t>
      </w:r>
      <w:r w:rsidR="007129D6" w:rsidRPr="00C30E64">
        <w:rPr>
          <w:rFonts w:asciiTheme="minorHAnsi" w:hAnsiTheme="minorHAnsi" w:cstheme="minorHAnsi"/>
          <w:i/>
          <w:sz w:val="22"/>
          <w:lang w:eastAsia="en-US"/>
        </w:rPr>
        <w:t>ity</w:t>
      </w:r>
      <w:r w:rsidRPr="00C30E64">
        <w:rPr>
          <w:rFonts w:asciiTheme="minorHAnsi" w:hAnsiTheme="minorHAnsi" w:cstheme="minorHAnsi"/>
          <w:i/>
          <w:sz w:val="22"/>
          <w:lang w:eastAsia="en-US"/>
        </w:rPr>
        <w:t xml:space="preserve"> uveďte, ako je v projekte zabezpečené</w:t>
      </w:r>
      <w:r w:rsidR="001D2593" w:rsidRPr="00C30E64">
        <w:rPr>
          <w:rFonts w:asciiTheme="minorHAnsi" w:hAnsiTheme="minorHAnsi" w:cstheme="minorHAnsi"/>
          <w:i/>
          <w:sz w:val="22"/>
          <w:lang w:eastAsia="en-US"/>
        </w:rPr>
        <w:t xml:space="preserve"> dodržiavanie horizontálnych princípov podľa čl. 9 nariadenia o spoločných ustanoveniach, ako aj podľa </w:t>
      </w:r>
      <w:r w:rsidR="00EB2F83" w:rsidRPr="00C30E64">
        <w:rPr>
          <w:rFonts w:asciiTheme="minorHAnsi" w:hAnsiTheme="minorHAnsi" w:cstheme="minorHAnsi"/>
          <w:i/>
          <w:sz w:val="22"/>
          <w:lang w:eastAsia="en-US"/>
        </w:rPr>
        <w:t>u</w:t>
      </w:r>
      <w:r w:rsidR="001D2593" w:rsidRPr="00C30E64">
        <w:rPr>
          <w:rFonts w:asciiTheme="minorHAnsi" w:hAnsiTheme="minorHAnsi" w:cstheme="minorHAnsi"/>
          <w:i/>
          <w:sz w:val="22"/>
          <w:lang w:eastAsia="en-US"/>
        </w:rPr>
        <w:t>znesenia vlády SR č. 668 z 26. októbra 2022.</w:t>
      </w:r>
    </w:p>
    <w:p w:rsidR="003F4170" w:rsidRDefault="00D624D1" w:rsidP="00EC33B2">
      <w:pPr>
        <w:spacing w:before="120" w:after="120"/>
        <w:jc w:val="both"/>
        <w:rPr>
          <w:rFonts w:asciiTheme="minorHAnsi" w:hAnsiTheme="minorHAnsi" w:cstheme="minorHAnsi"/>
          <w:i/>
          <w:sz w:val="22"/>
        </w:rPr>
      </w:pPr>
      <w:r w:rsidRPr="00C30E64">
        <w:rPr>
          <w:rFonts w:asciiTheme="minorHAnsi" w:hAnsiTheme="minorHAnsi" w:cstheme="minorHAnsi"/>
          <w:i/>
          <w:sz w:val="22"/>
          <w:lang w:eastAsia="en-US"/>
        </w:rPr>
        <w:t>A</w:t>
      </w:r>
      <w:r w:rsidR="00016737" w:rsidRPr="00C30E64">
        <w:rPr>
          <w:rFonts w:asciiTheme="minorHAnsi" w:hAnsiTheme="minorHAnsi" w:cstheme="minorHAnsi"/>
          <w:i/>
          <w:sz w:val="22"/>
          <w:lang w:eastAsia="en-US"/>
        </w:rPr>
        <w:t>k</w:t>
      </w:r>
      <w:r w:rsidRPr="00C30E64">
        <w:rPr>
          <w:rFonts w:asciiTheme="minorHAnsi" w:hAnsiTheme="minorHAnsi" w:cstheme="minorHAnsi"/>
          <w:i/>
          <w:sz w:val="22"/>
          <w:lang w:eastAsia="en-US"/>
        </w:rPr>
        <w:t xml:space="preserve"> po schválení zámeru NP komisiou </w:t>
      </w:r>
      <w:r w:rsidRPr="00C30E64">
        <w:rPr>
          <w:rFonts w:asciiTheme="minorHAnsi" w:hAnsiTheme="minorHAnsi" w:cstheme="minorHAnsi"/>
          <w:i/>
          <w:sz w:val="22"/>
        </w:rPr>
        <w:t xml:space="preserve">pri Monitorovacom výbore pre Program Slovensko 2021 – 2027 </w:t>
      </w:r>
      <w:r w:rsidRPr="00C30E64">
        <w:rPr>
          <w:rFonts w:asciiTheme="minorHAnsi" w:hAnsiTheme="minorHAnsi" w:cstheme="minorHAnsi"/>
          <w:i/>
          <w:sz w:val="22"/>
          <w:lang w:eastAsia="en-US"/>
        </w:rPr>
        <w:t>dôjde k</w:t>
      </w:r>
      <w:r w:rsidR="003F4170" w:rsidRPr="00C30E64">
        <w:rPr>
          <w:rFonts w:asciiTheme="minorHAnsi" w:hAnsiTheme="minorHAnsi" w:cstheme="minorHAnsi"/>
          <w:i/>
          <w:sz w:val="22"/>
          <w:lang w:eastAsia="en-US"/>
        </w:rPr>
        <w:t xml:space="preserve"> podstatnej zmen</w:t>
      </w:r>
      <w:r w:rsidRPr="00C30E64">
        <w:rPr>
          <w:rFonts w:asciiTheme="minorHAnsi" w:hAnsiTheme="minorHAnsi" w:cstheme="minorHAnsi"/>
          <w:i/>
          <w:sz w:val="22"/>
          <w:lang w:eastAsia="en-US"/>
        </w:rPr>
        <w:t>e</w:t>
      </w:r>
      <w:r w:rsidR="003F4170" w:rsidRPr="00C30E64">
        <w:rPr>
          <w:rFonts w:asciiTheme="minorHAnsi" w:hAnsiTheme="minorHAnsi" w:cstheme="minorHAnsi"/>
          <w:i/>
          <w:sz w:val="22"/>
          <w:lang w:eastAsia="en-US"/>
        </w:rPr>
        <w:t xml:space="preserve"> v rozsahu hlavných aktivít NP uvedených </w:t>
      </w:r>
      <w:r w:rsidR="00027E5E" w:rsidRPr="00C30E64">
        <w:rPr>
          <w:rFonts w:asciiTheme="minorHAnsi" w:hAnsiTheme="minorHAnsi" w:cstheme="minorHAnsi"/>
          <w:i/>
          <w:sz w:val="22"/>
          <w:lang w:eastAsia="en-US"/>
        </w:rPr>
        <w:t>vyš</w:t>
      </w:r>
      <w:r w:rsidR="003F4170" w:rsidRPr="00C30E64">
        <w:rPr>
          <w:rFonts w:asciiTheme="minorHAnsi" w:hAnsiTheme="minorHAnsi" w:cstheme="minorHAnsi"/>
          <w:i/>
          <w:sz w:val="22"/>
          <w:lang w:eastAsia="en-US"/>
        </w:rPr>
        <w:t xml:space="preserve">šie (t. j. minimálne jedna hlavná aktivita nebude v rámci NP realizovaná, resp. má dôjsť k výraznému zväčšeniu alebo zmenšeniu rozsahu schválených aktivít, príp. doplneniu novej aktivity), </w:t>
      </w:r>
      <w:r w:rsidR="00EB73C1" w:rsidRPr="00C30E64">
        <w:rPr>
          <w:rFonts w:asciiTheme="minorHAnsi" w:hAnsiTheme="minorHAnsi" w:cstheme="minorHAnsi"/>
          <w:i/>
          <w:sz w:val="22"/>
          <w:lang w:eastAsia="en-US"/>
        </w:rPr>
        <w:t xml:space="preserve">riadiaci orgán </w:t>
      </w:r>
      <w:r w:rsidR="003F4170" w:rsidRPr="00C30E64">
        <w:rPr>
          <w:rFonts w:asciiTheme="minorHAnsi" w:hAnsiTheme="minorHAnsi" w:cstheme="minorHAnsi"/>
          <w:i/>
          <w:sz w:val="22"/>
          <w:lang w:eastAsia="en-US"/>
        </w:rPr>
        <w:t>/</w:t>
      </w:r>
      <w:r w:rsidR="00EB73C1" w:rsidRPr="00C30E64">
        <w:rPr>
          <w:rFonts w:asciiTheme="minorHAnsi" w:hAnsiTheme="minorHAnsi" w:cstheme="minorHAnsi"/>
          <w:i/>
          <w:sz w:val="22"/>
          <w:lang w:eastAsia="en-US"/>
        </w:rPr>
        <w:t xml:space="preserve"> sprostredkovateľský orgán</w:t>
      </w:r>
      <w:r w:rsidR="003F4170" w:rsidRPr="00C30E64">
        <w:rPr>
          <w:rFonts w:asciiTheme="minorHAnsi" w:hAnsiTheme="minorHAnsi" w:cstheme="minorHAnsi"/>
          <w:i/>
          <w:sz w:val="22"/>
          <w:lang w:eastAsia="en-US"/>
        </w:rPr>
        <w:t xml:space="preserve"> predloží pred vyhlásením výzvy na schválenie príslušnej komisii pri Monitorovacom výbore pre</w:t>
      </w:r>
      <w:r w:rsidRPr="00C30E64">
        <w:rPr>
          <w:rFonts w:asciiTheme="minorHAnsi" w:hAnsiTheme="minorHAnsi" w:cstheme="minorHAnsi"/>
          <w:i/>
          <w:sz w:val="22"/>
          <w:lang w:eastAsia="en-US"/>
        </w:rPr>
        <w:t> </w:t>
      </w:r>
      <w:r w:rsidR="003F4170" w:rsidRPr="00C30E64">
        <w:rPr>
          <w:rFonts w:asciiTheme="minorHAnsi" w:hAnsiTheme="minorHAnsi" w:cstheme="minorHAnsi"/>
          <w:i/>
          <w:sz w:val="22"/>
          <w:lang w:eastAsia="en-US"/>
        </w:rPr>
        <w:t>Program Slovensko 2021 – 2027 upravený zámer</w:t>
      </w:r>
      <w:r w:rsidR="003F4170" w:rsidRPr="00C30E64">
        <w:rPr>
          <w:rFonts w:asciiTheme="minorHAnsi" w:hAnsiTheme="minorHAnsi" w:cstheme="minorHAnsi"/>
          <w:i/>
          <w:sz w:val="22"/>
        </w:rPr>
        <w:t xml:space="preserve"> NP.</w:t>
      </w:r>
      <w:r w:rsidR="00016737" w:rsidRPr="00C30E64">
        <w:rPr>
          <w:rFonts w:asciiTheme="minorHAnsi" w:hAnsiTheme="minorHAnsi" w:cstheme="minorHAnsi"/>
          <w:i/>
          <w:sz w:val="22"/>
        </w:rPr>
        <w:t xml:space="preserve"> Z dôvodu zabezpečenia overenia dodržania vyššie uvedenej zásady </w:t>
      </w:r>
      <w:r w:rsidR="006F02CB" w:rsidRPr="00C30E64">
        <w:rPr>
          <w:rFonts w:asciiTheme="minorHAnsi" w:hAnsiTheme="minorHAnsi" w:cstheme="minorHAnsi"/>
          <w:i/>
          <w:sz w:val="22"/>
        </w:rPr>
        <w:t>poskytovateľ</w:t>
      </w:r>
      <w:r w:rsidR="00016737" w:rsidRPr="00C30E64">
        <w:rPr>
          <w:rFonts w:asciiTheme="minorHAnsi" w:hAnsiTheme="minorHAnsi" w:cstheme="minorHAnsi"/>
          <w:i/>
          <w:sz w:val="22"/>
        </w:rPr>
        <w:t xml:space="preserve"> vo výzve na</w:t>
      </w:r>
      <w:r w:rsidR="00D35BC0" w:rsidRPr="00C30E64">
        <w:rPr>
          <w:rFonts w:asciiTheme="minorHAnsi" w:hAnsiTheme="minorHAnsi" w:cstheme="minorHAnsi"/>
          <w:i/>
          <w:sz w:val="22"/>
        </w:rPr>
        <w:t> </w:t>
      </w:r>
      <w:r w:rsidR="00016737" w:rsidRPr="00C30E64">
        <w:rPr>
          <w:rFonts w:asciiTheme="minorHAnsi" w:hAnsiTheme="minorHAnsi" w:cstheme="minorHAnsi"/>
          <w:i/>
          <w:sz w:val="22"/>
        </w:rPr>
        <w:t xml:space="preserve">predkladanie </w:t>
      </w:r>
      <w:r w:rsidR="006D5B96" w:rsidRPr="00C30E64">
        <w:rPr>
          <w:rFonts w:asciiTheme="minorHAnsi" w:hAnsiTheme="minorHAnsi" w:cstheme="minorHAnsi"/>
          <w:i/>
          <w:sz w:val="22"/>
        </w:rPr>
        <w:t xml:space="preserve">žiadosti o nenávratný finančný príspevok </w:t>
      </w:r>
      <w:r w:rsidR="00016737" w:rsidRPr="00C30E64">
        <w:rPr>
          <w:rFonts w:asciiTheme="minorHAnsi" w:hAnsiTheme="minorHAnsi" w:cstheme="minorHAnsi"/>
          <w:i/>
          <w:sz w:val="22"/>
        </w:rPr>
        <w:t xml:space="preserve">v rámci </w:t>
      </w:r>
      <w:r w:rsidR="00016737" w:rsidRPr="00C30E64">
        <w:rPr>
          <w:rFonts w:asciiTheme="minorHAnsi" w:hAnsiTheme="minorHAnsi" w:cstheme="minorHAnsi"/>
          <w:i/>
          <w:sz w:val="22"/>
        </w:rPr>
        <w:lastRenderedPageBreak/>
        <w:t>relevantnej podmienky poskytnutia príspevku zadefin</w:t>
      </w:r>
      <w:r w:rsidR="006F02CB" w:rsidRPr="00C30E64">
        <w:rPr>
          <w:rFonts w:asciiTheme="minorHAnsi" w:hAnsiTheme="minorHAnsi" w:cstheme="minorHAnsi"/>
          <w:i/>
          <w:sz w:val="22"/>
        </w:rPr>
        <w:t>uje</w:t>
      </w:r>
      <w:r w:rsidR="00016737" w:rsidRPr="00C30E64">
        <w:rPr>
          <w:rFonts w:asciiTheme="minorHAnsi" w:hAnsiTheme="minorHAnsi" w:cstheme="minorHAnsi"/>
          <w:i/>
          <w:sz w:val="22"/>
        </w:rPr>
        <w:t xml:space="preserve"> hlavné aktivity schváleného zámeru NP ako povinné hlavné aktivity projektu.</w:t>
      </w:r>
    </w:p>
    <w:p w:rsidR="00990932" w:rsidRDefault="00990932" w:rsidP="00990932">
      <w:pPr>
        <w:jc w:val="both"/>
        <w:rPr>
          <w:rFonts w:ascii="Calibri" w:eastAsia="Calibri" w:hAnsi="Calibri" w:cs="Calibri"/>
          <w:sz w:val="22"/>
          <w:szCs w:val="22"/>
        </w:rPr>
      </w:pPr>
      <w:r>
        <w:rPr>
          <w:rFonts w:ascii="Calibri" w:eastAsia="Calibri" w:hAnsi="Calibri" w:cs="Calibri"/>
          <w:sz w:val="22"/>
          <w:szCs w:val="22"/>
        </w:rPr>
        <w:t xml:space="preserve">V rámci implementácie projektu bude zabezpečené dodržiavanie horizontálnych princípov zamerané na odstraňovanie nerovností a presadzovanie rovnosti žien a mužov, ako aj na boj proti diskriminácii na základe pohlavia, rasy alebo etnického pôvodu, náboženstva alebo viery, zdravotného postihnutia, veku alebo sexuálnej orientácie berúc do úvahy Chartu základných práv Európskej únie (ďalej len „Charta EÚ“) a povinnosti vyplývajúce z Dohovoru OSN o právach osôb so zdravotným postihnutím (ďalej len „Dohovor OSN“) a zabezpečenia prístupnosti v súlade s jeho článkom 9 a v súlade s právom Únie, ktorým sa harmonizujú požiadavky na prístupnosť výrobkov a služieb. V rámci realizácie projektu sa nebudú podporovať akcie </w:t>
      </w:r>
      <w:proofErr w:type="spellStart"/>
      <w:r>
        <w:rPr>
          <w:rFonts w:ascii="Calibri" w:eastAsia="Calibri" w:hAnsi="Calibri" w:cs="Calibri"/>
          <w:sz w:val="22"/>
          <w:szCs w:val="22"/>
        </w:rPr>
        <w:t>prispievajúce</w:t>
      </w:r>
      <w:proofErr w:type="spellEnd"/>
      <w:r>
        <w:rPr>
          <w:rFonts w:ascii="Calibri" w:eastAsia="Calibri" w:hAnsi="Calibri" w:cs="Calibri"/>
          <w:sz w:val="22"/>
          <w:szCs w:val="22"/>
        </w:rPr>
        <w:t xml:space="preserve"> k akejkoľvek forme segregácie a diskriminácie.</w:t>
      </w:r>
    </w:p>
    <w:p w:rsidR="00990932" w:rsidRDefault="00990932" w:rsidP="00990932">
      <w:pPr>
        <w:spacing w:before="120" w:after="120"/>
        <w:jc w:val="both"/>
        <w:rPr>
          <w:rFonts w:ascii="Calibri" w:eastAsia="Calibri" w:hAnsi="Calibri" w:cs="Calibri"/>
          <w:sz w:val="22"/>
          <w:szCs w:val="22"/>
        </w:rPr>
      </w:pPr>
    </w:p>
    <w:p w:rsidR="00990932" w:rsidRPr="000B247F" w:rsidRDefault="00990932" w:rsidP="00990932">
      <w:pPr>
        <w:spacing w:before="120" w:after="120"/>
        <w:jc w:val="both"/>
        <w:rPr>
          <w:rFonts w:ascii="Calibri" w:eastAsia="Calibri" w:hAnsi="Calibri" w:cs="Calibri"/>
          <w:sz w:val="22"/>
          <w:szCs w:val="22"/>
        </w:rPr>
      </w:pPr>
      <w:bookmarkStart w:id="68" w:name="_Hlk162818516"/>
      <w:r>
        <w:rPr>
          <w:rFonts w:ascii="Calibri" w:eastAsia="Calibri" w:hAnsi="Calibri" w:cs="Calibri"/>
          <w:b/>
        </w:rPr>
        <w:t xml:space="preserve">Aktivita 1 - Zmapovanie súčasného stavu problematiky otvorenej vedy na slovenských </w:t>
      </w:r>
      <w:r w:rsidRPr="00D80CF5">
        <w:rPr>
          <w:rFonts w:ascii="Calibri" w:eastAsia="Calibri" w:hAnsi="Calibri" w:cs="Calibri"/>
          <w:b/>
        </w:rPr>
        <w:t>verejných akademických a vedeckých inštitúciách</w:t>
      </w:r>
    </w:p>
    <w:p w:rsidR="00990932" w:rsidRPr="006473A9" w:rsidRDefault="4037A42B" w:rsidP="2E18591E">
      <w:pPr>
        <w:spacing w:before="120"/>
        <w:jc w:val="both"/>
        <w:rPr>
          <w:rFonts w:ascii="Calibri" w:eastAsia="Calibri" w:hAnsi="Calibri" w:cs="Calibri"/>
          <w:sz w:val="22"/>
          <w:szCs w:val="22"/>
        </w:rPr>
      </w:pPr>
      <w:r w:rsidRPr="2E18591E">
        <w:rPr>
          <w:rFonts w:ascii="Calibri" w:eastAsia="Calibri" w:hAnsi="Calibri" w:cs="Calibri"/>
          <w:sz w:val="22"/>
          <w:szCs w:val="22"/>
        </w:rPr>
        <w:t xml:space="preserve">Cieľom aktivity je získanie prehľadu o súčasnom stave prostredia otvorenej vedy na slovenských akademických a vedeckých inštitúciách, ktoré zároveň poskytne presné vstupné údaje ku kompletizácii ďalších dvoch aktivít národného </w:t>
      </w:r>
      <w:r w:rsidRPr="006473A9">
        <w:rPr>
          <w:rFonts w:ascii="Calibri" w:eastAsia="Calibri" w:hAnsi="Calibri" w:cs="Calibri"/>
          <w:sz w:val="22"/>
          <w:szCs w:val="22"/>
        </w:rPr>
        <w:t xml:space="preserve">projektu. </w:t>
      </w:r>
      <w:r w:rsidR="0BBB479E" w:rsidRPr="006473A9">
        <w:rPr>
          <w:rFonts w:ascii="Calibri" w:eastAsia="Calibri" w:hAnsi="Calibri" w:cs="Calibri"/>
          <w:sz w:val="22"/>
          <w:szCs w:val="22"/>
        </w:rPr>
        <w:t xml:space="preserve">Podľa dostupných informácií v súčasnosti žiadna výskumná inštitúcia ani grantová agentúra na Slovensku komplexné dáta o otvorenej vede systematicky nezbiera, hoci sú potrebné ako podklad pre strategické rozhodovanie v oblasti vedy a výskumu. </w:t>
      </w:r>
      <w:r w:rsidR="353A9C07" w:rsidRPr="006473A9">
        <w:rPr>
          <w:rFonts w:ascii="Calibri" w:eastAsia="Calibri" w:hAnsi="Calibri" w:cs="Calibri"/>
          <w:sz w:val="22"/>
          <w:szCs w:val="22"/>
        </w:rPr>
        <w:t xml:space="preserve">Posledné výstupy v rámci mapovania stavu otvorenej vedy v Slovenskej republiky boli vytvorené a vyhodnotené v roku 2021.  </w:t>
      </w:r>
      <w:r w:rsidRPr="006473A9">
        <w:rPr>
          <w:rFonts w:ascii="Calibri" w:eastAsia="Calibri" w:hAnsi="Calibri" w:cs="Calibri"/>
          <w:sz w:val="22"/>
          <w:szCs w:val="22"/>
        </w:rPr>
        <w:t xml:space="preserve">Mapovanie prostredia otvorenej vedy </w:t>
      </w:r>
      <w:r w:rsidR="65016098" w:rsidRPr="006473A9">
        <w:rPr>
          <w:rFonts w:ascii="Calibri" w:eastAsia="Calibri" w:hAnsi="Calibri" w:cs="Calibri"/>
          <w:sz w:val="22"/>
          <w:szCs w:val="22"/>
        </w:rPr>
        <w:t xml:space="preserve">v zmysle </w:t>
      </w:r>
      <w:proofErr w:type="spellStart"/>
      <w:r w:rsidR="65016098" w:rsidRPr="006473A9">
        <w:rPr>
          <w:rFonts w:ascii="Calibri" w:eastAsia="Calibri" w:hAnsi="Calibri" w:cs="Calibri"/>
          <w:sz w:val="22"/>
          <w:szCs w:val="22"/>
        </w:rPr>
        <w:t>Aktvity</w:t>
      </w:r>
      <w:proofErr w:type="spellEnd"/>
      <w:r w:rsidR="65016098" w:rsidRPr="006473A9">
        <w:rPr>
          <w:rFonts w:ascii="Calibri" w:eastAsia="Calibri" w:hAnsi="Calibri" w:cs="Calibri"/>
          <w:sz w:val="22"/>
          <w:szCs w:val="22"/>
        </w:rPr>
        <w:t xml:space="preserve"> 1 </w:t>
      </w:r>
      <w:r w:rsidRPr="006473A9">
        <w:rPr>
          <w:rFonts w:ascii="Calibri" w:eastAsia="Calibri" w:hAnsi="Calibri" w:cs="Calibri"/>
          <w:sz w:val="22"/>
          <w:szCs w:val="22"/>
        </w:rPr>
        <w:t>umožní dodať poznatky a dôkazy pomáhajúce rozvoju politiky na podporu otvorenej vedy na národnej úrovni. Monitorovaním trendov získame prehľad o pokrokoch, ale aj nedostatkoch, a to nám umožní</w:t>
      </w:r>
      <w:r w:rsidR="368353DA" w:rsidRPr="006473A9">
        <w:rPr>
          <w:rFonts w:ascii="Calibri" w:eastAsia="Calibri" w:hAnsi="Calibri" w:cs="Calibri"/>
          <w:sz w:val="22"/>
          <w:szCs w:val="22"/>
        </w:rPr>
        <w:t xml:space="preserve"> presne </w:t>
      </w:r>
      <w:r w:rsidRPr="006473A9">
        <w:rPr>
          <w:rFonts w:ascii="Calibri" w:eastAsia="Calibri" w:hAnsi="Calibri" w:cs="Calibri"/>
          <w:sz w:val="22"/>
          <w:szCs w:val="22"/>
        </w:rPr>
        <w:t xml:space="preserve">identifikovať oblasti, v ktorých je potrebné ďalšie úsilie, ako je dvíhanie povedomia o otvorenej vede, rozvoj zručností v oblasti manažmentu otvorených dát, autorské právo, vedecká etika a integrita apod. Identifikáciou týchto oblastí získame  prehľad o vzorcoch chápaní otvorenej vedy v slovenskom akademickom a vedeckom prostredí. </w:t>
      </w:r>
    </w:p>
    <w:p w:rsidR="00990932" w:rsidRDefault="00990932" w:rsidP="7D7877BA">
      <w:pPr>
        <w:spacing w:before="120"/>
        <w:jc w:val="both"/>
        <w:rPr>
          <w:rFonts w:ascii="Calibri" w:eastAsia="Calibri" w:hAnsi="Calibri" w:cs="Calibri"/>
          <w:sz w:val="22"/>
          <w:szCs w:val="22"/>
        </w:rPr>
      </w:pPr>
      <w:r w:rsidRPr="006473A9">
        <w:rPr>
          <w:rFonts w:ascii="Calibri" w:eastAsia="Calibri" w:hAnsi="Calibri" w:cs="Calibri"/>
          <w:sz w:val="22"/>
          <w:szCs w:val="22"/>
        </w:rPr>
        <w:t xml:space="preserve">Odborná personálna kapacita na aktivite bude zabezpečená predovšetkým internými pracovníkmi odboru podpory otvorenej vedy s predpokladaným úväzkom v rozsahu minimálne 0,5 </w:t>
      </w:r>
      <w:r w:rsidR="00672E9A" w:rsidRPr="006473A9">
        <w:rPr>
          <w:rFonts w:ascii="Calibri" w:eastAsia="Calibri" w:hAnsi="Calibri" w:cs="Calibri"/>
          <w:sz w:val="22"/>
          <w:szCs w:val="22"/>
        </w:rPr>
        <w:t>FTE počas implementácie projektu (60 mesiacov)</w:t>
      </w:r>
      <w:r w:rsidRPr="006473A9">
        <w:rPr>
          <w:rFonts w:ascii="Calibri" w:eastAsia="Calibri" w:hAnsi="Calibri" w:cs="Calibri"/>
          <w:sz w:val="22"/>
          <w:szCs w:val="22"/>
        </w:rPr>
        <w:t>. V prípade potreby</w:t>
      </w:r>
      <w:r w:rsidRPr="2E18591E">
        <w:rPr>
          <w:rFonts w:ascii="Calibri" w:eastAsia="Calibri" w:hAnsi="Calibri" w:cs="Calibri"/>
          <w:sz w:val="22"/>
          <w:szCs w:val="22"/>
        </w:rPr>
        <w:t xml:space="preserve"> sa vyu</w:t>
      </w:r>
      <w:r w:rsidR="008D36D7" w:rsidRPr="2E18591E">
        <w:rPr>
          <w:rFonts w:ascii="Calibri" w:eastAsia="Calibri" w:hAnsi="Calibri" w:cs="Calibri"/>
          <w:sz w:val="22"/>
          <w:szCs w:val="22"/>
        </w:rPr>
        <w:t>žijú externí experti z výskumno</w:t>
      </w:r>
      <w:r w:rsidR="0505A213" w:rsidRPr="2E18591E">
        <w:rPr>
          <w:rFonts w:ascii="Calibri" w:eastAsia="Calibri" w:hAnsi="Calibri" w:cs="Calibri"/>
          <w:sz w:val="22"/>
          <w:szCs w:val="22"/>
        </w:rPr>
        <w:t>-</w:t>
      </w:r>
      <w:r w:rsidR="008D36D7" w:rsidRPr="2E18591E">
        <w:rPr>
          <w:rFonts w:ascii="Calibri" w:eastAsia="Calibri" w:hAnsi="Calibri" w:cs="Calibri"/>
          <w:sz w:val="22"/>
          <w:szCs w:val="22"/>
        </w:rPr>
        <w:t xml:space="preserve"> </w:t>
      </w:r>
      <w:r w:rsidRPr="2E18591E">
        <w:rPr>
          <w:rFonts w:ascii="Calibri" w:eastAsia="Calibri" w:hAnsi="Calibri" w:cs="Calibri"/>
          <w:sz w:val="22"/>
          <w:szCs w:val="22"/>
        </w:rPr>
        <w:t>vývojového prostredia a IT.</w:t>
      </w:r>
      <w:r w:rsidR="00116DD4" w:rsidRPr="2E18591E">
        <w:rPr>
          <w:rFonts w:ascii="Calibri" w:eastAsia="Calibri" w:hAnsi="Calibri" w:cs="Calibri"/>
          <w:sz w:val="22"/>
          <w:szCs w:val="22"/>
        </w:rPr>
        <w:t xml:space="preserve"> </w:t>
      </w:r>
    </w:p>
    <w:p w:rsidR="00990932" w:rsidRDefault="008D36D7" w:rsidP="7D7877BA">
      <w:pPr>
        <w:tabs>
          <w:tab w:val="left" w:pos="567"/>
        </w:tabs>
        <w:spacing w:before="120" w:after="120"/>
        <w:jc w:val="both"/>
        <w:rPr>
          <w:rStyle w:val="Hypertextovprepojenie"/>
          <w:rFonts w:asciiTheme="majorHAnsi" w:hAnsiTheme="majorHAnsi" w:cstheme="majorBidi"/>
          <w:sz w:val="18"/>
          <w:szCs w:val="18"/>
          <w:lang w:val="en-US"/>
        </w:rPr>
      </w:pPr>
      <w:proofErr w:type="spellStart"/>
      <w:r w:rsidRPr="7D7877BA">
        <w:rPr>
          <w:rFonts w:asciiTheme="minorHAnsi" w:eastAsiaTheme="minorEastAsia" w:hAnsiTheme="minorHAnsi" w:cstheme="minorBidi"/>
          <w:sz w:val="18"/>
          <w:szCs w:val="18"/>
          <w:lang w:val="en-US"/>
        </w:rPr>
        <w:t>zdroj</w:t>
      </w:r>
      <w:proofErr w:type="spellEnd"/>
      <w:r w:rsidRPr="7D7877BA">
        <w:rPr>
          <w:rFonts w:asciiTheme="minorHAnsi" w:eastAsiaTheme="minorEastAsia" w:hAnsiTheme="minorHAnsi" w:cstheme="minorBidi"/>
          <w:sz w:val="18"/>
          <w:szCs w:val="18"/>
          <w:lang w:val="en-US"/>
        </w:rPr>
        <w:t xml:space="preserve">: </w:t>
      </w:r>
      <w:r w:rsidR="29854EAB" w:rsidRPr="7D7877BA">
        <w:rPr>
          <w:rFonts w:asciiTheme="minorHAnsi" w:eastAsiaTheme="minorEastAsia" w:hAnsiTheme="minorHAnsi" w:cstheme="minorBidi"/>
          <w:sz w:val="18"/>
          <w:szCs w:val="18"/>
          <w:lang w:val="en-US"/>
        </w:rPr>
        <w:t xml:space="preserve">Towards a UNESCO </w:t>
      </w:r>
      <w:proofErr w:type="spellStart"/>
      <w:r w:rsidR="29854EAB" w:rsidRPr="7D7877BA">
        <w:rPr>
          <w:rFonts w:asciiTheme="minorHAnsi" w:eastAsiaTheme="minorEastAsia" w:hAnsiTheme="minorHAnsi" w:cstheme="minorBidi"/>
          <w:sz w:val="18"/>
          <w:szCs w:val="18"/>
          <w:lang w:val="en-US"/>
        </w:rPr>
        <w:t>Recommendationon</w:t>
      </w:r>
      <w:proofErr w:type="spellEnd"/>
      <w:r w:rsidR="29854EAB" w:rsidRPr="7D7877BA">
        <w:rPr>
          <w:rFonts w:asciiTheme="minorHAnsi" w:eastAsiaTheme="minorEastAsia" w:hAnsiTheme="minorHAnsi" w:cstheme="minorBidi"/>
          <w:sz w:val="18"/>
          <w:szCs w:val="18"/>
          <w:lang w:val="en-US"/>
        </w:rPr>
        <w:t xml:space="preserve"> Open Science, 2021</w:t>
      </w:r>
      <w:r w:rsidR="29854EAB" w:rsidRPr="7D7877BA">
        <w:rPr>
          <w:rFonts w:ascii="Calibri Light" w:eastAsia="Calibri Light" w:hAnsi="Calibri Light" w:cs="Calibri Light"/>
          <w:sz w:val="18"/>
          <w:szCs w:val="18"/>
          <w:lang w:val="en-US"/>
        </w:rPr>
        <w:t>.</w:t>
      </w:r>
      <w:r w:rsidRPr="7D7877BA">
        <w:rPr>
          <w:rFonts w:asciiTheme="majorHAnsi" w:eastAsia="Calibri" w:hAnsiTheme="majorHAnsi" w:cstheme="majorBidi"/>
          <w:sz w:val="18"/>
          <w:szCs w:val="18"/>
          <w:lang w:val="en-US"/>
        </w:rPr>
        <w:t xml:space="preserve"> </w:t>
      </w:r>
      <w:hyperlink r:id="rId27" w:tgtFrame="_blank" w:tooltip="Opens external link in new window" w:history="1">
        <w:r w:rsidRPr="7D7877BA">
          <w:rPr>
            <w:rStyle w:val="Hypertextovprepojenie"/>
            <w:rFonts w:asciiTheme="majorHAnsi" w:hAnsiTheme="majorHAnsi" w:cstheme="majorBidi"/>
            <w:sz w:val="18"/>
            <w:szCs w:val="18"/>
            <w:lang w:val="en-US"/>
          </w:rPr>
          <w:t>CC-BY 4.0</w:t>
        </w:r>
      </w:hyperlink>
    </w:p>
    <w:p w:rsidR="008D36D7" w:rsidRDefault="008D36D7" w:rsidP="00BD60B4">
      <w:pPr>
        <w:tabs>
          <w:tab w:val="left" w:pos="567"/>
        </w:tabs>
        <w:spacing w:before="120" w:after="120"/>
        <w:jc w:val="center"/>
        <w:rPr>
          <w:rFonts w:ascii="Calibri" w:eastAsia="Calibri" w:hAnsi="Calibri" w:cs="Calibri"/>
          <w:b/>
          <w:sz w:val="22"/>
          <w:szCs w:val="22"/>
        </w:rPr>
      </w:pPr>
      <w:r w:rsidRPr="000B247F">
        <w:rPr>
          <w:rFonts w:ascii="Calibri" w:hAnsi="Calibri" w:cs="Calibri"/>
          <w:noProof/>
          <w:sz w:val="22"/>
          <w:szCs w:val="22"/>
        </w:rPr>
        <w:lastRenderedPageBreak/>
        <w:drawing>
          <wp:inline distT="0" distB="0" distL="0" distR="0" wp14:anchorId="27891A50" wp14:editId="51C34767">
            <wp:extent cx="3088169" cy="2880172"/>
            <wp:effectExtent l="0" t="0" r="0" b="0"/>
            <wp:docPr id="4" name="image3.jpg" descr="C:\Users\Michal\Desktop\EZNIheNXYAMQObe.jpg"/>
            <wp:cNvGraphicFramePr/>
            <a:graphic xmlns:a="http://schemas.openxmlformats.org/drawingml/2006/main">
              <a:graphicData uri="http://schemas.openxmlformats.org/drawingml/2006/picture">
                <pic:pic xmlns:pic="http://schemas.openxmlformats.org/drawingml/2006/picture">
                  <pic:nvPicPr>
                    <pic:cNvPr id="0" name="image3.jpg" descr="C:\Users\Michal\Desktop\EZNIheNXYAMQObe.jpg"/>
                    <pic:cNvPicPr preferRelativeResize="0"/>
                  </pic:nvPicPr>
                  <pic:blipFill>
                    <a:blip r:embed="rId28"/>
                    <a:srcRect/>
                    <a:stretch>
                      <a:fillRect/>
                    </a:stretch>
                  </pic:blipFill>
                  <pic:spPr>
                    <a:xfrm>
                      <a:off x="0" y="0"/>
                      <a:ext cx="3088169" cy="2880172"/>
                    </a:xfrm>
                    <a:prstGeom prst="rect">
                      <a:avLst/>
                    </a:prstGeom>
                    <a:ln/>
                  </pic:spPr>
                </pic:pic>
              </a:graphicData>
            </a:graphic>
          </wp:inline>
        </w:drawing>
      </w:r>
    </w:p>
    <w:p w:rsidR="7D7877BA" w:rsidRDefault="7D7877BA" w:rsidP="7D7877BA">
      <w:pPr>
        <w:spacing w:after="120"/>
        <w:jc w:val="both"/>
        <w:rPr>
          <w:rFonts w:ascii="Calibri" w:eastAsia="Calibri" w:hAnsi="Calibri" w:cs="Calibri"/>
          <w:b/>
          <w:bCs/>
          <w:sz w:val="22"/>
          <w:szCs w:val="22"/>
        </w:rPr>
      </w:pPr>
    </w:p>
    <w:p w:rsidR="00990932" w:rsidRPr="00D80CF5" w:rsidRDefault="00990932" w:rsidP="00990932">
      <w:pPr>
        <w:spacing w:after="120"/>
        <w:jc w:val="both"/>
        <w:rPr>
          <w:rFonts w:ascii="Calibri" w:eastAsia="Calibri" w:hAnsi="Calibri" w:cs="Calibri"/>
          <w:b/>
          <w:sz w:val="22"/>
          <w:szCs w:val="22"/>
        </w:rPr>
      </w:pPr>
      <w:r w:rsidRPr="00D80CF5">
        <w:rPr>
          <w:rFonts w:ascii="Calibri" w:eastAsia="Calibri" w:hAnsi="Calibri" w:cs="Calibri"/>
          <w:b/>
          <w:sz w:val="22"/>
          <w:szCs w:val="22"/>
        </w:rPr>
        <w:t>Základné výsledky, ktoré sa očakávajú:</w:t>
      </w:r>
    </w:p>
    <w:p w:rsidR="00990932" w:rsidRPr="006473A9" w:rsidRDefault="00990932" w:rsidP="00990932">
      <w:pPr>
        <w:spacing w:before="120" w:after="120"/>
        <w:jc w:val="both"/>
        <w:rPr>
          <w:rFonts w:ascii="Calibri" w:eastAsia="Calibri" w:hAnsi="Calibri" w:cs="Calibri"/>
          <w:sz w:val="22"/>
          <w:szCs w:val="22"/>
        </w:rPr>
      </w:pPr>
      <w:r w:rsidRPr="00D80CF5">
        <w:rPr>
          <w:rFonts w:ascii="Calibri" w:eastAsia="Calibri" w:hAnsi="Calibri" w:cs="Calibri"/>
          <w:sz w:val="22"/>
          <w:szCs w:val="22"/>
        </w:rPr>
        <w:t xml:space="preserve">Aktivita 1 poskytne komplexný pohľad na stav otvorenej vedy v Slovenskej republike a upresní smery jej </w:t>
      </w:r>
      <w:r w:rsidRPr="006473A9">
        <w:rPr>
          <w:rFonts w:ascii="Calibri" w:eastAsia="Calibri" w:hAnsi="Calibri" w:cs="Calibri"/>
          <w:sz w:val="22"/>
          <w:szCs w:val="22"/>
        </w:rPr>
        <w:t>strategického rozvoja v oblastiach:</w:t>
      </w:r>
    </w:p>
    <w:p w:rsidR="00990932" w:rsidRPr="006473A9" w:rsidRDefault="4037A42B" w:rsidP="2E18591E">
      <w:pPr>
        <w:numPr>
          <w:ilvl w:val="0"/>
          <w:numId w:val="42"/>
        </w:numPr>
        <w:pBdr>
          <w:top w:val="nil"/>
          <w:left w:val="nil"/>
          <w:bottom w:val="nil"/>
          <w:right w:val="nil"/>
          <w:between w:val="nil"/>
        </w:pBdr>
        <w:spacing w:before="120"/>
        <w:jc w:val="both"/>
        <w:rPr>
          <w:rFonts w:ascii="Calibri" w:hAnsi="Calibri" w:cs="Calibri"/>
          <w:sz w:val="22"/>
          <w:szCs w:val="22"/>
        </w:rPr>
      </w:pPr>
      <w:r w:rsidRPr="006473A9">
        <w:rPr>
          <w:rFonts w:ascii="Calibri" w:eastAsia="Calibri" w:hAnsi="Calibri" w:cs="Calibri"/>
          <w:sz w:val="22"/>
          <w:szCs w:val="22"/>
        </w:rPr>
        <w:t xml:space="preserve">trendy v oblasti </w:t>
      </w:r>
      <w:proofErr w:type="spellStart"/>
      <w:r w:rsidRPr="006473A9">
        <w:rPr>
          <w:rFonts w:ascii="Calibri" w:eastAsia="Calibri" w:hAnsi="Calibri" w:cs="Calibri"/>
          <w:sz w:val="22"/>
          <w:szCs w:val="22"/>
        </w:rPr>
        <w:t>open</w:t>
      </w:r>
      <w:proofErr w:type="spellEnd"/>
      <w:r w:rsidRPr="006473A9">
        <w:rPr>
          <w:rFonts w:ascii="Calibri" w:eastAsia="Calibri" w:hAnsi="Calibri" w:cs="Calibri"/>
          <w:sz w:val="22"/>
          <w:szCs w:val="22"/>
        </w:rPr>
        <w:t xml:space="preserve"> </w:t>
      </w:r>
      <w:proofErr w:type="spellStart"/>
      <w:r w:rsidRPr="006473A9">
        <w:rPr>
          <w:rFonts w:ascii="Calibri" w:eastAsia="Calibri" w:hAnsi="Calibri" w:cs="Calibri"/>
          <w:sz w:val="22"/>
          <w:szCs w:val="22"/>
        </w:rPr>
        <w:t>access</w:t>
      </w:r>
      <w:proofErr w:type="spellEnd"/>
      <w:r w:rsidRPr="006473A9">
        <w:rPr>
          <w:rFonts w:ascii="Calibri" w:eastAsia="Calibri" w:hAnsi="Calibri" w:cs="Calibri"/>
          <w:sz w:val="22"/>
          <w:szCs w:val="22"/>
        </w:rPr>
        <w:t xml:space="preserve"> publikovania v SR</w:t>
      </w:r>
      <w:r w:rsidR="6B2ECF50" w:rsidRPr="006473A9">
        <w:rPr>
          <w:rFonts w:ascii="Calibri" w:eastAsia="Calibri" w:hAnsi="Calibri" w:cs="Calibri"/>
          <w:sz w:val="22"/>
          <w:szCs w:val="22"/>
        </w:rPr>
        <w:t xml:space="preserve"> v porovnaní z mapovania </w:t>
      </w:r>
      <w:r w:rsidR="49C54547" w:rsidRPr="006473A9">
        <w:rPr>
          <w:rFonts w:ascii="Calibri" w:eastAsia="Calibri" w:hAnsi="Calibri" w:cs="Calibri"/>
          <w:sz w:val="22"/>
          <w:szCs w:val="22"/>
        </w:rPr>
        <w:t>v</w:t>
      </w:r>
      <w:r w:rsidR="6B2ECF50" w:rsidRPr="006473A9">
        <w:rPr>
          <w:rFonts w:ascii="Calibri" w:eastAsia="Calibri" w:hAnsi="Calibri" w:cs="Calibri"/>
          <w:sz w:val="22"/>
          <w:szCs w:val="22"/>
        </w:rPr>
        <w:t xml:space="preserve"> roku 2021</w:t>
      </w:r>
      <w:r w:rsidRPr="006473A9">
        <w:rPr>
          <w:rFonts w:ascii="Calibri" w:eastAsia="Calibri" w:hAnsi="Calibri" w:cs="Calibri"/>
          <w:sz w:val="22"/>
          <w:szCs w:val="22"/>
        </w:rPr>
        <w:t>;</w:t>
      </w:r>
    </w:p>
    <w:p w:rsidR="00990932" w:rsidRPr="006473A9" w:rsidRDefault="00990932" w:rsidP="00D86613">
      <w:pPr>
        <w:numPr>
          <w:ilvl w:val="0"/>
          <w:numId w:val="42"/>
        </w:numPr>
        <w:pBdr>
          <w:top w:val="nil"/>
          <w:left w:val="nil"/>
          <w:bottom w:val="nil"/>
          <w:right w:val="nil"/>
          <w:between w:val="nil"/>
        </w:pBdr>
        <w:jc w:val="both"/>
        <w:rPr>
          <w:rFonts w:ascii="Calibri" w:hAnsi="Calibri" w:cs="Calibri"/>
          <w:color w:val="000000"/>
          <w:sz w:val="22"/>
          <w:szCs w:val="22"/>
        </w:rPr>
      </w:pPr>
      <w:r w:rsidRPr="006473A9">
        <w:rPr>
          <w:rFonts w:ascii="Calibri" w:eastAsia="Calibri" w:hAnsi="Calibri" w:cs="Calibri"/>
          <w:color w:val="000000"/>
          <w:sz w:val="22"/>
          <w:szCs w:val="22"/>
        </w:rPr>
        <w:t>stav infraštruktúry otvorenej vedy v SR;</w:t>
      </w:r>
    </w:p>
    <w:p w:rsidR="00990932" w:rsidRPr="006473A9" w:rsidRDefault="00990932" w:rsidP="00D86613">
      <w:pPr>
        <w:numPr>
          <w:ilvl w:val="0"/>
          <w:numId w:val="42"/>
        </w:numPr>
        <w:pBdr>
          <w:top w:val="nil"/>
          <w:left w:val="nil"/>
          <w:bottom w:val="nil"/>
          <w:right w:val="nil"/>
          <w:between w:val="nil"/>
        </w:pBdr>
        <w:jc w:val="both"/>
        <w:rPr>
          <w:rFonts w:ascii="Calibri" w:hAnsi="Calibri" w:cs="Calibri"/>
          <w:color w:val="000000"/>
          <w:sz w:val="22"/>
          <w:szCs w:val="22"/>
        </w:rPr>
      </w:pPr>
      <w:r w:rsidRPr="006473A9">
        <w:rPr>
          <w:rFonts w:ascii="Calibri" w:eastAsia="Calibri" w:hAnsi="Calibri" w:cs="Calibri"/>
          <w:color w:val="000000"/>
          <w:sz w:val="22"/>
          <w:szCs w:val="22"/>
        </w:rPr>
        <w:t>úroveň zdieľania vedeckých dát v SR v súlade s princípmi FAIR</w:t>
      </w:r>
      <w:r w:rsidRPr="006473A9">
        <w:rPr>
          <w:rStyle w:val="Odkaznapoznmkupodiarou"/>
          <w:rFonts w:ascii="Calibri" w:eastAsia="Calibri" w:hAnsi="Calibri" w:cs="Calibri"/>
          <w:color w:val="000000"/>
          <w:sz w:val="22"/>
          <w:szCs w:val="22"/>
        </w:rPr>
        <w:footnoteReference w:id="21"/>
      </w:r>
      <w:r w:rsidRPr="006473A9">
        <w:rPr>
          <w:rFonts w:ascii="Calibri" w:eastAsia="Calibri" w:hAnsi="Calibri" w:cs="Calibri"/>
          <w:color w:val="000000"/>
          <w:sz w:val="22"/>
          <w:szCs w:val="22"/>
        </w:rPr>
        <w:t>;</w:t>
      </w:r>
    </w:p>
    <w:p w:rsidR="00990932" w:rsidRPr="006473A9" w:rsidRDefault="00990932" w:rsidP="00D86613">
      <w:pPr>
        <w:numPr>
          <w:ilvl w:val="0"/>
          <w:numId w:val="42"/>
        </w:numPr>
        <w:pBdr>
          <w:top w:val="nil"/>
          <w:left w:val="nil"/>
          <w:bottom w:val="nil"/>
          <w:right w:val="nil"/>
          <w:between w:val="nil"/>
        </w:pBdr>
        <w:jc w:val="both"/>
        <w:rPr>
          <w:rFonts w:ascii="Calibri" w:hAnsi="Calibri" w:cs="Calibri"/>
          <w:color w:val="000000"/>
          <w:sz w:val="22"/>
          <w:szCs w:val="22"/>
        </w:rPr>
      </w:pPr>
      <w:r w:rsidRPr="006473A9">
        <w:rPr>
          <w:rFonts w:ascii="Calibri" w:eastAsia="Calibri" w:hAnsi="Calibri" w:cs="Calibri"/>
          <w:color w:val="000000"/>
          <w:sz w:val="22"/>
          <w:szCs w:val="22"/>
        </w:rPr>
        <w:t>spôsoby ochrany duševného vlastníctva používané v slovenskej akademickej a vedeckej komunite;</w:t>
      </w:r>
    </w:p>
    <w:p w:rsidR="00990932" w:rsidRPr="006473A9" w:rsidRDefault="00990932" w:rsidP="00D86613">
      <w:pPr>
        <w:numPr>
          <w:ilvl w:val="0"/>
          <w:numId w:val="42"/>
        </w:numPr>
        <w:pBdr>
          <w:top w:val="nil"/>
          <w:left w:val="nil"/>
          <w:bottom w:val="nil"/>
          <w:right w:val="nil"/>
          <w:between w:val="nil"/>
        </w:pBdr>
        <w:jc w:val="both"/>
        <w:rPr>
          <w:rFonts w:ascii="Calibri" w:hAnsi="Calibri" w:cs="Calibri"/>
          <w:color w:val="000000"/>
          <w:sz w:val="22"/>
          <w:szCs w:val="22"/>
        </w:rPr>
      </w:pPr>
      <w:r w:rsidRPr="006473A9">
        <w:rPr>
          <w:rFonts w:ascii="Calibri" w:eastAsia="Calibri" w:hAnsi="Calibri" w:cs="Calibri"/>
          <w:color w:val="000000"/>
          <w:sz w:val="22"/>
          <w:szCs w:val="22"/>
        </w:rPr>
        <w:t>hodnotenie vedy a výskumu v súlade s princípmi otvorenej vedy v SR;</w:t>
      </w:r>
    </w:p>
    <w:p w:rsidR="00990932" w:rsidRPr="006473A9" w:rsidRDefault="00990932" w:rsidP="00D86613">
      <w:pPr>
        <w:numPr>
          <w:ilvl w:val="0"/>
          <w:numId w:val="42"/>
        </w:numPr>
        <w:pBdr>
          <w:top w:val="nil"/>
          <w:left w:val="nil"/>
          <w:bottom w:val="nil"/>
          <w:right w:val="nil"/>
          <w:between w:val="nil"/>
        </w:pBdr>
        <w:jc w:val="both"/>
        <w:rPr>
          <w:rFonts w:ascii="Calibri" w:hAnsi="Calibri" w:cs="Calibri"/>
          <w:color w:val="000000"/>
          <w:sz w:val="22"/>
          <w:szCs w:val="22"/>
        </w:rPr>
      </w:pPr>
      <w:r w:rsidRPr="006473A9">
        <w:rPr>
          <w:rFonts w:ascii="Calibri" w:eastAsia="Calibri" w:hAnsi="Calibri" w:cs="Calibri"/>
          <w:color w:val="000000"/>
          <w:sz w:val="22"/>
          <w:szCs w:val="22"/>
        </w:rPr>
        <w:t>interné vzdelávanie v oblasti otvorenej vedy;</w:t>
      </w:r>
    </w:p>
    <w:p w:rsidR="00990932" w:rsidRPr="006473A9" w:rsidRDefault="00990932" w:rsidP="00D86613">
      <w:pPr>
        <w:numPr>
          <w:ilvl w:val="0"/>
          <w:numId w:val="42"/>
        </w:numPr>
        <w:pBdr>
          <w:top w:val="nil"/>
          <w:left w:val="nil"/>
          <w:bottom w:val="nil"/>
          <w:right w:val="nil"/>
          <w:between w:val="nil"/>
        </w:pBdr>
        <w:jc w:val="both"/>
        <w:rPr>
          <w:rFonts w:ascii="Calibri" w:hAnsi="Calibri" w:cs="Calibri"/>
          <w:color w:val="000000"/>
          <w:sz w:val="22"/>
          <w:szCs w:val="22"/>
        </w:rPr>
      </w:pPr>
      <w:r w:rsidRPr="006473A9">
        <w:rPr>
          <w:rFonts w:ascii="Calibri" w:eastAsia="Calibri" w:hAnsi="Calibri" w:cs="Calibri"/>
          <w:color w:val="000000"/>
          <w:sz w:val="22"/>
          <w:szCs w:val="22"/>
        </w:rPr>
        <w:t>podpora občianskej vedy v SR.</w:t>
      </w:r>
    </w:p>
    <w:p w:rsidR="00C6561F" w:rsidRPr="006473A9" w:rsidRDefault="00C6561F" w:rsidP="00C6561F">
      <w:pPr>
        <w:jc w:val="both"/>
        <w:rPr>
          <w:rFonts w:ascii="Calibri" w:hAnsi="Calibri" w:cs="Calibri"/>
          <w:sz w:val="22"/>
          <w:szCs w:val="22"/>
        </w:rPr>
      </w:pPr>
    </w:p>
    <w:p w:rsidR="00C6561F" w:rsidRPr="006473A9" w:rsidRDefault="00C6561F" w:rsidP="00C6561F">
      <w:pPr>
        <w:jc w:val="both"/>
        <w:rPr>
          <w:rFonts w:ascii="Calibri" w:hAnsi="Calibri" w:cs="Calibri"/>
          <w:sz w:val="22"/>
          <w:szCs w:val="22"/>
        </w:rPr>
      </w:pPr>
      <w:r w:rsidRPr="006473A9">
        <w:rPr>
          <w:rFonts w:ascii="Calibri" w:hAnsi="Calibri" w:cs="Calibri"/>
          <w:sz w:val="22"/>
          <w:szCs w:val="22"/>
        </w:rPr>
        <w:t>V Slovenskej republike sa  otvorená veda dotýka všetkých  sektorov výskumu a vývoja:</w:t>
      </w:r>
    </w:p>
    <w:p w:rsidR="00C6561F" w:rsidRPr="006473A9" w:rsidRDefault="00C6561F" w:rsidP="00C6561F">
      <w:pPr>
        <w:pStyle w:val="Odsekzoznamu"/>
        <w:numPr>
          <w:ilvl w:val="0"/>
          <w:numId w:val="52"/>
        </w:numPr>
        <w:jc w:val="both"/>
        <w:rPr>
          <w:rFonts w:ascii="Calibri" w:hAnsi="Calibri" w:cs="Calibri"/>
          <w:sz w:val="22"/>
          <w:szCs w:val="22"/>
        </w:rPr>
      </w:pPr>
      <w:r w:rsidRPr="006473A9">
        <w:rPr>
          <w:rFonts w:ascii="Calibri" w:hAnsi="Calibri" w:cs="Calibri"/>
          <w:sz w:val="22"/>
          <w:szCs w:val="22"/>
        </w:rPr>
        <w:t>Štátny sektor, ktorí tvorí Slovenská akadémia vied a právnické osoby uskutočňujúce výskum a vývoj zriadené ústrednými orgánmi štátnej správy</w:t>
      </w:r>
    </w:p>
    <w:p w:rsidR="00C6561F" w:rsidRPr="006473A9" w:rsidRDefault="00C6561F" w:rsidP="00C6561F">
      <w:pPr>
        <w:pStyle w:val="Odsekzoznamu"/>
        <w:numPr>
          <w:ilvl w:val="0"/>
          <w:numId w:val="52"/>
        </w:numPr>
        <w:jc w:val="both"/>
        <w:rPr>
          <w:rFonts w:ascii="Calibri" w:hAnsi="Calibri" w:cs="Calibri"/>
          <w:sz w:val="22"/>
          <w:szCs w:val="22"/>
        </w:rPr>
      </w:pPr>
      <w:r w:rsidRPr="006473A9">
        <w:rPr>
          <w:rFonts w:ascii="Calibri" w:hAnsi="Calibri" w:cs="Calibri"/>
          <w:sz w:val="22"/>
          <w:szCs w:val="22"/>
        </w:rPr>
        <w:t>Sektor verejných výskumných inštitúcií, ktorý tvoria verejné výskumné inštitúcie</w:t>
      </w:r>
    </w:p>
    <w:p w:rsidR="00C6561F" w:rsidRPr="006473A9" w:rsidRDefault="00C6561F" w:rsidP="00C6561F">
      <w:pPr>
        <w:pStyle w:val="Odsekzoznamu"/>
        <w:numPr>
          <w:ilvl w:val="0"/>
          <w:numId w:val="52"/>
        </w:numPr>
        <w:jc w:val="both"/>
        <w:rPr>
          <w:rFonts w:ascii="Calibri" w:hAnsi="Calibri" w:cs="Calibri"/>
          <w:sz w:val="22"/>
          <w:szCs w:val="22"/>
        </w:rPr>
      </w:pPr>
      <w:r w:rsidRPr="006473A9">
        <w:rPr>
          <w:rFonts w:ascii="Calibri" w:hAnsi="Calibri" w:cs="Calibri"/>
          <w:sz w:val="22"/>
          <w:szCs w:val="22"/>
        </w:rPr>
        <w:t>Sektor vysokých škôl, ktorý tvoria verejné vysoké školy, štátne školy, štátne vysoké školy, súkromné vysoké školy a nimi založené právnické osoby uskutočňujúce výskum a vývoj</w:t>
      </w:r>
    </w:p>
    <w:p w:rsidR="00C6561F" w:rsidRPr="006473A9" w:rsidRDefault="00C6561F" w:rsidP="00C6561F">
      <w:pPr>
        <w:pStyle w:val="Odsekzoznamu"/>
        <w:numPr>
          <w:ilvl w:val="0"/>
          <w:numId w:val="52"/>
        </w:numPr>
        <w:jc w:val="both"/>
        <w:rPr>
          <w:rFonts w:ascii="Calibri" w:hAnsi="Calibri" w:cs="Calibri"/>
          <w:sz w:val="22"/>
          <w:szCs w:val="22"/>
        </w:rPr>
      </w:pPr>
      <w:r w:rsidRPr="006473A9">
        <w:rPr>
          <w:rFonts w:ascii="Calibri" w:hAnsi="Calibri" w:cs="Calibri"/>
          <w:sz w:val="22"/>
          <w:szCs w:val="22"/>
        </w:rPr>
        <w:t>Neziskový sektor, ktorý tvoria občianske združenia, neziskové organizácie, združenia právnických osôb uskutočňujúce výskum a vývoj</w:t>
      </w:r>
    </w:p>
    <w:p w:rsidR="00C6561F" w:rsidRPr="006473A9" w:rsidRDefault="00C6561F" w:rsidP="00C6561F">
      <w:pPr>
        <w:pStyle w:val="Odsekzoznamu"/>
        <w:numPr>
          <w:ilvl w:val="0"/>
          <w:numId w:val="52"/>
        </w:numPr>
        <w:jc w:val="both"/>
        <w:rPr>
          <w:rFonts w:ascii="Calibri" w:hAnsi="Calibri" w:cs="Calibri"/>
          <w:iCs/>
          <w:sz w:val="22"/>
          <w:szCs w:val="22"/>
        </w:rPr>
      </w:pPr>
      <w:r w:rsidRPr="006473A9">
        <w:rPr>
          <w:rFonts w:ascii="Calibri" w:hAnsi="Calibri" w:cs="Calibri"/>
          <w:iCs/>
          <w:sz w:val="22"/>
          <w:szCs w:val="22"/>
        </w:rPr>
        <w:t>Podnikateľský sektor, ktorý tvoria podnikatelia uskutočňujúci v rámci svojich podnikateľských činností aj výskum a vývoj</w:t>
      </w:r>
    </w:p>
    <w:p w:rsidR="00990932" w:rsidRPr="00D80CF5" w:rsidRDefault="00990932" w:rsidP="00990932">
      <w:pPr>
        <w:spacing w:line="276" w:lineRule="auto"/>
        <w:jc w:val="both"/>
        <w:rPr>
          <w:rFonts w:ascii="Calibri" w:eastAsia="Calibri" w:hAnsi="Calibri" w:cs="Calibri"/>
          <w:color w:val="000000"/>
          <w:sz w:val="22"/>
          <w:szCs w:val="22"/>
        </w:rPr>
      </w:pPr>
      <w:r w:rsidRPr="00D80CF5">
        <w:rPr>
          <w:rFonts w:ascii="Calibri" w:eastAsia="Calibri" w:hAnsi="Calibri" w:cs="Calibri"/>
          <w:color w:val="000000"/>
          <w:sz w:val="22"/>
          <w:szCs w:val="22"/>
        </w:rPr>
        <w:t>Mapovanie stavu otvorenej vedy bude prebiehať v dvoch fázach:</w:t>
      </w:r>
    </w:p>
    <w:p w:rsidR="00990932" w:rsidRPr="00D80CF5" w:rsidRDefault="00990932" w:rsidP="00D86613">
      <w:pPr>
        <w:pStyle w:val="Odsekzoznamu"/>
        <w:numPr>
          <w:ilvl w:val="0"/>
          <w:numId w:val="48"/>
        </w:numPr>
        <w:spacing w:line="276" w:lineRule="auto"/>
        <w:jc w:val="both"/>
        <w:rPr>
          <w:rFonts w:ascii="Calibri" w:eastAsia="Calibri" w:hAnsi="Calibri" w:cs="Calibri"/>
          <w:color w:val="000000"/>
          <w:sz w:val="22"/>
          <w:szCs w:val="22"/>
        </w:rPr>
      </w:pPr>
      <w:r w:rsidRPr="00D80CF5">
        <w:rPr>
          <w:rFonts w:ascii="Calibri" w:eastAsia="Calibri" w:hAnsi="Calibri" w:cs="Calibri"/>
          <w:color w:val="000000"/>
          <w:sz w:val="22"/>
          <w:szCs w:val="22"/>
        </w:rPr>
        <w:t>prieskum v dostupných elektronických informačných zdrojoch (vedecké databázy, webstránky univerzít, výročné správy),</w:t>
      </w:r>
    </w:p>
    <w:p w:rsidR="00990932" w:rsidRPr="006473A9" w:rsidRDefault="00990932" w:rsidP="00D86613">
      <w:pPr>
        <w:pStyle w:val="Odsekzoznamu"/>
        <w:numPr>
          <w:ilvl w:val="0"/>
          <w:numId w:val="48"/>
        </w:numPr>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lastRenderedPageBreak/>
        <w:t xml:space="preserve">dotazníkový prieskum, kde dotazníky budú adresované všetkým slovenským akademickým </w:t>
      </w:r>
      <w:r w:rsidR="008D36D7" w:rsidRPr="006473A9">
        <w:rPr>
          <w:rFonts w:ascii="Calibri" w:eastAsia="Calibri" w:hAnsi="Calibri" w:cs="Calibri"/>
          <w:color w:val="000000"/>
          <w:sz w:val="22"/>
          <w:szCs w:val="22"/>
        </w:rPr>
        <w:t xml:space="preserve">a vedeckým </w:t>
      </w:r>
      <w:r w:rsidRPr="006473A9">
        <w:rPr>
          <w:rFonts w:ascii="Calibri" w:eastAsia="Calibri" w:hAnsi="Calibri" w:cs="Calibri"/>
          <w:color w:val="000000"/>
          <w:sz w:val="22"/>
          <w:szCs w:val="22"/>
        </w:rPr>
        <w:t xml:space="preserve">inštitúciám v dvoch stupňoch: – v prvom stupni jeden verziu dotazníka vyplní zodpovedný pracovník za inštitúciu (otázky týkajúce sa politík, infraštruktúry a pod.),   v druhom stupni je druhá verzia dotazníka určená pre individuálne vyplnenie (otázky smerované na individuálne postoje, praktiky a zapájania sa </w:t>
      </w:r>
      <w:r w:rsidR="00116DD4" w:rsidRPr="006473A9">
        <w:rPr>
          <w:rFonts w:ascii="Calibri" w:eastAsia="Calibri" w:hAnsi="Calibri" w:cs="Calibri"/>
          <w:color w:val="000000"/>
          <w:sz w:val="22"/>
          <w:szCs w:val="22"/>
        </w:rPr>
        <w:t xml:space="preserve">výskumných pracovníkov </w:t>
      </w:r>
      <w:r w:rsidRPr="006473A9">
        <w:rPr>
          <w:rFonts w:ascii="Calibri" w:eastAsia="Calibri" w:hAnsi="Calibri" w:cs="Calibri"/>
          <w:color w:val="000000"/>
          <w:sz w:val="22"/>
          <w:szCs w:val="22"/>
        </w:rPr>
        <w:t>do postupov otvorenej vedy).</w:t>
      </w:r>
    </w:p>
    <w:p w:rsidR="00C6561F" w:rsidRPr="006473A9" w:rsidRDefault="00C6561F" w:rsidP="00DE42C3">
      <w:pPr>
        <w:pStyle w:val="Odsekzoznamu"/>
        <w:spacing w:line="276" w:lineRule="auto"/>
        <w:jc w:val="both"/>
        <w:rPr>
          <w:rFonts w:ascii="Calibri" w:eastAsia="Calibri" w:hAnsi="Calibri" w:cs="Calibri"/>
          <w:color w:val="000000"/>
          <w:sz w:val="22"/>
          <w:szCs w:val="22"/>
        </w:rPr>
      </w:pPr>
    </w:p>
    <w:p w:rsidR="00990932" w:rsidRPr="006473A9" w:rsidRDefault="00990932" w:rsidP="00990932">
      <w:pPr>
        <w:spacing w:line="276" w:lineRule="auto"/>
        <w:jc w:val="both"/>
        <w:rPr>
          <w:rFonts w:ascii="Calibri" w:eastAsia="Calibri" w:hAnsi="Calibri" w:cs="Calibri"/>
          <w:color w:val="000000"/>
          <w:sz w:val="22"/>
          <w:szCs w:val="22"/>
        </w:rPr>
      </w:pPr>
      <w:r w:rsidRPr="7C726D23">
        <w:rPr>
          <w:rFonts w:ascii="Calibri" w:eastAsia="Calibri" w:hAnsi="Calibri" w:cs="Calibri"/>
          <w:color w:val="000000" w:themeColor="text1"/>
          <w:sz w:val="22"/>
          <w:szCs w:val="22"/>
        </w:rPr>
        <w:t>Mapovanie bude realizovať Odbor pre podporu otvorenej vedy a výskumu CVTI SR v spolupráci s externým subjektom</w:t>
      </w:r>
      <w:ins w:id="69" w:author="Dobbersteinova Jitka" w:date="2024-11-27T12:59:00Z">
        <w:r w:rsidR="50AA0F74" w:rsidRPr="7C726D23">
          <w:rPr>
            <w:rFonts w:ascii="Calibri" w:eastAsia="Calibri" w:hAnsi="Calibri" w:cs="Calibri"/>
            <w:color w:val="000000" w:themeColor="text1"/>
            <w:sz w:val="22"/>
            <w:szCs w:val="22"/>
          </w:rPr>
          <w:t xml:space="preserve"> špecializovaným na marketingové prieskumy</w:t>
        </w:r>
      </w:ins>
      <w:r w:rsidRPr="7C726D23">
        <w:rPr>
          <w:rFonts w:ascii="Calibri" w:eastAsia="Calibri" w:hAnsi="Calibri" w:cs="Calibri"/>
          <w:color w:val="000000" w:themeColor="text1"/>
          <w:sz w:val="22"/>
          <w:szCs w:val="22"/>
        </w:rPr>
        <w:t xml:space="preserve">. Na odporúčanie </w:t>
      </w:r>
      <w:proofErr w:type="spellStart"/>
      <w:r w:rsidRPr="7C726D23">
        <w:rPr>
          <w:rFonts w:ascii="Calibri" w:eastAsia="Calibri" w:hAnsi="Calibri" w:cs="Calibri"/>
          <w:color w:val="000000" w:themeColor="text1"/>
          <w:sz w:val="22"/>
          <w:szCs w:val="22"/>
        </w:rPr>
        <w:t>MŠVVaM</w:t>
      </w:r>
      <w:proofErr w:type="spellEnd"/>
      <w:r w:rsidRPr="7C726D23">
        <w:rPr>
          <w:rFonts w:ascii="Calibri" w:eastAsia="Calibri" w:hAnsi="Calibri" w:cs="Calibri"/>
          <w:color w:val="000000" w:themeColor="text1"/>
          <w:sz w:val="22"/>
          <w:szCs w:val="22"/>
        </w:rPr>
        <w:t xml:space="preserve"> SR budú distribuované online na </w:t>
      </w:r>
      <w:ins w:id="70" w:author="Dobbersteinova Jitka" w:date="2024-11-27T12:52:00Z">
        <w:r w:rsidR="226F502A" w:rsidRPr="7C726D23">
          <w:rPr>
            <w:rFonts w:ascii="Calibri" w:eastAsia="Calibri" w:hAnsi="Calibri" w:cs="Calibri"/>
            <w:color w:val="000000" w:themeColor="text1"/>
            <w:sz w:val="22"/>
            <w:szCs w:val="22"/>
          </w:rPr>
          <w:t>právnické osoby uskut</w:t>
        </w:r>
      </w:ins>
      <w:ins w:id="71" w:author="Dobbersteinova Jitka" w:date="2024-11-27T12:53:00Z">
        <w:r w:rsidR="226F502A" w:rsidRPr="7C726D23">
          <w:rPr>
            <w:rFonts w:ascii="Calibri" w:eastAsia="Calibri" w:hAnsi="Calibri" w:cs="Calibri"/>
            <w:color w:val="000000" w:themeColor="text1"/>
            <w:sz w:val="22"/>
            <w:szCs w:val="22"/>
          </w:rPr>
          <w:t>očňujúce výskum a vývoj z oblasti št</w:t>
        </w:r>
        <w:r w:rsidR="3617F7FA" w:rsidRPr="7C726D23">
          <w:rPr>
            <w:rFonts w:ascii="Calibri" w:eastAsia="Calibri" w:hAnsi="Calibri" w:cs="Calibri"/>
            <w:color w:val="000000" w:themeColor="text1"/>
            <w:sz w:val="22"/>
            <w:szCs w:val="22"/>
          </w:rPr>
          <w:t>átneho sektora, zo sektora vere</w:t>
        </w:r>
      </w:ins>
      <w:ins w:id="72" w:author="Dobbersteinova Jitka" w:date="2024-11-27T12:54:00Z">
        <w:r w:rsidR="3617F7FA" w:rsidRPr="7C726D23">
          <w:rPr>
            <w:rFonts w:ascii="Calibri" w:eastAsia="Calibri" w:hAnsi="Calibri" w:cs="Calibri"/>
            <w:color w:val="000000" w:themeColor="text1"/>
            <w:sz w:val="22"/>
            <w:szCs w:val="22"/>
          </w:rPr>
          <w:t>jných výskumných inštitúcií</w:t>
        </w:r>
      </w:ins>
      <w:ins w:id="73" w:author="Dobbersteinova Jitka" w:date="2024-11-27T12:56:00Z">
        <w:r w:rsidR="5A3B2BF8" w:rsidRPr="7C726D23">
          <w:rPr>
            <w:rFonts w:ascii="Calibri" w:eastAsia="Calibri" w:hAnsi="Calibri" w:cs="Calibri"/>
            <w:color w:val="000000" w:themeColor="text1"/>
            <w:sz w:val="22"/>
            <w:szCs w:val="22"/>
          </w:rPr>
          <w:t>,</w:t>
        </w:r>
      </w:ins>
      <w:ins w:id="74" w:author="Dobbersteinova Jitka" w:date="2024-11-27T12:57:00Z">
        <w:r w:rsidR="5A3B2BF8" w:rsidRPr="7C726D23">
          <w:rPr>
            <w:rFonts w:ascii="Calibri" w:eastAsia="Calibri" w:hAnsi="Calibri" w:cs="Calibri"/>
            <w:color w:val="000000" w:themeColor="text1"/>
            <w:sz w:val="22"/>
            <w:szCs w:val="22"/>
          </w:rPr>
          <w:t xml:space="preserve"> zo</w:t>
        </w:r>
      </w:ins>
      <w:ins w:id="75" w:author="Dobbersteinova Jitka" w:date="2024-11-27T12:56:00Z">
        <w:r w:rsidR="5A3B2BF8" w:rsidRPr="7C726D23">
          <w:rPr>
            <w:rFonts w:ascii="Calibri" w:eastAsia="Calibri" w:hAnsi="Calibri" w:cs="Calibri"/>
            <w:color w:val="000000" w:themeColor="text1"/>
            <w:sz w:val="22"/>
            <w:szCs w:val="22"/>
          </w:rPr>
          <w:t xml:space="preserve"> sektora vysokých škôl</w:t>
        </w:r>
      </w:ins>
      <w:ins w:id="76" w:author="Dobbersteinova Jitka" w:date="2024-11-27T12:54:00Z">
        <w:r w:rsidR="3617F7FA" w:rsidRPr="7C726D23">
          <w:rPr>
            <w:rFonts w:ascii="Calibri" w:eastAsia="Calibri" w:hAnsi="Calibri" w:cs="Calibri"/>
            <w:color w:val="000000" w:themeColor="text1"/>
            <w:sz w:val="22"/>
            <w:szCs w:val="22"/>
          </w:rPr>
          <w:t xml:space="preserve"> a z podnikateľského sektora, ktorý tvoria podnik</w:t>
        </w:r>
        <w:r w:rsidR="17683A32" w:rsidRPr="7C726D23">
          <w:rPr>
            <w:rFonts w:ascii="Calibri" w:eastAsia="Calibri" w:hAnsi="Calibri" w:cs="Calibri"/>
            <w:color w:val="000000" w:themeColor="text1"/>
            <w:sz w:val="22"/>
            <w:szCs w:val="22"/>
          </w:rPr>
          <w:t>atelia uskutočňujúci v rámci</w:t>
        </w:r>
      </w:ins>
      <w:ins w:id="77" w:author="Dobbersteinova Jitka" w:date="2024-11-27T12:55:00Z">
        <w:r w:rsidR="17683A32" w:rsidRPr="7C726D23">
          <w:rPr>
            <w:rFonts w:ascii="Calibri" w:eastAsia="Calibri" w:hAnsi="Calibri" w:cs="Calibri"/>
            <w:color w:val="000000" w:themeColor="text1"/>
            <w:sz w:val="22"/>
            <w:szCs w:val="22"/>
          </w:rPr>
          <w:t xml:space="preserve"> svojich podnikateľských činností</w:t>
        </w:r>
        <w:r w:rsidR="4EF215B4" w:rsidRPr="7C726D23">
          <w:rPr>
            <w:rFonts w:ascii="Calibri" w:eastAsia="Calibri" w:hAnsi="Calibri" w:cs="Calibri"/>
            <w:color w:val="000000" w:themeColor="text1"/>
            <w:sz w:val="22"/>
            <w:szCs w:val="22"/>
          </w:rPr>
          <w:t xml:space="preserve"> výskum a vývoj. </w:t>
        </w:r>
      </w:ins>
      <w:del w:id="78" w:author="Dobbersteinova Jitka" w:date="2024-11-27T12:56:00Z">
        <w:r w:rsidRPr="7C726D23" w:rsidDel="00990932">
          <w:rPr>
            <w:rFonts w:ascii="Calibri" w:eastAsia="Calibri" w:hAnsi="Calibri" w:cs="Calibri"/>
            <w:color w:val="000000" w:themeColor="text1"/>
            <w:sz w:val="22"/>
            <w:szCs w:val="22"/>
          </w:rPr>
          <w:delText>každú verejnú a štátnu vysokú školu  a na Slovenskej akadémii vied.</w:delText>
        </w:r>
      </w:del>
      <w:r w:rsidRPr="7C726D23">
        <w:rPr>
          <w:rFonts w:ascii="Calibri" w:eastAsia="Calibri" w:hAnsi="Calibri" w:cs="Calibri"/>
          <w:color w:val="000000" w:themeColor="text1"/>
          <w:sz w:val="22"/>
          <w:szCs w:val="22"/>
        </w:rPr>
        <w:t xml:space="preserve"> V prípade nízkej návratnosti dotazníkov bude online mapovanie podporené osobnými stretnutiami.</w:t>
      </w:r>
    </w:p>
    <w:p w:rsidR="00990932" w:rsidRPr="006473A9" w:rsidRDefault="00990932" w:rsidP="00990932">
      <w:pPr>
        <w:spacing w:line="276" w:lineRule="auto"/>
        <w:jc w:val="both"/>
        <w:rPr>
          <w:rFonts w:ascii="Calibri" w:eastAsia="Calibri" w:hAnsi="Calibri" w:cs="Calibri"/>
          <w:color w:val="000000"/>
          <w:sz w:val="22"/>
          <w:szCs w:val="22"/>
        </w:rPr>
      </w:pPr>
    </w:p>
    <w:p w:rsidR="00990932" w:rsidRPr="006473A9" w:rsidRDefault="00990932" w:rsidP="00990932">
      <w:pPr>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Na záver v spolupráci s akademickými knižnicami CVTI SR vypracuje systém pre pravidelný, do istej miery automatizovaný zber dát o stave otvorenej vedy v slovenských vedeckých a akademických inštitúciách.</w:t>
      </w:r>
    </w:p>
    <w:p w:rsidR="00990932" w:rsidRPr="006473A9" w:rsidRDefault="00990932" w:rsidP="00990932">
      <w:pPr>
        <w:spacing w:before="120" w:after="120"/>
        <w:jc w:val="both"/>
        <w:rPr>
          <w:rFonts w:ascii="Calibri" w:eastAsia="Calibri" w:hAnsi="Calibri" w:cs="Calibri"/>
          <w:sz w:val="22"/>
          <w:szCs w:val="22"/>
        </w:rPr>
      </w:pPr>
    </w:p>
    <w:p w:rsidR="00C6561F" w:rsidRPr="006473A9" w:rsidRDefault="00C6561F" w:rsidP="00C6561F">
      <w:pPr>
        <w:pStyle w:val="Nadpis2"/>
        <w:jc w:val="both"/>
        <w:rPr>
          <w:rFonts w:ascii="Calibri" w:hAnsi="Calibri" w:cs="Calibri"/>
          <w:b/>
          <w:bCs/>
          <w:sz w:val="22"/>
          <w:szCs w:val="22"/>
        </w:rPr>
      </w:pPr>
      <w:r w:rsidRPr="006473A9">
        <w:rPr>
          <w:rFonts w:ascii="Calibri" w:hAnsi="Calibri" w:cs="Calibri"/>
          <w:b/>
          <w:bCs/>
          <w:sz w:val="22"/>
          <w:szCs w:val="22"/>
        </w:rPr>
        <w:t xml:space="preserve">Metodika </w:t>
      </w:r>
      <w:r w:rsidR="00DE42C3" w:rsidRPr="006473A9">
        <w:rPr>
          <w:rFonts w:ascii="Calibri" w:hAnsi="Calibri" w:cs="Calibri"/>
          <w:b/>
          <w:bCs/>
          <w:sz w:val="22"/>
          <w:szCs w:val="22"/>
        </w:rPr>
        <w:t>mapovania</w:t>
      </w:r>
      <w:r w:rsidRPr="006473A9">
        <w:rPr>
          <w:rFonts w:ascii="Calibri" w:hAnsi="Calibri" w:cs="Calibri"/>
          <w:b/>
          <w:bCs/>
          <w:sz w:val="22"/>
          <w:szCs w:val="22"/>
        </w:rPr>
        <w:t xml:space="preserve"> otvorenej vedy</w:t>
      </w:r>
    </w:p>
    <w:p w:rsidR="00C6561F" w:rsidRPr="006473A9" w:rsidRDefault="00C6561F" w:rsidP="00DE42C3">
      <w:pPr>
        <w:rPr>
          <w:rFonts w:ascii="Calibri" w:hAnsi="Calibri" w:cs="Calibri"/>
          <w:sz w:val="22"/>
          <w:szCs w:val="22"/>
        </w:rPr>
      </w:pPr>
    </w:p>
    <w:p w:rsidR="00C6561F" w:rsidRPr="006473A9" w:rsidRDefault="00C6561F" w:rsidP="00C6561F">
      <w:pPr>
        <w:jc w:val="both"/>
        <w:rPr>
          <w:rFonts w:ascii="Calibri" w:hAnsi="Calibri" w:cs="Calibri"/>
          <w:sz w:val="22"/>
          <w:szCs w:val="22"/>
        </w:rPr>
      </w:pPr>
      <w:r w:rsidRPr="006473A9">
        <w:rPr>
          <w:rFonts w:ascii="Calibri" w:hAnsi="Calibri" w:cs="Calibri"/>
          <w:sz w:val="22"/>
          <w:szCs w:val="22"/>
        </w:rPr>
        <w:t xml:space="preserve">Zasielaním elektronických formulárov do verejných a súkromných inštitúcií vedy a výskumu na území SR môžeme zistiť ich východiskový stav, požiadavky a potreby ohľadom otvoreného zdieľania informácií o ich výskume. </w:t>
      </w:r>
    </w:p>
    <w:p w:rsidR="00C6561F" w:rsidRPr="006473A9" w:rsidRDefault="00C6561F" w:rsidP="00C6561F">
      <w:pPr>
        <w:jc w:val="both"/>
        <w:rPr>
          <w:rFonts w:ascii="Calibri" w:hAnsi="Calibri" w:cs="Calibri"/>
          <w:sz w:val="22"/>
          <w:szCs w:val="22"/>
        </w:rPr>
      </w:pPr>
      <w:r w:rsidRPr="006473A9">
        <w:rPr>
          <w:rFonts w:ascii="Calibri" w:hAnsi="Calibri" w:cs="Calibri"/>
          <w:sz w:val="22"/>
          <w:szCs w:val="22"/>
        </w:rPr>
        <w:t xml:space="preserve">Výstupy budú kľúčové pre  zostavovanie </w:t>
      </w:r>
      <w:r w:rsidR="0017777F" w:rsidRPr="006473A9">
        <w:rPr>
          <w:rFonts w:ascii="Calibri" w:hAnsi="Calibri" w:cs="Calibri"/>
          <w:sz w:val="22"/>
          <w:szCs w:val="22"/>
        </w:rPr>
        <w:t>Národnej stratégie pre otvorenú vedu SR po roku 2028</w:t>
      </w:r>
      <w:r w:rsidRPr="006473A9">
        <w:rPr>
          <w:rFonts w:ascii="Calibri" w:hAnsi="Calibri" w:cs="Calibri"/>
          <w:sz w:val="22"/>
          <w:szCs w:val="22"/>
        </w:rPr>
        <w:t>.</w:t>
      </w:r>
    </w:p>
    <w:p w:rsidR="00C6561F" w:rsidRPr="006473A9" w:rsidRDefault="00C6561F" w:rsidP="00C6561F">
      <w:pPr>
        <w:jc w:val="both"/>
        <w:rPr>
          <w:rFonts w:ascii="Calibri" w:hAnsi="Calibri" w:cs="Calibri"/>
          <w:sz w:val="22"/>
          <w:szCs w:val="22"/>
        </w:rPr>
      </w:pPr>
    </w:p>
    <w:p w:rsidR="00C6561F" w:rsidRPr="006473A9" w:rsidRDefault="00C6561F" w:rsidP="00C6561F">
      <w:pPr>
        <w:pStyle w:val="Nadpis2"/>
        <w:jc w:val="both"/>
        <w:rPr>
          <w:rFonts w:ascii="Calibri" w:hAnsi="Calibri" w:cs="Calibri"/>
          <w:b/>
          <w:bCs/>
          <w:sz w:val="22"/>
          <w:szCs w:val="22"/>
        </w:rPr>
      </w:pPr>
      <w:r w:rsidRPr="006473A9">
        <w:rPr>
          <w:rFonts w:ascii="Calibri" w:hAnsi="Calibri" w:cs="Calibri"/>
          <w:b/>
          <w:bCs/>
          <w:sz w:val="22"/>
          <w:szCs w:val="22"/>
        </w:rPr>
        <w:t>Metodika analýzy pre mapovanie prostredia otvorenej vedy na Slovensku</w:t>
      </w:r>
    </w:p>
    <w:p w:rsidR="00C6561F" w:rsidRPr="006473A9" w:rsidRDefault="00C6561F" w:rsidP="00C6561F">
      <w:pPr>
        <w:pStyle w:val="Normlnywebov"/>
        <w:jc w:val="both"/>
        <w:rPr>
          <w:rFonts w:ascii="Calibri" w:hAnsi="Calibri" w:cs="Calibri"/>
          <w:sz w:val="22"/>
          <w:szCs w:val="22"/>
        </w:rPr>
      </w:pPr>
      <w:r w:rsidRPr="006473A9">
        <w:rPr>
          <w:rStyle w:val="Vrazn"/>
          <w:rFonts w:ascii="Calibri" w:eastAsiaTheme="majorEastAsia" w:hAnsi="Calibri" w:cs="Calibri"/>
          <w:sz w:val="22"/>
          <w:szCs w:val="22"/>
        </w:rPr>
        <w:t>Cieľ:</w:t>
      </w:r>
      <w:r w:rsidRPr="006473A9">
        <w:rPr>
          <w:rFonts w:ascii="Calibri" w:hAnsi="Calibri" w:cs="Calibri"/>
          <w:sz w:val="22"/>
          <w:szCs w:val="22"/>
        </w:rPr>
        <w:t xml:space="preserve"> Získať prehľad o súčasnom stave prostredia otvorenej vedy na slovenských verejných akademických a vedeckých inštitúciách a identifikovať oblasti, </w:t>
      </w:r>
      <w:r w:rsidR="008D36D7" w:rsidRPr="006473A9">
        <w:rPr>
          <w:rFonts w:ascii="Calibri" w:hAnsi="Calibri" w:cs="Calibri"/>
          <w:sz w:val="22"/>
          <w:szCs w:val="22"/>
        </w:rPr>
        <w:t>ktoré sú kľúčové pre</w:t>
      </w:r>
      <w:r w:rsidRPr="006473A9">
        <w:rPr>
          <w:rFonts w:ascii="Calibri" w:hAnsi="Calibri" w:cs="Calibri"/>
          <w:sz w:val="22"/>
          <w:szCs w:val="22"/>
        </w:rPr>
        <w:t xml:space="preserve"> ďalší rozvoj</w:t>
      </w:r>
      <w:r w:rsidR="008D36D7" w:rsidRPr="006473A9">
        <w:rPr>
          <w:rFonts w:ascii="Calibri" w:hAnsi="Calibri" w:cs="Calibri"/>
          <w:sz w:val="22"/>
          <w:szCs w:val="22"/>
        </w:rPr>
        <w:t xml:space="preserve"> otvorenej vedy na Slovensku</w:t>
      </w:r>
      <w:r w:rsidRPr="006473A9">
        <w:rPr>
          <w:rFonts w:ascii="Calibri" w:hAnsi="Calibri" w:cs="Calibri"/>
          <w:sz w:val="22"/>
          <w:szCs w:val="22"/>
        </w:rPr>
        <w:t>.</w:t>
      </w:r>
    </w:p>
    <w:p w:rsidR="00C6561F" w:rsidRPr="006473A9" w:rsidRDefault="00C6561F" w:rsidP="00C6561F">
      <w:pPr>
        <w:pStyle w:val="Normlnywebov"/>
        <w:jc w:val="both"/>
        <w:rPr>
          <w:rFonts w:ascii="Calibri" w:hAnsi="Calibri" w:cs="Calibri"/>
          <w:sz w:val="22"/>
          <w:szCs w:val="22"/>
        </w:rPr>
      </w:pPr>
      <w:r w:rsidRPr="006473A9">
        <w:rPr>
          <w:rStyle w:val="Vrazn"/>
          <w:rFonts w:ascii="Calibri" w:eastAsiaTheme="majorEastAsia" w:hAnsi="Calibri" w:cs="Calibri"/>
          <w:sz w:val="22"/>
          <w:szCs w:val="22"/>
        </w:rPr>
        <w:t>Výstupy:</w:t>
      </w:r>
    </w:p>
    <w:p w:rsidR="00C6561F" w:rsidRPr="006473A9" w:rsidRDefault="00C6561F" w:rsidP="00C6561F">
      <w:pPr>
        <w:numPr>
          <w:ilvl w:val="0"/>
          <w:numId w:val="53"/>
        </w:numPr>
        <w:spacing w:before="100" w:beforeAutospacing="1" w:after="100" w:afterAutospacing="1"/>
        <w:jc w:val="both"/>
        <w:rPr>
          <w:rFonts w:ascii="Calibri" w:hAnsi="Calibri" w:cs="Calibri"/>
          <w:sz w:val="22"/>
          <w:szCs w:val="22"/>
        </w:rPr>
      </w:pPr>
      <w:r w:rsidRPr="006473A9">
        <w:rPr>
          <w:rFonts w:ascii="Calibri" w:hAnsi="Calibri" w:cs="Calibri"/>
          <w:sz w:val="22"/>
          <w:szCs w:val="22"/>
        </w:rPr>
        <w:t xml:space="preserve">Trendy v oblasti </w:t>
      </w:r>
      <w:proofErr w:type="spellStart"/>
      <w:r w:rsidRPr="006473A9">
        <w:rPr>
          <w:rFonts w:ascii="Calibri" w:hAnsi="Calibri" w:cs="Calibri"/>
          <w:sz w:val="22"/>
          <w:szCs w:val="22"/>
        </w:rPr>
        <w:t>open</w:t>
      </w:r>
      <w:proofErr w:type="spellEnd"/>
      <w:r w:rsidRPr="006473A9">
        <w:rPr>
          <w:rFonts w:ascii="Calibri" w:hAnsi="Calibri" w:cs="Calibri"/>
          <w:sz w:val="22"/>
          <w:szCs w:val="22"/>
        </w:rPr>
        <w:t xml:space="preserve"> </w:t>
      </w:r>
      <w:proofErr w:type="spellStart"/>
      <w:r w:rsidRPr="006473A9">
        <w:rPr>
          <w:rFonts w:ascii="Calibri" w:hAnsi="Calibri" w:cs="Calibri"/>
          <w:sz w:val="22"/>
          <w:szCs w:val="22"/>
        </w:rPr>
        <w:t>access</w:t>
      </w:r>
      <w:proofErr w:type="spellEnd"/>
      <w:r w:rsidRPr="006473A9">
        <w:rPr>
          <w:rFonts w:ascii="Calibri" w:hAnsi="Calibri" w:cs="Calibri"/>
          <w:sz w:val="22"/>
          <w:szCs w:val="22"/>
        </w:rPr>
        <w:t xml:space="preserve"> publikovania na Slovensku</w:t>
      </w:r>
    </w:p>
    <w:p w:rsidR="00C6561F" w:rsidRPr="006473A9" w:rsidRDefault="00C6561F" w:rsidP="00C6561F">
      <w:pPr>
        <w:numPr>
          <w:ilvl w:val="0"/>
          <w:numId w:val="53"/>
        </w:numPr>
        <w:spacing w:before="100" w:beforeAutospacing="1" w:after="100" w:afterAutospacing="1"/>
        <w:jc w:val="both"/>
        <w:rPr>
          <w:rFonts w:ascii="Calibri" w:hAnsi="Calibri" w:cs="Calibri"/>
          <w:sz w:val="22"/>
          <w:szCs w:val="22"/>
        </w:rPr>
      </w:pPr>
      <w:r w:rsidRPr="006473A9">
        <w:rPr>
          <w:rFonts w:ascii="Calibri" w:hAnsi="Calibri" w:cs="Calibri"/>
          <w:sz w:val="22"/>
          <w:szCs w:val="22"/>
        </w:rPr>
        <w:t>Stav infraštruktúry otvorenej vedy na Slovensku</w:t>
      </w:r>
    </w:p>
    <w:p w:rsidR="00C6561F" w:rsidRPr="006473A9" w:rsidRDefault="00C6561F" w:rsidP="00C6561F">
      <w:pPr>
        <w:numPr>
          <w:ilvl w:val="0"/>
          <w:numId w:val="53"/>
        </w:numPr>
        <w:spacing w:before="100" w:beforeAutospacing="1" w:after="100" w:afterAutospacing="1"/>
        <w:jc w:val="both"/>
        <w:rPr>
          <w:rFonts w:ascii="Calibri" w:hAnsi="Calibri" w:cs="Calibri"/>
          <w:sz w:val="22"/>
          <w:szCs w:val="22"/>
        </w:rPr>
      </w:pPr>
      <w:r w:rsidRPr="006473A9">
        <w:rPr>
          <w:rFonts w:ascii="Calibri" w:hAnsi="Calibri" w:cs="Calibri"/>
          <w:sz w:val="22"/>
          <w:szCs w:val="22"/>
        </w:rPr>
        <w:t>Úroveň zdieľania vedeckých dát v súlade s princípmi FAIR</w:t>
      </w:r>
    </w:p>
    <w:p w:rsidR="00C6561F" w:rsidRPr="006473A9" w:rsidRDefault="00C6561F" w:rsidP="00C6561F">
      <w:pPr>
        <w:numPr>
          <w:ilvl w:val="0"/>
          <w:numId w:val="53"/>
        </w:numPr>
        <w:spacing w:before="100" w:beforeAutospacing="1" w:after="100" w:afterAutospacing="1"/>
        <w:jc w:val="both"/>
        <w:rPr>
          <w:rFonts w:ascii="Calibri" w:hAnsi="Calibri" w:cs="Calibri"/>
          <w:sz w:val="22"/>
          <w:szCs w:val="22"/>
        </w:rPr>
      </w:pPr>
      <w:r w:rsidRPr="006473A9">
        <w:rPr>
          <w:rFonts w:ascii="Calibri" w:hAnsi="Calibri" w:cs="Calibri"/>
          <w:sz w:val="22"/>
          <w:szCs w:val="22"/>
        </w:rPr>
        <w:t xml:space="preserve">Úroveň používania a zdieľania </w:t>
      </w:r>
      <w:proofErr w:type="spellStart"/>
      <w:r w:rsidRPr="006473A9">
        <w:rPr>
          <w:rFonts w:ascii="Calibri" w:hAnsi="Calibri" w:cs="Calibri"/>
          <w:sz w:val="22"/>
          <w:szCs w:val="22"/>
        </w:rPr>
        <w:t>open</w:t>
      </w:r>
      <w:proofErr w:type="spellEnd"/>
      <w:r w:rsidRPr="006473A9">
        <w:rPr>
          <w:rFonts w:ascii="Calibri" w:hAnsi="Calibri" w:cs="Calibri"/>
          <w:sz w:val="22"/>
          <w:szCs w:val="22"/>
        </w:rPr>
        <w:t xml:space="preserve"> </w:t>
      </w:r>
      <w:proofErr w:type="spellStart"/>
      <w:r w:rsidRPr="006473A9">
        <w:rPr>
          <w:rFonts w:ascii="Calibri" w:hAnsi="Calibri" w:cs="Calibri"/>
          <w:sz w:val="22"/>
          <w:szCs w:val="22"/>
        </w:rPr>
        <w:t>source</w:t>
      </w:r>
      <w:proofErr w:type="spellEnd"/>
      <w:r w:rsidRPr="006473A9">
        <w:rPr>
          <w:rFonts w:ascii="Calibri" w:hAnsi="Calibri" w:cs="Calibri"/>
          <w:sz w:val="22"/>
          <w:szCs w:val="22"/>
        </w:rPr>
        <w:t xml:space="preserve"> softvéru v akademickom prostredí na Slovensku</w:t>
      </w:r>
    </w:p>
    <w:p w:rsidR="00C6561F" w:rsidRPr="006473A9" w:rsidRDefault="00C6561F" w:rsidP="00C6561F">
      <w:pPr>
        <w:numPr>
          <w:ilvl w:val="0"/>
          <w:numId w:val="53"/>
        </w:numPr>
        <w:spacing w:before="100" w:beforeAutospacing="1" w:after="100" w:afterAutospacing="1"/>
        <w:jc w:val="both"/>
        <w:rPr>
          <w:rFonts w:ascii="Calibri" w:hAnsi="Calibri" w:cs="Calibri"/>
          <w:sz w:val="22"/>
          <w:szCs w:val="22"/>
        </w:rPr>
      </w:pPr>
      <w:r w:rsidRPr="006473A9">
        <w:rPr>
          <w:rFonts w:ascii="Calibri" w:hAnsi="Calibri" w:cs="Calibri"/>
          <w:sz w:val="22"/>
          <w:szCs w:val="22"/>
        </w:rPr>
        <w:t>Spôsoby ochrany duševného vlastníctva používané v slovenskej akademickej a vedeckej komunite</w:t>
      </w:r>
    </w:p>
    <w:p w:rsidR="00C6561F" w:rsidRPr="006473A9" w:rsidRDefault="00C6561F" w:rsidP="00C6561F">
      <w:pPr>
        <w:numPr>
          <w:ilvl w:val="0"/>
          <w:numId w:val="53"/>
        </w:numPr>
        <w:spacing w:before="100" w:beforeAutospacing="1" w:after="100" w:afterAutospacing="1"/>
        <w:jc w:val="both"/>
        <w:rPr>
          <w:rFonts w:ascii="Calibri" w:hAnsi="Calibri" w:cs="Calibri"/>
          <w:sz w:val="22"/>
          <w:szCs w:val="22"/>
        </w:rPr>
      </w:pPr>
      <w:r w:rsidRPr="006473A9">
        <w:rPr>
          <w:rFonts w:ascii="Calibri" w:hAnsi="Calibri" w:cs="Calibri"/>
          <w:sz w:val="22"/>
          <w:szCs w:val="22"/>
        </w:rPr>
        <w:t>Hodnotenie vedy a výskumu v súlade s princípmi otvorenej vedy na Slovensku</w:t>
      </w:r>
    </w:p>
    <w:p w:rsidR="00C6561F" w:rsidRPr="006473A9" w:rsidRDefault="00C6561F" w:rsidP="00C6561F">
      <w:pPr>
        <w:numPr>
          <w:ilvl w:val="0"/>
          <w:numId w:val="53"/>
        </w:numPr>
        <w:spacing w:before="100" w:beforeAutospacing="1" w:after="100" w:afterAutospacing="1"/>
        <w:jc w:val="both"/>
        <w:rPr>
          <w:rFonts w:ascii="Calibri" w:hAnsi="Calibri" w:cs="Calibri"/>
          <w:sz w:val="22"/>
          <w:szCs w:val="22"/>
        </w:rPr>
      </w:pPr>
      <w:r w:rsidRPr="006473A9">
        <w:rPr>
          <w:rFonts w:ascii="Calibri" w:hAnsi="Calibri" w:cs="Calibri"/>
          <w:sz w:val="22"/>
          <w:szCs w:val="22"/>
        </w:rPr>
        <w:t>Interné vzdelávanie v oblasti otvorenej vedy</w:t>
      </w:r>
    </w:p>
    <w:p w:rsidR="00C6561F" w:rsidRPr="006473A9" w:rsidRDefault="00C6561F" w:rsidP="00C6561F">
      <w:pPr>
        <w:numPr>
          <w:ilvl w:val="0"/>
          <w:numId w:val="53"/>
        </w:numPr>
        <w:spacing w:before="100" w:beforeAutospacing="1" w:after="100" w:afterAutospacing="1"/>
        <w:jc w:val="both"/>
        <w:rPr>
          <w:rFonts w:ascii="Calibri" w:hAnsi="Calibri" w:cs="Calibri"/>
          <w:sz w:val="22"/>
          <w:szCs w:val="22"/>
        </w:rPr>
      </w:pPr>
      <w:r w:rsidRPr="006473A9">
        <w:rPr>
          <w:rFonts w:ascii="Calibri" w:hAnsi="Calibri" w:cs="Calibri"/>
          <w:sz w:val="22"/>
          <w:szCs w:val="22"/>
        </w:rPr>
        <w:t>Podpora občianskej vedy na Slovensku</w:t>
      </w:r>
    </w:p>
    <w:p w:rsidR="008238D5" w:rsidRPr="006473A9" w:rsidRDefault="008238D5" w:rsidP="008238D5">
      <w:pPr>
        <w:spacing w:before="100" w:beforeAutospacing="1" w:after="100" w:afterAutospacing="1"/>
        <w:jc w:val="both"/>
        <w:rPr>
          <w:rStyle w:val="Vrazn"/>
          <w:rFonts w:ascii="Calibri" w:eastAsiaTheme="majorEastAsia" w:hAnsi="Calibri" w:cs="Calibri"/>
          <w:sz w:val="22"/>
          <w:szCs w:val="22"/>
        </w:rPr>
      </w:pPr>
    </w:p>
    <w:p w:rsidR="00C6561F" w:rsidRPr="006473A9" w:rsidRDefault="008238D5" w:rsidP="008238D5">
      <w:pPr>
        <w:spacing w:before="100" w:beforeAutospacing="1" w:after="100" w:afterAutospacing="1"/>
        <w:jc w:val="both"/>
        <w:rPr>
          <w:rFonts w:ascii="Calibri" w:hAnsi="Calibri" w:cs="Calibri"/>
          <w:sz w:val="22"/>
          <w:szCs w:val="22"/>
          <w:u w:val="single"/>
        </w:rPr>
      </w:pPr>
      <w:r w:rsidRPr="006473A9">
        <w:rPr>
          <w:rStyle w:val="Vrazn"/>
          <w:rFonts w:ascii="Calibri" w:eastAsiaTheme="majorEastAsia" w:hAnsi="Calibri" w:cs="Calibri"/>
          <w:sz w:val="22"/>
          <w:szCs w:val="22"/>
          <w:u w:val="single"/>
        </w:rPr>
        <w:lastRenderedPageBreak/>
        <w:t>Rozvoj metodológie</w:t>
      </w:r>
      <w:r w:rsidR="00C6561F" w:rsidRPr="006473A9">
        <w:rPr>
          <w:rFonts w:ascii="Calibri" w:hAnsi="Calibri" w:cs="Calibri"/>
          <w:sz w:val="22"/>
          <w:szCs w:val="22"/>
          <w:u w:val="single"/>
        </w:rPr>
        <w:t xml:space="preserve"> </w:t>
      </w:r>
    </w:p>
    <w:p w:rsidR="00C6561F" w:rsidRPr="006473A9" w:rsidRDefault="00C6561F" w:rsidP="00C6561F">
      <w:pPr>
        <w:numPr>
          <w:ilvl w:val="0"/>
          <w:numId w:val="55"/>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Určenie metód zberu dát:</w:t>
      </w:r>
    </w:p>
    <w:p w:rsidR="00C6561F" w:rsidRPr="006473A9" w:rsidRDefault="00C6561F" w:rsidP="00C6561F">
      <w:pPr>
        <w:numPr>
          <w:ilvl w:val="0"/>
          <w:numId w:val="56"/>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Dotazníky:</w:t>
      </w:r>
      <w:r w:rsidRPr="006473A9">
        <w:rPr>
          <w:rFonts w:ascii="Calibri" w:hAnsi="Calibri" w:cs="Calibri"/>
          <w:sz w:val="22"/>
          <w:szCs w:val="22"/>
        </w:rPr>
        <w:t xml:space="preserve"> Štruktúrované otázky umožňujú kvantifikáciu dát a porovnanie rôznych skupín respondentov. </w:t>
      </w:r>
    </w:p>
    <w:p w:rsidR="00C6561F" w:rsidRPr="006473A9" w:rsidRDefault="00C6561F" w:rsidP="00C6561F">
      <w:pPr>
        <w:numPr>
          <w:ilvl w:val="0"/>
          <w:numId w:val="56"/>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Rozhovory:</w:t>
      </w:r>
      <w:r w:rsidRPr="006473A9">
        <w:rPr>
          <w:rFonts w:ascii="Calibri" w:hAnsi="Calibri" w:cs="Calibri"/>
          <w:sz w:val="22"/>
          <w:szCs w:val="22"/>
        </w:rPr>
        <w:t xml:space="preserve"> </w:t>
      </w:r>
      <w:proofErr w:type="spellStart"/>
      <w:r w:rsidRPr="006473A9">
        <w:rPr>
          <w:rFonts w:ascii="Calibri" w:hAnsi="Calibri" w:cs="Calibri"/>
          <w:sz w:val="22"/>
          <w:szCs w:val="22"/>
        </w:rPr>
        <w:t>Pološtruktúrované</w:t>
      </w:r>
      <w:proofErr w:type="spellEnd"/>
      <w:r w:rsidRPr="006473A9">
        <w:rPr>
          <w:rFonts w:ascii="Calibri" w:hAnsi="Calibri" w:cs="Calibri"/>
          <w:sz w:val="22"/>
          <w:szCs w:val="22"/>
        </w:rPr>
        <w:t xml:space="preserve"> otázky umožňujú hlbšie pochopenie skúseností a názorov respondentov. </w:t>
      </w:r>
    </w:p>
    <w:p w:rsidR="00C6561F" w:rsidRPr="006473A9" w:rsidRDefault="00C6561F" w:rsidP="00C6561F">
      <w:pPr>
        <w:numPr>
          <w:ilvl w:val="0"/>
          <w:numId w:val="56"/>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Analýza dokumentov:</w:t>
      </w:r>
      <w:r w:rsidRPr="006473A9">
        <w:rPr>
          <w:rFonts w:ascii="Calibri" w:hAnsi="Calibri" w:cs="Calibri"/>
          <w:sz w:val="22"/>
          <w:szCs w:val="22"/>
        </w:rPr>
        <w:t xml:space="preserve"> Poskytuje informácie o existujúcich postupoch, politikách a skúsenostiach. </w:t>
      </w:r>
    </w:p>
    <w:p w:rsidR="00C6561F" w:rsidRPr="006473A9" w:rsidRDefault="00C6561F" w:rsidP="00C6561F">
      <w:pPr>
        <w:numPr>
          <w:ilvl w:val="0"/>
          <w:numId w:val="57"/>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Vytváranie nástrojov na zber dát:</w:t>
      </w:r>
    </w:p>
    <w:p w:rsidR="00C6561F" w:rsidRPr="006473A9" w:rsidRDefault="00C6561F" w:rsidP="00C6561F">
      <w:pPr>
        <w:numPr>
          <w:ilvl w:val="0"/>
          <w:numId w:val="58"/>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Dotazníky:</w:t>
      </w:r>
      <w:r w:rsidRPr="006473A9">
        <w:rPr>
          <w:rFonts w:ascii="Calibri" w:hAnsi="Calibri" w:cs="Calibri"/>
          <w:sz w:val="22"/>
          <w:szCs w:val="22"/>
        </w:rPr>
        <w:t xml:space="preserve"> Online alebo </w:t>
      </w:r>
      <w:proofErr w:type="spellStart"/>
      <w:r w:rsidRPr="006473A9">
        <w:rPr>
          <w:rFonts w:ascii="Calibri" w:hAnsi="Calibri" w:cs="Calibri"/>
          <w:sz w:val="22"/>
          <w:szCs w:val="22"/>
        </w:rPr>
        <w:t>offline</w:t>
      </w:r>
      <w:proofErr w:type="spellEnd"/>
      <w:r w:rsidRPr="006473A9">
        <w:rPr>
          <w:rFonts w:ascii="Calibri" w:hAnsi="Calibri" w:cs="Calibri"/>
          <w:sz w:val="22"/>
          <w:szCs w:val="22"/>
        </w:rPr>
        <w:t>, s otvorenými a uzavretými otázkami, s možnosťou škálovania a filtrovania.</w:t>
      </w:r>
    </w:p>
    <w:p w:rsidR="00C6561F" w:rsidRPr="006473A9" w:rsidRDefault="00C6561F" w:rsidP="00C6561F">
      <w:pPr>
        <w:numPr>
          <w:ilvl w:val="0"/>
          <w:numId w:val="58"/>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Návod na rozhovor:</w:t>
      </w:r>
      <w:r w:rsidRPr="006473A9">
        <w:rPr>
          <w:rFonts w:ascii="Calibri" w:hAnsi="Calibri" w:cs="Calibri"/>
          <w:sz w:val="22"/>
          <w:szCs w:val="22"/>
        </w:rPr>
        <w:t xml:space="preserve"> Štruktúrované otázky s možnosťou doplňujúcich otázok a poznámok.</w:t>
      </w:r>
    </w:p>
    <w:p w:rsidR="00C6561F" w:rsidRPr="006473A9" w:rsidRDefault="00C6561F" w:rsidP="00C6561F">
      <w:pPr>
        <w:numPr>
          <w:ilvl w:val="0"/>
          <w:numId w:val="58"/>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Nástroje na analýzu dokumentov:</w:t>
      </w:r>
      <w:r w:rsidRPr="006473A9">
        <w:rPr>
          <w:rFonts w:ascii="Calibri" w:hAnsi="Calibri" w:cs="Calibri"/>
          <w:sz w:val="22"/>
          <w:szCs w:val="22"/>
        </w:rPr>
        <w:t xml:space="preserve"> V rámci dodania analýzy riešenia môže byť je zahrnutý aj </w:t>
      </w:r>
      <w:r w:rsidRPr="006473A9">
        <w:rPr>
          <w:rStyle w:val="Vrazn"/>
          <w:rFonts w:ascii="Calibri" w:hAnsi="Calibri" w:cs="Calibri"/>
          <w:sz w:val="22"/>
          <w:szCs w:val="22"/>
        </w:rPr>
        <w:t>nástroj na analýzu dokumentov</w:t>
      </w:r>
      <w:r w:rsidRPr="006473A9">
        <w:rPr>
          <w:rFonts w:ascii="Calibri" w:hAnsi="Calibri" w:cs="Calibri"/>
          <w:sz w:val="22"/>
          <w:szCs w:val="22"/>
        </w:rPr>
        <w:t>. Tento nástroj umožňuje automatizáciu a zefektívnenie analýzy veľkého objemu textových dát. Musí umožňovať:</w:t>
      </w:r>
    </w:p>
    <w:p w:rsidR="00C6561F" w:rsidRPr="006473A9" w:rsidRDefault="00C6561F" w:rsidP="00C6561F">
      <w:pPr>
        <w:pStyle w:val="Odsekzoznamu"/>
        <w:numPr>
          <w:ilvl w:val="0"/>
          <w:numId w:val="58"/>
        </w:numPr>
        <w:tabs>
          <w:tab w:val="clear" w:pos="720"/>
          <w:tab w:val="num" w:pos="1560"/>
        </w:tabs>
        <w:ind w:firstLine="556"/>
        <w:jc w:val="both"/>
        <w:rPr>
          <w:rFonts w:ascii="Calibri" w:hAnsi="Calibri" w:cs="Calibri"/>
          <w:sz w:val="22"/>
          <w:szCs w:val="22"/>
        </w:rPr>
      </w:pPr>
      <w:r w:rsidRPr="006473A9">
        <w:rPr>
          <w:rStyle w:val="Vrazn"/>
          <w:rFonts w:ascii="Calibri" w:hAnsi="Calibri" w:cs="Calibri"/>
          <w:sz w:val="22"/>
          <w:szCs w:val="22"/>
        </w:rPr>
        <w:t>Vytvárať rôzne typy otázok:</w:t>
      </w:r>
      <w:r w:rsidRPr="006473A9">
        <w:rPr>
          <w:rFonts w:ascii="Calibri" w:hAnsi="Calibri" w:cs="Calibri"/>
          <w:sz w:val="22"/>
          <w:szCs w:val="22"/>
        </w:rPr>
        <w:t xml:space="preserve"> Otázky s výberom z možností, textové otázky, </w:t>
      </w:r>
      <w:r w:rsidRPr="006473A9">
        <w:rPr>
          <w:rFonts w:ascii="Calibri" w:hAnsi="Calibri" w:cs="Calibri"/>
          <w:sz w:val="22"/>
          <w:szCs w:val="22"/>
        </w:rPr>
        <w:tab/>
        <w:t>otázky s hodnotením na stupnici, otázky s nahrávaním súborov.</w:t>
      </w:r>
    </w:p>
    <w:p w:rsidR="00C6561F" w:rsidRPr="006473A9" w:rsidRDefault="00C6561F" w:rsidP="00C6561F">
      <w:pPr>
        <w:pStyle w:val="Odsekzoznamu"/>
        <w:numPr>
          <w:ilvl w:val="0"/>
          <w:numId w:val="58"/>
        </w:numPr>
        <w:tabs>
          <w:tab w:val="clear" w:pos="720"/>
          <w:tab w:val="num" w:pos="1560"/>
        </w:tabs>
        <w:ind w:left="1560" w:hanging="284"/>
        <w:jc w:val="both"/>
        <w:rPr>
          <w:rFonts w:ascii="Calibri" w:hAnsi="Calibri" w:cs="Calibri"/>
          <w:sz w:val="22"/>
          <w:szCs w:val="22"/>
        </w:rPr>
      </w:pPr>
      <w:r w:rsidRPr="006473A9">
        <w:rPr>
          <w:rStyle w:val="Vrazn"/>
          <w:rFonts w:ascii="Calibri" w:hAnsi="Calibri" w:cs="Calibri"/>
          <w:sz w:val="22"/>
          <w:szCs w:val="22"/>
        </w:rPr>
        <w:t>Zbierať dáta od rôznych respondentov:</w:t>
      </w:r>
      <w:r w:rsidRPr="006473A9">
        <w:rPr>
          <w:rFonts w:ascii="Calibri" w:hAnsi="Calibri" w:cs="Calibri"/>
          <w:sz w:val="22"/>
          <w:szCs w:val="22"/>
        </w:rPr>
        <w:t xml:space="preserve"> Zdieľanie formulárov online, emailom alebo prostredníctvom QR kódu.</w:t>
      </w:r>
    </w:p>
    <w:p w:rsidR="00C6561F" w:rsidRPr="006473A9" w:rsidRDefault="00C6561F" w:rsidP="00C6561F">
      <w:pPr>
        <w:pStyle w:val="Odsekzoznamu"/>
        <w:numPr>
          <w:ilvl w:val="0"/>
          <w:numId w:val="58"/>
        </w:numPr>
        <w:tabs>
          <w:tab w:val="clear" w:pos="720"/>
          <w:tab w:val="num" w:pos="1560"/>
        </w:tabs>
        <w:ind w:firstLine="556"/>
        <w:jc w:val="both"/>
        <w:rPr>
          <w:rFonts w:ascii="Calibri" w:hAnsi="Calibri" w:cs="Calibri"/>
          <w:sz w:val="22"/>
          <w:szCs w:val="22"/>
        </w:rPr>
      </w:pPr>
      <w:r w:rsidRPr="006473A9">
        <w:rPr>
          <w:rStyle w:val="Vrazn"/>
          <w:rFonts w:ascii="Calibri" w:hAnsi="Calibri" w:cs="Calibri"/>
          <w:sz w:val="22"/>
          <w:szCs w:val="22"/>
        </w:rPr>
        <w:t>Analyzovať výsledky:</w:t>
      </w:r>
      <w:r w:rsidRPr="006473A9">
        <w:rPr>
          <w:rFonts w:ascii="Calibri" w:hAnsi="Calibri" w:cs="Calibri"/>
          <w:sz w:val="22"/>
          <w:szCs w:val="22"/>
        </w:rPr>
        <w:t xml:space="preserve"> Automatické spracovanie a analýza dát z dotazníkov.</w:t>
      </w:r>
    </w:p>
    <w:p w:rsidR="00C6561F" w:rsidRPr="006473A9" w:rsidRDefault="00C6561F" w:rsidP="00C6561F">
      <w:pPr>
        <w:pStyle w:val="Odsekzoznamu"/>
        <w:numPr>
          <w:ilvl w:val="0"/>
          <w:numId w:val="58"/>
        </w:numPr>
        <w:tabs>
          <w:tab w:val="clear" w:pos="720"/>
          <w:tab w:val="num" w:pos="1560"/>
        </w:tabs>
        <w:spacing w:before="100" w:beforeAutospacing="1" w:after="100" w:afterAutospacing="1"/>
        <w:ind w:left="1560" w:hanging="284"/>
        <w:jc w:val="both"/>
        <w:rPr>
          <w:rFonts w:ascii="Calibri" w:hAnsi="Calibri" w:cs="Calibri"/>
          <w:sz w:val="22"/>
          <w:szCs w:val="22"/>
        </w:rPr>
      </w:pPr>
      <w:r w:rsidRPr="006473A9">
        <w:rPr>
          <w:rStyle w:val="Vrazn"/>
          <w:rFonts w:ascii="Calibri" w:hAnsi="Calibri" w:cs="Calibri"/>
          <w:sz w:val="22"/>
          <w:szCs w:val="22"/>
        </w:rPr>
        <w:t>Vizualizovať dáta:</w:t>
      </w:r>
      <w:r w:rsidRPr="006473A9">
        <w:rPr>
          <w:rFonts w:ascii="Calibri" w:hAnsi="Calibri" w:cs="Calibri"/>
          <w:sz w:val="22"/>
          <w:szCs w:val="22"/>
        </w:rPr>
        <w:t xml:space="preserve"> Vytváranie grafov a tabuliek, ktoré prezentujú výsledky dotazníkov.</w:t>
      </w:r>
    </w:p>
    <w:p w:rsidR="00C6561F" w:rsidRPr="006473A9" w:rsidRDefault="00C6561F" w:rsidP="008238D5">
      <w:pPr>
        <w:spacing w:before="100" w:beforeAutospacing="1" w:after="100" w:afterAutospacing="1"/>
        <w:ind w:left="284"/>
        <w:jc w:val="both"/>
        <w:rPr>
          <w:rFonts w:ascii="Calibri" w:hAnsi="Calibri" w:cs="Calibri"/>
          <w:b/>
          <w:bCs/>
          <w:sz w:val="22"/>
          <w:szCs w:val="22"/>
        </w:rPr>
      </w:pPr>
      <w:r w:rsidRPr="006473A9">
        <w:rPr>
          <w:rFonts w:ascii="Calibri" w:hAnsi="Calibri" w:cs="Calibri"/>
          <w:b/>
          <w:bCs/>
          <w:sz w:val="22"/>
          <w:szCs w:val="22"/>
        </w:rPr>
        <w:t>Využitie nástroja na analýzu dokumentov musí spĺňať:</w:t>
      </w:r>
    </w:p>
    <w:p w:rsidR="00C6561F" w:rsidRPr="006473A9" w:rsidRDefault="00C6561F" w:rsidP="007C230C">
      <w:pPr>
        <w:pStyle w:val="Odsekzoznamu"/>
        <w:numPr>
          <w:ilvl w:val="0"/>
          <w:numId w:val="14"/>
        </w:numPr>
        <w:spacing w:before="100" w:beforeAutospacing="1" w:after="100" w:afterAutospacing="1"/>
        <w:jc w:val="both"/>
        <w:rPr>
          <w:rFonts w:ascii="Calibri" w:hAnsi="Calibri" w:cs="Calibri"/>
          <w:sz w:val="22"/>
          <w:szCs w:val="22"/>
        </w:rPr>
      </w:pPr>
      <w:r w:rsidRPr="006473A9">
        <w:rPr>
          <w:rStyle w:val="Vrazn"/>
          <w:rFonts w:ascii="Calibri" w:hAnsi="Calibri" w:cs="Calibri"/>
          <w:sz w:val="22"/>
          <w:szCs w:val="22"/>
        </w:rPr>
        <w:t>Jednoduchosť použitia:</w:t>
      </w:r>
      <w:r w:rsidRPr="006473A9">
        <w:rPr>
          <w:rFonts w:ascii="Calibri" w:hAnsi="Calibri" w:cs="Calibri"/>
          <w:sz w:val="22"/>
          <w:szCs w:val="22"/>
        </w:rPr>
        <w:t xml:space="preserve"> Nástroj musí byť intuitívny a ľahko použiteľný, s ktorým nemajú skúsenosti žiadni používatelia</w:t>
      </w:r>
    </w:p>
    <w:p w:rsidR="00C6561F" w:rsidRPr="006473A9" w:rsidRDefault="00C6561F" w:rsidP="007C230C">
      <w:pPr>
        <w:pStyle w:val="Odsekzoznamu"/>
        <w:numPr>
          <w:ilvl w:val="0"/>
          <w:numId w:val="14"/>
        </w:numPr>
        <w:spacing w:before="100" w:beforeAutospacing="1" w:after="100" w:afterAutospacing="1"/>
        <w:jc w:val="both"/>
        <w:rPr>
          <w:rStyle w:val="Vrazn"/>
          <w:rFonts w:ascii="Calibri" w:hAnsi="Calibri" w:cs="Calibri"/>
          <w:b w:val="0"/>
          <w:bCs w:val="0"/>
          <w:sz w:val="22"/>
          <w:szCs w:val="22"/>
        </w:rPr>
      </w:pPr>
      <w:r w:rsidRPr="006473A9">
        <w:rPr>
          <w:rStyle w:val="Vrazn"/>
          <w:rFonts w:ascii="Calibri" w:hAnsi="Calibri" w:cs="Calibri"/>
          <w:sz w:val="22"/>
          <w:szCs w:val="22"/>
        </w:rPr>
        <w:t>Prístupnosť:</w:t>
      </w:r>
      <w:r w:rsidRPr="006473A9">
        <w:rPr>
          <w:rFonts w:ascii="Calibri" w:hAnsi="Calibri" w:cs="Calibri"/>
          <w:sz w:val="22"/>
          <w:szCs w:val="22"/>
        </w:rPr>
        <w:t xml:space="preserve"> Musí byť dostupný online a dá sa k nemu pristupovať z akéhokoľvek zariadenia s internetovým pripojením.</w:t>
      </w:r>
    </w:p>
    <w:p w:rsidR="00C6561F" w:rsidRPr="006473A9" w:rsidRDefault="00C6561F" w:rsidP="00DE42C3">
      <w:pPr>
        <w:pStyle w:val="Odsekzoznamu"/>
        <w:numPr>
          <w:ilvl w:val="0"/>
          <w:numId w:val="14"/>
        </w:numPr>
        <w:spacing w:before="100" w:beforeAutospacing="1" w:after="100" w:afterAutospacing="1"/>
        <w:jc w:val="both"/>
        <w:rPr>
          <w:rFonts w:ascii="Calibri" w:hAnsi="Calibri" w:cs="Calibri"/>
          <w:sz w:val="22"/>
          <w:szCs w:val="22"/>
        </w:rPr>
      </w:pPr>
      <w:r w:rsidRPr="006473A9">
        <w:rPr>
          <w:rStyle w:val="Vrazn"/>
          <w:rFonts w:ascii="Calibri" w:hAnsi="Calibri" w:cs="Calibri"/>
          <w:sz w:val="22"/>
          <w:szCs w:val="22"/>
        </w:rPr>
        <w:t>Integrácia s ostatnými nástrojmi:</w:t>
      </w:r>
      <w:r w:rsidRPr="006473A9">
        <w:rPr>
          <w:rFonts w:ascii="Calibri" w:hAnsi="Calibri" w:cs="Calibri"/>
          <w:sz w:val="22"/>
          <w:szCs w:val="22"/>
        </w:rPr>
        <w:t xml:space="preserve"> Musí zabezpečiť jednoduchú integrovateľnosť s inými externými a internými systémami</w:t>
      </w:r>
    </w:p>
    <w:p w:rsidR="00C6561F" w:rsidRPr="006473A9" w:rsidRDefault="00C6561F" w:rsidP="008238D5">
      <w:pPr>
        <w:numPr>
          <w:ilvl w:val="0"/>
          <w:numId w:val="59"/>
        </w:numPr>
        <w:spacing w:before="100" w:beforeAutospacing="1" w:after="100" w:afterAutospacing="1"/>
        <w:ind w:hanging="76"/>
        <w:jc w:val="both"/>
        <w:rPr>
          <w:rFonts w:ascii="Calibri" w:hAnsi="Calibri" w:cs="Calibri"/>
          <w:sz w:val="22"/>
          <w:szCs w:val="22"/>
        </w:rPr>
      </w:pPr>
      <w:r w:rsidRPr="006473A9">
        <w:rPr>
          <w:rFonts w:ascii="Calibri" w:hAnsi="Calibri" w:cs="Calibri"/>
          <w:b/>
          <w:bCs/>
          <w:sz w:val="22"/>
          <w:szCs w:val="22"/>
        </w:rPr>
        <w:t>Určenie kritérií analýzy:</w:t>
      </w:r>
    </w:p>
    <w:p w:rsidR="00C6561F" w:rsidRPr="006473A9" w:rsidRDefault="00C6561F" w:rsidP="00C6561F">
      <w:pPr>
        <w:numPr>
          <w:ilvl w:val="0"/>
          <w:numId w:val="60"/>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Kvantitatívne:</w:t>
      </w:r>
      <w:r w:rsidRPr="006473A9">
        <w:rPr>
          <w:rFonts w:ascii="Calibri" w:hAnsi="Calibri" w:cs="Calibri"/>
          <w:sz w:val="22"/>
          <w:szCs w:val="22"/>
        </w:rPr>
        <w:t xml:space="preserve"> Štatistická analýza dát z dotazníkov, meranie frekvencie a trendov.</w:t>
      </w:r>
    </w:p>
    <w:p w:rsidR="00C6561F" w:rsidRPr="006473A9" w:rsidRDefault="00C6561F" w:rsidP="00C6561F">
      <w:pPr>
        <w:numPr>
          <w:ilvl w:val="0"/>
          <w:numId w:val="60"/>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Kvalitatívne:</w:t>
      </w:r>
      <w:r w:rsidRPr="006473A9">
        <w:rPr>
          <w:rFonts w:ascii="Calibri" w:hAnsi="Calibri" w:cs="Calibri"/>
          <w:sz w:val="22"/>
          <w:szCs w:val="22"/>
        </w:rPr>
        <w:t xml:space="preserve"> Tematická analýza dát z rozhovorov a dokumentov, identifikácia vzorov a konceptov.</w:t>
      </w:r>
    </w:p>
    <w:p w:rsidR="00C6561F" w:rsidRPr="006473A9" w:rsidRDefault="00C6561F" w:rsidP="00C6561F">
      <w:pPr>
        <w:numPr>
          <w:ilvl w:val="0"/>
          <w:numId w:val="60"/>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Zmiešané:</w:t>
      </w:r>
      <w:r w:rsidRPr="006473A9">
        <w:rPr>
          <w:rFonts w:ascii="Calibri" w:hAnsi="Calibri" w:cs="Calibri"/>
          <w:sz w:val="22"/>
          <w:szCs w:val="22"/>
        </w:rPr>
        <w:t xml:space="preserve"> Kombinácia kvantitatívnych a kvalitatívnych metód pre komplexné pochopenie problematiky.</w:t>
      </w:r>
    </w:p>
    <w:p w:rsidR="00C6561F" w:rsidRPr="006473A9" w:rsidRDefault="00C6561F" w:rsidP="00C6561F">
      <w:pPr>
        <w:numPr>
          <w:ilvl w:val="0"/>
          <w:numId w:val="61"/>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Vytváranie etického protokolu:</w:t>
      </w:r>
    </w:p>
    <w:p w:rsidR="00C6561F" w:rsidRPr="006473A9" w:rsidRDefault="00C6561F" w:rsidP="00C6561F">
      <w:pPr>
        <w:numPr>
          <w:ilvl w:val="0"/>
          <w:numId w:val="62"/>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Súhlas:</w:t>
      </w:r>
      <w:r w:rsidRPr="006473A9">
        <w:rPr>
          <w:rFonts w:ascii="Calibri" w:hAnsi="Calibri" w:cs="Calibri"/>
          <w:sz w:val="22"/>
          <w:szCs w:val="22"/>
        </w:rPr>
        <w:t xml:space="preserve"> Získanie informovaného súhlasu od účastníkov zberu dát.</w:t>
      </w:r>
    </w:p>
    <w:p w:rsidR="00C6561F" w:rsidRPr="006473A9" w:rsidRDefault="00C6561F" w:rsidP="00C6561F">
      <w:pPr>
        <w:numPr>
          <w:ilvl w:val="0"/>
          <w:numId w:val="62"/>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Dôvernosť:</w:t>
      </w:r>
      <w:r w:rsidRPr="006473A9">
        <w:rPr>
          <w:rFonts w:ascii="Calibri" w:hAnsi="Calibri" w:cs="Calibri"/>
          <w:sz w:val="22"/>
          <w:szCs w:val="22"/>
        </w:rPr>
        <w:t xml:space="preserve"> Ochrana identity a citlivých informácií účastníkov.</w:t>
      </w:r>
    </w:p>
    <w:p w:rsidR="00C6561F" w:rsidRPr="006473A9" w:rsidRDefault="00C6561F" w:rsidP="00C6561F">
      <w:pPr>
        <w:numPr>
          <w:ilvl w:val="0"/>
          <w:numId w:val="62"/>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Anonymita:</w:t>
      </w:r>
      <w:r w:rsidRPr="006473A9">
        <w:rPr>
          <w:rFonts w:ascii="Calibri" w:hAnsi="Calibri" w:cs="Calibri"/>
          <w:sz w:val="22"/>
          <w:szCs w:val="22"/>
        </w:rPr>
        <w:t xml:space="preserve"> Možnosť anonymného zberu dát, ak je to vhodné.</w:t>
      </w:r>
    </w:p>
    <w:p w:rsidR="00C6561F" w:rsidRPr="006473A9" w:rsidRDefault="00C6561F" w:rsidP="00C6561F">
      <w:pPr>
        <w:numPr>
          <w:ilvl w:val="0"/>
          <w:numId w:val="62"/>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lastRenderedPageBreak/>
        <w:t>Objektivita:</w:t>
      </w:r>
      <w:r w:rsidRPr="006473A9">
        <w:rPr>
          <w:rFonts w:ascii="Calibri" w:hAnsi="Calibri" w:cs="Calibri"/>
          <w:sz w:val="22"/>
          <w:szCs w:val="22"/>
        </w:rPr>
        <w:t xml:space="preserve"> Vyhnutie sa predsudkom a skresleniam pri zbere a analýze dát.</w:t>
      </w:r>
    </w:p>
    <w:p w:rsidR="00C6561F" w:rsidRPr="006473A9" w:rsidRDefault="00C6561F" w:rsidP="00C6561F">
      <w:pPr>
        <w:numPr>
          <w:ilvl w:val="0"/>
          <w:numId w:val="62"/>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Transparentnosť:</w:t>
      </w:r>
      <w:r w:rsidRPr="006473A9">
        <w:rPr>
          <w:rFonts w:ascii="Calibri" w:hAnsi="Calibri" w:cs="Calibri"/>
          <w:sz w:val="22"/>
          <w:szCs w:val="22"/>
        </w:rPr>
        <w:t xml:space="preserve"> Informovanie účastníkov o cieľoch výskumu a použití dát.</w:t>
      </w:r>
    </w:p>
    <w:p w:rsidR="00C6561F" w:rsidRPr="006473A9" w:rsidRDefault="00C6561F" w:rsidP="00C6561F">
      <w:p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Dôležité faktory:</w:t>
      </w:r>
    </w:p>
    <w:p w:rsidR="00C6561F" w:rsidRPr="006473A9" w:rsidRDefault="00C6561F" w:rsidP="00C6561F">
      <w:pPr>
        <w:numPr>
          <w:ilvl w:val="0"/>
          <w:numId w:val="63"/>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Výber vhodných metód a nástrojov:</w:t>
      </w:r>
      <w:r w:rsidRPr="006473A9">
        <w:rPr>
          <w:rFonts w:ascii="Calibri" w:hAnsi="Calibri" w:cs="Calibri"/>
          <w:sz w:val="22"/>
          <w:szCs w:val="22"/>
        </w:rPr>
        <w:t xml:space="preserve"> Závisí od cieľov výskumu, dostupných zdrojov a charakteristík cieľovej skupiny.</w:t>
      </w:r>
    </w:p>
    <w:p w:rsidR="00C6561F" w:rsidRPr="006473A9" w:rsidRDefault="00C6561F" w:rsidP="00C6561F">
      <w:pPr>
        <w:numPr>
          <w:ilvl w:val="0"/>
          <w:numId w:val="63"/>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 xml:space="preserve">Zabezpečenie validity a </w:t>
      </w:r>
      <w:proofErr w:type="spellStart"/>
      <w:r w:rsidRPr="006473A9">
        <w:rPr>
          <w:rFonts w:ascii="Calibri" w:hAnsi="Calibri" w:cs="Calibri"/>
          <w:b/>
          <w:bCs/>
          <w:sz w:val="22"/>
          <w:szCs w:val="22"/>
        </w:rPr>
        <w:t>reliabilnosti</w:t>
      </w:r>
      <w:proofErr w:type="spellEnd"/>
      <w:r w:rsidRPr="006473A9">
        <w:rPr>
          <w:rFonts w:ascii="Calibri" w:hAnsi="Calibri" w:cs="Calibri"/>
          <w:b/>
          <w:bCs/>
          <w:sz w:val="22"/>
          <w:szCs w:val="22"/>
        </w:rPr>
        <w:t xml:space="preserve"> dát:</w:t>
      </w:r>
      <w:r w:rsidRPr="006473A9">
        <w:rPr>
          <w:rFonts w:ascii="Calibri" w:hAnsi="Calibri" w:cs="Calibri"/>
          <w:sz w:val="22"/>
          <w:szCs w:val="22"/>
        </w:rPr>
        <w:t xml:space="preserve"> Dôsledné dodržiavanie etických princípov a overovanie presnosti a spoľahlivosti dát.</w:t>
      </w:r>
    </w:p>
    <w:p w:rsidR="00C6561F" w:rsidRPr="006473A9" w:rsidRDefault="00C6561F" w:rsidP="00C6561F">
      <w:pPr>
        <w:numPr>
          <w:ilvl w:val="0"/>
          <w:numId w:val="63"/>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Triangulácia:</w:t>
      </w:r>
      <w:r w:rsidRPr="006473A9">
        <w:rPr>
          <w:rFonts w:ascii="Calibri" w:hAnsi="Calibri" w:cs="Calibri"/>
          <w:sz w:val="22"/>
          <w:szCs w:val="22"/>
        </w:rPr>
        <w:t xml:space="preserve"> Použitie viacerých metód zberu dát pre komplexnejšie pochopenie problematiky.</w:t>
      </w:r>
    </w:p>
    <w:p w:rsidR="00C6561F" w:rsidRPr="006473A9" w:rsidRDefault="00C6561F" w:rsidP="00C6561F">
      <w:pPr>
        <w:numPr>
          <w:ilvl w:val="0"/>
          <w:numId w:val="63"/>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Etická reflexia:</w:t>
      </w:r>
      <w:r w:rsidRPr="006473A9">
        <w:rPr>
          <w:rFonts w:ascii="Calibri" w:hAnsi="Calibri" w:cs="Calibri"/>
          <w:sz w:val="22"/>
          <w:szCs w:val="22"/>
        </w:rPr>
        <w:t xml:space="preserve"> Neustále posudzovanie etických aspektov výskumu a riešenie prípadných dilem.</w:t>
      </w:r>
    </w:p>
    <w:p w:rsidR="008238D5" w:rsidRPr="006473A9" w:rsidRDefault="008238D5" w:rsidP="00C6561F">
      <w:pPr>
        <w:pStyle w:val="Normlnywebov"/>
        <w:jc w:val="both"/>
        <w:rPr>
          <w:rStyle w:val="Vrazn"/>
          <w:rFonts w:ascii="Calibri" w:eastAsiaTheme="majorEastAsia" w:hAnsi="Calibri" w:cs="Calibri"/>
          <w:sz w:val="22"/>
          <w:szCs w:val="22"/>
        </w:rPr>
      </w:pPr>
    </w:p>
    <w:p w:rsidR="001769B5" w:rsidRPr="006473A9" w:rsidRDefault="001769B5" w:rsidP="00C6561F">
      <w:pPr>
        <w:pStyle w:val="Normlnywebov"/>
        <w:jc w:val="both"/>
        <w:rPr>
          <w:rStyle w:val="Vrazn"/>
          <w:rFonts w:ascii="Calibri" w:eastAsiaTheme="majorEastAsia" w:hAnsi="Calibri" w:cs="Calibri"/>
          <w:sz w:val="22"/>
          <w:szCs w:val="22"/>
        </w:rPr>
      </w:pPr>
    </w:p>
    <w:p w:rsidR="00C6561F" w:rsidRPr="006473A9" w:rsidRDefault="008238D5" w:rsidP="00C6561F">
      <w:pPr>
        <w:pStyle w:val="Normlnywebov"/>
        <w:jc w:val="both"/>
        <w:rPr>
          <w:rFonts w:ascii="Calibri" w:hAnsi="Calibri" w:cs="Calibri"/>
          <w:sz w:val="22"/>
          <w:szCs w:val="22"/>
          <w:u w:val="single"/>
        </w:rPr>
      </w:pPr>
      <w:r w:rsidRPr="006473A9">
        <w:rPr>
          <w:rStyle w:val="Vrazn"/>
          <w:rFonts w:ascii="Calibri" w:eastAsiaTheme="majorEastAsia" w:hAnsi="Calibri" w:cs="Calibri"/>
          <w:sz w:val="22"/>
          <w:szCs w:val="22"/>
          <w:u w:val="single"/>
        </w:rPr>
        <w:t>Zber a analýza dát</w:t>
      </w:r>
    </w:p>
    <w:p w:rsidR="00C6561F" w:rsidRPr="006473A9" w:rsidRDefault="00C6561F" w:rsidP="00C6561F">
      <w:pPr>
        <w:numPr>
          <w:ilvl w:val="0"/>
          <w:numId w:val="54"/>
        </w:numPr>
        <w:spacing w:before="100" w:beforeAutospacing="1" w:after="100" w:afterAutospacing="1"/>
        <w:jc w:val="both"/>
        <w:rPr>
          <w:rFonts w:ascii="Calibri" w:hAnsi="Calibri" w:cs="Calibri"/>
          <w:sz w:val="22"/>
          <w:szCs w:val="22"/>
        </w:rPr>
      </w:pPr>
      <w:r w:rsidRPr="006473A9">
        <w:rPr>
          <w:rStyle w:val="Vrazn"/>
          <w:rFonts w:ascii="Calibri" w:eastAsiaTheme="majorEastAsia" w:hAnsi="Calibri" w:cs="Calibri"/>
          <w:sz w:val="22"/>
          <w:szCs w:val="22"/>
        </w:rPr>
        <w:t>Zber dát:</w:t>
      </w:r>
      <w:r w:rsidRPr="006473A9">
        <w:rPr>
          <w:rFonts w:ascii="Calibri" w:hAnsi="Calibri" w:cs="Calibri"/>
          <w:sz w:val="22"/>
          <w:szCs w:val="22"/>
        </w:rPr>
        <w:t xml:space="preserve"> </w:t>
      </w:r>
    </w:p>
    <w:p w:rsidR="00C6561F" w:rsidRPr="006473A9" w:rsidRDefault="00C6561F" w:rsidP="00C6561F">
      <w:pPr>
        <w:numPr>
          <w:ilvl w:val="1"/>
          <w:numId w:val="54"/>
        </w:numPr>
        <w:spacing w:before="100" w:beforeAutospacing="1" w:after="100" w:afterAutospacing="1"/>
        <w:jc w:val="both"/>
        <w:rPr>
          <w:rFonts w:ascii="Calibri" w:hAnsi="Calibri" w:cs="Calibri"/>
          <w:sz w:val="22"/>
          <w:szCs w:val="22"/>
        </w:rPr>
      </w:pPr>
      <w:r w:rsidRPr="006473A9">
        <w:rPr>
          <w:rFonts w:ascii="Calibri" w:hAnsi="Calibri" w:cs="Calibri"/>
          <w:sz w:val="22"/>
          <w:szCs w:val="22"/>
        </w:rPr>
        <w:t>Distribúcia dotazníkov kľúčovým zainteresovaným stranám</w:t>
      </w:r>
    </w:p>
    <w:p w:rsidR="00C6561F" w:rsidRPr="006473A9" w:rsidRDefault="00C6561F" w:rsidP="00C6561F">
      <w:pPr>
        <w:numPr>
          <w:ilvl w:val="1"/>
          <w:numId w:val="54"/>
        </w:numPr>
        <w:spacing w:before="100" w:beforeAutospacing="1" w:after="100" w:afterAutospacing="1"/>
        <w:jc w:val="both"/>
        <w:rPr>
          <w:rFonts w:ascii="Calibri" w:hAnsi="Calibri" w:cs="Calibri"/>
          <w:sz w:val="22"/>
          <w:szCs w:val="22"/>
        </w:rPr>
      </w:pPr>
      <w:r w:rsidRPr="006473A9">
        <w:rPr>
          <w:rFonts w:ascii="Calibri" w:hAnsi="Calibri" w:cs="Calibri"/>
          <w:sz w:val="22"/>
          <w:szCs w:val="22"/>
        </w:rPr>
        <w:t>Realizácia rozhovorov s kľúčovými zainteresovanými stranami</w:t>
      </w:r>
    </w:p>
    <w:p w:rsidR="00C6561F" w:rsidRPr="006473A9" w:rsidRDefault="00C6561F" w:rsidP="00C6561F">
      <w:pPr>
        <w:numPr>
          <w:ilvl w:val="1"/>
          <w:numId w:val="54"/>
        </w:numPr>
        <w:spacing w:before="100" w:beforeAutospacing="1" w:after="100" w:afterAutospacing="1"/>
        <w:jc w:val="both"/>
        <w:rPr>
          <w:rFonts w:ascii="Calibri" w:hAnsi="Calibri" w:cs="Calibri"/>
          <w:sz w:val="22"/>
          <w:szCs w:val="22"/>
        </w:rPr>
      </w:pPr>
      <w:r w:rsidRPr="006473A9">
        <w:rPr>
          <w:rFonts w:ascii="Calibri" w:hAnsi="Calibri" w:cs="Calibri"/>
          <w:sz w:val="22"/>
          <w:szCs w:val="22"/>
        </w:rPr>
        <w:t>Analýza existujúcich dokumentov (napr. správy, politiky, atď.)</w:t>
      </w:r>
    </w:p>
    <w:p w:rsidR="00C6561F" w:rsidRPr="006473A9" w:rsidRDefault="00C6561F" w:rsidP="00C6561F">
      <w:pPr>
        <w:numPr>
          <w:ilvl w:val="1"/>
          <w:numId w:val="54"/>
        </w:numPr>
        <w:spacing w:before="100" w:beforeAutospacing="1" w:after="100" w:afterAutospacing="1"/>
        <w:jc w:val="both"/>
        <w:rPr>
          <w:rFonts w:ascii="Calibri" w:hAnsi="Calibri" w:cs="Calibri"/>
          <w:sz w:val="22"/>
          <w:szCs w:val="22"/>
        </w:rPr>
      </w:pPr>
      <w:r w:rsidRPr="006473A9">
        <w:rPr>
          <w:rFonts w:ascii="Calibri" w:hAnsi="Calibri" w:cs="Calibri"/>
          <w:sz w:val="22"/>
          <w:szCs w:val="22"/>
        </w:rPr>
        <w:t>Zber dát z databáz a webových stránok</w:t>
      </w:r>
    </w:p>
    <w:p w:rsidR="00C6561F" w:rsidRPr="006473A9" w:rsidRDefault="00C6561F" w:rsidP="00C6561F">
      <w:pPr>
        <w:numPr>
          <w:ilvl w:val="0"/>
          <w:numId w:val="54"/>
        </w:numPr>
        <w:spacing w:before="100" w:beforeAutospacing="1" w:after="100" w:afterAutospacing="1"/>
        <w:jc w:val="both"/>
        <w:rPr>
          <w:rFonts w:ascii="Calibri" w:hAnsi="Calibri" w:cs="Calibri"/>
          <w:sz w:val="22"/>
          <w:szCs w:val="22"/>
        </w:rPr>
      </w:pPr>
      <w:r w:rsidRPr="006473A9">
        <w:rPr>
          <w:rStyle w:val="Vrazn"/>
          <w:rFonts w:ascii="Calibri" w:eastAsiaTheme="majorEastAsia" w:hAnsi="Calibri" w:cs="Calibri"/>
          <w:sz w:val="22"/>
          <w:szCs w:val="22"/>
        </w:rPr>
        <w:t>Analýza dát:</w:t>
      </w:r>
      <w:r w:rsidRPr="006473A9">
        <w:rPr>
          <w:rFonts w:ascii="Calibri" w:hAnsi="Calibri" w:cs="Calibri"/>
          <w:sz w:val="22"/>
          <w:szCs w:val="22"/>
        </w:rPr>
        <w:t xml:space="preserve"> </w:t>
      </w:r>
    </w:p>
    <w:p w:rsidR="00C6561F" w:rsidRPr="006473A9" w:rsidRDefault="00C6561F" w:rsidP="00C6561F">
      <w:pPr>
        <w:numPr>
          <w:ilvl w:val="1"/>
          <w:numId w:val="54"/>
        </w:numPr>
        <w:spacing w:before="100" w:beforeAutospacing="1" w:after="100" w:afterAutospacing="1"/>
        <w:jc w:val="both"/>
        <w:rPr>
          <w:rFonts w:ascii="Calibri" w:hAnsi="Calibri" w:cs="Calibri"/>
          <w:sz w:val="22"/>
          <w:szCs w:val="22"/>
        </w:rPr>
      </w:pPr>
      <w:r w:rsidRPr="006473A9">
        <w:rPr>
          <w:rFonts w:ascii="Calibri" w:hAnsi="Calibri" w:cs="Calibri"/>
          <w:sz w:val="22"/>
          <w:szCs w:val="22"/>
        </w:rPr>
        <w:t>Kvantitatívna analýza dát z dotazníkov a databáz</w:t>
      </w:r>
    </w:p>
    <w:p w:rsidR="00C6561F" w:rsidRPr="006473A9" w:rsidRDefault="00C6561F" w:rsidP="00C6561F">
      <w:pPr>
        <w:numPr>
          <w:ilvl w:val="1"/>
          <w:numId w:val="54"/>
        </w:numPr>
        <w:spacing w:before="100" w:beforeAutospacing="1" w:after="100" w:afterAutospacing="1"/>
        <w:jc w:val="both"/>
        <w:rPr>
          <w:rFonts w:ascii="Calibri" w:hAnsi="Calibri" w:cs="Calibri"/>
          <w:sz w:val="22"/>
          <w:szCs w:val="22"/>
        </w:rPr>
      </w:pPr>
      <w:r w:rsidRPr="006473A9">
        <w:rPr>
          <w:rFonts w:ascii="Calibri" w:hAnsi="Calibri" w:cs="Calibri"/>
          <w:sz w:val="22"/>
          <w:szCs w:val="22"/>
        </w:rPr>
        <w:t>Kvalitatívna analýza dát z rozhovorov a dokumentov</w:t>
      </w:r>
    </w:p>
    <w:p w:rsidR="00C6561F" w:rsidRPr="006473A9" w:rsidRDefault="00C6561F" w:rsidP="00C6561F">
      <w:pPr>
        <w:numPr>
          <w:ilvl w:val="1"/>
          <w:numId w:val="54"/>
        </w:numPr>
        <w:spacing w:before="100" w:beforeAutospacing="1" w:after="100" w:afterAutospacing="1"/>
        <w:jc w:val="both"/>
        <w:rPr>
          <w:rFonts w:ascii="Calibri" w:hAnsi="Calibri" w:cs="Calibri"/>
          <w:sz w:val="22"/>
          <w:szCs w:val="22"/>
        </w:rPr>
      </w:pPr>
      <w:r w:rsidRPr="006473A9">
        <w:rPr>
          <w:rFonts w:ascii="Calibri" w:hAnsi="Calibri" w:cs="Calibri"/>
          <w:sz w:val="22"/>
          <w:szCs w:val="22"/>
        </w:rPr>
        <w:t>Triangulácia dát z rôznych zdrojov</w:t>
      </w:r>
    </w:p>
    <w:p w:rsidR="00C6561F" w:rsidRPr="006473A9" w:rsidRDefault="00C6561F" w:rsidP="00C6561F">
      <w:pPr>
        <w:numPr>
          <w:ilvl w:val="1"/>
          <w:numId w:val="54"/>
        </w:numPr>
        <w:spacing w:before="100" w:beforeAutospacing="1" w:after="100" w:afterAutospacing="1"/>
        <w:jc w:val="both"/>
        <w:rPr>
          <w:rFonts w:ascii="Calibri" w:hAnsi="Calibri" w:cs="Calibri"/>
          <w:sz w:val="22"/>
          <w:szCs w:val="22"/>
        </w:rPr>
      </w:pPr>
      <w:r w:rsidRPr="006473A9">
        <w:rPr>
          <w:rFonts w:ascii="Calibri" w:hAnsi="Calibri" w:cs="Calibri"/>
          <w:sz w:val="22"/>
          <w:szCs w:val="22"/>
        </w:rPr>
        <w:t>Identifikácia trendov a</w:t>
      </w:r>
      <w:r w:rsidR="008238D5" w:rsidRPr="006473A9">
        <w:rPr>
          <w:rFonts w:ascii="Calibri" w:hAnsi="Calibri" w:cs="Calibri"/>
          <w:sz w:val="22"/>
          <w:szCs w:val="22"/>
        </w:rPr>
        <w:t> </w:t>
      </w:r>
      <w:r w:rsidRPr="006473A9">
        <w:rPr>
          <w:rFonts w:ascii="Calibri" w:hAnsi="Calibri" w:cs="Calibri"/>
          <w:sz w:val="22"/>
          <w:szCs w:val="22"/>
        </w:rPr>
        <w:t>vzorcov</w:t>
      </w:r>
    </w:p>
    <w:p w:rsidR="008238D5" w:rsidRPr="006473A9" w:rsidRDefault="008238D5" w:rsidP="008238D5">
      <w:pPr>
        <w:spacing w:before="100" w:beforeAutospacing="1" w:after="100" w:afterAutospacing="1"/>
        <w:ind w:left="1440"/>
        <w:jc w:val="both"/>
        <w:rPr>
          <w:rFonts w:ascii="Calibri" w:hAnsi="Calibri" w:cs="Calibri"/>
          <w:sz w:val="22"/>
          <w:szCs w:val="22"/>
        </w:rPr>
      </w:pPr>
    </w:p>
    <w:p w:rsidR="00C6561F" w:rsidRPr="006473A9" w:rsidRDefault="008238D5" w:rsidP="00C6561F">
      <w:pPr>
        <w:pStyle w:val="Normlnywebov"/>
        <w:jc w:val="both"/>
        <w:rPr>
          <w:rFonts w:ascii="Calibri" w:hAnsi="Calibri" w:cs="Calibri"/>
          <w:sz w:val="22"/>
          <w:szCs w:val="22"/>
          <w:u w:val="single"/>
        </w:rPr>
      </w:pPr>
      <w:r w:rsidRPr="006473A9">
        <w:rPr>
          <w:rStyle w:val="Vrazn"/>
          <w:rFonts w:ascii="Calibri" w:eastAsiaTheme="majorEastAsia" w:hAnsi="Calibri" w:cs="Calibri"/>
          <w:sz w:val="22"/>
          <w:szCs w:val="22"/>
          <w:u w:val="single"/>
        </w:rPr>
        <w:t>Verifikácia výstupov</w:t>
      </w:r>
    </w:p>
    <w:p w:rsidR="00C6561F" w:rsidRPr="006473A9" w:rsidRDefault="00C6561F" w:rsidP="00C6561F">
      <w:pPr>
        <w:spacing w:before="100" w:beforeAutospacing="1" w:after="100" w:afterAutospacing="1"/>
        <w:jc w:val="both"/>
        <w:rPr>
          <w:rFonts w:ascii="Calibri" w:hAnsi="Calibri" w:cs="Calibri"/>
          <w:sz w:val="22"/>
          <w:szCs w:val="22"/>
        </w:rPr>
      </w:pPr>
      <w:r w:rsidRPr="006473A9">
        <w:rPr>
          <w:rFonts w:ascii="Calibri" w:hAnsi="Calibri" w:cs="Calibri"/>
          <w:sz w:val="22"/>
          <w:szCs w:val="22"/>
        </w:rPr>
        <w:t>Verifikácia výstupov je kľúčovou fázou v každom projekte, ktorá umožňuje overiť, či boli splnené ciele a požiadavky projektu. Dôležitou súčasťou verifikácie je prezentácia výstupov kľúčovým zainteresovaným stranám, získanie ich spätnej väzby a revízia výstupov na základe tejto spätnej väzby.</w:t>
      </w:r>
    </w:p>
    <w:p w:rsidR="00C6561F" w:rsidRPr="006473A9" w:rsidRDefault="00C6561F" w:rsidP="008238D5">
      <w:pPr>
        <w:pStyle w:val="Odsekzoznamu"/>
        <w:numPr>
          <w:ilvl w:val="0"/>
          <w:numId w:val="124"/>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Prezentácia výstupov kľúčovým zainteresovaným stranám:</w:t>
      </w:r>
    </w:p>
    <w:p w:rsidR="00C6561F" w:rsidRPr="006473A9" w:rsidRDefault="00C6561F" w:rsidP="00C6561F">
      <w:pPr>
        <w:numPr>
          <w:ilvl w:val="0"/>
          <w:numId w:val="64"/>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Cieľ:</w:t>
      </w:r>
      <w:r w:rsidRPr="006473A9">
        <w:rPr>
          <w:rFonts w:ascii="Calibri" w:hAnsi="Calibri" w:cs="Calibri"/>
          <w:sz w:val="22"/>
          <w:szCs w:val="22"/>
        </w:rPr>
        <w:t xml:space="preserve"> Informovať kľúčové zainteresované strany o dosiahnutých výsledkoch projektu a ich relevantnosti pre ich potreby.</w:t>
      </w:r>
    </w:p>
    <w:p w:rsidR="00C6561F" w:rsidRPr="006473A9" w:rsidRDefault="00C6561F" w:rsidP="00C6561F">
      <w:pPr>
        <w:numPr>
          <w:ilvl w:val="0"/>
          <w:numId w:val="64"/>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Metódy:</w:t>
      </w:r>
    </w:p>
    <w:p w:rsidR="00C6561F" w:rsidRPr="006473A9" w:rsidRDefault="00C6561F" w:rsidP="00C6561F">
      <w:pPr>
        <w:numPr>
          <w:ilvl w:val="1"/>
          <w:numId w:val="64"/>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Formálne prezentácie:</w:t>
      </w:r>
      <w:r w:rsidRPr="006473A9">
        <w:rPr>
          <w:rFonts w:ascii="Calibri" w:hAnsi="Calibri" w:cs="Calibri"/>
          <w:sz w:val="22"/>
          <w:szCs w:val="22"/>
        </w:rPr>
        <w:t xml:space="preserve"> Prezentácia s použitím vizuálnych pomôcok a jasným vysvetlením cieľov, metód, výsledkov a záverov projektu.</w:t>
      </w:r>
    </w:p>
    <w:p w:rsidR="00C6561F" w:rsidRPr="006473A9" w:rsidRDefault="00C6561F" w:rsidP="00C6561F">
      <w:pPr>
        <w:numPr>
          <w:ilvl w:val="1"/>
          <w:numId w:val="64"/>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Demonštrácie:</w:t>
      </w:r>
      <w:r w:rsidRPr="006473A9">
        <w:rPr>
          <w:rFonts w:ascii="Calibri" w:hAnsi="Calibri" w:cs="Calibri"/>
          <w:sz w:val="22"/>
          <w:szCs w:val="22"/>
        </w:rPr>
        <w:t xml:space="preserve"> Predvedenie funkčnosti vyvinutých produktov alebo prototypov.</w:t>
      </w:r>
    </w:p>
    <w:p w:rsidR="00C6561F" w:rsidRPr="006473A9" w:rsidRDefault="00C6561F" w:rsidP="00C6561F">
      <w:pPr>
        <w:numPr>
          <w:ilvl w:val="1"/>
          <w:numId w:val="64"/>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Správy a dokumenty:</w:t>
      </w:r>
      <w:r w:rsidRPr="006473A9">
        <w:rPr>
          <w:rFonts w:ascii="Calibri" w:hAnsi="Calibri" w:cs="Calibri"/>
          <w:sz w:val="22"/>
          <w:szCs w:val="22"/>
        </w:rPr>
        <w:t xml:space="preserve"> Poskytovanie podrobných správ a dokumentov s popisom výstupov projektu.</w:t>
      </w:r>
    </w:p>
    <w:p w:rsidR="00C6561F" w:rsidRPr="006473A9" w:rsidRDefault="00C6561F" w:rsidP="00C6561F">
      <w:pPr>
        <w:numPr>
          <w:ilvl w:val="1"/>
          <w:numId w:val="64"/>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lastRenderedPageBreak/>
        <w:t>Stretnutia a workshopy:</w:t>
      </w:r>
      <w:r w:rsidRPr="006473A9">
        <w:rPr>
          <w:rFonts w:ascii="Calibri" w:hAnsi="Calibri" w:cs="Calibri"/>
          <w:sz w:val="22"/>
          <w:szCs w:val="22"/>
        </w:rPr>
        <w:t xml:space="preserve"> Diskusia s kľúčovými zainteresovanými stranami o výstupoch projektu a ich spätná väzba.</w:t>
      </w:r>
    </w:p>
    <w:p w:rsidR="00C6561F" w:rsidRPr="006473A9" w:rsidRDefault="00C6561F" w:rsidP="00C6561F">
      <w:pPr>
        <w:numPr>
          <w:ilvl w:val="1"/>
          <w:numId w:val="64"/>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 Zverejňovanie na webovom sídle:</w:t>
      </w:r>
      <w:r w:rsidRPr="006473A9">
        <w:rPr>
          <w:rFonts w:ascii="Calibri" w:hAnsi="Calibri" w:cs="Calibri"/>
          <w:sz w:val="22"/>
          <w:szCs w:val="22"/>
        </w:rPr>
        <w:t xml:space="preserve"> </w:t>
      </w:r>
    </w:p>
    <w:p w:rsidR="00C6561F" w:rsidRPr="006473A9" w:rsidRDefault="00C6561F" w:rsidP="008238D5">
      <w:pPr>
        <w:pStyle w:val="Odsekzoznamu"/>
        <w:numPr>
          <w:ilvl w:val="0"/>
          <w:numId w:val="124"/>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Získanie spätnej väzby od kľúčových zainteresovaných strán:</w:t>
      </w:r>
    </w:p>
    <w:p w:rsidR="00C6561F" w:rsidRPr="006473A9" w:rsidRDefault="00C6561F" w:rsidP="00C6561F">
      <w:pPr>
        <w:numPr>
          <w:ilvl w:val="0"/>
          <w:numId w:val="65"/>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Cieľ:</w:t>
      </w:r>
      <w:r w:rsidRPr="006473A9">
        <w:rPr>
          <w:rFonts w:ascii="Calibri" w:hAnsi="Calibri" w:cs="Calibri"/>
          <w:sz w:val="22"/>
          <w:szCs w:val="22"/>
        </w:rPr>
        <w:t xml:space="preserve"> Získať konštruktívnu spätnú väzbu od kľúčových zainteresovaných strán, ktorá pomôže zlepšiť kvalitu výstupov projektu.</w:t>
      </w:r>
    </w:p>
    <w:p w:rsidR="00C6561F" w:rsidRPr="006473A9" w:rsidRDefault="00C6561F" w:rsidP="00C6561F">
      <w:pPr>
        <w:numPr>
          <w:ilvl w:val="0"/>
          <w:numId w:val="65"/>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Metódy:</w:t>
      </w:r>
    </w:p>
    <w:p w:rsidR="00C6561F" w:rsidRPr="006473A9" w:rsidRDefault="00C6561F" w:rsidP="00C6561F">
      <w:pPr>
        <w:numPr>
          <w:ilvl w:val="1"/>
          <w:numId w:val="65"/>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Dotazníky:</w:t>
      </w:r>
      <w:r w:rsidRPr="006473A9">
        <w:rPr>
          <w:rFonts w:ascii="Calibri" w:hAnsi="Calibri" w:cs="Calibri"/>
          <w:sz w:val="22"/>
          <w:szCs w:val="22"/>
        </w:rPr>
        <w:t xml:space="preserve"> Štruktúrované otázky na kvantifikáciu spätnej väzby a identifikáciu oblastí na zlepšenie.</w:t>
      </w:r>
    </w:p>
    <w:p w:rsidR="00C6561F" w:rsidRPr="006473A9" w:rsidRDefault="00C6561F" w:rsidP="00C6561F">
      <w:pPr>
        <w:numPr>
          <w:ilvl w:val="1"/>
          <w:numId w:val="65"/>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Rozhovory:</w:t>
      </w:r>
      <w:r w:rsidRPr="006473A9">
        <w:rPr>
          <w:rFonts w:ascii="Calibri" w:hAnsi="Calibri" w:cs="Calibri"/>
          <w:sz w:val="22"/>
          <w:szCs w:val="22"/>
        </w:rPr>
        <w:t xml:space="preserve"> </w:t>
      </w:r>
      <w:proofErr w:type="spellStart"/>
      <w:r w:rsidRPr="006473A9">
        <w:rPr>
          <w:rFonts w:ascii="Calibri" w:hAnsi="Calibri" w:cs="Calibri"/>
          <w:sz w:val="22"/>
          <w:szCs w:val="22"/>
        </w:rPr>
        <w:t>Pološtruktúrované</w:t>
      </w:r>
      <w:proofErr w:type="spellEnd"/>
      <w:r w:rsidRPr="006473A9">
        <w:rPr>
          <w:rFonts w:ascii="Calibri" w:hAnsi="Calibri" w:cs="Calibri"/>
          <w:sz w:val="22"/>
          <w:szCs w:val="22"/>
        </w:rPr>
        <w:t xml:space="preserve"> otázky na hlbšie pochopenie vnímania kľúčových zainteresovaných strán a ich individuálnych potrieb.</w:t>
      </w:r>
    </w:p>
    <w:p w:rsidR="00C6561F" w:rsidRPr="006473A9" w:rsidRDefault="00C6561F" w:rsidP="00C6561F">
      <w:pPr>
        <w:numPr>
          <w:ilvl w:val="1"/>
          <w:numId w:val="65"/>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Skupinové diskusie:</w:t>
      </w:r>
      <w:r w:rsidRPr="006473A9">
        <w:rPr>
          <w:rFonts w:ascii="Calibri" w:hAnsi="Calibri" w:cs="Calibri"/>
          <w:sz w:val="22"/>
          <w:szCs w:val="22"/>
        </w:rPr>
        <w:t xml:space="preserve"> Získanie rôznych perspektív a skupinového konsenzu ohľadom výstupov projektu.</w:t>
      </w:r>
    </w:p>
    <w:p w:rsidR="00C6561F" w:rsidRPr="006473A9" w:rsidRDefault="00C6561F" w:rsidP="00C6561F">
      <w:pPr>
        <w:numPr>
          <w:ilvl w:val="1"/>
          <w:numId w:val="65"/>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Recenzie:</w:t>
      </w:r>
      <w:r w:rsidRPr="006473A9">
        <w:rPr>
          <w:rFonts w:ascii="Calibri" w:hAnsi="Calibri" w:cs="Calibri"/>
          <w:sz w:val="22"/>
          <w:szCs w:val="22"/>
        </w:rPr>
        <w:t xml:space="preserve"> Poskytnutie výstupov kľúčovým zainteresovaným stranám na recenziu a spätnú väzbu.</w:t>
      </w:r>
    </w:p>
    <w:p w:rsidR="00C6561F" w:rsidRPr="006473A9" w:rsidRDefault="00C6561F" w:rsidP="008238D5">
      <w:pPr>
        <w:pStyle w:val="Odsekzoznamu"/>
        <w:numPr>
          <w:ilvl w:val="0"/>
          <w:numId w:val="124"/>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Revízia výstupov na základe spätnej väzby:</w:t>
      </w:r>
    </w:p>
    <w:p w:rsidR="00C6561F" w:rsidRPr="006473A9" w:rsidRDefault="00C6561F" w:rsidP="00C6561F">
      <w:pPr>
        <w:numPr>
          <w:ilvl w:val="0"/>
          <w:numId w:val="66"/>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Cieľ:</w:t>
      </w:r>
      <w:r w:rsidRPr="006473A9">
        <w:rPr>
          <w:rFonts w:ascii="Calibri" w:hAnsi="Calibri" w:cs="Calibri"/>
          <w:sz w:val="22"/>
          <w:szCs w:val="22"/>
        </w:rPr>
        <w:t xml:space="preserve"> Zapracovať spätnú väzbu od kľúčových zainteresovaných strán do výstupov projektu a zlepšiť tak ich relevantnosť a užitočnosť.</w:t>
      </w:r>
    </w:p>
    <w:p w:rsidR="00C6561F" w:rsidRPr="006473A9" w:rsidRDefault="00C6561F" w:rsidP="00C6561F">
      <w:pPr>
        <w:numPr>
          <w:ilvl w:val="0"/>
          <w:numId w:val="66"/>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Metódy:</w:t>
      </w:r>
    </w:p>
    <w:p w:rsidR="00C6561F" w:rsidRPr="006473A9" w:rsidRDefault="00C6561F" w:rsidP="00C6561F">
      <w:pPr>
        <w:numPr>
          <w:ilvl w:val="1"/>
          <w:numId w:val="66"/>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Analýza spätnej väzby:</w:t>
      </w:r>
      <w:r w:rsidRPr="006473A9">
        <w:rPr>
          <w:rFonts w:ascii="Calibri" w:hAnsi="Calibri" w:cs="Calibri"/>
          <w:sz w:val="22"/>
          <w:szCs w:val="22"/>
        </w:rPr>
        <w:t xml:space="preserve"> Identifikácia kľúčových tém, oblastí na zlepšenie a opakujúcich sa trendov v spätnej väzbe.</w:t>
      </w:r>
    </w:p>
    <w:p w:rsidR="00C6561F" w:rsidRPr="006473A9" w:rsidRDefault="00C6561F" w:rsidP="00C6561F">
      <w:pPr>
        <w:numPr>
          <w:ilvl w:val="1"/>
          <w:numId w:val="66"/>
        </w:numPr>
        <w:spacing w:before="100" w:beforeAutospacing="1" w:after="100" w:afterAutospacing="1"/>
        <w:jc w:val="both"/>
        <w:rPr>
          <w:rFonts w:ascii="Calibri" w:hAnsi="Calibri" w:cs="Calibri"/>
          <w:sz w:val="22"/>
          <w:szCs w:val="22"/>
        </w:rPr>
      </w:pPr>
      <w:proofErr w:type="spellStart"/>
      <w:r w:rsidRPr="006473A9">
        <w:rPr>
          <w:rFonts w:ascii="Calibri" w:hAnsi="Calibri" w:cs="Calibri"/>
          <w:b/>
          <w:bCs/>
          <w:sz w:val="22"/>
          <w:szCs w:val="22"/>
        </w:rPr>
        <w:t>Prioritizácia</w:t>
      </w:r>
      <w:proofErr w:type="spellEnd"/>
      <w:r w:rsidRPr="006473A9">
        <w:rPr>
          <w:rFonts w:ascii="Calibri" w:hAnsi="Calibri" w:cs="Calibri"/>
          <w:b/>
          <w:bCs/>
          <w:sz w:val="22"/>
          <w:szCs w:val="22"/>
        </w:rPr>
        <w:t xml:space="preserve"> zmien:</w:t>
      </w:r>
      <w:r w:rsidRPr="006473A9">
        <w:rPr>
          <w:rFonts w:ascii="Calibri" w:hAnsi="Calibri" w:cs="Calibri"/>
          <w:sz w:val="22"/>
          <w:szCs w:val="22"/>
        </w:rPr>
        <w:t xml:space="preserve"> Určenie, ktoré zmeny spätnej väzby sú najdôležitejšie a najnaliehavejšie na implementáciu.</w:t>
      </w:r>
    </w:p>
    <w:p w:rsidR="00C6561F" w:rsidRPr="006473A9" w:rsidRDefault="00C6561F" w:rsidP="00C6561F">
      <w:pPr>
        <w:numPr>
          <w:ilvl w:val="1"/>
          <w:numId w:val="66"/>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Implementácia zmien:</w:t>
      </w:r>
      <w:r w:rsidRPr="006473A9">
        <w:rPr>
          <w:rFonts w:ascii="Calibri" w:hAnsi="Calibri" w:cs="Calibri"/>
          <w:sz w:val="22"/>
          <w:szCs w:val="22"/>
        </w:rPr>
        <w:t xml:space="preserve"> Vnesenie zmien do výstupov projektu na základe </w:t>
      </w:r>
      <w:proofErr w:type="spellStart"/>
      <w:r w:rsidRPr="006473A9">
        <w:rPr>
          <w:rFonts w:ascii="Calibri" w:hAnsi="Calibri" w:cs="Calibri"/>
          <w:sz w:val="22"/>
          <w:szCs w:val="22"/>
        </w:rPr>
        <w:t>prioritizovanej</w:t>
      </w:r>
      <w:proofErr w:type="spellEnd"/>
      <w:r w:rsidRPr="006473A9">
        <w:rPr>
          <w:rFonts w:ascii="Calibri" w:hAnsi="Calibri" w:cs="Calibri"/>
          <w:sz w:val="22"/>
          <w:szCs w:val="22"/>
        </w:rPr>
        <w:t xml:space="preserve"> spätnej väzby.</w:t>
      </w:r>
    </w:p>
    <w:p w:rsidR="00C6561F" w:rsidRPr="006473A9" w:rsidRDefault="00C6561F" w:rsidP="00C6561F">
      <w:pPr>
        <w:numPr>
          <w:ilvl w:val="1"/>
          <w:numId w:val="66"/>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Testovanie a validácia:</w:t>
      </w:r>
      <w:r w:rsidRPr="006473A9">
        <w:rPr>
          <w:rFonts w:ascii="Calibri" w:hAnsi="Calibri" w:cs="Calibri"/>
          <w:sz w:val="22"/>
          <w:szCs w:val="22"/>
        </w:rPr>
        <w:t xml:space="preserve"> Testovanie revidovaných výstupov a overenie, či spĺňajú požiadavky kľúčových zainteresovaných strán.</w:t>
      </w:r>
    </w:p>
    <w:p w:rsidR="00C6561F" w:rsidRPr="006473A9" w:rsidRDefault="00C6561F" w:rsidP="00C6561F">
      <w:p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Doplňujúce relevantné časti:</w:t>
      </w:r>
    </w:p>
    <w:p w:rsidR="00C6561F" w:rsidRPr="006473A9" w:rsidRDefault="00C6561F" w:rsidP="00C6561F">
      <w:pPr>
        <w:numPr>
          <w:ilvl w:val="0"/>
          <w:numId w:val="67"/>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Dokumentácia procesu verifikácie:</w:t>
      </w:r>
      <w:r w:rsidRPr="006473A9">
        <w:rPr>
          <w:rFonts w:ascii="Calibri" w:hAnsi="Calibri" w:cs="Calibri"/>
          <w:sz w:val="22"/>
          <w:szCs w:val="22"/>
        </w:rPr>
        <w:t xml:space="preserve"> Zaznamenanie všetkých krokov procesu verifikácie, vrátane použitých metód, získaných dát a vykonaných zmien.</w:t>
      </w:r>
    </w:p>
    <w:p w:rsidR="00C6561F" w:rsidRPr="006473A9" w:rsidRDefault="00C6561F" w:rsidP="00C6561F">
      <w:pPr>
        <w:numPr>
          <w:ilvl w:val="0"/>
          <w:numId w:val="67"/>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Komunikácia zmien:</w:t>
      </w:r>
      <w:r w:rsidRPr="006473A9">
        <w:rPr>
          <w:rFonts w:ascii="Calibri" w:hAnsi="Calibri" w:cs="Calibri"/>
          <w:sz w:val="22"/>
          <w:szCs w:val="22"/>
        </w:rPr>
        <w:t xml:space="preserve"> Informovanie kľúčových zainteresovaných strán o všetkých zmenách, ktoré boli vykonané na základe ich spätnej väzby.</w:t>
      </w:r>
    </w:p>
    <w:p w:rsidR="00C6561F" w:rsidRPr="006473A9" w:rsidRDefault="00C6561F" w:rsidP="00C6561F">
      <w:pPr>
        <w:numPr>
          <w:ilvl w:val="0"/>
          <w:numId w:val="67"/>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Monitorovanie a hodnotenie:</w:t>
      </w:r>
      <w:r w:rsidRPr="006473A9">
        <w:rPr>
          <w:rFonts w:ascii="Calibri" w:hAnsi="Calibri" w:cs="Calibri"/>
          <w:sz w:val="22"/>
          <w:szCs w:val="22"/>
        </w:rPr>
        <w:t xml:space="preserve"> Sledovanie vplyvu zmien na výstupy projektu a hodnotenie ich efektívnosti v splnení cieľov projektu.</w:t>
      </w:r>
    </w:p>
    <w:p w:rsidR="00C6561F" w:rsidRPr="006473A9" w:rsidRDefault="00C6561F" w:rsidP="00C6561F">
      <w:pPr>
        <w:spacing w:before="100" w:beforeAutospacing="1" w:after="100" w:afterAutospacing="1"/>
        <w:jc w:val="both"/>
        <w:rPr>
          <w:rFonts w:ascii="Calibri" w:hAnsi="Calibri" w:cs="Calibri"/>
          <w:sz w:val="22"/>
          <w:szCs w:val="22"/>
        </w:rPr>
      </w:pPr>
      <w:r w:rsidRPr="006473A9">
        <w:rPr>
          <w:rFonts w:ascii="Calibri" w:hAnsi="Calibri" w:cs="Calibri"/>
          <w:sz w:val="22"/>
          <w:szCs w:val="22"/>
        </w:rPr>
        <w:t>Verifikácia výstupov je dôležitou súčasťou každého projektu, ktorá umožňuje overiť, či boli splnené ciele a požiadavky projektu. Prezentácia výstupov kľúčovým zainteresovaným stranám, získanie ich spätnej väzby a revízia výstupov na základe tejto spätnej väzby je kľúčová pre zaistenie kvality a užitočnosti výstupov projektu.</w:t>
      </w:r>
    </w:p>
    <w:p w:rsidR="008238D5" w:rsidRPr="006473A9" w:rsidRDefault="008238D5" w:rsidP="00C6561F">
      <w:pPr>
        <w:pStyle w:val="Normlnywebov"/>
        <w:jc w:val="both"/>
        <w:rPr>
          <w:rStyle w:val="Vrazn"/>
          <w:rFonts w:ascii="Calibri" w:eastAsiaTheme="majorEastAsia" w:hAnsi="Calibri" w:cs="Calibri"/>
          <w:sz w:val="22"/>
          <w:szCs w:val="22"/>
        </w:rPr>
      </w:pPr>
    </w:p>
    <w:p w:rsidR="00C6561F" w:rsidRPr="006473A9" w:rsidRDefault="00C6561F" w:rsidP="00C6561F">
      <w:pPr>
        <w:pStyle w:val="Normlnywebov"/>
        <w:jc w:val="both"/>
        <w:rPr>
          <w:rFonts w:ascii="Calibri" w:hAnsi="Calibri" w:cs="Calibri"/>
          <w:sz w:val="22"/>
          <w:szCs w:val="22"/>
          <w:u w:val="single"/>
        </w:rPr>
      </w:pPr>
      <w:r w:rsidRPr="006473A9">
        <w:rPr>
          <w:rStyle w:val="Vrazn"/>
          <w:rFonts w:ascii="Calibri" w:eastAsiaTheme="majorEastAsia" w:hAnsi="Calibri" w:cs="Calibri"/>
          <w:sz w:val="22"/>
          <w:szCs w:val="22"/>
          <w:u w:val="single"/>
        </w:rPr>
        <w:t>Spracovanie, distribúcia výsledko</w:t>
      </w:r>
      <w:r w:rsidR="008238D5" w:rsidRPr="006473A9">
        <w:rPr>
          <w:rStyle w:val="Vrazn"/>
          <w:rFonts w:ascii="Calibri" w:eastAsiaTheme="majorEastAsia" w:hAnsi="Calibri" w:cs="Calibri"/>
          <w:sz w:val="22"/>
          <w:szCs w:val="22"/>
          <w:u w:val="single"/>
        </w:rPr>
        <w:t>v a definovanie ďalšieho vývoja</w:t>
      </w:r>
    </w:p>
    <w:p w:rsidR="00C6561F" w:rsidRPr="006473A9" w:rsidRDefault="00C6561F" w:rsidP="00C6561F">
      <w:p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lastRenderedPageBreak/>
        <w:t>Spracovanie výstupov:</w:t>
      </w:r>
    </w:p>
    <w:p w:rsidR="00C6561F" w:rsidRPr="006473A9" w:rsidRDefault="00C6561F" w:rsidP="00C6561F">
      <w:pPr>
        <w:numPr>
          <w:ilvl w:val="0"/>
          <w:numId w:val="68"/>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Vytváranie konečnej správy:</w:t>
      </w:r>
      <w:r w:rsidRPr="006473A9">
        <w:rPr>
          <w:rFonts w:ascii="Calibri" w:hAnsi="Calibri" w:cs="Calibri"/>
          <w:sz w:val="22"/>
          <w:szCs w:val="22"/>
        </w:rPr>
        <w:t xml:space="preserve"> Komplexná správa, ktorá zhŕňa všetky aspekty projektu, vrátane cieľov, metód, výsledkov, záverov a odporúčaní. Správa bude jasná, stručná a ľahko pochopiteľná pre rôzne cieľové skupiny.</w:t>
      </w:r>
    </w:p>
    <w:p w:rsidR="00C6561F" w:rsidRPr="006473A9" w:rsidRDefault="00C6561F" w:rsidP="00C6561F">
      <w:pPr>
        <w:numPr>
          <w:ilvl w:val="0"/>
          <w:numId w:val="68"/>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 xml:space="preserve">Vytváranie </w:t>
      </w:r>
      <w:proofErr w:type="spellStart"/>
      <w:r w:rsidRPr="006473A9">
        <w:rPr>
          <w:rFonts w:ascii="Calibri" w:hAnsi="Calibri" w:cs="Calibri"/>
          <w:b/>
          <w:bCs/>
          <w:sz w:val="22"/>
          <w:szCs w:val="22"/>
        </w:rPr>
        <w:t>infografík</w:t>
      </w:r>
      <w:proofErr w:type="spellEnd"/>
      <w:r w:rsidRPr="006473A9">
        <w:rPr>
          <w:rFonts w:ascii="Calibri" w:hAnsi="Calibri" w:cs="Calibri"/>
          <w:b/>
          <w:bCs/>
          <w:sz w:val="22"/>
          <w:szCs w:val="22"/>
        </w:rPr>
        <w:t xml:space="preserve"> a vizualizácií:</w:t>
      </w:r>
      <w:r w:rsidRPr="006473A9">
        <w:rPr>
          <w:rFonts w:ascii="Calibri" w:hAnsi="Calibri" w:cs="Calibri"/>
          <w:sz w:val="22"/>
          <w:szCs w:val="22"/>
        </w:rPr>
        <w:t xml:space="preserve"> Vizuálne znázornenie dát a výsledkov projektu, ktoré uľahčuje pochopenie kľúčových informácií a trendov. </w:t>
      </w:r>
      <w:proofErr w:type="spellStart"/>
      <w:r w:rsidRPr="006473A9">
        <w:rPr>
          <w:rFonts w:ascii="Calibri" w:hAnsi="Calibri" w:cs="Calibri"/>
          <w:sz w:val="22"/>
          <w:szCs w:val="22"/>
        </w:rPr>
        <w:t>Infografiky</w:t>
      </w:r>
      <w:proofErr w:type="spellEnd"/>
      <w:r w:rsidRPr="006473A9">
        <w:rPr>
          <w:rFonts w:ascii="Calibri" w:hAnsi="Calibri" w:cs="Calibri"/>
          <w:sz w:val="22"/>
          <w:szCs w:val="22"/>
        </w:rPr>
        <w:t xml:space="preserve"> a vizualizácie by mali byť pútavé a ľahko interpretovateľné.</w:t>
      </w:r>
    </w:p>
    <w:p w:rsidR="00C6561F" w:rsidRPr="006473A9" w:rsidRDefault="00C6561F" w:rsidP="00C6561F">
      <w:pPr>
        <w:numPr>
          <w:ilvl w:val="0"/>
          <w:numId w:val="68"/>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Vytváranie zhrnutí pre rôzne cieľové skupiny:</w:t>
      </w:r>
      <w:r w:rsidRPr="006473A9">
        <w:rPr>
          <w:rFonts w:ascii="Calibri" w:hAnsi="Calibri" w:cs="Calibri"/>
          <w:sz w:val="22"/>
          <w:szCs w:val="22"/>
        </w:rPr>
        <w:t xml:space="preserve"> Krátke a zrozumiteľné zhrnutia kľúčových informácií projektu pre rôzne cieľové skupiny, ako napríklad pre laickú verejnosť, odbornú verejnosť alebo tvorcov politík, ktoré budú zverejnené na webovej stránke otvorenej vedy CVTI SR.</w:t>
      </w:r>
    </w:p>
    <w:p w:rsidR="00C6561F" w:rsidRPr="006473A9" w:rsidRDefault="00C6561F" w:rsidP="00C6561F">
      <w:p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Distribúcia výsledkov:</w:t>
      </w:r>
    </w:p>
    <w:p w:rsidR="00C6561F" w:rsidRPr="006473A9" w:rsidRDefault="00C6561F" w:rsidP="00C6561F">
      <w:pPr>
        <w:numPr>
          <w:ilvl w:val="0"/>
          <w:numId w:val="69"/>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Webová stránka:</w:t>
      </w:r>
      <w:r w:rsidRPr="006473A9">
        <w:rPr>
          <w:rFonts w:ascii="Calibri" w:hAnsi="Calibri" w:cs="Calibri"/>
          <w:sz w:val="22"/>
          <w:szCs w:val="22"/>
        </w:rPr>
        <w:t xml:space="preserve"> Vytváranie webovej stránky projektu, ktorá bude slúžiť ako centrálny zdroj informácií o projekte, vrátane konečnej správy, </w:t>
      </w:r>
      <w:proofErr w:type="spellStart"/>
      <w:r w:rsidRPr="006473A9">
        <w:rPr>
          <w:rFonts w:ascii="Calibri" w:hAnsi="Calibri" w:cs="Calibri"/>
          <w:sz w:val="22"/>
          <w:szCs w:val="22"/>
        </w:rPr>
        <w:t>infografík</w:t>
      </w:r>
      <w:proofErr w:type="spellEnd"/>
      <w:r w:rsidRPr="006473A9">
        <w:rPr>
          <w:rFonts w:ascii="Calibri" w:hAnsi="Calibri" w:cs="Calibri"/>
          <w:sz w:val="22"/>
          <w:szCs w:val="22"/>
        </w:rPr>
        <w:t>, vizualizácií, zhrnutí a ďalších relevantných materiálov.</w:t>
      </w:r>
    </w:p>
    <w:p w:rsidR="00C6561F" w:rsidRPr="006473A9" w:rsidRDefault="00C6561F" w:rsidP="00C6561F">
      <w:pPr>
        <w:numPr>
          <w:ilvl w:val="0"/>
          <w:numId w:val="69"/>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Konferencie:</w:t>
      </w:r>
      <w:r w:rsidRPr="006473A9">
        <w:rPr>
          <w:rFonts w:ascii="Calibri" w:hAnsi="Calibri" w:cs="Calibri"/>
          <w:sz w:val="22"/>
          <w:szCs w:val="22"/>
        </w:rPr>
        <w:t xml:space="preserve"> Prezentácia výsledkov projektu na konferenciách a workshopoch v relevantných oblastiach, aby sa o nich dozvedela širšia odborná verejnosť.</w:t>
      </w:r>
    </w:p>
    <w:p w:rsidR="00C6561F" w:rsidRPr="006473A9" w:rsidRDefault="00C6561F" w:rsidP="00C6561F">
      <w:pPr>
        <w:numPr>
          <w:ilvl w:val="0"/>
          <w:numId w:val="69"/>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Publikácie:</w:t>
      </w:r>
      <w:r w:rsidRPr="006473A9">
        <w:rPr>
          <w:rFonts w:ascii="Calibri" w:hAnsi="Calibri" w:cs="Calibri"/>
          <w:sz w:val="22"/>
          <w:szCs w:val="22"/>
        </w:rPr>
        <w:t xml:space="preserve"> Publikovanie výsledkov projektu v recenzovaných vedeckých časopisoch alebo odborných publikáciách, aby sa o nich dozvedela vedecká komunita a prispelo sa k rozvoju v danej oblasti.</w:t>
      </w:r>
    </w:p>
    <w:p w:rsidR="00C6561F" w:rsidRPr="006473A9" w:rsidRDefault="00C6561F" w:rsidP="00C6561F">
      <w:pPr>
        <w:numPr>
          <w:ilvl w:val="0"/>
          <w:numId w:val="69"/>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Médiá:</w:t>
      </w:r>
      <w:r w:rsidRPr="006473A9">
        <w:rPr>
          <w:rFonts w:ascii="Calibri" w:hAnsi="Calibri" w:cs="Calibri"/>
          <w:sz w:val="22"/>
          <w:szCs w:val="22"/>
        </w:rPr>
        <w:t xml:space="preserve"> Zdieľanie výsledkov projektu s médiami, aby sa o nich dozvedela laická verejnosť a zvýšilo sa povedomie o dôležitosti projektu a jeho dopadu na spoločnosť.</w:t>
      </w:r>
    </w:p>
    <w:p w:rsidR="00C6561F" w:rsidRPr="006473A9" w:rsidRDefault="00C6561F" w:rsidP="00C6561F">
      <w:p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Definovanie ďalšieho vývoja:</w:t>
      </w:r>
    </w:p>
    <w:p w:rsidR="00C6561F" w:rsidRPr="006473A9" w:rsidRDefault="00C6561F" w:rsidP="00C6561F">
      <w:pPr>
        <w:numPr>
          <w:ilvl w:val="0"/>
          <w:numId w:val="70"/>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Určenie oblastí, v ktorých je potrebný ďalší výskum:</w:t>
      </w:r>
      <w:r w:rsidRPr="006473A9">
        <w:rPr>
          <w:rFonts w:ascii="Calibri" w:hAnsi="Calibri" w:cs="Calibri"/>
          <w:sz w:val="22"/>
          <w:szCs w:val="22"/>
        </w:rPr>
        <w:t xml:space="preserve"> Na základe výsledkov projektu identifikovať oblasti, ktoré si vyžadujú ďalšie skúmanie a hlbšie prehlbovanie poznatkov.</w:t>
      </w:r>
    </w:p>
    <w:p w:rsidR="00C6561F" w:rsidRPr="006473A9" w:rsidRDefault="00C6561F" w:rsidP="00C6561F">
      <w:pPr>
        <w:numPr>
          <w:ilvl w:val="0"/>
          <w:numId w:val="70"/>
        </w:numPr>
        <w:spacing w:before="100" w:beforeAutospacing="1" w:after="100" w:afterAutospacing="1"/>
        <w:jc w:val="both"/>
        <w:rPr>
          <w:rFonts w:ascii="Calibri" w:hAnsi="Calibri" w:cs="Calibri"/>
          <w:sz w:val="22"/>
          <w:szCs w:val="22"/>
        </w:rPr>
      </w:pPr>
      <w:r w:rsidRPr="006473A9">
        <w:rPr>
          <w:rFonts w:ascii="Calibri" w:hAnsi="Calibri" w:cs="Calibri"/>
          <w:b/>
          <w:bCs/>
          <w:sz w:val="22"/>
          <w:szCs w:val="22"/>
        </w:rPr>
        <w:t>Vypracovanie odporúčaní pre politiky:</w:t>
      </w:r>
      <w:r w:rsidRPr="006473A9">
        <w:rPr>
          <w:rFonts w:ascii="Calibri" w:hAnsi="Calibri" w:cs="Calibri"/>
          <w:sz w:val="22"/>
          <w:szCs w:val="22"/>
        </w:rPr>
        <w:t xml:space="preserve"> Formulovať odporúčania pre tvorcov politík na základe výsledkov projektu, ktoré by mohli pomôcť pri riešení relevantných spoločenských problémov alebo podporiť rozvoj v danej oblasti.</w:t>
      </w:r>
    </w:p>
    <w:p w:rsidR="00DC1708" w:rsidRPr="006473A9" w:rsidRDefault="00C6561F" w:rsidP="00DE42C3">
      <w:pPr>
        <w:spacing w:before="120" w:after="120"/>
        <w:rPr>
          <w:rFonts w:ascii="Calibri" w:eastAsia="Calibri" w:hAnsi="Calibri" w:cs="Calibri"/>
          <w:sz w:val="22"/>
          <w:szCs w:val="22"/>
        </w:rPr>
      </w:pPr>
      <w:r w:rsidRPr="006473A9">
        <w:rPr>
          <w:rFonts w:ascii="Calibri" w:hAnsi="Calibri" w:cs="Calibri"/>
          <w:b/>
          <w:bCs/>
          <w:sz w:val="22"/>
          <w:szCs w:val="22"/>
        </w:rPr>
        <w:t>Rozvoj nástrojov a zdrojov pre podporu otvorenej vedy:</w:t>
      </w:r>
      <w:r w:rsidRPr="006473A9">
        <w:rPr>
          <w:rFonts w:ascii="Calibri" w:hAnsi="Calibri" w:cs="Calibri"/>
          <w:sz w:val="22"/>
          <w:szCs w:val="22"/>
        </w:rPr>
        <w:t xml:space="preserve"> Vytvárať nástroje a zdroje, ktoré uľahčujú zdieľanie dát a výsledkov projektu s ostatnými výskumníkmi a podporujú princípy otvorenej vedy.</w:t>
      </w:r>
    </w:p>
    <w:p w:rsidR="00F728E6" w:rsidRPr="006473A9" w:rsidRDefault="00F728E6" w:rsidP="00DC1708">
      <w:pPr>
        <w:spacing w:before="120" w:after="120"/>
        <w:jc w:val="both"/>
        <w:rPr>
          <w:rFonts w:ascii="Calibri" w:eastAsia="Calibri" w:hAnsi="Calibri" w:cs="Calibri"/>
          <w:b/>
        </w:rPr>
      </w:pPr>
    </w:p>
    <w:p w:rsidR="00990932" w:rsidRPr="006473A9" w:rsidRDefault="00990932" w:rsidP="00DC1708">
      <w:pPr>
        <w:spacing w:before="120" w:after="120"/>
        <w:jc w:val="both"/>
        <w:rPr>
          <w:rFonts w:ascii="Calibri" w:eastAsia="Calibri" w:hAnsi="Calibri" w:cs="Calibri"/>
          <w:b/>
        </w:rPr>
      </w:pPr>
      <w:r w:rsidRPr="006473A9">
        <w:rPr>
          <w:rFonts w:ascii="Calibri" w:eastAsia="Calibri" w:hAnsi="Calibri" w:cs="Calibri"/>
          <w:b/>
        </w:rPr>
        <w:t>Aktivita 2 – Mechanizmus na finančnú podporu publikovania v režime otvoreného prístupu</w:t>
      </w:r>
    </w:p>
    <w:p w:rsidR="00990932" w:rsidRPr="006473A9" w:rsidRDefault="00990932" w:rsidP="00990932">
      <w:pPr>
        <w:pBdr>
          <w:top w:val="nil"/>
          <w:left w:val="nil"/>
          <w:bottom w:val="nil"/>
          <w:right w:val="nil"/>
          <w:between w:val="nil"/>
        </w:pBdr>
        <w:spacing w:after="120"/>
        <w:jc w:val="both"/>
        <w:rPr>
          <w:rFonts w:ascii="Calibri" w:eastAsia="Calibri" w:hAnsi="Calibri" w:cs="Calibri"/>
          <w:b/>
          <w:color w:val="000000"/>
          <w:sz w:val="22"/>
          <w:szCs w:val="22"/>
        </w:rPr>
      </w:pPr>
      <w:r w:rsidRPr="006473A9">
        <w:rPr>
          <w:rFonts w:ascii="Calibri" w:eastAsia="Calibri" w:hAnsi="Calibri" w:cs="Calibri"/>
          <w:b/>
          <w:color w:val="000000"/>
          <w:sz w:val="22"/>
          <w:szCs w:val="22"/>
        </w:rPr>
        <w:t xml:space="preserve">Hlavné ciele aktivity: </w:t>
      </w:r>
    </w:p>
    <w:p w:rsidR="00990932" w:rsidRPr="006473A9" w:rsidRDefault="00990932"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 xml:space="preserve">Publikovanie v režime otvoreného prístupu sa vo svetovej vedeckej komunikácii stáva štandardom vďaka výhodám transparentnosti, </w:t>
      </w:r>
      <w:r w:rsidRPr="006473A9">
        <w:rPr>
          <w:rFonts w:ascii="Calibri" w:eastAsia="Calibri" w:hAnsi="Calibri" w:cs="Calibri"/>
          <w:sz w:val="22"/>
          <w:szCs w:val="22"/>
        </w:rPr>
        <w:t>zvýšeného</w:t>
      </w:r>
      <w:r w:rsidRPr="006473A9">
        <w:rPr>
          <w:rFonts w:ascii="Calibri" w:eastAsia="Calibri" w:hAnsi="Calibri" w:cs="Calibri"/>
          <w:color w:val="000000"/>
          <w:sz w:val="22"/>
          <w:szCs w:val="22"/>
        </w:rPr>
        <w:t xml:space="preserve"> dosahu a citačného ohlasu. Možnosť využiť výhody tohto publikovania u renomovaných a medzinárodne uznávaných vydavateľov sú pre slovenských vedcov dlhodobo obmedzené z dôvodu vysokých nákladov na publikačné poplatky (</w:t>
      </w:r>
      <w:proofErr w:type="spellStart"/>
      <w:r w:rsidRPr="006473A9">
        <w:rPr>
          <w:rFonts w:ascii="Calibri" w:eastAsia="Calibri" w:hAnsi="Calibri" w:cs="Calibri"/>
          <w:color w:val="000000"/>
          <w:sz w:val="22"/>
          <w:szCs w:val="22"/>
        </w:rPr>
        <w:t>article</w:t>
      </w:r>
      <w:proofErr w:type="spellEnd"/>
      <w:r w:rsidRPr="006473A9">
        <w:rPr>
          <w:rFonts w:ascii="Calibri" w:eastAsia="Calibri" w:hAnsi="Calibri" w:cs="Calibri"/>
          <w:color w:val="000000"/>
          <w:sz w:val="22"/>
          <w:szCs w:val="22"/>
        </w:rPr>
        <w:t xml:space="preserve"> </w:t>
      </w:r>
      <w:proofErr w:type="spellStart"/>
      <w:r w:rsidRPr="006473A9">
        <w:rPr>
          <w:rFonts w:ascii="Calibri" w:eastAsia="Calibri" w:hAnsi="Calibri" w:cs="Calibri"/>
          <w:color w:val="000000"/>
          <w:sz w:val="22"/>
          <w:szCs w:val="22"/>
        </w:rPr>
        <w:t>processing</w:t>
      </w:r>
      <w:proofErr w:type="spellEnd"/>
      <w:r w:rsidRPr="006473A9">
        <w:rPr>
          <w:rFonts w:ascii="Calibri" w:eastAsia="Calibri" w:hAnsi="Calibri" w:cs="Calibri"/>
          <w:color w:val="000000"/>
          <w:sz w:val="22"/>
          <w:szCs w:val="22"/>
        </w:rPr>
        <w:t xml:space="preserve"> </w:t>
      </w:r>
      <w:proofErr w:type="spellStart"/>
      <w:r w:rsidRPr="006473A9">
        <w:rPr>
          <w:rFonts w:ascii="Calibri" w:eastAsia="Calibri" w:hAnsi="Calibri" w:cs="Calibri"/>
          <w:color w:val="000000"/>
          <w:sz w:val="22"/>
          <w:szCs w:val="22"/>
        </w:rPr>
        <w:t>charge</w:t>
      </w:r>
      <w:proofErr w:type="spellEnd"/>
      <w:r w:rsidRPr="006473A9">
        <w:rPr>
          <w:rFonts w:ascii="Calibri" w:eastAsia="Calibri" w:hAnsi="Calibri" w:cs="Calibri"/>
          <w:color w:val="000000"/>
          <w:sz w:val="22"/>
          <w:szCs w:val="22"/>
        </w:rPr>
        <w:t xml:space="preserve"> – APC v prípade článkov do vedeckých časopisov, </w:t>
      </w:r>
      <w:proofErr w:type="spellStart"/>
      <w:r w:rsidRPr="006473A9">
        <w:rPr>
          <w:rFonts w:ascii="Calibri" w:eastAsia="Calibri" w:hAnsi="Calibri" w:cs="Calibri"/>
          <w:color w:val="000000"/>
          <w:sz w:val="22"/>
          <w:szCs w:val="22"/>
        </w:rPr>
        <w:t>book</w:t>
      </w:r>
      <w:proofErr w:type="spellEnd"/>
      <w:r w:rsidRPr="006473A9">
        <w:rPr>
          <w:rFonts w:ascii="Calibri" w:eastAsia="Calibri" w:hAnsi="Calibri" w:cs="Calibri"/>
          <w:color w:val="000000"/>
          <w:sz w:val="22"/>
          <w:szCs w:val="22"/>
        </w:rPr>
        <w:t xml:space="preserve"> </w:t>
      </w:r>
      <w:proofErr w:type="spellStart"/>
      <w:r w:rsidRPr="006473A9">
        <w:rPr>
          <w:rFonts w:ascii="Calibri" w:eastAsia="Calibri" w:hAnsi="Calibri" w:cs="Calibri"/>
          <w:color w:val="000000"/>
          <w:sz w:val="22"/>
          <w:szCs w:val="22"/>
        </w:rPr>
        <w:t>processing</w:t>
      </w:r>
      <w:proofErr w:type="spellEnd"/>
      <w:r w:rsidRPr="006473A9">
        <w:rPr>
          <w:rFonts w:ascii="Calibri" w:eastAsia="Calibri" w:hAnsi="Calibri" w:cs="Calibri"/>
          <w:color w:val="000000"/>
          <w:sz w:val="22"/>
          <w:szCs w:val="22"/>
        </w:rPr>
        <w:t xml:space="preserve"> </w:t>
      </w:r>
      <w:proofErr w:type="spellStart"/>
      <w:r w:rsidRPr="006473A9">
        <w:rPr>
          <w:rFonts w:ascii="Calibri" w:eastAsia="Calibri" w:hAnsi="Calibri" w:cs="Calibri"/>
          <w:color w:val="000000"/>
          <w:sz w:val="22"/>
          <w:szCs w:val="22"/>
        </w:rPr>
        <w:t>charge</w:t>
      </w:r>
      <w:proofErr w:type="spellEnd"/>
      <w:r w:rsidRPr="006473A9">
        <w:rPr>
          <w:rFonts w:ascii="Calibri" w:eastAsia="Calibri" w:hAnsi="Calibri" w:cs="Calibri"/>
          <w:color w:val="000000"/>
          <w:sz w:val="22"/>
          <w:szCs w:val="22"/>
        </w:rPr>
        <w:t xml:space="preserve"> – BPC v prípade kníh), na ktorých financovanie výška grantov poskytovaných slovenskými grantovými agentúrami nepostačuje.</w:t>
      </w:r>
    </w:p>
    <w:p w:rsidR="00990932" w:rsidRPr="006473A9" w:rsidRDefault="00990932"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990932" w:rsidRPr="006473A9" w:rsidRDefault="00990932"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lastRenderedPageBreak/>
        <w:t>K cieľom Aktivity 2 patrí:</w:t>
      </w:r>
    </w:p>
    <w:p w:rsidR="00990932" w:rsidRPr="006473A9" w:rsidRDefault="00990932" w:rsidP="00D86613">
      <w:pPr>
        <w:numPr>
          <w:ilvl w:val="0"/>
          <w:numId w:val="4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000000"/>
          <w:sz w:val="22"/>
          <w:szCs w:val="22"/>
        </w:rPr>
      </w:pPr>
      <w:r w:rsidRPr="006473A9">
        <w:rPr>
          <w:rFonts w:ascii="Calibri" w:eastAsia="Calibri" w:hAnsi="Calibri" w:cs="Calibri"/>
          <w:color w:val="000000"/>
          <w:sz w:val="22"/>
          <w:szCs w:val="22"/>
        </w:rPr>
        <w:t>redukovať ekonomickú bariéru v prístupe k otvorenému publikovaniu pre vedcov zo slovenských inštitúcií,</w:t>
      </w:r>
    </w:p>
    <w:p w:rsidR="00990932" w:rsidRPr="006473A9" w:rsidRDefault="00990932" w:rsidP="00D86613">
      <w:pPr>
        <w:numPr>
          <w:ilvl w:val="0"/>
          <w:numId w:val="4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000000"/>
          <w:sz w:val="22"/>
          <w:szCs w:val="22"/>
        </w:rPr>
      </w:pPr>
      <w:r w:rsidRPr="006473A9">
        <w:rPr>
          <w:rFonts w:ascii="Calibri" w:eastAsia="Calibri" w:hAnsi="Calibri" w:cs="Calibri"/>
          <w:color w:val="000000"/>
          <w:sz w:val="22"/>
          <w:szCs w:val="22"/>
        </w:rPr>
        <w:t>podporiť kvalitné slovenské časopisy s otvoreným prístupom,</w:t>
      </w:r>
    </w:p>
    <w:p w:rsidR="00990932" w:rsidRPr="006473A9" w:rsidRDefault="00990932" w:rsidP="00D86613">
      <w:pPr>
        <w:numPr>
          <w:ilvl w:val="0"/>
          <w:numId w:val="4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000000"/>
          <w:sz w:val="22"/>
          <w:szCs w:val="22"/>
        </w:rPr>
      </w:pPr>
      <w:r w:rsidRPr="006473A9">
        <w:rPr>
          <w:rFonts w:ascii="Calibri" w:eastAsia="Calibri" w:hAnsi="Calibri" w:cs="Calibri"/>
          <w:color w:val="000000"/>
          <w:sz w:val="22"/>
          <w:szCs w:val="22"/>
        </w:rPr>
        <w:t>zvýšiť viditeľnosť, dosah a konkurencieschopnosť slovenskej vedy a zvýšiť potenciál slovenských vedeckých pracovníkov v súťaži o európske grantové prostriedky.</w:t>
      </w:r>
    </w:p>
    <w:p w:rsidR="00990932" w:rsidRPr="006473A9" w:rsidRDefault="00990932"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990932" w:rsidRPr="006473A9" w:rsidRDefault="00990932"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Objem prostriedkov finančného mechanizmu je navrhnutý na základe dát o publikovaní slovenských vedcov v minulých rokoch (</w:t>
      </w:r>
      <w:hyperlink r:id="rId29">
        <w:r w:rsidR="00E30A8F" w:rsidRPr="006473A9">
          <w:rPr>
            <w:rFonts w:ascii="Calibri" w:eastAsia="Calibri" w:hAnsi="Calibri" w:cs="Calibri"/>
            <w:color w:val="0563C1"/>
            <w:sz w:val="22"/>
            <w:szCs w:val="22"/>
            <w:u w:val="single"/>
          </w:rPr>
          <w:t>A</w:t>
        </w:r>
        <w:r w:rsidRPr="006473A9">
          <w:rPr>
            <w:rFonts w:ascii="Calibri" w:eastAsia="Calibri" w:hAnsi="Calibri" w:cs="Calibri"/>
            <w:color w:val="0563C1"/>
            <w:sz w:val="22"/>
            <w:szCs w:val="22"/>
            <w:u w:val="single"/>
          </w:rPr>
          <w:t xml:space="preserve">nalýza </w:t>
        </w:r>
        <w:r w:rsidR="00E30A8F" w:rsidRPr="006473A9">
          <w:rPr>
            <w:rFonts w:ascii="Calibri" w:eastAsia="Calibri" w:hAnsi="Calibri" w:cs="Calibri"/>
            <w:color w:val="0563C1"/>
            <w:sz w:val="22"/>
            <w:szCs w:val="22"/>
            <w:u w:val="single"/>
          </w:rPr>
          <w:t xml:space="preserve">APC </w:t>
        </w:r>
        <w:r w:rsidRPr="006473A9">
          <w:rPr>
            <w:rFonts w:ascii="Calibri" w:eastAsia="Calibri" w:hAnsi="Calibri" w:cs="Calibri"/>
            <w:color w:val="0563C1"/>
            <w:sz w:val="22"/>
            <w:szCs w:val="22"/>
            <w:u w:val="single"/>
          </w:rPr>
          <w:t xml:space="preserve">poplatkov </w:t>
        </w:r>
      </w:hyperlink>
      <w:r w:rsidRPr="006473A9">
        <w:rPr>
          <w:rFonts w:ascii="Calibri" w:eastAsia="Calibri" w:hAnsi="Calibri" w:cs="Calibri"/>
          <w:color w:val="000000"/>
          <w:sz w:val="22"/>
          <w:szCs w:val="22"/>
        </w:rPr>
        <w:t>, CVTI SR 2022) zaplatených vedcami zo slovenských výskumných inštitúcií (CVTI SR, 2022), v ďalšom období sa bude prispôsobovať vývoju zaznamenanému vďaka monitoringu projektu (Aktivita 3, pozri nižšie).</w:t>
      </w:r>
    </w:p>
    <w:p w:rsidR="00990932" w:rsidRPr="006473A9" w:rsidRDefault="00990932"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Kľúčovými podmienkami financovania je, aby</w:t>
      </w:r>
    </w:p>
    <w:p w:rsidR="00990932" w:rsidRPr="006473A9" w:rsidRDefault="00990932" w:rsidP="00D86613">
      <w:pPr>
        <w:numPr>
          <w:ilvl w:val="0"/>
          <w:numId w:val="3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000000"/>
          <w:sz w:val="22"/>
          <w:szCs w:val="22"/>
        </w:rPr>
      </w:pPr>
      <w:r w:rsidRPr="006473A9">
        <w:rPr>
          <w:rFonts w:ascii="Calibri" w:eastAsia="Calibri" w:hAnsi="Calibri" w:cs="Calibri"/>
          <w:color w:val="000000"/>
          <w:sz w:val="22"/>
          <w:szCs w:val="22"/>
        </w:rPr>
        <w:t>publikácia prešla overiteľne recenzným konaním,</w:t>
      </w:r>
    </w:p>
    <w:p w:rsidR="00990932" w:rsidRPr="006473A9" w:rsidRDefault="00990932" w:rsidP="7D7877BA">
      <w:pPr>
        <w:numPr>
          <w:ilvl w:val="0"/>
          <w:numId w:val="3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themeColor="text1"/>
          <w:sz w:val="22"/>
          <w:szCs w:val="22"/>
        </w:rPr>
        <w:t>publikácia vychádza v spoľahlivom vedeckom časopise u spoľahlivého vydavateľa (overiteľný v </w:t>
      </w:r>
      <w:proofErr w:type="spellStart"/>
      <w:r w:rsidRPr="006473A9">
        <w:rPr>
          <w:rFonts w:ascii="Calibri" w:eastAsia="Calibri" w:hAnsi="Calibri" w:cs="Calibri"/>
          <w:color w:val="000000" w:themeColor="text1"/>
          <w:sz w:val="22"/>
          <w:szCs w:val="22"/>
        </w:rPr>
        <w:t>bibliometrických</w:t>
      </w:r>
      <w:proofErr w:type="spellEnd"/>
      <w:r w:rsidRPr="006473A9">
        <w:rPr>
          <w:rFonts w:ascii="Calibri" w:eastAsia="Calibri" w:hAnsi="Calibri" w:cs="Calibri"/>
          <w:color w:val="000000" w:themeColor="text1"/>
          <w:sz w:val="22"/>
          <w:szCs w:val="22"/>
        </w:rPr>
        <w:t xml:space="preserve"> databázach a databázach </w:t>
      </w:r>
      <w:proofErr w:type="spellStart"/>
      <w:r w:rsidRPr="006473A9">
        <w:rPr>
          <w:rFonts w:ascii="Calibri" w:eastAsia="Calibri" w:hAnsi="Calibri" w:cs="Calibri"/>
          <w:color w:val="000000" w:themeColor="text1"/>
          <w:sz w:val="22"/>
          <w:szCs w:val="22"/>
        </w:rPr>
        <w:t>Directory</w:t>
      </w:r>
      <w:proofErr w:type="spellEnd"/>
      <w:r w:rsidRPr="006473A9">
        <w:rPr>
          <w:rFonts w:ascii="Calibri" w:eastAsia="Calibri" w:hAnsi="Calibri" w:cs="Calibri"/>
          <w:color w:val="000000" w:themeColor="text1"/>
          <w:sz w:val="22"/>
          <w:szCs w:val="22"/>
        </w:rPr>
        <w:t xml:space="preserve"> of </w:t>
      </w:r>
      <w:proofErr w:type="spellStart"/>
      <w:r w:rsidRPr="006473A9">
        <w:rPr>
          <w:rFonts w:ascii="Calibri" w:eastAsia="Calibri" w:hAnsi="Calibri" w:cs="Calibri"/>
          <w:color w:val="000000" w:themeColor="text1"/>
          <w:sz w:val="22"/>
          <w:szCs w:val="22"/>
        </w:rPr>
        <w:t>Open</w:t>
      </w:r>
      <w:proofErr w:type="spellEnd"/>
      <w:r w:rsidRPr="006473A9">
        <w:rPr>
          <w:rFonts w:ascii="Calibri" w:eastAsia="Calibri" w:hAnsi="Calibri" w:cs="Calibri"/>
          <w:color w:val="000000" w:themeColor="text1"/>
          <w:sz w:val="22"/>
          <w:szCs w:val="22"/>
        </w:rPr>
        <w:t xml:space="preserve"> Access </w:t>
      </w:r>
      <w:proofErr w:type="spellStart"/>
      <w:r w:rsidRPr="006473A9">
        <w:rPr>
          <w:rFonts w:ascii="Calibri" w:eastAsia="Calibri" w:hAnsi="Calibri" w:cs="Calibri"/>
          <w:color w:val="000000" w:themeColor="text1"/>
          <w:sz w:val="22"/>
          <w:szCs w:val="22"/>
        </w:rPr>
        <w:t>Journals</w:t>
      </w:r>
      <w:proofErr w:type="spellEnd"/>
      <w:r w:rsidRPr="006473A9">
        <w:rPr>
          <w:rFonts w:ascii="Calibri" w:eastAsia="Calibri" w:hAnsi="Calibri" w:cs="Calibri"/>
          <w:color w:val="000000" w:themeColor="text1"/>
          <w:sz w:val="22"/>
          <w:szCs w:val="22"/>
        </w:rPr>
        <w:t>, DOAJ/</w:t>
      </w:r>
      <w:proofErr w:type="spellStart"/>
      <w:r w:rsidRPr="006473A9">
        <w:rPr>
          <w:rFonts w:ascii="Calibri" w:eastAsia="Calibri" w:hAnsi="Calibri" w:cs="Calibri"/>
          <w:color w:val="000000" w:themeColor="text1"/>
          <w:sz w:val="22"/>
          <w:szCs w:val="22"/>
        </w:rPr>
        <w:t>Directory</w:t>
      </w:r>
      <w:proofErr w:type="spellEnd"/>
      <w:r w:rsidRPr="006473A9">
        <w:rPr>
          <w:rFonts w:ascii="Calibri" w:eastAsia="Calibri" w:hAnsi="Calibri" w:cs="Calibri"/>
          <w:color w:val="000000" w:themeColor="text1"/>
          <w:sz w:val="22"/>
          <w:szCs w:val="22"/>
        </w:rPr>
        <w:t xml:space="preserve"> of </w:t>
      </w:r>
      <w:proofErr w:type="spellStart"/>
      <w:r w:rsidRPr="006473A9">
        <w:rPr>
          <w:rFonts w:ascii="Calibri" w:eastAsia="Calibri" w:hAnsi="Calibri" w:cs="Calibri"/>
          <w:color w:val="000000" w:themeColor="text1"/>
          <w:sz w:val="22"/>
          <w:szCs w:val="22"/>
        </w:rPr>
        <w:t>Open</w:t>
      </w:r>
      <w:proofErr w:type="spellEnd"/>
      <w:r w:rsidRPr="006473A9">
        <w:rPr>
          <w:rFonts w:ascii="Calibri" w:eastAsia="Calibri" w:hAnsi="Calibri" w:cs="Calibri"/>
          <w:color w:val="000000" w:themeColor="text1"/>
          <w:sz w:val="22"/>
          <w:szCs w:val="22"/>
        </w:rPr>
        <w:t xml:space="preserve"> Access </w:t>
      </w:r>
      <w:proofErr w:type="spellStart"/>
      <w:r w:rsidRPr="006473A9">
        <w:rPr>
          <w:rFonts w:ascii="Calibri" w:eastAsia="Calibri" w:hAnsi="Calibri" w:cs="Calibri"/>
          <w:color w:val="000000" w:themeColor="text1"/>
          <w:sz w:val="22"/>
          <w:szCs w:val="22"/>
        </w:rPr>
        <w:t>Books</w:t>
      </w:r>
      <w:proofErr w:type="spellEnd"/>
      <w:r w:rsidRPr="006473A9">
        <w:rPr>
          <w:rFonts w:ascii="Calibri" w:eastAsia="Calibri" w:hAnsi="Calibri" w:cs="Calibri"/>
          <w:color w:val="000000" w:themeColor="text1"/>
          <w:sz w:val="22"/>
          <w:szCs w:val="22"/>
        </w:rPr>
        <w:t>, DOAB)</w:t>
      </w:r>
      <w:r w:rsidR="5764CB09" w:rsidRPr="006473A9">
        <w:rPr>
          <w:rFonts w:ascii="Calibri" w:eastAsia="Calibri" w:hAnsi="Calibri" w:cs="Calibri"/>
          <w:sz w:val="22"/>
          <w:szCs w:val="22"/>
        </w:rPr>
        <w:t xml:space="preserve"> v kombinácii s budovaným zoznamom renomovaných vedeckých časopisov na Slovensku (</w:t>
      </w:r>
      <w:proofErr w:type="spellStart"/>
      <w:r w:rsidR="5764CB09" w:rsidRPr="006473A9">
        <w:rPr>
          <w:rFonts w:ascii="Calibri" w:eastAsia="Calibri" w:hAnsi="Calibri" w:cs="Calibri"/>
          <w:sz w:val="22"/>
          <w:szCs w:val="22"/>
        </w:rPr>
        <w:t>whitelist</w:t>
      </w:r>
      <w:proofErr w:type="spellEnd"/>
      <w:r w:rsidR="5764CB09" w:rsidRPr="006473A9">
        <w:rPr>
          <w:rFonts w:ascii="Calibri" w:eastAsia="Calibri" w:hAnsi="Calibri" w:cs="Calibri"/>
          <w:sz w:val="22"/>
          <w:szCs w:val="22"/>
        </w:rPr>
        <w:t>)</w:t>
      </w:r>
      <w:r w:rsidR="02D3F72F" w:rsidRPr="006473A9">
        <w:rPr>
          <w:rFonts w:ascii="Calibri" w:eastAsia="Calibri" w:hAnsi="Calibri" w:cs="Calibri"/>
          <w:sz w:val="22"/>
          <w:szCs w:val="22"/>
        </w:rPr>
        <w:t>.</w:t>
      </w:r>
    </w:p>
    <w:p w:rsidR="00990932" w:rsidRDefault="00990932"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20"/>
        <w:jc w:val="both"/>
        <w:rPr>
          <w:rFonts w:ascii="Calibri" w:eastAsia="Calibri" w:hAnsi="Calibri" w:cs="Calibri"/>
          <w:color w:val="000000"/>
          <w:sz w:val="22"/>
          <w:szCs w:val="22"/>
        </w:rPr>
      </w:pPr>
    </w:p>
    <w:p w:rsidR="00990932" w:rsidRDefault="00990932"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990932" w:rsidRDefault="00990932"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eastAsia="Calibri" w:hAnsi="Calibri" w:cs="Calibri"/>
          <w:color w:val="000000"/>
          <w:sz w:val="18"/>
          <w:szCs w:val="18"/>
        </w:rPr>
      </w:pPr>
      <w:r>
        <w:rPr>
          <w:rFonts w:ascii="Calibri" w:eastAsia="Calibri" w:hAnsi="Calibri" w:cs="Calibri"/>
          <w:color w:val="000000"/>
          <w:sz w:val="18"/>
          <w:szCs w:val="18"/>
        </w:rPr>
        <w:t>Obr. 2    Schéma procesu fungovania mechanizmu na podporu financovania vedeckého publikovania formou otvoreného prístupu</w:t>
      </w:r>
    </w:p>
    <w:p w:rsidR="00990932" w:rsidRDefault="00990932" w:rsidP="00990932">
      <w:pPr>
        <w:pBdr>
          <w:top w:val="nil"/>
          <w:left w:val="nil"/>
          <w:bottom w:val="nil"/>
          <w:right w:val="nil"/>
          <w:between w:val="nil"/>
        </w:pBdr>
        <w:spacing w:after="120"/>
        <w:jc w:val="both"/>
        <w:rPr>
          <w:rFonts w:ascii="Calibri" w:eastAsia="Calibri" w:hAnsi="Calibri" w:cs="Calibri"/>
          <w:color w:val="000000"/>
          <w:sz w:val="22"/>
          <w:szCs w:val="22"/>
        </w:rPr>
      </w:pPr>
      <w:r>
        <w:rPr>
          <w:rFonts w:ascii="Calibri" w:eastAsia="Calibri" w:hAnsi="Calibri" w:cs="Calibri"/>
          <w:noProof/>
          <w:color w:val="000000"/>
          <w:sz w:val="22"/>
          <w:szCs w:val="22"/>
        </w:rPr>
        <w:drawing>
          <wp:inline distT="0" distB="0" distL="0" distR="0" wp14:anchorId="4B971A2D" wp14:editId="7ED40F6E">
            <wp:extent cx="5760720" cy="1673860"/>
            <wp:effectExtent l="0" t="0" r="0" b="0"/>
            <wp:docPr id="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30"/>
                    <a:srcRect/>
                    <a:stretch>
                      <a:fillRect/>
                    </a:stretch>
                  </pic:blipFill>
                  <pic:spPr>
                    <a:xfrm>
                      <a:off x="0" y="0"/>
                      <a:ext cx="5760720" cy="1673860"/>
                    </a:xfrm>
                    <a:prstGeom prst="rect">
                      <a:avLst/>
                    </a:prstGeom>
                    <a:ln/>
                  </pic:spPr>
                </pic:pic>
              </a:graphicData>
            </a:graphic>
          </wp:inline>
        </w:drawing>
      </w:r>
    </w:p>
    <w:p w:rsidR="00990932" w:rsidRDefault="00990932"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Centrálne financovanie otvoreného publikovania pomôže vytvoriť rovnaké podmienky pre výskumníkov z inštitúcií, ktorí v súčasnej dobe z dôvodu obmedzených finančných zdrojov nemôžu dosiahnuť na úhradu vysokých APC/BPC poplatkov. </w:t>
      </w:r>
    </w:p>
    <w:p w:rsidR="00990932" w:rsidRPr="002669CE" w:rsidRDefault="00990932"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2669CE">
        <w:rPr>
          <w:rFonts w:ascii="Calibri" w:eastAsia="Calibri" w:hAnsi="Calibri" w:cs="Calibri"/>
          <w:color w:val="000000"/>
          <w:sz w:val="22"/>
          <w:szCs w:val="22"/>
        </w:rPr>
        <w:t>Meranie efektívnosti</w:t>
      </w:r>
      <w:r>
        <w:rPr>
          <w:rFonts w:ascii="Calibri" w:eastAsia="Calibri" w:hAnsi="Calibri" w:cs="Calibri"/>
          <w:color w:val="000000"/>
          <w:sz w:val="22"/>
          <w:szCs w:val="22"/>
        </w:rPr>
        <w:t xml:space="preserve"> mechanizmu</w:t>
      </w:r>
      <w:r w:rsidRPr="002669CE">
        <w:rPr>
          <w:rFonts w:ascii="Calibri" w:eastAsia="Calibri" w:hAnsi="Calibri" w:cs="Calibri"/>
          <w:color w:val="000000"/>
          <w:sz w:val="22"/>
          <w:szCs w:val="22"/>
        </w:rPr>
        <w:t xml:space="preserve"> </w:t>
      </w:r>
      <w:r>
        <w:rPr>
          <w:rFonts w:ascii="Calibri" w:eastAsia="Calibri" w:hAnsi="Calibri" w:cs="Calibri"/>
          <w:color w:val="000000"/>
          <w:sz w:val="22"/>
          <w:szCs w:val="22"/>
        </w:rPr>
        <w:t>na finančnú podporu publikovania v režime otvoreného prístupu zahŕňa vy</w:t>
      </w:r>
      <w:r w:rsidRPr="002669CE">
        <w:rPr>
          <w:rFonts w:ascii="Calibri" w:eastAsia="Calibri" w:hAnsi="Calibri" w:cs="Calibri"/>
          <w:color w:val="000000"/>
          <w:sz w:val="22"/>
          <w:szCs w:val="22"/>
        </w:rPr>
        <w:t>hodnotenie jeho vplyvu na rôzne zainteresované strany a</w:t>
      </w:r>
      <w:r>
        <w:rPr>
          <w:rFonts w:ascii="Calibri" w:eastAsia="Calibri" w:hAnsi="Calibri" w:cs="Calibri"/>
          <w:color w:val="000000"/>
          <w:sz w:val="22"/>
          <w:szCs w:val="22"/>
        </w:rPr>
        <w:t xml:space="preserve"> výstupy zo slovenského výskumu. Ku kľúčovým metrikám patrí: </w:t>
      </w:r>
    </w:p>
    <w:p w:rsidR="00990932" w:rsidRPr="002669CE" w:rsidRDefault="00990932"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990932" w:rsidRDefault="00990932" w:rsidP="7D7877BA">
      <w:pPr>
        <w:pStyle w:val="Odsekzoznamu"/>
        <w:numPr>
          <w:ilvl w:val="3"/>
          <w:numId w:val="43"/>
        </w:numPr>
        <w:pBdr>
          <w:top w:val="nil"/>
          <w:left w:val="nil"/>
          <w:bottom w:val="nil"/>
          <w:right w:val="nil"/>
          <w:between w:val="nil"/>
        </w:pBdr>
        <w:tabs>
          <w:tab w:val="left" w:pos="426"/>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6" w:hanging="426"/>
        <w:jc w:val="both"/>
        <w:rPr>
          <w:rFonts w:ascii="Calibri" w:eastAsia="Calibri" w:hAnsi="Calibri" w:cs="Calibri"/>
          <w:color w:val="000000"/>
          <w:sz w:val="22"/>
          <w:szCs w:val="22"/>
        </w:rPr>
      </w:pPr>
      <w:r w:rsidRPr="7D7877BA">
        <w:rPr>
          <w:rFonts w:ascii="Calibri" w:eastAsia="Calibri" w:hAnsi="Calibri" w:cs="Calibri"/>
          <w:color w:val="000000" w:themeColor="text1"/>
          <w:sz w:val="22"/>
          <w:szCs w:val="22"/>
        </w:rPr>
        <w:t xml:space="preserve">Indikátor prestíže: vydavateľov alebo vedeckých titulov, sledovanie metrík ako </w:t>
      </w:r>
      <w:proofErr w:type="spellStart"/>
      <w:r w:rsidRPr="7D7877BA">
        <w:rPr>
          <w:rFonts w:ascii="Calibri" w:eastAsia="Calibri" w:hAnsi="Calibri" w:cs="Calibri"/>
          <w:color w:val="000000" w:themeColor="text1"/>
          <w:sz w:val="22"/>
          <w:szCs w:val="22"/>
        </w:rPr>
        <w:t>citovanosť</w:t>
      </w:r>
      <w:proofErr w:type="spellEnd"/>
      <w:r w:rsidRPr="7D7877BA">
        <w:rPr>
          <w:rFonts w:ascii="Calibri" w:eastAsia="Calibri" w:hAnsi="Calibri" w:cs="Calibri"/>
          <w:color w:val="000000" w:themeColor="text1"/>
          <w:sz w:val="22"/>
          <w:szCs w:val="22"/>
        </w:rPr>
        <w:t xml:space="preserve"> alebo </w:t>
      </w:r>
      <w:proofErr w:type="spellStart"/>
      <w:r w:rsidRPr="7D7877BA">
        <w:rPr>
          <w:rFonts w:ascii="Calibri" w:eastAsia="Calibri" w:hAnsi="Calibri" w:cs="Calibri"/>
          <w:color w:val="000000" w:themeColor="text1"/>
          <w:sz w:val="22"/>
          <w:szCs w:val="22"/>
        </w:rPr>
        <w:t>altmetriky</w:t>
      </w:r>
      <w:proofErr w:type="spellEnd"/>
      <w:r w:rsidRPr="7D7877BA">
        <w:rPr>
          <w:rFonts w:ascii="Calibri" w:eastAsia="Calibri" w:hAnsi="Calibri" w:cs="Calibri"/>
          <w:color w:val="000000" w:themeColor="text1"/>
          <w:sz w:val="22"/>
          <w:szCs w:val="22"/>
        </w:rPr>
        <w:t>,</w:t>
      </w:r>
    </w:p>
    <w:p w:rsidR="00990932" w:rsidRDefault="00990932" w:rsidP="7D7877BA">
      <w:pPr>
        <w:pStyle w:val="Odsekzoznamu"/>
        <w:numPr>
          <w:ilvl w:val="3"/>
          <w:numId w:val="43"/>
        </w:numPr>
        <w:pBdr>
          <w:top w:val="nil"/>
          <w:left w:val="nil"/>
          <w:bottom w:val="nil"/>
          <w:right w:val="nil"/>
          <w:between w:val="nil"/>
        </w:pBdr>
        <w:tabs>
          <w:tab w:val="left" w:pos="426"/>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6" w:hanging="426"/>
        <w:jc w:val="both"/>
        <w:rPr>
          <w:rFonts w:ascii="Calibri" w:eastAsia="Calibri" w:hAnsi="Calibri" w:cs="Calibri"/>
          <w:color w:val="000000"/>
          <w:sz w:val="22"/>
          <w:szCs w:val="22"/>
        </w:rPr>
      </w:pPr>
      <w:r w:rsidRPr="7D7877BA">
        <w:rPr>
          <w:rFonts w:ascii="Calibri" w:eastAsia="Calibri" w:hAnsi="Calibri" w:cs="Calibri"/>
          <w:color w:val="000000" w:themeColor="text1"/>
          <w:sz w:val="22"/>
          <w:szCs w:val="22"/>
        </w:rPr>
        <w:t>Indikátor prístupu: sledovanie metrík, ako sú stiahnutia a zobrazenia,</w:t>
      </w:r>
    </w:p>
    <w:p w:rsidR="00990932" w:rsidRDefault="00990932" w:rsidP="00D86613">
      <w:pPr>
        <w:pStyle w:val="Odsekzoznamu"/>
        <w:numPr>
          <w:ilvl w:val="3"/>
          <w:numId w:val="43"/>
        </w:numPr>
        <w:pBdr>
          <w:top w:val="nil"/>
          <w:left w:val="nil"/>
          <w:bottom w:val="nil"/>
          <w:right w:val="nil"/>
          <w:between w:val="nil"/>
        </w:pBdr>
        <w:tabs>
          <w:tab w:val="left" w:pos="426"/>
          <w:tab w:val="left" w:pos="56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6" w:hanging="426"/>
        <w:jc w:val="both"/>
        <w:rPr>
          <w:rFonts w:ascii="Calibri" w:eastAsia="Calibri" w:hAnsi="Calibri" w:cs="Calibri"/>
          <w:color w:val="000000"/>
          <w:sz w:val="22"/>
          <w:szCs w:val="22"/>
        </w:rPr>
      </w:pPr>
      <w:r>
        <w:rPr>
          <w:rFonts w:ascii="Calibri" w:eastAsia="Calibri" w:hAnsi="Calibri" w:cs="Calibri"/>
          <w:color w:val="000000"/>
          <w:sz w:val="22"/>
          <w:szCs w:val="22"/>
        </w:rPr>
        <w:t>Indikátor inklúzie: sledovanie ukazovateľov zastúpenia vedných disciplín, výskumných inštitúcií a regiónov,</w:t>
      </w:r>
    </w:p>
    <w:p w:rsidR="00990932" w:rsidRPr="00874851" w:rsidRDefault="00990932" w:rsidP="00D86613">
      <w:pPr>
        <w:pStyle w:val="Odsekzoznamu"/>
        <w:numPr>
          <w:ilvl w:val="3"/>
          <w:numId w:val="43"/>
        </w:numPr>
        <w:pBdr>
          <w:top w:val="nil"/>
          <w:left w:val="nil"/>
          <w:bottom w:val="nil"/>
          <w:right w:val="nil"/>
          <w:between w:val="nil"/>
        </w:pBdr>
        <w:tabs>
          <w:tab w:val="left" w:pos="426"/>
          <w:tab w:val="left" w:pos="56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hanging="284"/>
        <w:jc w:val="both"/>
        <w:rPr>
          <w:rFonts w:ascii="Calibri" w:eastAsia="Calibri" w:hAnsi="Calibri" w:cs="Calibri"/>
          <w:color w:val="000000"/>
          <w:sz w:val="22"/>
          <w:szCs w:val="22"/>
        </w:rPr>
      </w:pPr>
      <w:r w:rsidRPr="00874851">
        <w:rPr>
          <w:rFonts w:ascii="Calibri" w:eastAsia="Calibri" w:hAnsi="Calibri" w:cs="Calibri"/>
          <w:color w:val="000000"/>
          <w:sz w:val="22"/>
          <w:szCs w:val="22"/>
        </w:rPr>
        <w:t>Indikátor tvorby politík: sledovanie ukazovateľov zmeny v inštitucionálnych politikách alebo inštitucionálnych postupoch v dôsledku aktivít centrálneho mechanizmu a i.</w:t>
      </w:r>
    </w:p>
    <w:p w:rsidR="00990932" w:rsidRPr="002669CE" w:rsidRDefault="00990932" w:rsidP="00990932">
      <w:pPr>
        <w:pStyle w:val="Odsekzoznamu"/>
        <w:pBdr>
          <w:top w:val="nil"/>
          <w:left w:val="nil"/>
          <w:bottom w:val="nil"/>
          <w:right w:val="nil"/>
          <w:between w:val="nil"/>
        </w:pBdr>
        <w:tabs>
          <w:tab w:val="left" w:pos="426"/>
          <w:tab w:val="left" w:pos="56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jc w:val="both"/>
        <w:rPr>
          <w:rFonts w:ascii="Calibri" w:eastAsia="Calibri" w:hAnsi="Calibri" w:cs="Calibri"/>
          <w:color w:val="000000"/>
          <w:sz w:val="22"/>
          <w:szCs w:val="22"/>
        </w:rPr>
      </w:pPr>
    </w:p>
    <w:p w:rsidR="00990932" w:rsidRDefault="00990932"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9914CA">
        <w:rPr>
          <w:rFonts w:ascii="Calibri" w:eastAsia="Calibri" w:hAnsi="Calibri" w:cs="Calibri"/>
          <w:color w:val="000000"/>
          <w:sz w:val="22"/>
          <w:szCs w:val="22"/>
        </w:rPr>
        <w:t xml:space="preserve">Systematickým meraním týchto </w:t>
      </w:r>
      <w:r>
        <w:rPr>
          <w:rFonts w:ascii="Calibri" w:eastAsia="Calibri" w:hAnsi="Calibri" w:cs="Calibri"/>
          <w:color w:val="000000"/>
          <w:sz w:val="22"/>
          <w:szCs w:val="22"/>
        </w:rPr>
        <w:t>ukazovateľov hodnoty za peniaze je možné priebežne</w:t>
      </w:r>
      <w:r w:rsidRPr="009914CA">
        <w:rPr>
          <w:rFonts w:ascii="Calibri" w:eastAsia="Calibri" w:hAnsi="Calibri" w:cs="Calibri"/>
          <w:color w:val="000000"/>
          <w:sz w:val="22"/>
          <w:szCs w:val="22"/>
        </w:rPr>
        <w:t xml:space="preserve"> pos</w:t>
      </w:r>
      <w:r>
        <w:rPr>
          <w:rFonts w:ascii="Calibri" w:eastAsia="Calibri" w:hAnsi="Calibri" w:cs="Calibri"/>
          <w:color w:val="000000"/>
          <w:sz w:val="22"/>
          <w:szCs w:val="22"/>
        </w:rPr>
        <w:t>u</w:t>
      </w:r>
      <w:r w:rsidRPr="009914CA">
        <w:rPr>
          <w:rFonts w:ascii="Calibri" w:eastAsia="Calibri" w:hAnsi="Calibri" w:cs="Calibri"/>
          <w:color w:val="000000"/>
          <w:sz w:val="22"/>
          <w:szCs w:val="22"/>
        </w:rPr>
        <w:t>d</w:t>
      </w:r>
      <w:r>
        <w:rPr>
          <w:rFonts w:ascii="Calibri" w:eastAsia="Calibri" w:hAnsi="Calibri" w:cs="Calibri"/>
          <w:color w:val="000000"/>
          <w:sz w:val="22"/>
          <w:szCs w:val="22"/>
        </w:rPr>
        <w:t>zovať</w:t>
      </w:r>
      <w:r w:rsidRPr="009914CA">
        <w:rPr>
          <w:rFonts w:ascii="Calibri" w:eastAsia="Calibri" w:hAnsi="Calibri" w:cs="Calibri"/>
          <w:color w:val="000000"/>
          <w:sz w:val="22"/>
          <w:szCs w:val="22"/>
        </w:rPr>
        <w:t xml:space="preserve"> </w:t>
      </w:r>
      <w:r>
        <w:rPr>
          <w:rFonts w:ascii="Calibri" w:eastAsia="Calibri" w:hAnsi="Calibri" w:cs="Calibri"/>
          <w:color w:val="000000"/>
          <w:sz w:val="22"/>
          <w:szCs w:val="22"/>
        </w:rPr>
        <w:t>dopad mechanizmu</w:t>
      </w:r>
      <w:r w:rsidRPr="009914CA">
        <w:rPr>
          <w:rFonts w:ascii="Calibri" w:eastAsia="Calibri" w:hAnsi="Calibri" w:cs="Calibri"/>
          <w:color w:val="000000"/>
          <w:sz w:val="22"/>
          <w:szCs w:val="22"/>
        </w:rPr>
        <w:t xml:space="preserve"> </w:t>
      </w:r>
      <w:r>
        <w:rPr>
          <w:rFonts w:ascii="Calibri" w:eastAsia="Calibri" w:hAnsi="Calibri" w:cs="Calibri"/>
          <w:color w:val="000000"/>
          <w:sz w:val="22"/>
          <w:szCs w:val="22"/>
        </w:rPr>
        <w:t>na finančnú podporu publikovania v režime otvoreného prístupu a</w:t>
      </w:r>
      <w:r w:rsidRPr="009914CA">
        <w:rPr>
          <w:rFonts w:ascii="Calibri" w:eastAsia="Calibri" w:hAnsi="Calibri" w:cs="Calibri"/>
          <w:color w:val="000000"/>
          <w:sz w:val="22"/>
          <w:szCs w:val="22"/>
        </w:rPr>
        <w:t xml:space="preserve"> identifikovať oblasti na zlepšenie, </w:t>
      </w:r>
      <w:r>
        <w:rPr>
          <w:rFonts w:ascii="Calibri" w:eastAsia="Calibri" w:hAnsi="Calibri" w:cs="Calibri"/>
          <w:color w:val="000000"/>
          <w:sz w:val="22"/>
          <w:szCs w:val="22"/>
        </w:rPr>
        <w:t>ktoré podporia slovenských</w:t>
      </w:r>
      <w:r w:rsidRPr="009914CA">
        <w:rPr>
          <w:rFonts w:ascii="Calibri" w:eastAsia="Calibri" w:hAnsi="Calibri" w:cs="Calibri"/>
          <w:color w:val="000000"/>
          <w:sz w:val="22"/>
          <w:szCs w:val="22"/>
        </w:rPr>
        <w:t xml:space="preserve"> výskumníkov pri sprístupnení ich </w:t>
      </w:r>
      <w:r>
        <w:rPr>
          <w:rFonts w:ascii="Calibri" w:eastAsia="Calibri" w:hAnsi="Calibri" w:cs="Calibri"/>
          <w:color w:val="000000"/>
          <w:sz w:val="22"/>
          <w:szCs w:val="22"/>
        </w:rPr>
        <w:t xml:space="preserve">vedeckých výstupov medzinárodnej </w:t>
      </w:r>
      <w:r w:rsidRPr="009914CA">
        <w:rPr>
          <w:rFonts w:ascii="Calibri" w:eastAsia="Calibri" w:hAnsi="Calibri" w:cs="Calibri"/>
          <w:color w:val="000000"/>
          <w:sz w:val="22"/>
          <w:szCs w:val="22"/>
        </w:rPr>
        <w:t>komunite.</w:t>
      </w:r>
    </w:p>
    <w:p w:rsidR="0017777F" w:rsidRDefault="0017777F"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17777F" w:rsidRPr="006473A9" w:rsidRDefault="0017777F" w:rsidP="2E18591E">
      <w:pPr>
        <w:pBdr>
          <w:top w:val="nil"/>
          <w:left w:val="nil"/>
          <w:bottom w:val="nil"/>
          <w:right w:val="nil"/>
          <w:between w:val="nil"/>
        </w:pBdr>
        <w:spacing w:line="276" w:lineRule="auto"/>
        <w:jc w:val="both"/>
        <w:rPr>
          <w:rFonts w:ascii="Calibri" w:eastAsia="Calibri" w:hAnsi="Calibri" w:cs="Calibri"/>
          <w:color w:val="000000"/>
          <w:sz w:val="22"/>
          <w:szCs w:val="22"/>
        </w:rPr>
      </w:pPr>
      <w:r w:rsidRPr="006473A9">
        <w:rPr>
          <w:rFonts w:ascii="Calibri" w:eastAsia="Calibri" w:hAnsi="Calibri" w:cs="Calibri"/>
          <w:color w:val="000000" w:themeColor="text1"/>
          <w:sz w:val="22"/>
          <w:szCs w:val="22"/>
        </w:rPr>
        <w:t>Centralizovaná schéma financovania publikovania v režime otvoreného prístupu je zároveň spojená s dlhodobo udržateľným „</w:t>
      </w:r>
      <w:proofErr w:type="spellStart"/>
      <w:r w:rsidRPr="006473A9">
        <w:rPr>
          <w:rFonts w:ascii="Calibri" w:eastAsia="Calibri" w:hAnsi="Calibri" w:cs="Calibri"/>
          <w:color w:val="000000" w:themeColor="text1"/>
          <w:sz w:val="22"/>
          <w:szCs w:val="22"/>
        </w:rPr>
        <w:t>whitelistom</w:t>
      </w:r>
      <w:proofErr w:type="spellEnd"/>
      <w:r w:rsidRPr="006473A9">
        <w:rPr>
          <w:rFonts w:ascii="Calibri" w:eastAsia="Calibri" w:hAnsi="Calibri" w:cs="Calibri"/>
          <w:color w:val="000000" w:themeColor="text1"/>
          <w:sz w:val="22"/>
          <w:szCs w:val="22"/>
        </w:rPr>
        <w:t>“ − zoznamom kvalitných vedeckých časopisov budovaným na mieru slovenskej akademickej a vedeckej komunity. Pomáha identifikovať výskumníkom renomované a dôveryhodné tituly/vydavateľstvá na uverejňovanie výsledkov ich vedeckej práce a vyhnúť sa pochybným (predátorským) praktikám a vydavateľom. Je budovan</w:t>
      </w:r>
      <w:r w:rsidR="001F0912" w:rsidRPr="006473A9">
        <w:rPr>
          <w:rFonts w:ascii="Calibri" w:eastAsia="Calibri" w:hAnsi="Calibri" w:cs="Calibri"/>
          <w:color w:val="000000" w:themeColor="text1"/>
          <w:sz w:val="22"/>
          <w:szCs w:val="22"/>
        </w:rPr>
        <w:t>á</w:t>
      </w:r>
      <w:r w:rsidRPr="006473A9">
        <w:rPr>
          <w:rFonts w:ascii="Calibri" w:eastAsia="Calibri" w:hAnsi="Calibri" w:cs="Calibri"/>
          <w:color w:val="000000" w:themeColor="text1"/>
          <w:sz w:val="22"/>
          <w:szCs w:val="22"/>
        </w:rPr>
        <w:t xml:space="preserve"> z výstupov </w:t>
      </w:r>
      <w:r w:rsidR="03637C8D" w:rsidRPr="006473A9">
        <w:rPr>
          <w:rFonts w:ascii="Calibri" w:eastAsia="Calibri" w:hAnsi="Calibri" w:cs="Calibri"/>
          <w:color w:val="000000" w:themeColor="text1"/>
          <w:sz w:val="22"/>
          <w:szCs w:val="22"/>
        </w:rPr>
        <w:t xml:space="preserve">Agendového systému určeného na prideľovanie financií, hodnotenie, evidenciu a monitorovanie </w:t>
      </w:r>
      <w:proofErr w:type="spellStart"/>
      <w:r w:rsidR="03637C8D" w:rsidRPr="006473A9">
        <w:rPr>
          <w:rFonts w:ascii="Calibri" w:eastAsia="Calibri" w:hAnsi="Calibri" w:cs="Calibri"/>
          <w:color w:val="000000" w:themeColor="text1"/>
          <w:sz w:val="22"/>
          <w:szCs w:val="22"/>
        </w:rPr>
        <w:t>open</w:t>
      </w:r>
      <w:proofErr w:type="spellEnd"/>
      <w:r w:rsidR="03637C8D" w:rsidRPr="006473A9">
        <w:rPr>
          <w:rFonts w:ascii="Calibri" w:eastAsia="Calibri" w:hAnsi="Calibri" w:cs="Calibri"/>
          <w:color w:val="000000" w:themeColor="text1"/>
          <w:sz w:val="22"/>
          <w:szCs w:val="22"/>
        </w:rPr>
        <w:t xml:space="preserve"> </w:t>
      </w:r>
      <w:proofErr w:type="spellStart"/>
      <w:r w:rsidR="03637C8D" w:rsidRPr="006473A9">
        <w:rPr>
          <w:rFonts w:ascii="Calibri" w:eastAsia="Calibri" w:hAnsi="Calibri" w:cs="Calibri"/>
          <w:color w:val="000000" w:themeColor="text1"/>
          <w:sz w:val="22"/>
          <w:szCs w:val="22"/>
        </w:rPr>
        <w:t>access</w:t>
      </w:r>
      <w:proofErr w:type="spellEnd"/>
      <w:r w:rsidR="03637C8D" w:rsidRPr="006473A9">
        <w:rPr>
          <w:rFonts w:ascii="Calibri" w:eastAsia="Calibri" w:hAnsi="Calibri" w:cs="Calibri"/>
          <w:color w:val="000000" w:themeColor="text1"/>
          <w:sz w:val="22"/>
          <w:szCs w:val="22"/>
        </w:rPr>
        <w:t xml:space="preserve"> publikovania</w:t>
      </w:r>
      <w:r w:rsidR="00055FD5" w:rsidRPr="006473A9">
        <w:rPr>
          <w:rFonts w:ascii="Calibri" w:eastAsia="Calibri" w:hAnsi="Calibri" w:cs="Calibri"/>
          <w:color w:val="000000" w:themeColor="text1"/>
          <w:sz w:val="22"/>
          <w:szCs w:val="22"/>
        </w:rPr>
        <w:t xml:space="preserve"> (Aktivita 3)</w:t>
      </w:r>
      <w:r w:rsidR="62938F4F" w:rsidRPr="006473A9">
        <w:rPr>
          <w:rFonts w:ascii="Calibri" w:eastAsia="Calibri" w:hAnsi="Calibri" w:cs="Calibri"/>
          <w:color w:val="000000" w:themeColor="text1"/>
          <w:sz w:val="22"/>
          <w:szCs w:val="22"/>
        </w:rPr>
        <w:t xml:space="preserve"> </w:t>
      </w:r>
      <w:r w:rsidRPr="006473A9">
        <w:rPr>
          <w:rFonts w:ascii="Calibri" w:eastAsia="Calibri" w:hAnsi="Calibri" w:cs="Calibri"/>
          <w:color w:val="000000" w:themeColor="text1"/>
          <w:sz w:val="22"/>
          <w:szCs w:val="22"/>
        </w:rPr>
        <w:t xml:space="preserve">ako aj </w:t>
      </w:r>
      <w:proofErr w:type="spellStart"/>
      <w:r w:rsidRPr="006473A9">
        <w:rPr>
          <w:rFonts w:ascii="Calibri" w:eastAsia="Calibri" w:hAnsi="Calibri" w:cs="Calibri"/>
          <w:color w:val="000000" w:themeColor="text1"/>
          <w:sz w:val="22"/>
          <w:szCs w:val="22"/>
        </w:rPr>
        <w:t>participatívne</w:t>
      </w:r>
      <w:proofErr w:type="spellEnd"/>
      <w:r w:rsidRPr="006473A9">
        <w:rPr>
          <w:rFonts w:ascii="Calibri" w:eastAsia="Calibri" w:hAnsi="Calibri" w:cs="Calibri"/>
          <w:color w:val="000000" w:themeColor="text1"/>
          <w:sz w:val="22"/>
          <w:szCs w:val="22"/>
        </w:rPr>
        <w:t xml:space="preserve"> v spolupráci so slovenskou výskumnou komunitou. Zástupcovia </w:t>
      </w:r>
      <w:r w:rsidR="00055FD5" w:rsidRPr="006473A9">
        <w:rPr>
          <w:rFonts w:ascii="Calibri" w:eastAsia="Calibri" w:hAnsi="Calibri" w:cs="Calibri"/>
          <w:color w:val="000000" w:themeColor="text1"/>
          <w:sz w:val="22"/>
          <w:szCs w:val="22"/>
        </w:rPr>
        <w:t xml:space="preserve">Vedeckej rady </w:t>
      </w:r>
      <w:r w:rsidRPr="006473A9">
        <w:rPr>
          <w:rFonts w:ascii="Calibri" w:eastAsia="Calibri" w:hAnsi="Calibri" w:cs="Calibri"/>
          <w:color w:val="000000" w:themeColor="text1"/>
          <w:sz w:val="22"/>
          <w:szCs w:val="22"/>
        </w:rPr>
        <w:t xml:space="preserve">CVTI SR,  zástupcovia výskumných inštitúcií, odborných spoločností, a etických komisií v transparentnom procese určia </w:t>
      </w:r>
      <w:r w:rsidR="289DEF56" w:rsidRPr="006473A9">
        <w:rPr>
          <w:rFonts w:asciiTheme="minorHAnsi" w:eastAsiaTheme="minorEastAsia" w:hAnsiTheme="minorHAnsi" w:cstheme="minorBidi"/>
          <w:sz w:val="22"/>
          <w:szCs w:val="22"/>
        </w:rPr>
        <w:t>kvalitatívne</w:t>
      </w:r>
      <w:r w:rsidR="289DEF56" w:rsidRPr="006473A9">
        <w:t xml:space="preserve"> </w:t>
      </w:r>
      <w:r w:rsidRPr="006473A9">
        <w:rPr>
          <w:rFonts w:ascii="Calibri" w:eastAsia="Calibri" w:hAnsi="Calibri" w:cs="Calibri"/>
          <w:color w:val="000000" w:themeColor="text1"/>
          <w:sz w:val="22"/>
          <w:szCs w:val="22"/>
        </w:rPr>
        <w:t>kritériá a metodiku začleňovania časopisov do zoznamu dôveryhodných časopisov (</w:t>
      </w:r>
      <w:proofErr w:type="spellStart"/>
      <w:r w:rsidRPr="006473A9">
        <w:rPr>
          <w:rFonts w:ascii="Calibri" w:eastAsia="Calibri" w:hAnsi="Calibri" w:cs="Calibri"/>
          <w:color w:val="000000" w:themeColor="text1"/>
          <w:sz w:val="22"/>
          <w:szCs w:val="22"/>
        </w:rPr>
        <w:t>whitelistu</w:t>
      </w:r>
      <w:proofErr w:type="spellEnd"/>
      <w:r w:rsidRPr="006473A9">
        <w:rPr>
          <w:rFonts w:ascii="Calibri" w:eastAsia="Calibri" w:hAnsi="Calibri" w:cs="Calibri"/>
          <w:color w:val="000000" w:themeColor="text1"/>
          <w:sz w:val="22"/>
          <w:szCs w:val="22"/>
        </w:rPr>
        <w:t xml:space="preserve">). Základom bude pozícia časopisu v medzinárodných databázach, </w:t>
      </w:r>
      <w:proofErr w:type="spellStart"/>
      <w:r w:rsidRPr="006473A9">
        <w:rPr>
          <w:rFonts w:ascii="Calibri" w:eastAsia="Calibri" w:hAnsi="Calibri" w:cs="Calibri"/>
          <w:color w:val="000000" w:themeColor="text1"/>
          <w:sz w:val="22"/>
          <w:szCs w:val="22"/>
        </w:rPr>
        <w:t>bibliometrický</w:t>
      </w:r>
      <w:proofErr w:type="spellEnd"/>
      <w:r w:rsidRPr="006473A9">
        <w:rPr>
          <w:rFonts w:ascii="Calibri" w:eastAsia="Calibri" w:hAnsi="Calibri" w:cs="Calibri"/>
          <w:color w:val="000000" w:themeColor="text1"/>
          <w:sz w:val="22"/>
          <w:szCs w:val="22"/>
        </w:rPr>
        <w:t xml:space="preserve"> profil a kvalitatívne posúdenie </w:t>
      </w:r>
      <w:r w:rsidR="00055FD5" w:rsidRPr="006473A9">
        <w:rPr>
          <w:rFonts w:ascii="Calibri" w:eastAsia="Calibri" w:hAnsi="Calibri" w:cs="Calibri"/>
          <w:color w:val="000000" w:themeColor="text1"/>
          <w:sz w:val="22"/>
          <w:szCs w:val="22"/>
        </w:rPr>
        <w:t xml:space="preserve">vedeckými expertami z daného odboru ako aj </w:t>
      </w:r>
      <w:r w:rsidRPr="006473A9">
        <w:rPr>
          <w:rFonts w:ascii="Calibri" w:eastAsia="Calibri" w:hAnsi="Calibri" w:cs="Calibri"/>
          <w:color w:val="000000" w:themeColor="text1"/>
          <w:sz w:val="22"/>
          <w:szCs w:val="22"/>
        </w:rPr>
        <w:t xml:space="preserve">odporúčanie odbornej spoločnosti, nakoľko význam vedeckého časopisu dokážu plne vyhodnotiť len vedeckí pracovníci pôsobiaci v danom odbore. Mechanizmus na finančnú podporu otvoreného publikovania nebude refundovať publikačné poplatky </w:t>
      </w:r>
      <w:r w:rsidR="00055FD5" w:rsidRPr="006473A9">
        <w:rPr>
          <w:rFonts w:ascii="Calibri" w:eastAsia="Calibri" w:hAnsi="Calibri" w:cs="Calibri"/>
          <w:color w:val="000000" w:themeColor="text1"/>
          <w:sz w:val="22"/>
          <w:szCs w:val="22"/>
        </w:rPr>
        <w:t>na články smerujúce do publikácií</w:t>
      </w:r>
      <w:r w:rsidRPr="006473A9">
        <w:rPr>
          <w:rFonts w:ascii="Calibri" w:eastAsia="Calibri" w:hAnsi="Calibri" w:cs="Calibri"/>
          <w:color w:val="000000" w:themeColor="text1"/>
          <w:sz w:val="22"/>
          <w:szCs w:val="22"/>
        </w:rPr>
        <w:t xml:space="preserve">, ktoré </w:t>
      </w:r>
      <w:r w:rsidR="00055FD5" w:rsidRPr="006473A9">
        <w:rPr>
          <w:rFonts w:ascii="Calibri" w:eastAsia="Calibri" w:hAnsi="Calibri" w:cs="Calibri"/>
          <w:color w:val="000000" w:themeColor="text1"/>
          <w:sz w:val="22"/>
          <w:szCs w:val="22"/>
        </w:rPr>
        <w:t>nespĺňajú</w:t>
      </w:r>
      <w:r w:rsidRPr="006473A9">
        <w:rPr>
          <w:rFonts w:ascii="Calibri" w:eastAsia="Calibri" w:hAnsi="Calibri" w:cs="Calibri"/>
          <w:color w:val="000000" w:themeColor="text1"/>
          <w:sz w:val="22"/>
          <w:szCs w:val="22"/>
        </w:rPr>
        <w:t xml:space="preserve"> kritériá </w:t>
      </w:r>
      <w:proofErr w:type="spellStart"/>
      <w:r w:rsidRPr="006473A9">
        <w:rPr>
          <w:rFonts w:ascii="Calibri" w:eastAsia="Calibri" w:hAnsi="Calibri" w:cs="Calibri"/>
          <w:color w:val="000000" w:themeColor="text1"/>
          <w:sz w:val="22"/>
          <w:szCs w:val="22"/>
        </w:rPr>
        <w:t>whitelistu</w:t>
      </w:r>
      <w:proofErr w:type="spellEnd"/>
      <w:r w:rsidRPr="006473A9">
        <w:rPr>
          <w:rFonts w:ascii="Calibri" w:eastAsia="Calibri" w:hAnsi="Calibri" w:cs="Calibri"/>
          <w:color w:val="000000" w:themeColor="text1"/>
          <w:sz w:val="22"/>
          <w:szCs w:val="22"/>
        </w:rPr>
        <w:t xml:space="preserve">. Vylúčenie finančnej podpory pochybných vydavateľov a odborná diskusia spojená s tvorbou </w:t>
      </w:r>
      <w:proofErr w:type="spellStart"/>
      <w:r w:rsidRPr="006473A9">
        <w:rPr>
          <w:rFonts w:ascii="Calibri" w:eastAsia="Calibri" w:hAnsi="Calibri" w:cs="Calibri"/>
          <w:color w:val="000000" w:themeColor="text1"/>
          <w:sz w:val="22"/>
          <w:szCs w:val="22"/>
        </w:rPr>
        <w:t>whitelistu</w:t>
      </w:r>
      <w:proofErr w:type="spellEnd"/>
      <w:r w:rsidRPr="006473A9">
        <w:rPr>
          <w:rFonts w:ascii="Calibri" w:eastAsia="Calibri" w:hAnsi="Calibri" w:cs="Calibri"/>
          <w:color w:val="000000" w:themeColor="text1"/>
          <w:sz w:val="22"/>
          <w:szCs w:val="22"/>
        </w:rPr>
        <w:t xml:space="preserve"> v kombinácii so systematickým vzdelávaním študentov a mladých vedeckých pracovníkov v oblasti otvorenej vedy a publikačnej etiky (Aktivita 4) budú pôsobiť ako prevencia šírenia predátorského publikovania v slovenskej akademickej komunite. Zoznam dôveryhodných časopisov bude udržiavaný a </w:t>
      </w:r>
      <w:r w:rsidR="2AB98759" w:rsidRPr="006473A9">
        <w:rPr>
          <w:rFonts w:ascii="Calibri" w:eastAsia="Calibri" w:hAnsi="Calibri" w:cs="Calibri"/>
          <w:color w:val="000000" w:themeColor="text1"/>
          <w:sz w:val="22"/>
          <w:szCs w:val="22"/>
        </w:rPr>
        <w:t xml:space="preserve">priebežne </w:t>
      </w:r>
      <w:r w:rsidRPr="006473A9">
        <w:rPr>
          <w:rFonts w:ascii="Calibri" w:eastAsia="Calibri" w:hAnsi="Calibri" w:cs="Calibri"/>
          <w:color w:val="000000" w:themeColor="text1"/>
          <w:sz w:val="22"/>
          <w:szCs w:val="22"/>
        </w:rPr>
        <w:t xml:space="preserve">dopĺňaný o nové časopisy v rámci mechanizmu podpory otvoreného publikovania. </w:t>
      </w:r>
    </w:p>
    <w:p w:rsidR="0017777F" w:rsidRPr="006473A9" w:rsidRDefault="0017777F"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990932" w:rsidRPr="006473A9" w:rsidRDefault="00990932"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 xml:space="preserve">Po ukončení projektu prebehne ex-post </w:t>
      </w:r>
      <w:r w:rsidRPr="006473A9">
        <w:rPr>
          <w:rFonts w:ascii="Calibri" w:eastAsia="Calibri" w:hAnsi="Calibri" w:cs="Calibri"/>
          <w:sz w:val="22"/>
          <w:szCs w:val="22"/>
        </w:rPr>
        <w:t>hodnotenie</w:t>
      </w:r>
      <w:r w:rsidRPr="006473A9">
        <w:rPr>
          <w:rFonts w:ascii="Calibri" w:eastAsia="Calibri" w:hAnsi="Calibri" w:cs="Calibri"/>
          <w:color w:val="000000"/>
          <w:sz w:val="22"/>
          <w:szCs w:val="22"/>
        </w:rPr>
        <w:t xml:space="preserve"> financovania otvoreného publikovania z centrálneho finančného mechanizmu v porovnaní s priamymi zmluvami s vydavateľmi.</w:t>
      </w:r>
    </w:p>
    <w:p w:rsidR="00990932" w:rsidRPr="006473A9" w:rsidRDefault="00990932"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 xml:space="preserve">Otvorená veda podporuje inovácie a spoluprácu tým, že uľahčuje zdieľanie a opätovné použitie výsledkov výskumu. Záverečné vyhodnotenie efektívnosti poskytovanej finančnej podpory počas projektu (podporené </w:t>
      </w:r>
      <w:r w:rsidR="000630D9" w:rsidRPr="006473A9">
        <w:rPr>
          <w:rFonts w:ascii="Calibri" w:eastAsia="Calibri" w:hAnsi="Calibri" w:cs="Calibri"/>
          <w:color w:val="000000"/>
          <w:sz w:val="22"/>
          <w:szCs w:val="22"/>
        </w:rPr>
        <w:t xml:space="preserve">agendovým IS vytvoreným </w:t>
      </w:r>
      <w:r w:rsidRPr="006473A9">
        <w:rPr>
          <w:rFonts w:ascii="Calibri" w:eastAsia="Calibri" w:hAnsi="Calibri" w:cs="Calibri"/>
          <w:color w:val="000000"/>
          <w:sz w:val="22"/>
          <w:szCs w:val="22"/>
        </w:rPr>
        <w:t xml:space="preserve">v rámci Aktivity 3 nižšie) umožní stanoviť strategické rozhodnutia </w:t>
      </w:r>
      <w:r w:rsidRPr="006473A9">
        <w:rPr>
          <w:rFonts w:ascii="Calibri" w:eastAsia="Calibri" w:hAnsi="Calibri" w:cs="Calibri"/>
          <w:sz w:val="22"/>
          <w:szCs w:val="22"/>
        </w:rPr>
        <w:t>ohľadom</w:t>
      </w:r>
      <w:r w:rsidRPr="006473A9">
        <w:rPr>
          <w:rFonts w:ascii="Calibri" w:eastAsia="Calibri" w:hAnsi="Calibri" w:cs="Calibri"/>
          <w:color w:val="000000"/>
          <w:sz w:val="22"/>
          <w:szCs w:val="22"/>
        </w:rPr>
        <w:t xml:space="preserve"> financovania otvoreného prístupu v ďalšom období – už zo štátneho rozpočtu.</w:t>
      </w:r>
    </w:p>
    <w:p w:rsidR="00990932" w:rsidRPr="006473A9" w:rsidRDefault="00990932" w:rsidP="00990932">
      <w:pPr>
        <w:tabs>
          <w:tab w:val="left" w:pos="567"/>
        </w:tabs>
        <w:spacing w:before="120" w:after="120"/>
        <w:jc w:val="both"/>
        <w:rPr>
          <w:rFonts w:ascii="Calibri" w:eastAsia="Calibri" w:hAnsi="Calibri" w:cs="Calibri"/>
          <w:sz w:val="22"/>
          <w:szCs w:val="22"/>
        </w:rPr>
      </w:pPr>
      <w:r w:rsidRPr="006473A9">
        <w:rPr>
          <w:rFonts w:ascii="Calibri" w:eastAsia="Calibri" w:hAnsi="Calibri" w:cs="Calibri"/>
          <w:sz w:val="22"/>
          <w:szCs w:val="22"/>
        </w:rPr>
        <w:t>Odborná personálna kapacita na aktivite bude zabezpečená predovšetkým internými pracovníkmi odboru podpory otvorenej vedy s predpokladaným úväzkom v rozsahu minimálne 3,5 FTE</w:t>
      </w:r>
      <w:r w:rsidR="00672E9A" w:rsidRPr="006473A9">
        <w:rPr>
          <w:rFonts w:ascii="Calibri" w:eastAsia="Calibri" w:hAnsi="Calibri" w:cs="Calibri"/>
          <w:sz w:val="22"/>
          <w:szCs w:val="22"/>
        </w:rPr>
        <w:t xml:space="preserve"> počas implementácie projektu (60 mesiacov)</w:t>
      </w:r>
      <w:r w:rsidRPr="006473A9">
        <w:rPr>
          <w:rFonts w:ascii="Calibri" w:eastAsia="Calibri" w:hAnsi="Calibri" w:cs="Calibri"/>
          <w:sz w:val="22"/>
          <w:szCs w:val="22"/>
        </w:rPr>
        <w:t>. V prípade potreby sa využijú externí experti z výskumno-vývojového prostredia a IT.</w:t>
      </w:r>
    </w:p>
    <w:p w:rsidR="00990932" w:rsidRPr="006473A9" w:rsidRDefault="00990932"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eastAsia="Calibri" w:hAnsi="Calibri" w:cs="Calibri"/>
          <w:color w:val="000000"/>
          <w:sz w:val="18"/>
          <w:szCs w:val="18"/>
        </w:rPr>
      </w:pPr>
    </w:p>
    <w:p w:rsidR="00990932" w:rsidRPr="006473A9" w:rsidRDefault="00990932" w:rsidP="00990932">
      <w:pPr>
        <w:spacing w:after="120"/>
        <w:jc w:val="both"/>
        <w:rPr>
          <w:rFonts w:ascii="Calibri" w:eastAsia="Calibri" w:hAnsi="Calibri" w:cs="Calibri"/>
          <w:b/>
          <w:sz w:val="22"/>
          <w:szCs w:val="22"/>
        </w:rPr>
      </w:pPr>
      <w:r w:rsidRPr="006473A9">
        <w:rPr>
          <w:rFonts w:ascii="Calibri" w:eastAsia="Calibri" w:hAnsi="Calibri" w:cs="Calibri"/>
          <w:b/>
          <w:sz w:val="22"/>
          <w:szCs w:val="22"/>
        </w:rPr>
        <w:t>Základné výsledky, ktoré sa očakávajú:</w:t>
      </w:r>
    </w:p>
    <w:p w:rsidR="00990932" w:rsidRPr="006473A9" w:rsidRDefault="00990932" w:rsidP="00D86613">
      <w:pPr>
        <w:pStyle w:val="Odsekzoznamu"/>
        <w:numPr>
          <w:ilvl w:val="0"/>
          <w:numId w:val="47"/>
        </w:numPr>
        <w:spacing w:after="120" w:line="276" w:lineRule="auto"/>
        <w:ind w:left="426"/>
        <w:jc w:val="both"/>
        <w:rPr>
          <w:rFonts w:ascii="Calibri" w:eastAsia="Calibri" w:hAnsi="Calibri" w:cs="Calibri"/>
          <w:sz w:val="22"/>
          <w:szCs w:val="22"/>
        </w:rPr>
      </w:pPr>
      <w:r w:rsidRPr="006473A9">
        <w:rPr>
          <w:rFonts w:ascii="Calibri" w:eastAsia="Calibri" w:hAnsi="Calibri" w:cs="Calibri"/>
          <w:sz w:val="22"/>
          <w:szCs w:val="22"/>
        </w:rPr>
        <w:t>odstránenie ekonomických bariér, ktoré v súčasnosti obmedzujú slovenských vedcov v publikovaní v režime otvoreného prístupu,</w:t>
      </w:r>
    </w:p>
    <w:p w:rsidR="00990932" w:rsidRPr="006473A9" w:rsidRDefault="00990932" w:rsidP="00D86613">
      <w:pPr>
        <w:pStyle w:val="Odsekzoznamu"/>
        <w:numPr>
          <w:ilvl w:val="0"/>
          <w:numId w:val="47"/>
        </w:numPr>
        <w:spacing w:after="120" w:line="276" w:lineRule="auto"/>
        <w:ind w:left="426"/>
        <w:jc w:val="both"/>
        <w:rPr>
          <w:rFonts w:ascii="Calibri" w:eastAsia="Calibri" w:hAnsi="Calibri" w:cs="Calibri"/>
          <w:sz w:val="22"/>
          <w:szCs w:val="22"/>
        </w:rPr>
      </w:pPr>
      <w:r w:rsidRPr="006473A9">
        <w:rPr>
          <w:rFonts w:ascii="Calibri" w:eastAsia="Calibri" w:hAnsi="Calibri" w:cs="Calibri"/>
          <w:sz w:val="22"/>
          <w:szCs w:val="22"/>
        </w:rPr>
        <w:t xml:space="preserve">maximalizovanie vplyvu a dosahu slovenského výskumu, rozvíjanie transparentnosti financovania a zvyšovanie viditeľnosti slovenskej vedy v medzinárodnom meradle, </w:t>
      </w:r>
    </w:p>
    <w:p w:rsidR="00990932" w:rsidRPr="006473A9" w:rsidRDefault="00990932" w:rsidP="7D7877BA">
      <w:pPr>
        <w:pStyle w:val="Odsekzoznamu"/>
        <w:numPr>
          <w:ilvl w:val="0"/>
          <w:numId w:val="47"/>
        </w:numPr>
        <w:spacing w:after="120" w:line="276" w:lineRule="auto"/>
        <w:ind w:left="426"/>
        <w:jc w:val="both"/>
        <w:rPr>
          <w:rFonts w:ascii="Calibri" w:eastAsia="Calibri" w:hAnsi="Calibri" w:cs="Calibri"/>
          <w:sz w:val="22"/>
          <w:szCs w:val="22"/>
        </w:rPr>
      </w:pPr>
      <w:r w:rsidRPr="006473A9">
        <w:rPr>
          <w:rFonts w:ascii="Calibri" w:eastAsia="Calibri" w:hAnsi="Calibri" w:cs="Calibri"/>
          <w:sz w:val="22"/>
          <w:szCs w:val="22"/>
        </w:rPr>
        <w:lastRenderedPageBreak/>
        <w:t xml:space="preserve">automatizovaný systém </w:t>
      </w:r>
      <w:r w:rsidR="446FB177" w:rsidRPr="006473A9">
        <w:rPr>
          <w:rFonts w:ascii="Calibri" w:eastAsia="Calibri" w:hAnsi="Calibri" w:cs="Calibri"/>
          <w:sz w:val="22"/>
          <w:szCs w:val="22"/>
        </w:rPr>
        <w:t xml:space="preserve">na </w:t>
      </w:r>
      <w:r w:rsidRPr="006473A9">
        <w:rPr>
          <w:rFonts w:ascii="Calibri" w:eastAsia="Calibri" w:hAnsi="Calibri" w:cs="Calibri"/>
          <w:sz w:val="22"/>
          <w:szCs w:val="22"/>
        </w:rPr>
        <w:t>žiadost</w:t>
      </w:r>
      <w:r w:rsidR="1EE104E4" w:rsidRPr="006473A9">
        <w:rPr>
          <w:rFonts w:ascii="Calibri" w:eastAsia="Calibri" w:hAnsi="Calibri" w:cs="Calibri"/>
          <w:sz w:val="22"/>
          <w:szCs w:val="22"/>
        </w:rPr>
        <w:t>i</w:t>
      </w:r>
      <w:r w:rsidRPr="006473A9">
        <w:rPr>
          <w:rFonts w:ascii="Calibri" w:eastAsia="Calibri" w:hAnsi="Calibri" w:cs="Calibri"/>
          <w:sz w:val="22"/>
          <w:szCs w:val="22"/>
        </w:rPr>
        <w:t xml:space="preserve"> </w:t>
      </w:r>
      <w:r w:rsidR="045EEF9A" w:rsidRPr="006473A9">
        <w:rPr>
          <w:rFonts w:ascii="Calibri" w:eastAsia="Calibri" w:hAnsi="Calibri" w:cs="Calibri"/>
          <w:sz w:val="22"/>
          <w:szCs w:val="22"/>
        </w:rPr>
        <w:t>o</w:t>
      </w:r>
      <w:r w:rsidR="66066812" w:rsidRPr="006473A9">
        <w:rPr>
          <w:rFonts w:ascii="Calibri" w:eastAsia="Calibri" w:hAnsi="Calibri" w:cs="Calibri"/>
          <w:sz w:val="22"/>
          <w:szCs w:val="22"/>
        </w:rPr>
        <w:t xml:space="preserve"> </w:t>
      </w:r>
      <w:r w:rsidR="7448345B" w:rsidRPr="006473A9">
        <w:rPr>
          <w:rFonts w:ascii="Calibri" w:eastAsia="Calibri" w:hAnsi="Calibri" w:cs="Calibri"/>
          <w:sz w:val="22"/>
          <w:szCs w:val="22"/>
        </w:rPr>
        <w:t>čerpanie finančných prostriedkov</w:t>
      </w:r>
      <w:r w:rsidRPr="006473A9">
        <w:rPr>
          <w:rFonts w:ascii="Calibri" w:eastAsia="Calibri" w:hAnsi="Calibri" w:cs="Calibri"/>
          <w:sz w:val="22"/>
          <w:szCs w:val="22"/>
        </w:rPr>
        <w:t>.</w:t>
      </w:r>
      <w:r w:rsidR="08679321" w:rsidRPr="006473A9">
        <w:rPr>
          <w:rFonts w:ascii="Calibri" w:eastAsia="Calibri" w:hAnsi="Calibri" w:cs="Calibri"/>
          <w:b/>
          <w:bCs/>
          <w:sz w:val="22"/>
          <w:szCs w:val="22"/>
        </w:rPr>
        <w:t xml:space="preserve"> </w:t>
      </w:r>
      <w:r w:rsidR="08679321" w:rsidRPr="006473A9">
        <w:rPr>
          <w:rFonts w:ascii="Calibri" w:eastAsia="Calibri" w:hAnsi="Calibri" w:cs="Calibri"/>
          <w:b/>
          <w:bCs/>
          <w:color w:val="002060"/>
          <w:sz w:val="40"/>
          <w:szCs w:val="40"/>
        </w:rPr>
        <w:t xml:space="preserve"> </w:t>
      </w:r>
    </w:p>
    <w:p w:rsidR="7D7877BA" w:rsidRDefault="7D7877BA" w:rsidP="7D7877BA">
      <w:pPr>
        <w:spacing w:before="120" w:after="120"/>
        <w:jc w:val="both"/>
        <w:rPr>
          <w:rFonts w:ascii="Calibri" w:eastAsia="Calibri" w:hAnsi="Calibri" w:cs="Calibri"/>
          <w:b/>
          <w:bCs/>
          <w:sz w:val="22"/>
          <w:szCs w:val="22"/>
        </w:rPr>
      </w:pPr>
    </w:p>
    <w:p w:rsidR="00990932" w:rsidRDefault="00990932" w:rsidP="00990932">
      <w:pPr>
        <w:spacing w:before="120" w:after="120"/>
        <w:jc w:val="both"/>
        <w:rPr>
          <w:rFonts w:ascii="Calibri" w:eastAsia="Calibri" w:hAnsi="Calibri" w:cs="Calibri"/>
          <w:sz w:val="22"/>
          <w:szCs w:val="22"/>
        </w:rPr>
      </w:pPr>
      <w:r>
        <w:rPr>
          <w:rFonts w:ascii="Calibri" w:eastAsia="Calibri" w:hAnsi="Calibri" w:cs="Calibri"/>
          <w:b/>
          <w:sz w:val="22"/>
          <w:szCs w:val="22"/>
        </w:rPr>
        <w:t>Na dosiahnutie cieľa aktivity bude potrebné zrealizovať:</w:t>
      </w:r>
    </w:p>
    <w:p w:rsidR="00990932" w:rsidRDefault="00990932" w:rsidP="00D86613">
      <w:pPr>
        <w:pStyle w:val="Odsekzoznamu"/>
        <w:numPr>
          <w:ilvl w:val="0"/>
          <w:numId w:val="2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6"/>
        <w:jc w:val="both"/>
        <w:rPr>
          <w:rFonts w:ascii="Calibri" w:eastAsia="Calibri" w:hAnsi="Calibri" w:cs="Calibri"/>
          <w:color w:val="000000"/>
          <w:sz w:val="22"/>
          <w:szCs w:val="22"/>
        </w:rPr>
      </w:pPr>
      <w:r>
        <w:rPr>
          <w:rFonts w:ascii="Calibri" w:eastAsia="Calibri" w:hAnsi="Calibri" w:cs="Calibri"/>
          <w:color w:val="000000"/>
          <w:sz w:val="22"/>
          <w:szCs w:val="22"/>
        </w:rPr>
        <w:t>realizácia procesnej analýzy:</w:t>
      </w:r>
    </w:p>
    <w:p w:rsidR="00990932" w:rsidRDefault="00990932" w:rsidP="00D86613">
      <w:pPr>
        <w:pStyle w:val="Odsekzoznamu"/>
        <w:numPr>
          <w:ilvl w:val="0"/>
          <w:numId w:val="46"/>
        </w:numPr>
        <w:pBdr>
          <w:top w:val="nil"/>
          <w:left w:val="nil"/>
          <w:bottom w:val="nil"/>
          <w:right w:val="nil"/>
          <w:between w:val="nil"/>
        </w:pBd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437"/>
        <w:jc w:val="both"/>
        <w:rPr>
          <w:rFonts w:ascii="Calibri" w:eastAsia="Calibri" w:hAnsi="Calibri" w:cs="Calibri"/>
          <w:color w:val="000000"/>
          <w:sz w:val="22"/>
          <w:szCs w:val="22"/>
        </w:rPr>
      </w:pPr>
      <w:r>
        <w:rPr>
          <w:rFonts w:ascii="Calibri" w:eastAsia="Calibri" w:hAnsi="Calibri" w:cs="Calibri"/>
          <w:color w:val="000000"/>
          <w:sz w:val="22"/>
          <w:szCs w:val="22"/>
        </w:rPr>
        <w:t xml:space="preserve">identifikácia počiatočného a konečného bodu a všetkých </w:t>
      </w:r>
      <w:proofErr w:type="spellStart"/>
      <w:r>
        <w:rPr>
          <w:rFonts w:ascii="Calibri" w:eastAsia="Calibri" w:hAnsi="Calibri" w:cs="Calibri"/>
          <w:color w:val="000000"/>
          <w:sz w:val="22"/>
          <w:szCs w:val="22"/>
        </w:rPr>
        <w:t>medzikrokov</w:t>
      </w:r>
      <w:proofErr w:type="spellEnd"/>
      <w:r>
        <w:rPr>
          <w:rFonts w:ascii="Calibri" w:eastAsia="Calibri" w:hAnsi="Calibri" w:cs="Calibri"/>
          <w:color w:val="000000"/>
          <w:sz w:val="22"/>
          <w:szCs w:val="22"/>
        </w:rPr>
        <w:t>,</w:t>
      </w:r>
    </w:p>
    <w:p w:rsidR="00990932" w:rsidRPr="009D6E63" w:rsidRDefault="00990932" w:rsidP="2E18591E">
      <w:pPr>
        <w:pStyle w:val="Odsekzoznamu"/>
        <w:numPr>
          <w:ilvl w:val="0"/>
          <w:numId w:val="46"/>
        </w:numPr>
        <w:pBdr>
          <w:top w:val="nil"/>
          <w:left w:val="nil"/>
          <w:bottom w:val="nil"/>
          <w:right w:val="nil"/>
          <w:between w:val="nil"/>
        </w:pBd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851" w:hanging="142"/>
        <w:jc w:val="both"/>
        <w:rPr>
          <w:rFonts w:ascii="Calibri" w:eastAsia="Calibri" w:hAnsi="Calibri" w:cs="Calibri"/>
          <w:color w:val="000000"/>
          <w:sz w:val="18"/>
          <w:szCs w:val="18"/>
        </w:rPr>
      </w:pPr>
      <w:r w:rsidRPr="2E18591E">
        <w:rPr>
          <w:rFonts w:ascii="Calibri" w:eastAsia="Calibri" w:hAnsi="Calibri" w:cs="Calibri"/>
          <w:color w:val="000000" w:themeColor="text1"/>
          <w:sz w:val="22"/>
          <w:szCs w:val="22"/>
        </w:rPr>
        <w:t>identifikácia úzkych miest (</w:t>
      </w:r>
      <w:proofErr w:type="spellStart"/>
      <w:r w:rsidRPr="2E18591E">
        <w:rPr>
          <w:rFonts w:ascii="Calibri" w:eastAsia="Calibri" w:hAnsi="Calibri" w:cs="Calibri"/>
          <w:i/>
          <w:iCs/>
          <w:color w:val="000000" w:themeColor="text1"/>
          <w:sz w:val="22"/>
          <w:szCs w:val="22"/>
        </w:rPr>
        <w:t>bottle</w:t>
      </w:r>
      <w:r w:rsidR="237D4BDF" w:rsidRPr="2E18591E">
        <w:rPr>
          <w:rFonts w:ascii="Calibri" w:eastAsia="Calibri" w:hAnsi="Calibri" w:cs="Calibri"/>
          <w:i/>
          <w:iCs/>
          <w:color w:val="000000" w:themeColor="text1"/>
          <w:sz w:val="22"/>
          <w:szCs w:val="22"/>
        </w:rPr>
        <w:t>-</w:t>
      </w:r>
      <w:r w:rsidRPr="2E18591E">
        <w:rPr>
          <w:rFonts w:ascii="Calibri" w:eastAsia="Calibri" w:hAnsi="Calibri" w:cs="Calibri"/>
          <w:i/>
          <w:iCs/>
          <w:color w:val="000000" w:themeColor="text1"/>
          <w:sz w:val="22"/>
          <w:szCs w:val="22"/>
        </w:rPr>
        <w:t>ne</w:t>
      </w:r>
      <w:r w:rsidR="45CC18B6" w:rsidRPr="2E18591E">
        <w:rPr>
          <w:rFonts w:ascii="Calibri" w:eastAsia="Calibri" w:hAnsi="Calibri" w:cs="Calibri"/>
          <w:i/>
          <w:iCs/>
          <w:color w:val="000000" w:themeColor="text1"/>
          <w:sz w:val="22"/>
          <w:szCs w:val="22"/>
        </w:rPr>
        <w:t>c</w:t>
      </w:r>
      <w:r w:rsidRPr="2E18591E">
        <w:rPr>
          <w:rFonts w:ascii="Calibri" w:eastAsia="Calibri" w:hAnsi="Calibri" w:cs="Calibri"/>
          <w:i/>
          <w:iCs/>
          <w:color w:val="000000" w:themeColor="text1"/>
          <w:sz w:val="22"/>
          <w:szCs w:val="22"/>
        </w:rPr>
        <w:t>kov</w:t>
      </w:r>
      <w:proofErr w:type="spellEnd"/>
      <w:r w:rsidRPr="2E18591E">
        <w:rPr>
          <w:rFonts w:ascii="Calibri" w:eastAsia="Calibri" w:hAnsi="Calibri" w:cs="Calibri"/>
          <w:color w:val="000000" w:themeColor="text1"/>
          <w:sz w:val="22"/>
          <w:szCs w:val="22"/>
        </w:rPr>
        <w:t>), kde môžu vznikať problémy, a  vystopovanie  pôvodných príčin,</w:t>
      </w:r>
    </w:p>
    <w:p w:rsidR="00990932" w:rsidRPr="009D6E63" w:rsidRDefault="00990932" w:rsidP="00D86613">
      <w:pPr>
        <w:pStyle w:val="Odsekzoznamu"/>
        <w:numPr>
          <w:ilvl w:val="0"/>
          <w:numId w:val="23"/>
        </w:numPr>
        <w:pBdr>
          <w:top w:val="nil"/>
          <w:left w:val="nil"/>
          <w:bottom w:val="nil"/>
          <w:right w:val="nil"/>
          <w:between w:val="nil"/>
        </w:pBd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6"/>
        <w:jc w:val="both"/>
        <w:rPr>
          <w:rFonts w:ascii="Calibri" w:eastAsia="Calibri" w:hAnsi="Calibri" w:cs="Calibri"/>
          <w:color w:val="000000"/>
          <w:sz w:val="22"/>
          <w:szCs w:val="22"/>
        </w:rPr>
      </w:pPr>
      <w:r>
        <w:rPr>
          <w:rFonts w:ascii="Calibri" w:eastAsia="Calibri" w:hAnsi="Calibri" w:cs="Calibri"/>
          <w:color w:val="000000"/>
          <w:sz w:val="22"/>
          <w:szCs w:val="22"/>
        </w:rPr>
        <w:t>v</w:t>
      </w:r>
      <w:r w:rsidRPr="009D6E63">
        <w:rPr>
          <w:rFonts w:ascii="Calibri" w:eastAsia="Calibri" w:hAnsi="Calibri" w:cs="Calibri"/>
          <w:color w:val="000000"/>
          <w:sz w:val="22"/>
          <w:szCs w:val="22"/>
        </w:rPr>
        <w:t>ypracovanie</w:t>
      </w:r>
      <w:r>
        <w:rPr>
          <w:rFonts w:ascii="Calibri" w:eastAsia="Calibri" w:hAnsi="Calibri" w:cs="Calibri"/>
          <w:color w:val="000000"/>
          <w:sz w:val="22"/>
          <w:szCs w:val="22"/>
        </w:rPr>
        <w:t xml:space="preserve"> automatizovaného riešenia na spracovávanie žiadostí vedcov o financovanie publikačného poplatku,</w:t>
      </w:r>
    </w:p>
    <w:p w:rsidR="00990932" w:rsidRDefault="00990932" w:rsidP="00D86613">
      <w:pPr>
        <w:pStyle w:val="Odsekzoznamu"/>
        <w:numPr>
          <w:ilvl w:val="0"/>
          <w:numId w:val="23"/>
        </w:numPr>
        <w:pBdr>
          <w:top w:val="nil"/>
          <w:left w:val="nil"/>
          <w:bottom w:val="nil"/>
          <w:right w:val="nil"/>
          <w:between w:val="nil"/>
        </w:pBdr>
        <w:tabs>
          <w:tab w:val="left" w:pos="426"/>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851" w:hanging="851"/>
        <w:jc w:val="both"/>
        <w:rPr>
          <w:rFonts w:ascii="Calibri" w:eastAsia="Calibri" w:hAnsi="Calibri" w:cs="Calibri"/>
          <w:color w:val="000000"/>
          <w:sz w:val="22"/>
          <w:szCs w:val="22"/>
        </w:rPr>
      </w:pPr>
      <w:r>
        <w:rPr>
          <w:rFonts w:ascii="Calibri" w:eastAsia="Calibri" w:hAnsi="Calibri" w:cs="Calibri"/>
          <w:color w:val="000000"/>
          <w:sz w:val="22"/>
          <w:szCs w:val="22"/>
        </w:rPr>
        <w:t xml:space="preserve">vypracovanie metodiky financovania vedeckého publikovania prostredníctvom </w:t>
      </w:r>
      <w:proofErr w:type="spellStart"/>
      <w:r>
        <w:rPr>
          <w:rFonts w:ascii="Calibri" w:eastAsia="Calibri" w:hAnsi="Calibri" w:cs="Calibri"/>
          <w:color w:val="000000"/>
          <w:sz w:val="22"/>
          <w:szCs w:val="22"/>
        </w:rPr>
        <w:t>open</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access</w:t>
      </w:r>
      <w:proofErr w:type="spellEnd"/>
      <w:r>
        <w:rPr>
          <w:rFonts w:ascii="Calibri" w:eastAsia="Calibri" w:hAnsi="Calibri" w:cs="Calibri"/>
          <w:color w:val="000000"/>
          <w:sz w:val="22"/>
          <w:szCs w:val="22"/>
        </w:rPr>
        <w:t xml:space="preserve"> mechanizmu (určenie jasnej a transparentnej politiky, určenie aké typy </w:t>
      </w:r>
      <w:proofErr w:type="spellStart"/>
      <w:r>
        <w:rPr>
          <w:rFonts w:ascii="Calibri" w:eastAsia="Calibri" w:hAnsi="Calibri" w:cs="Calibri"/>
          <w:color w:val="000000"/>
          <w:sz w:val="22"/>
          <w:szCs w:val="22"/>
        </w:rPr>
        <w:t>open</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access</w:t>
      </w:r>
      <w:proofErr w:type="spellEnd"/>
      <w:r>
        <w:rPr>
          <w:rFonts w:ascii="Calibri" w:eastAsia="Calibri" w:hAnsi="Calibri" w:cs="Calibri"/>
          <w:color w:val="000000"/>
          <w:sz w:val="22"/>
          <w:szCs w:val="22"/>
        </w:rPr>
        <w:t xml:space="preserve"> publikácií finančný mechanizmus podporuje, limity financovania na publikáciu, stanovenie kritérií oprávnenosti čerpania pre žiadateľov, alokácia</w:t>
      </w:r>
      <w:r w:rsidRPr="007E4C0C">
        <w:rPr>
          <w:rFonts w:ascii="Calibri" w:eastAsia="Calibri" w:hAnsi="Calibri" w:cs="Calibri"/>
          <w:color w:val="000000"/>
          <w:sz w:val="22"/>
          <w:szCs w:val="22"/>
        </w:rPr>
        <w:t xml:space="preserve"> zodpovednost</w:t>
      </w:r>
      <w:r>
        <w:rPr>
          <w:rFonts w:ascii="Calibri" w:eastAsia="Calibri" w:hAnsi="Calibri" w:cs="Calibri"/>
          <w:color w:val="000000"/>
          <w:sz w:val="22"/>
          <w:szCs w:val="22"/>
        </w:rPr>
        <w:t>í</w:t>
      </w:r>
      <w:r w:rsidRPr="007E4C0C">
        <w:rPr>
          <w:rFonts w:ascii="Calibri" w:eastAsia="Calibri" w:hAnsi="Calibri" w:cs="Calibri"/>
          <w:color w:val="000000"/>
          <w:sz w:val="22"/>
          <w:szCs w:val="22"/>
        </w:rPr>
        <w:t>, časov</w:t>
      </w:r>
      <w:r>
        <w:rPr>
          <w:rFonts w:ascii="Calibri" w:eastAsia="Calibri" w:hAnsi="Calibri" w:cs="Calibri"/>
          <w:color w:val="000000"/>
          <w:sz w:val="22"/>
          <w:szCs w:val="22"/>
        </w:rPr>
        <w:t>ých a finančných</w:t>
      </w:r>
      <w:r w:rsidRPr="007E4C0C">
        <w:rPr>
          <w:rFonts w:ascii="Calibri" w:eastAsia="Calibri" w:hAnsi="Calibri" w:cs="Calibri"/>
          <w:color w:val="000000"/>
          <w:sz w:val="22"/>
          <w:szCs w:val="22"/>
        </w:rPr>
        <w:t xml:space="preserve"> zdroj</w:t>
      </w:r>
      <w:r>
        <w:rPr>
          <w:rFonts w:ascii="Calibri" w:eastAsia="Calibri" w:hAnsi="Calibri" w:cs="Calibri"/>
          <w:color w:val="000000"/>
          <w:sz w:val="22"/>
          <w:szCs w:val="22"/>
        </w:rPr>
        <w:t xml:space="preserve">ov, </w:t>
      </w:r>
      <w:proofErr w:type="spellStart"/>
      <w:r>
        <w:rPr>
          <w:rFonts w:ascii="Calibri" w:eastAsia="Calibri" w:hAnsi="Calibri" w:cs="Calibri"/>
          <w:color w:val="000000"/>
          <w:sz w:val="22"/>
          <w:szCs w:val="22"/>
        </w:rPr>
        <w:t>reporting</w:t>
      </w:r>
      <w:proofErr w:type="spellEnd"/>
      <w:r>
        <w:rPr>
          <w:rFonts w:ascii="Calibri" w:eastAsia="Calibri" w:hAnsi="Calibri" w:cs="Calibri"/>
          <w:color w:val="000000"/>
          <w:sz w:val="22"/>
          <w:szCs w:val="22"/>
        </w:rPr>
        <w:t xml:space="preserve"> a i.), </w:t>
      </w:r>
    </w:p>
    <w:p w:rsidR="00990932" w:rsidRDefault="00990932" w:rsidP="00D86613">
      <w:pPr>
        <w:pStyle w:val="Odsekzoznamu"/>
        <w:numPr>
          <w:ilvl w:val="0"/>
          <w:numId w:val="23"/>
        </w:numPr>
        <w:pBdr>
          <w:top w:val="nil"/>
          <w:left w:val="nil"/>
          <w:bottom w:val="nil"/>
          <w:right w:val="nil"/>
          <w:between w:val="nil"/>
        </w:pBdr>
        <w:tabs>
          <w:tab w:val="left" w:pos="426"/>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851" w:hanging="851"/>
        <w:jc w:val="both"/>
        <w:rPr>
          <w:rFonts w:ascii="Calibri" w:eastAsia="Calibri" w:hAnsi="Calibri" w:cs="Calibri"/>
          <w:color w:val="000000"/>
          <w:sz w:val="22"/>
          <w:szCs w:val="22"/>
        </w:rPr>
      </w:pPr>
      <w:r>
        <w:rPr>
          <w:rFonts w:ascii="Calibri" w:eastAsia="Calibri" w:hAnsi="Calibri" w:cs="Calibri"/>
          <w:color w:val="000000"/>
          <w:sz w:val="22"/>
          <w:szCs w:val="22"/>
        </w:rPr>
        <w:t>určenie jasnej a transparentnej politiky mechanizmu na financovanie publikovania v režime otvoreného prístupu,</w:t>
      </w:r>
    </w:p>
    <w:p w:rsidR="00990932" w:rsidRPr="00874851" w:rsidRDefault="00990932" w:rsidP="4DCC0132">
      <w:pPr>
        <w:pStyle w:val="Odsekzoznamu"/>
        <w:numPr>
          <w:ilvl w:val="0"/>
          <w:numId w:val="23"/>
        </w:num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6"/>
        <w:jc w:val="both"/>
        <w:rPr>
          <w:ins w:id="79" w:author="Trokanova Veronika" w:date="2024-11-29T12:14:00Z"/>
          <w:rFonts w:ascii="Calibri" w:eastAsia="Calibri" w:hAnsi="Calibri" w:cs="Calibri"/>
          <w:color w:val="000000"/>
          <w:sz w:val="22"/>
          <w:szCs w:val="22"/>
        </w:rPr>
      </w:pPr>
      <w:r w:rsidRPr="4DCC0132">
        <w:rPr>
          <w:rFonts w:ascii="Calibri" w:eastAsia="Calibri" w:hAnsi="Calibri" w:cs="Calibri"/>
          <w:color w:val="000000" w:themeColor="text1"/>
          <w:sz w:val="22"/>
          <w:szCs w:val="22"/>
        </w:rPr>
        <w:t>vypracovanie akčného plánu na implementáciu riešenia.</w:t>
      </w:r>
    </w:p>
    <w:p w:rsidR="4DCC0132" w:rsidRDefault="4DCC0132" w:rsidP="003A30C2">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ins w:id="80" w:author="Trokanova Veronika" w:date="2024-11-29T12:14:00Z"/>
          <w:rFonts w:ascii="Calibri" w:eastAsia="Calibri" w:hAnsi="Calibri" w:cs="Calibri"/>
          <w:color w:val="000000" w:themeColor="text1"/>
          <w:sz w:val="22"/>
          <w:szCs w:val="22"/>
        </w:rPr>
      </w:pPr>
    </w:p>
    <w:p w:rsidR="4EEEAA85" w:rsidRDefault="4EEEAA85" w:rsidP="4DCC0132">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themeColor="text1"/>
          <w:sz w:val="22"/>
          <w:szCs w:val="22"/>
        </w:rPr>
      </w:pPr>
      <w:ins w:id="81" w:author="Trokanova Veronika" w:date="2024-11-29T12:14:00Z">
        <w:r w:rsidRPr="4DCC0132">
          <w:rPr>
            <w:rFonts w:ascii="Calibri" w:eastAsia="Calibri" w:hAnsi="Calibri" w:cs="Calibri"/>
            <w:color w:val="000000" w:themeColor="text1"/>
            <w:sz w:val="22"/>
            <w:szCs w:val="22"/>
          </w:rPr>
          <w:t xml:space="preserve">Preplácanie bude realizované štandardným mechanizmom </w:t>
        </w:r>
      </w:ins>
      <w:ins w:id="82" w:author="Trokanova Veronika" w:date="2024-11-29T12:15:00Z">
        <w:r w:rsidRPr="4DCC0132">
          <w:rPr>
            <w:rFonts w:ascii="Calibri" w:eastAsia="Calibri" w:hAnsi="Calibri" w:cs="Calibri"/>
            <w:color w:val="000000" w:themeColor="text1"/>
            <w:sz w:val="22"/>
            <w:szCs w:val="22"/>
          </w:rPr>
          <w:t>formou žiadosti o platbu.</w:t>
        </w:r>
      </w:ins>
    </w:p>
    <w:p w:rsidR="00990932" w:rsidRPr="007C6F6A" w:rsidRDefault="00990932" w:rsidP="00990932">
      <w:pPr>
        <w:pStyle w:val="Odsekzoznamu"/>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6"/>
        <w:jc w:val="both"/>
        <w:rPr>
          <w:rFonts w:eastAsia="Calibri"/>
        </w:rPr>
      </w:pPr>
    </w:p>
    <w:p w:rsidR="00990932" w:rsidRPr="006473A9" w:rsidRDefault="00990932" w:rsidP="00990932">
      <w:pPr>
        <w:spacing w:before="120" w:after="120"/>
        <w:jc w:val="both"/>
        <w:rPr>
          <w:rFonts w:ascii="Calibri" w:eastAsia="Calibri" w:hAnsi="Calibri" w:cs="Calibri"/>
          <w:b/>
        </w:rPr>
      </w:pPr>
      <w:r w:rsidRPr="006473A9">
        <w:rPr>
          <w:rFonts w:ascii="Calibri" w:eastAsia="Calibri" w:hAnsi="Calibri" w:cs="Calibri"/>
          <w:b/>
        </w:rPr>
        <w:t xml:space="preserve">Aktivita 3 – </w:t>
      </w:r>
      <w:r w:rsidR="00C6561F" w:rsidRPr="006473A9">
        <w:rPr>
          <w:rFonts w:ascii="Calibri" w:eastAsia="Calibri" w:hAnsi="Calibri" w:cs="Calibri"/>
          <w:b/>
        </w:rPr>
        <w:t xml:space="preserve">Agendový systém prideľovania financií, hodnotenia, evidencie a monitorovania </w:t>
      </w:r>
      <w:proofErr w:type="spellStart"/>
      <w:r w:rsidR="00C6561F" w:rsidRPr="006473A9">
        <w:rPr>
          <w:rFonts w:ascii="Calibri" w:eastAsia="Calibri" w:hAnsi="Calibri" w:cs="Calibri"/>
          <w:b/>
        </w:rPr>
        <w:t>open</w:t>
      </w:r>
      <w:proofErr w:type="spellEnd"/>
      <w:r w:rsidR="00C6561F" w:rsidRPr="006473A9">
        <w:rPr>
          <w:rFonts w:ascii="Calibri" w:eastAsia="Calibri" w:hAnsi="Calibri" w:cs="Calibri"/>
          <w:b/>
        </w:rPr>
        <w:t xml:space="preserve"> </w:t>
      </w:r>
      <w:proofErr w:type="spellStart"/>
      <w:r w:rsidR="00C6561F" w:rsidRPr="006473A9">
        <w:rPr>
          <w:rFonts w:ascii="Calibri" w:eastAsia="Calibri" w:hAnsi="Calibri" w:cs="Calibri"/>
          <w:b/>
        </w:rPr>
        <w:t>access</w:t>
      </w:r>
      <w:proofErr w:type="spellEnd"/>
      <w:r w:rsidR="00C6561F" w:rsidRPr="006473A9">
        <w:rPr>
          <w:rFonts w:ascii="Calibri" w:eastAsia="Calibri" w:hAnsi="Calibri" w:cs="Calibri"/>
          <w:b/>
        </w:rPr>
        <w:t xml:space="preserve"> publikovania</w:t>
      </w:r>
    </w:p>
    <w:p w:rsidR="00990932" w:rsidRPr="006473A9" w:rsidRDefault="00990932" w:rsidP="00990932">
      <w:pPr>
        <w:pBdr>
          <w:top w:val="nil"/>
          <w:left w:val="nil"/>
          <w:bottom w:val="nil"/>
          <w:right w:val="nil"/>
          <w:between w:val="nil"/>
        </w:pBdr>
        <w:spacing w:after="120"/>
        <w:jc w:val="both"/>
        <w:rPr>
          <w:rFonts w:ascii="Calibri" w:eastAsia="Calibri" w:hAnsi="Calibri" w:cs="Calibri"/>
          <w:b/>
          <w:color w:val="000000"/>
          <w:sz w:val="22"/>
          <w:szCs w:val="22"/>
        </w:rPr>
      </w:pPr>
    </w:p>
    <w:p w:rsidR="00990932" w:rsidRPr="006473A9" w:rsidRDefault="00990932" w:rsidP="00990932">
      <w:pPr>
        <w:pBdr>
          <w:top w:val="nil"/>
          <w:left w:val="nil"/>
          <w:bottom w:val="nil"/>
          <w:right w:val="nil"/>
          <w:between w:val="nil"/>
        </w:pBdr>
        <w:jc w:val="both"/>
        <w:rPr>
          <w:rFonts w:ascii="Calibri" w:eastAsia="Calibri" w:hAnsi="Calibri" w:cs="Calibri"/>
          <w:b/>
          <w:color w:val="000000"/>
          <w:sz w:val="22"/>
          <w:szCs w:val="22"/>
        </w:rPr>
      </w:pPr>
      <w:r w:rsidRPr="006473A9">
        <w:rPr>
          <w:rFonts w:ascii="Calibri" w:eastAsia="Calibri" w:hAnsi="Calibri" w:cs="Calibri"/>
          <w:b/>
          <w:color w:val="000000"/>
          <w:sz w:val="22"/>
          <w:szCs w:val="22"/>
        </w:rPr>
        <w:t xml:space="preserve">Hlavné ciele aktivity: </w:t>
      </w:r>
    </w:p>
    <w:p w:rsidR="00990932" w:rsidRPr="006473A9" w:rsidRDefault="00990932" w:rsidP="00990932">
      <w:pPr>
        <w:pBdr>
          <w:top w:val="nil"/>
          <w:left w:val="nil"/>
          <w:bottom w:val="nil"/>
          <w:right w:val="nil"/>
          <w:between w:val="nil"/>
        </w:pBdr>
        <w:jc w:val="both"/>
        <w:rPr>
          <w:rFonts w:ascii="Calibri" w:eastAsia="Calibri" w:hAnsi="Calibri" w:cs="Calibri"/>
          <w:b/>
          <w:color w:val="000000"/>
          <w:sz w:val="22"/>
          <w:szCs w:val="22"/>
        </w:rPr>
      </w:pPr>
      <w:r w:rsidRPr="006473A9">
        <w:rPr>
          <w:rFonts w:ascii="Calibri" w:eastAsia="Calibri" w:hAnsi="Calibri" w:cs="Calibri"/>
          <w:b/>
          <w:color w:val="000000"/>
          <w:sz w:val="22"/>
          <w:szCs w:val="22"/>
        </w:rPr>
        <w:tab/>
      </w:r>
    </w:p>
    <w:p w:rsidR="00AC570B" w:rsidRPr="006473A9" w:rsidRDefault="00990932" w:rsidP="08080D5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8080D5A">
        <w:rPr>
          <w:rFonts w:ascii="Calibri" w:eastAsia="Calibri" w:hAnsi="Calibri" w:cs="Calibri"/>
          <w:color w:val="000000" w:themeColor="text1"/>
          <w:sz w:val="22"/>
          <w:szCs w:val="22"/>
        </w:rPr>
        <w:t xml:space="preserve">Cieľom Aktivity 3 je vytvoriť trvalý </w:t>
      </w:r>
      <w:r w:rsidR="00C6561F" w:rsidRPr="08080D5A">
        <w:rPr>
          <w:rFonts w:ascii="Calibri" w:eastAsia="Calibri" w:hAnsi="Calibri" w:cs="Calibri"/>
          <w:color w:val="000000" w:themeColor="text1"/>
          <w:sz w:val="22"/>
          <w:szCs w:val="22"/>
        </w:rPr>
        <w:t xml:space="preserve">agendový systém </w:t>
      </w:r>
      <w:r w:rsidRPr="08080D5A">
        <w:rPr>
          <w:rFonts w:ascii="Calibri" w:eastAsia="Calibri" w:hAnsi="Calibri" w:cs="Calibri"/>
          <w:color w:val="000000" w:themeColor="text1"/>
          <w:sz w:val="22"/>
          <w:szCs w:val="22"/>
        </w:rPr>
        <w:t>na monitorovanie nákladov</w:t>
      </w:r>
      <w:r w:rsidR="00C6561F" w:rsidRPr="08080D5A">
        <w:rPr>
          <w:rFonts w:ascii="Calibri" w:eastAsia="Calibri" w:hAnsi="Calibri" w:cs="Calibri"/>
          <w:color w:val="000000" w:themeColor="text1"/>
          <w:sz w:val="22"/>
          <w:szCs w:val="22"/>
        </w:rPr>
        <w:t xml:space="preserve">, evidenciu a manažment žiadostí, hodnotenie kvality, prideľovania financií a zvyšovanie transparentnosti </w:t>
      </w:r>
      <w:r w:rsidRPr="08080D5A">
        <w:rPr>
          <w:rFonts w:ascii="Calibri" w:eastAsia="Calibri" w:hAnsi="Calibri" w:cs="Calibri"/>
          <w:color w:val="000000" w:themeColor="text1"/>
          <w:sz w:val="22"/>
          <w:szCs w:val="22"/>
        </w:rPr>
        <w:t xml:space="preserve"> spojených s publikovaním v režime otvoreného prístupu. V súčasnosti Slovensko nemá k dispozícii žiadny systematický nástroj na kontrolu a vyhodnocovanie investícií do otvoreného prístupu (napr. pri zmluvách s veľkými komerčnými vydavateľmi). </w:t>
      </w:r>
      <w:r w:rsidR="00C6561F" w:rsidRPr="08080D5A">
        <w:rPr>
          <w:rFonts w:ascii="Calibri" w:eastAsia="Calibri" w:hAnsi="Calibri" w:cs="Calibri"/>
          <w:color w:val="000000" w:themeColor="text1"/>
          <w:sz w:val="22"/>
          <w:szCs w:val="22"/>
        </w:rPr>
        <w:t>Agendový systém</w:t>
      </w:r>
      <w:r w:rsidRPr="08080D5A">
        <w:rPr>
          <w:rFonts w:ascii="Calibri" w:eastAsia="Calibri" w:hAnsi="Calibri" w:cs="Calibri"/>
          <w:color w:val="000000" w:themeColor="text1"/>
          <w:sz w:val="22"/>
          <w:szCs w:val="22"/>
        </w:rPr>
        <w:t xml:space="preserve"> poskytne príležitosť na monitorovanie zaplatených publikačných poplatkov s cieľom efektívneho usmerňovania finančných zdrojov </w:t>
      </w:r>
      <w:ins w:id="83" w:author="Dobbersteinova Jitka" w:date="2024-11-26T19:54:00Z">
        <w:r w:rsidR="7D4752CC" w:rsidRPr="08080D5A">
          <w:rPr>
            <w:rFonts w:ascii="Calibri" w:eastAsia="Calibri" w:hAnsi="Calibri" w:cs="Calibri"/>
            <w:color w:val="000000" w:themeColor="text1"/>
            <w:sz w:val="22"/>
            <w:szCs w:val="22"/>
          </w:rPr>
          <w:t xml:space="preserve">na podporu excelentnosti </w:t>
        </w:r>
      </w:ins>
      <w:del w:id="84" w:author="Dobbersteinova Jitka" w:date="2024-11-26T19:55:00Z">
        <w:r w:rsidRPr="08080D5A" w:rsidDel="00990932">
          <w:rPr>
            <w:rFonts w:ascii="Calibri" w:eastAsia="Calibri" w:hAnsi="Calibri" w:cs="Calibri"/>
            <w:color w:val="000000" w:themeColor="text1"/>
            <w:sz w:val="22"/>
            <w:szCs w:val="22"/>
          </w:rPr>
          <w:delText>do excelentných disciplín</w:delText>
        </w:r>
      </w:del>
      <w:r w:rsidRPr="08080D5A">
        <w:rPr>
          <w:rFonts w:ascii="Calibri" w:eastAsia="Calibri" w:hAnsi="Calibri" w:cs="Calibri"/>
          <w:color w:val="000000" w:themeColor="text1"/>
          <w:sz w:val="22"/>
          <w:szCs w:val="22"/>
        </w:rPr>
        <w:t xml:space="preserve"> </w:t>
      </w:r>
      <w:ins w:id="85" w:author="Dobbersteinova Jitka" w:date="2024-11-26T19:55:00Z">
        <w:r w:rsidR="5542EC4E" w:rsidRPr="08080D5A">
          <w:rPr>
            <w:rFonts w:ascii="Calibri" w:eastAsia="Calibri" w:hAnsi="Calibri" w:cs="Calibri"/>
            <w:color w:val="000000" w:themeColor="text1"/>
            <w:sz w:val="22"/>
            <w:szCs w:val="22"/>
          </w:rPr>
          <w:t xml:space="preserve">výstupov </w:t>
        </w:r>
      </w:ins>
      <w:r w:rsidRPr="08080D5A">
        <w:rPr>
          <w:rFonts w:ascii="Calibri" w:eastAsia="Calibri" w:hAnsi="Calibri" w:cs="Calibri"/>
          <w:color w:val="000000" w:themeColor="text1"/>
          <w:sz w:val="22"/>
          <w:szCs w:val="22"/>
        </w:rPr>
        <w:t xml:space="preserve">slovenskej vedy a výskumu. S cieľom podporiť slovenských vedcov v  publikovaní v režime otvoreného prístupu Slovenská republika vybuduje finančný mechanizmus (Aktivita 2), pričom monitorovanie dát o zverejnených slovenských </w:t>
      </w:r>
      <w:proofErr w:type="spellStart"/>
      <w:r w:rsidRPr="08080D5A">
        <w:rPr>
          <w:rFonts w:ascii="Calibri" w:eastAsia="Calibri" w:hAnsi="Calibri" w:cs="Calibri"/>
          <w:color w:val="000000" w:themeColor="text1"/>
          <w:sz w:val="22"/>
          <w:szCs w:val="22"/>
        </w:rPr>
        <w:t>open</w:t>
      </w:r>
      <w:proofErr w:type="spellEnd"/>
      <w:r w:rsidRPr="08080D5A">
        <w:rPr>
          <w:rFonts w:ascii="Calibri" w:eastAsia="Calibri" w:hAnsi="Calibri" w:cs="Calibri"/>
          <w:color w:val="000000" w:themeColor="text1"/>
          <w:sz w:val="22"/>
          <w:szCs w:val="22"/>
        </w:rPr>
        <w:t xml:space="preserve"> </w:t>
      </w:r>
      <w:proofErr w:type="spellStart"/>
      <w:r w:rsidRPr="08080D5A">
        <w:rPr>
          <w:rFonts w:ascii="Calibri" w:eastAsia="Calibri" w:hAnsi="Calibri" w:cs="Calibri"/>
          <w:color w:val="000000" w:themeColor="text1"/>
          <w:sz w:val="22"/>
          <w:szCs w:val="22"/>
        </w:rPr>
        <w:t>access</w:t>
      </w:r>
      <w:proofErr w:type="spellEnd"/>
      <w:r w:rsidRPr="08080D5A">
        <w:rPr>
          <w:rFonts w:ascii="Calibri" w:eastAsia="Calibri" w:hAnsi="Calibri" w:cs="Calibri"/>
          <w:color w:val="000000" w:themeColor="text1"/>
          <w:sz w:val="22"/>
          <w:szCs w:val="22"/>
        </w:rPr>
        <w:t xml:space="preserve"> publikáciách zvyšuje transparentnosť celého mechanizmu, poskytuje prehľad o nákladoch spojených s týmto publikovaním a umožňuje jasný pohľad na hodnotu za peniaze.</w:t>
      </w:r>
      <w:r w:rsidR="00C6561F" w:rsidRPr="08080D5A">
        <w:rPr>
          <w:rFonts w:ascii="Calibri" w:eastAsia="Calibri" w:hAnsi="Calibri" w:cs="Calibri"/>
          <w:color w:val="000000" w:themeColor="text1"/>
          <w:sz w:val="22"/>
          <w:szCs w:val="22"/>
        </w:rPr>
        <w:t xml:space="preserve"> Agendový systém zároveň poskytne nástroj na manažment </w:t>
      </w:r>
      <w:r w:rsidR="00AC570B" w:rsidRPr="08080D5A">
        <w:rPr>
          <w:rFonts w:ascii="Calibri" w:eastAsia="Calibri" w:hAnsi="Calibri" w:cs="Calibri"/>
          <w:color w:val="000000" w:themeColor="text1"/>
          <w:sz w:val="22"/>
          <w:szCs w:val="22"/>
        </w:rPr>
        <w:t xml:space="preserve">finančného mechanizmu (Aktivita 2) s možnosťou </w:t>
      </w:r>
      <w:r w:rsidR="00F728E6" w:rsidRPr="08080D5A">
        <w:rPr>
          <w:rFonts w:ascii="Calibri" w:eastAsia="Calibri" w:hAnsi="Calibri" w:cs="Calibri"/>
          <w:color w:val="000000" w:themeColor="text1"/>
          <w:sz w:val="22"/>
          <w:szCs w:val="22"/>
        </w:rPr>
        <w:t xml:space="preserve">hlasovania </w:t>
      </w:r>
      <w:r w:rsidR="00AC570B" w:rsidRPr="08080D5A">
        <w:rPr>
          <w:rFonts w:ascii="Calibri" w:eastAsia="Calibri" w:hAnsi="Calibri" w:cs="Calibri"/>
          <w:color w:val="000000" w:themeColor="text1"/>
          <w:sz w:val="22"/>
          <w:szCs w:val="22"/>
        </w:rPr>
        <w:t xml:space="preserve">o podpore konkrétnych publikácií v režime otvoreného prístupu, online manažment, príjem a registráciu žiadateľov a žiadostí. </w:t>
      </w:r>
    </w:p>
    <w:p w:rsidR="00AC570B" w:rsidRPr="006473A9" w:rsidRDefault="00AC570B"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990932" w:rsidRPr="006473A9" w:rsidRDefault="00AC570B"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ourier New" w:hAnsi="Calibri" w:cs="Calibri"/>
          <w:color w:val="000000"/>
          <w:sz w:val="22"/>
          <w:szCs w:val="22"/>
        </w:rPr>
      </w:pPr>
      <w:r w:rsidRPr="006473A9">
        <w:rPr>
          <w:rFonts w:ascii="Calibri" w:eastAsia="Calibri" w:hAnsi="Calibri" w:cs="Calibri"/>
          <w:color w:val="000000"/>
          <w:sz w:val="22"/>
          <w:szCs w:val="22"/>
        </w:rPr>
        <w:lastRenderedPageBreak/>
        <w:t>Cieľom Aktivity 3 je zlepšenie efektivity financovania, podpora kvality publikácií a zviditeľnenie slovenského výskumu, identifikovanie renomovaných a dôveryhodných titulov na uverejňovanie výsledkov.</w:t>
      </w:r>
    </w:p>
    <w:p w:rsidR="00990932" w:rsidRPr="006473A9" w:rsidRDefault="00990932"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 xml:space="preserve"> </w:t>
      </w:r>
    </w:p>
    <w:p w:rsidR="00990932" w:rsidRPr="006473A9" w:rsidRDefault="00AC570B" w:rsidP="00DE42C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 xml:space="preserve">Agendový systém bude integrovaný minimálne s 8 externými databázami a jednou internou (CREPČ), z ktorých bude vyťažovať informácie a metadáta </w:t>
      </w:r>
      <w:r w:rsidR="00990932" w:rsidRPr="006473A9">
        <w:rPr>
          <w:rFonts w:ascii="Calibri" w:eastAsia="Calibri" w:hAnsi="Calibri" w:cs="Calibri"/>
          <w:color w:val="000000"/>
          <w:sz w:val="22"/>
          <w:szCs w:val="22"/>
        </w:rPr>
        <w:t>z externých zdrojov (</w:t>
      </w:r>
      <w:proofErr w:type="spellStart"/>
      <w:r w:rsidR="00990932" w:rsidRPr="006473A9">
        <w:rPr>
          <w:rFonts w:ascii="Calibri" w:eastAsia="Calibri" w:hAnsi="Calibri" w:cs="Calibri"/>
          <w:color w:val="000000"/>
          <w:sz w:val="22"/>
          <w:szCs w:val="22"/>
        </w:rPr>
        <w:t>bibliometrické</w:t>
      </w:r>
      <w:proofErr w:type="spellEnd"/>
      <w:r w:rsidR="00990932" w:rsidRPr="006473A9">
        <w:rPr>
          <w:rFonts w:ascii="Calibri" w:eastAsia="Calibri" w:hAnsi="Calibri" w:cs="Calibri"/>
          <w:color w:val="000000"/>
          <w:sz w:val="22"/>
          <w:szCs w:val="22"/>
        </w:rPr>
        <w:t xml:space="preserve"> databázy a analytické platformy) agreguje dáta o</w:t>
      </w:r>
      <w:r w:rsidRPr="006473A9">
        <w:rPr>
          <w:rFonts w:ascii="Calibri" w:eastAsia="Calibri" w:hAnsi="Calibri" w:cs="Calibri"/>
          <w:color w:val="000000"/>
          <w:sz w:val="22"/>
          <w:szCs w:val="22"/>
        </w:rPr>
        <w:t xml:space="preserve"> publikácia, </w:t>
      </w:r>
      <w:r w:rsidR="00990932" w:rsidRPr="006473A9">
        <w:rPr>
          <w:rFonts w:ascii="Calibri" w:eastAsia="Calibri" w:hAnsi="Calibri" w:cs="Calibri"/>
          <w:color w:val="000000"/>
          <w:sz w:val="22"/>
          <w:szCs w:val="22"/>
        </w:rPr>
        <w:t xml:space="preserve">nákladoch zaplatených za publikovanie slovenských vedeckých </w:t>
      </w:r>
      <w:proofErr w:type="spellStart"/>
      <w:r w:rsidR="00990932" w:rsidRPr="006473A9">
        <w:rPr>
          <w:rFonts w:ascii="Calibri" w:eastAsia="Calibri" w:hAnsi="Calibri" w:cs="Calibri"/>
          <w:color w:val="000000"/>
          <w:sz w:val="22"/>
          <w:szCs w:val="22"/>
        </w:rPr>
        <w:t>open</w:t>
      </w:r>
      <w:proofErr w:type="spellEnd"/>
      <w:r w:rsidR="00990932" w:rsidRPr="006473A9">
        <w:rPr>
          <w:rFonts w:ascii="Calibri" w:eastAsia="Calibri" w:hAnsi="Calibri" w:cs="Calibri"/>
          <w:color w:val="000000"/>
          <w:sz w:val="22"/>
          <w:szCs w:val="22"/>
        </w:rPr>
        <w:t xml:space="preserve"> </w:t>
      </w:r>
      <w:proofErr w:type="spellStart"/>
      <w:r w:rsidR="00990932" w:rsidRPr="006473A9">
        <w:rPr>
          <w:rFonts w:ascii="Calibri" w:eastAsia="Calibri" w:hAnsi="Calibri" w:cs="Calibri"/>
          <w:color w:val="000000"/>
          <w:sz w:val="22"/>
          <w:szCs w:val="22"/>
        </w:rPr>
        <w:t>access</w:t>
      </w:r>
      <w:proofErr w:type="spellEnd"/>
      <w:r w:rsidR="00990932" w:rsidRPr="006473A9">
        <w:rPr>
          <w:rFonts w:ascii="Calibri" w:eastAsia="Calibri" w:hAnsi="Calibri" w:cs="Calibri"/>
          <w:color w:val="000000"/>
          <w:sz w:val="22"/>
          <w:szCs w:val="22"/>
        </w:rPr>
        <w:t xml:space="preserve"> článkov (APC) a vedeckých </w:t>
      </w:r>
      <w:proofErr w:type="spellStart"/>
      <w:r w:rsidR="00990932" w:rsidRPr="006473A9">
        <w:rPr>
          <w:rFonts w:ascii="Calibri" w:eastAsia="Calibri" w:hAnsi="Calibri" w:cs="Calibri"/>
          <w:color w:val="000000"/>
          <w:sz w:val="22"/>
          <w:szCs w:val="22"/>
        </w:rPr>
        <w:t>open</w:t>
      </w:r>
      <w:proofErr w:type="spellEnd"/>
      <w:r w:rsidR="00990932" w:rsidRPr="006473A9">
        <w:rPr>
          <w:rFonts w:ascii="Calibri" w:eastAsia="Calibri" w:hAnsi="Calibri" w:cs="Calibri"/>
          <w:color w:val="000000"/>
          <w:sz w:val="22"/>
          <w:szCs w:val="22"/>
        </w:rPr>
        <w:t xml:space="preserve"> </w:t>
      </w:r>
      <w:proofErr w:type="spellStart"/>
      <w:r w:rsidR="00990932" w:rsidRPr="006473A9">
        <w:rPr>
          <w:rFonts w:ascii="Calibri" w:eastAsia="Calibri" w:hAnsi="Calibri" w:cs="Calibri"/>
          <w:color w:val="000000"/>
          <w:sz w:val="22"/>
          <w:szCs w:val="22"/>
        </w:rPr>
        <w:t>access</w:t>
      </w:r>
      <w:proofErr w:type="spellEnd"/>
      <w:r w:rsidR="00990932" w:rsidRPr="006473A9">
        <w:rPr>
          <w:rFonts w:ascii="Calibri" w:eastAsia="Calibri" w:hAnsi="Calibri" w:cs="Calibri"/>
          <w:color w:val="000000"/>
          <w:sz w:val="22"/>
          <w:szCs w:val="22"/>
        </w:rPr>
        <w:t xml:space="preserve"> kníh (BPC) u zahraničných vydavateľov vedeckého obsahu</w:t>
      </w:r>
      <w:r w:rsidRPr="006473A9">
        <w:rPr>
          <w:rFonts w:ascii="Calibri" w:eastAsia="Calibri" w:hAnsi="Calibri" w:cs="Calibri"/>
          <w:color w:val="000000"/>
          <w:sz w:val="22"/>
          <w:szCs w:val="22"/>
        </w:rPr>
        <w:t>, zároveň v Aktivite 3 budú zohľadnené aj publikácie, ktoré neboli finančne podporené</w:t>
      </w:r>
      <w:r w:rsidR="00672E9A" w:rsidRPr="006473A9">
        <w:rPr>
          <w:rFonts w:ascii="Calibri" w:eastAsia="Calibri" w:hAnsi="Calibri" w:cs="Calibri"/>
          <w:color w:val="000000"/>
          <w:sz w:val="22"/>
          <w:szCs w:val="22"/>
        </w:rPr>
        <w:t xml:space="preserve"> prostredníctvom mechanizmu na podporu publikačnej činnosti v režime otvoreného prístupu (cez Aktivitu 2)</w:t>
      </w:r>
      <w:r w:rsidR="00990932" w:rsidRPr="006473A9">
        <w:rPr>
          <w:rFonts w:ascii="Calibri" w:eastAsia="Calibri" w:hAnsi="Calibri" w:cs="Calibri"/>
          <w:color w:val="000000"/>
          <w:sz w:val="22"/>
          <w:szCs w:val="22"/>
        </w:rPr>
        <w:t xml:space="preserve">. </w:t>
      </w:r>
    </w:p>
    <w:p w:rsidR="00AC570B" w:rsidRPr="006473A9" w:rsidRDefault="00AC570B" w:rsidP="007C230C">
      <w:pPr>
        <w:pBdr>
          <w:top w:val="nil"/>
          <w:left w:val="nil"/>
          <w:bottom w:val="nil"/>
          <w:right w:val="nil"/>
          <w:between w:val="nil"/>
        </w:pBdr>
        <w:rPr>
          <w:rFonts w:ascii="Calibri" w:eastAsia="Calibri" w:hAnsi="Calibri" w:cs="Calibri"/>
          <w:color w:val="000000"/>
          <w:sz w:val="22"/>
          <w:szCs w:val="22"/>
        </w:rPr>
      </w:pPr>
    </w:p>
    <w:p w:rsidR="00AC570B" w:rsidRPr="006473A9" w:rsidRDefault="00AC570B" w:rsidP="00AC570B">
      <w:pPr>
        <w:pBdr>
          <w:top w:val="nil"/>
          <w:left w:val="nil"/>
          <w:bottom w:val="nil"/>
          <w:right w:val="nil"/>
          <w:between w:val="nil"/>
        </w:pBdr>
        <w:rPr>
          <w:rFonts w:ascii="Calibri" w:eastAsia="Calibri" w:hAnsi="Calibri" w:cs="Calibri"/>
          <w:color w:val="000000"/>
          <w:sz w:val="22"/>
          <w:szCs w:val="22"/>
        </w:rPr>
      </w:pPr>
      <w:r w:rsidRPr="006473A9">
        <w:rPr>
          <w:rFonts w:ascii="Calibri" w:eastAsia="Calibri" w:hAnsi="Calibri" w:cs="Calibri"/>
          <w:b/>
          <w:bCs/>
          <w:color w:val="000000"/>
          <w:sz w:val="22"/>
          <w:szCs w:val="22"/>
        </w:rPr>
        <w:t>Zoznam a charakteristika zdrojových systémov*:</w:t>
      </w:r>
    </w:p>
    <w:p w:rsidR="00AC570B" w:rsidRPr="006473A9" w:rsidRDefault="00AC570B" w:rsidP="00AC570B">
      <w:pPr>
        <w:numPr>
          <w:ilvl w:val="0"/>
          <w:numId w:val="71"/>
        </w:numPr>
        <w:pBdr>
          <w:top w:val="nil"/>
          <w:left w:val="nil"/>
          <w:bottom w:val="nil"/>
          <w:right w:val="nil"/>
          <w:between w:val="nil"/>
        </w:pBdr>
        <w:rPr>
          <w:rFonts w:ascii="Calibri" w:eastAsia="Calibri" w:hAnsi="Calibri" w:cs="Calibri"/>
          <w:color w:val="000000"/>
          <w:sz w:val="22"/>
          <w:szCs w:val="22"/>
        </w:rPr>
      </w:pPr>
      <w:proofErr w:type="spellStart"/>
      <w:r w:rsidRPr="006473A9">
        <w:rPr>
          <w:rFonts w:ascii="Calibri" w:eastAsia="Calibri" w:hAnsi="Calibri" w:cs="Calibri"/>
          <w:b/>
          <w:bCs/>
          <w:color w:val="000000"/>
          <w:sz w:val="22"/>
          <w:szCs w:val="22"/>
        </w:rPr>
        <w:t>Unpaywall</w:t>
      </w:r>
      <w:proofErr w:type="spellEnd"/>
      <w:r w:rsidRPr="006473A9">
        <w:rPr>
          <w:rFonts w:ascii="Calibri" w:eastAsia="Calibri" w:hAnsi="Calibri" w:cs="Calibri"/>
          <w:b/>
          <w:bCs/>
          <w:color w:val="000000"/>
          <w:sz w:val="22"/>
          <w:szCs w:val="22"/>
        </w:rPr>
        <w:t>:</w:t>
      </w:r>
      <w:r w:rsidRPr="006473A9">
        <w:rPr>
          <w:rFonts w:ascii="Calibri" w:eastAsia="Calibri" w:hAnsi="Calibri" w:cs="Calibri"/>
          <w:color w:val="000000"/>
          <w:sz w:val="22"/>
          <w:szCs w:val="22"/>
        </w:rPr>
        <w:t xml:space="preserve"> Databáza s viac ako 30 miliónmi OA článkov zozbieraných z rôznych zdrojov a repozitárov. Všetky položky sú opatrené DOI.</w:t>
      </w:r>
    </w:p>
    <w:p w:rsidR="00AC570B" w:rsidRPr="006473A9" w:rsidRDefault="00AC570B" w:rsidP="00AC570B">
      <w:pPr>
        <w:numPr>
          <w:ilvl w:val="0"/>
          <w:numId w:val="71"/>
        </w:numPr>
        <w:pBdr>
          <w:top w:val="nil"/>
          <w:left w:val="nil"/>
          <w:bottom w:val="nil"/>
          <w:right w:val="nil"/>
          <w:between w:val="nil"/>
        </w:pBdr>
        <w:rPr>
          <w:rFonts w:ascii="Calibri" w:eastAsia="Calibri" w:hAnsi="Calibri" w:cs="Calibri"/>
          <w:color w:val="000000"/>
          <w:sz w:val="22"/>
          <w:szCs w:val="22"/>
        </w:rPr>
      </w:pPr>
      <w:r w:rsidRPr="006473A9">
        <w:rPr>
          <w:rFonts w:ascii="Calibri" w:eastAsia="Calibri" w:hAnsi="Calibri" w:cs="Calibri"/>
          <w:b/>
          <w:bCs/>
          <w:color w:val="000000"/>
          <w:sz w:val="22"/>
          <w:szCs w:val="22"/>
        </w:rPr>
        <w:t>DOAJ:</w:t>
      </w:r>
      <w:r w:rsidRPr="006473A9">
        <w:rPr>
          <w:rFonts w:ascii="Calibri" w:eastAsia="Calibri" w:hAnsi="Calibri" w:cs="Calibri"/>
          <w:color w:val="000000"/>
          <w:sz w:val="22"/>
          <w:szCs w:val="22"/>
        </w:rPr>
        <w:t xml:space="preserve"> Katalóg s viac ako 17 000 plne OA časopisov (bez hybridných modelov). Dodržiava prísne kritériá kvality a relevancie.</w:t>
      </w:r>
    </w:p>
    <w:p w:rsidR="00AC570B" w:rsidRPr="006473A9" w:rsidRDefault="00AC570B" w:rsidP="00AC570B">
      <w:pPr>
        <w:numPr>
          <w:ilvl w:val="0"/>
          <w:numId w:val="71"/>
        </w:numPr>
        <w:pBdr>
          <w:top w:val="nil"/>
          <w:left w:val="nil"/>
          <w:bottom w:val="nil"/>
          <w:right w:val="nil"/>
          <w:between w:val="nil"/>
        </w:pBdr>
        <w:rPr>
          <w:rFonts w:ascii="Calibri" w:eastAsia="Calibri" w:hAnsi="Calibri" w:cs="Calibri"/>
          <w:color w:val="000000"/>
          <w:sz w:val="22"/>
          <w:szCs w:val="22"/>
        </w:rPr>
      </w:pPr>
      <w:r w:rsidRPr="006473A9">
        <w:rPr>
          <w:rFonts w:ascii="Calibri" w:eastAsia="Calibri" w:hAnsi="Calibri" w:cs="Calibri"/>
          <w:b/>
          <w:bCs/>
          <w:color w:val="000000"/>
          <w:sz w:val="22"/>
          <w:szCs w:val="22"/>
        </w:rPr>
        <w:t>GRID:</w:t>
      </w:r>
      <w:r w:rsidRPr="006473A9">
        <w:rPr>
          <w:rFonts w:ascii="Calibri" w:eastAsia="Calibri" w:hAnsi="Calibri" w:cs="Calibri"/>
          <w:color w:val="000000"/>
          <w:sz w:val="22"/>
          <w:szCs w:val="22"/>
        </w:rPr>
        <w:t xml:space="preserve"> Globálna databáza výskumných identifikátorov (PID) pre inštitúcie.      </w:t>
      </w:r>
    </w:p>
    <w:p w:rsidR="00AC570B" w:rsidRPr="006473A9" w:rsidRDefault="00AC570B" w:rsidP="00AC570B">
      <w:pPr>
        <w:numPr>
          <w:ilvl w:val="0"/>
          <w:numId w:val="71"/>
        </w:numPr>
        <w:pBdr>
          <w:top w:val="nil"/>
          <w:left w:val="nil"/>
          <w:bottom w:val="nil"/>
          <w:right w:val="nil"/>
          <w:between w:val="nil"/>
        </w:pBdr>
        <w:rPr>
          <w:rFonts w:ascii="Calibri" w:eastAsia="Calibri" w:hAnsi="Calibri" w:cs="Calibri"/>
          <w:color w:val="000000"/>
          <w:sz w:val="22"/>
          <w:szCs w:val="22"/>
        </w:rPr>
      </w:pPr>
      <w:proofErr w:type="spellStart"/>
      <w:r w:rsidRPr="006473A9">
        <w:rPr>
          <w:rFonts w:ascii="Calibri" w:eastAsia="Calibri" w:hAnsi="Calibri" w:cs="Calibri"/>
          <w:b/>
          <w:bCs/>
          <w:color w:val="000000"/>
          <w:sz w:val="22"/>
          <w:szCs w:val="22"/>
        </w:rPr>
        <w:t>Crossref</w:t>
      </w:r>
      <w:proofErr w:type="spellEnd"/>
      <w:r w:rsidRPr="006473A9">
        <w:rPr>
          <w:rFonts w:ascii="Calibri" w:eastAsia="Calibri" w:hAnsi="Calibri" w:cs="Calibri"/>
          <w:b/>
          <w:bCs/>
          <w:color w:val="000000"/>
          <w:sz w:val="22"/>
          <w:szCs w:val="22"/>
        </w:rPr>
        <w:t>:</w:t>
      </w:r>
      <w:r w:rsidRPr="006473A9">
        <w:rPr>
          <w:rFonts w:ascii="Calibri" w:eastAsia="Calibri" w:hAnsi="Calibri" w:cs="Calibri"/>
          <w:color w:val="000000"/>
          <w:sz w:val="22"/>
          <w:szCs w:val="22"/>
        </w:rPr>
        <w:t xml:space="preserve"> Platforma na prepojenie medzi vydavateľmi a prepojenie citovaných a citujúcich publikácií prostredníctvom PID. Poskytuje zoznam registrovaných časopisov, bibliografické údaje, citácie a odkazy.</w:t>
      </w:r>
    </w:p>
    <w:p w:rsidR="00AC570B" w:rsidRPr="006473A9" w:rsidRDefault="00AC570B" w:rsidP="00AC570B">
      <w:pPr>
        <w:numPr>
          <w:ilvl w:val="0"/>
          <w:numId w:val="71"/>
        </w:numPr>
        <w:pBdr>
          <w:top w:val="nil"/>
          <w:left w:val="nil"/>
          <w:bottom w:val="nil"/>
          <w:right w:val="nil"/>
          <w:between w:val="nil"/>
        </w:pBdr>
        <w:rPr>
          <w:rFonts w:ascii="Calibri" w:eastAsia="Calibri" w:hAnsi="Calibri" w:cs="Calibri"/>
          <w:color w:val="000000"/>
          <w:sz w:val="22"/>
          <w:szCs w:val="22"/>
        </w:rPr>
      </w:pPr>
      <w:proofErr w:type="spellStart"/>
      <w:r w:rsidRPr="006473A9">
        <w:rPr>
          <w:rFonts w:ascii="Calibri" w:eastAsia="Calibri" w:hAnsi="Calibri" w:cs="Calibri"/>
          <w:b/>
          <w:bCs/>
          <w:color w:val="000000"/>
          <w:sz w:val="22"/>
          <w:szCs w:val="22"/>
        </w:rPr>
        <w:t>Dimensions</w:t>
      </w:r>
      <w:proofErr w:type="spellEnd"/>
      <w:r w:rsidRPr="006473A9">
        <w:rPr>
          <w:rFonts w:ascii="Calibri" w:eastAsia="Calibri" w:hAnsi="Calibri" w:cs="Calibri"/>
          <w:b/>
          <w:bCs/>
          <w:color w:val="000000"/>
          <w:sz w:val="22"/>
          <w:szCs w:val="22"/>
        </w:rPr>
        <w:t>:</w:t>
      </w:r>
      <w:r w:rsidRPr="006473A9">
        <w:rPr>
          <w:rFonts w:ascii="Calibri" w:eastAsia="Calibri" w:hAnsi="Calibri" w:cs="Calibri"/>
          <w:color w:val="000000"/>
          <w:sz w:val="22"/>
          <w:szCs w:val="22"/>
        </w:rPr>
        <w:t xml:space="preserve"> Bezplatná verzia na osobné použitie s menším výberom položiek, ale s väčším pokrytím ako </w:t>
      </w:r>
      <w:proofErr w:type="spellStart"/>
      <w:r w:rsidRPr="006473A9">
        <w:rPr>
          <w:rFonts w:ascii="Calibri" w:eastAsia="Calibri" w:hAnsi="Calibri" w:cs="Calibri"/>
          <w:color w:val="000000"/>
          <w:sz w:val="22"/>
          <w:szCs w:val="22"/>
        </w:rPr>
        <w:t>WoS</w:t>
      </w:r>
      <w:proofErr w:type="spellEnd"/>
      <w:r w:rsidRPr="006473A9">
        <w:rPr>
          <w:rFonts w:ascii="Calibri" w:eastAsia="Calibri" w:hAnsi="Calibri" w:cs="Calibri"/>
          <w:color w:val="000000"/>
          <w:sz w:val="22"/>
          <w:szCs w:val="22"/>
        </w:rPr>
        <w:t>.</w:t>
      </w:r>
    </w:p>
    <w:p w:rsidR="00AC570B" w:rsidRPr="006473A9" w:rsidRDefault="00AC570B" w:rsidP="00AC570B">
      <w:pPr>
        <w:numPr>
          <w:ilvl w:val="0"/>
          <w:numId w:val="71"/>
        </w:numPr>
        <w:pBdr>
          <w:top w:val="nil"/>
          <w:left w:val="nil"/>
          <w:bottom w:val="nil"/>
          <w:right w:val="nil"/>
          <w:between w:val="nil"/>
        </w:pBdr>
        <w:rPr>
          <w:rFonts w:ascii="Calibri" w:eastAsia="Calibri" w:hAnsi="Calibri" w:cs="Calibri"/>
          <w:color w:val="000000"/>
          <w:sz w:val="22"/>
          <w:szCs w:val="22"/>
        </w:rPr>
      </w:pPr>
      <w:r w:rsidRPr="006473A9">
        <w:rPr>
          <w:rFonts w:ascii="Calibri" w:eastAsia="Calibri" w:hAnsi="Calibri" w:cs="Calibri"/>
          <w:b/>
          <w:bCs/>
          <w:color w:val="000000"/>
          <w:sz w:val="22"/>
          <w:szCs w:val="22"/>
        </w:rPr>
        <w:t xml:space="preserve">Web of </w:t>
      </w:r>
      <w:proofErr w:type="spellStart"/>
      <w:r w:rsidRPr="006473A9">
        <w:rPr>
          <w:rFonts w:ascii="Calibri" w:eastAsia="Calibri" w:hAnsi="Calibri" w:cs="Calibri"/>
          <w:b/>
          <w:bCs/>
          <w:color w:val="000000"/>
          <w:sz w:val="22"/>
          <w:szCs w:val="22"/>
        </w:rPr>
        <w:t>Science</w:t>
      </w:r>
      <w:proofErr w:type="spellEnd"/>
      <w:r w:rsidRPr="006473A9">
        <w:rPr>
          <w:rFonts w:ascii="Calibri" w:eastAsia="Calibri" w:hAnsi="Calibri" w:cs="Calibri"/>
          <w:b/>
          <w:bCs/>
          <w:color w:val="000000"/>
          <w:sz w:val="22"/>
          <w:szCs w:val="22"/>
        </w:rPr>
        <w:t xml:space="preserve"> (</w:t>
      </w:r>
      <w:proofErr w:type="spellStart"/>
      <w:r w:rsidRPr="006473A9">
        <w:rPr>
          <w:rFonts w:ascii="Calibri" w:eastAsia="Calibri" w:hAnsi="Calibri" w:cs="Calibri"/>
          <w:b/>
          <w:bCs/>
          <w:color w:val="000000"/>
          <w:sz w:val="22"/>
          <w:szCs w:val="22"/>
        </w:rPr>
        <w:t>WoS</w:t>
      </w:r>
      <w:proofErr w:type="spellEnd"/>
      <w:r w:rsidRPr="006473A9">
        <w:rPr>
          <w:rFonts w:ascii="Calibri" w:eastAsia="Calibri" w:hAnsi="Calibri" w:cs="Calibri"/>
          <w:b/>
          <w:bCs/>
          <w:color w:val="000000"/>
          <w:sz w:val="22"/>
          <w:szCs w:val="22"/>
        </w:rPr>
        <w:t>):</w:t>
      </w:r>
      <w:r w:rsidRPr="006473A9">
        <w:rPr>
          <w:rFonts w:ascii="Calibri" w:eastAsia="Calibri" w:hAnsi="Calibri" w:cs="Calibri"/>
          <w:color w:val="000000"/>
          <w:sz w:val="22"/>
          <w:szCs w:val="22"/>
        </w:rPr>
        <w:t xml:space="preserve"> Citačná databáza vydavateľstva </w:t>
      </w:r>
      <w:proofErr w:type="spellStart"/>
      <w:r w:rsidRPr="006473A9">
        <w:rPr>
          <w:rFonts w:ascii="Calibri" w:eastAsia="Calibri" w:hAnsi="Calibri" w:cs="Calibri"/>
          <w:color w:val="000000"/>
          <w:sz w:val="22"/>
          <w:szCs w:val="22"/>
        </w:rPr>
        <w:t>Clarivate</w:t>
      </w:r>
      <w:proofErr w:type="spellEnd"/>
      <w:r w:rsidRPr="006473A9">
        <w:rPr>
          <w:rFonts w:ascii="Calibri" w:eastAsia="Calibri" w:hAnsi="Calibri" w:cs="Calibri"/>
          <w:color w:val="000000"/>
          <w:sz w:val="22"/>
          <w:szCs w:val="22"/>
        </w:rPr>
        <w:t xml:space="preserve"> </w:t>
      </w:r>
      <w:proofErr w:type="spellStart"/>
      <w:r w:rsidRPr="006473A9">
        <w:rPr>
          <w:rFonts w:ascii="Calibri" w:eastAsia="Calibri" w:hAnsi="Calibri" w:cs="Calibri"/>
          <w:color w:val="000000"/>
          <w:sz w:val="22"/>
          <w:szCs w:val="22"/>
        </w:rPr>
        <w:t>Analytics</w:t>
      </w:r>
      <w:proofErr w:type="spellEnd"/>
      <w:r w:rsidRPr="006473A9">
        <w:rPr>
          <w:rFonts w:ascii="Calibri" w:eastAsia="Calibri" w:hAnsi="Calibri" w:cs="Calibri"/>
          <w:color w:val="000000"/>
          <w:sz w:val="22"/>
          <w:szCs w:val="22"/>
        </w:rPr>
        <w:t xml:space="preserve"> , ktorá na základe striktného selekčného procesu indexuje časopisov, konferenčné zborníky a knihy.</w:t>
      </w:r>
    </w:p>
    <w:p w:rsidR="00AC570B" w:rsidRPr="006473A9" w:rsidRDefault="00AC570B" w:rsidP="00AC570B">
      <w:pPr>
        <w:numPr>
          <w:ilvl w:val="0"/>
          <w:numId w:val="71"/>
        </w:numPr>
        <w:pBdr>
          <w:top w:val="nil"/>
          <w:left w:val="nil"/>
          <w:bottom w:val="nil"/>
          <w:right w:val="nil"/>
          <w:between w:val="nil"/>
        </w:pBdr>
        <w:rPr>
          <w:rFonts w:ascii="Calibri" w:eastAsia="Calibri" w:hAnsi="Calibri" w:cs="Calibri"/>
          <w:color w:val="000000"/>
          <w:sz w:val="22"/>
          <w:szCs w:val="22"/>
        </w:rPr>
      </w:pPr>
      <w:proofErr w:type="spellStart"/>
      <w:r w:rsidRPr="006473A9">
        <w:rPr>
          <w:rFonts w:ascii="Calibri" w:eastAsia="Calibri" w:hAnsi="Calibri" w:cs="Calibri"/>
          <w:b/>
          <w:bCs/>
          <w:color w:val="000000"/>
          <w:sz w:val="22"/>
          <w:szCs w:val="22"/>
        </w:rPr>
        <w:t>Scopus</w:t>
      </w:r>
      <w:proofErr w:type="spellEnd"/>
      <w:r w:rsidRPr="006473A9">
        <w:rPr>
          <w:rFonts w:ascii="Calibri" w:eastAsia="Calibri" w:hAnsi="Calibri" w:cs="Calibri"/>
          <w:b/>
          <w:bCs/>
          <w:color w:val="000000"/>
          <w:sz w:val="22"/>
          <w:szCs w:val="22"/>
        </w:rPr>
        <w:t>:</w:t>
      </w:r>
      <w:r w:rsidRPr="006473A9">
        <w:rPr>
          <w:rFonts w:ascii="Calibri" w:eastAsia="Calibri" w:hAnsi="Calibri" w:cs="Calibri"/>
          <w:color w:val="000000"/>
          <w:sz w:val="22"/>
          <w:szCs w:val="22"/>
        </w:rPr>
        <w:t xml:space="preserve"> Citačná databáza vydavateľstva </w:t>
      </w:r>
      <w:proofErr w:type="spellStart"/>
      <w:r w:rsidRPr="006473A9">
        <w:rPr>
          <w:rFonts w:ascii="Calibri" w:eastAsia="Calibri" w:hAnsi="Calibri" w:cs="Calibri"/>
          <w:color w:val="000000"/>
          <w:sz w:val="22"/>
          <w:szCs w:val="22"/>
        </w:rPr>
        <w:t>Elsevier</w:t>
      </w:r>
      <w:proofErr w:type="spellEnd"/>
      <w:r w:rsidRPr="006473A9">
        <w:rPr>
          <w:rFonts w:ascii="Calibri" w:eastAsia="Calibri" w:hAnsi="Calibri" w:cs="Calibri"/>
          <w:color w:val="000000"/>
          <w:sz w:val="22"/>
          <w:szCs w:val="22"/>
        </w:rPr>
        <w:t xml:space="preserve"> s prísnymi kritériami selekčného procesu a pokrytím obsahu niekde medzi </w:t>
      </w:r>
      <w:proofErr w:type="spellStart"/>
      <w:r w:rsidRPr="006473A9">
        <w:rPr>
          <w:rFonts w:ascii="Calibri" w:eastAsia="Calibri" w:hAnsi="Calibri" w:cs="Calibri"/>
          <w:color w:val="000000"/>
          <w:sz w:val="22"/>
          <w:szCs w:val="22"/>
        </w:rPr>
        <w:t>Dimensions</w:t>
      </w:r>
      <w:proofErr w:type="spellEnd"/>
      <w:r w:rsidRPr="006473A9">
        <w:rPr>
          <w:rFonts w:ascii="Calibri" w:eastAsia="Calibri" w:hAnsi="Calibri" w:cs="Calibri"/>
          <w:color w:val="000000"/>
          <w:sz w:val="22"/>
          <w:szCs w:val="22"/>
        </w:rPr>
        <w:t xml:space="preserve"> a </w:t>
      </w:r>
      <w:proofErr w:type="spellStart"/>
      <w:r w:rsidRPr="006473A9">
        <w:rPr>
          <w:rFonts w:ascii="Calibri" w:eastAsia="Calibri" w:hAnsi="Calibri" w:cs="Calibri"/>
          <w:color w:val="000000"/>
          <w:sz w:val="22"/>
          <w:szCs w:val="22"/>
        </w:rPr>
        <w:t>WoS</w:t>
      </w:r>
      <w:proofErr w:type="spellEnd"/>
      <w:r w:rsidRPr="006473A9">
        <w:rPr>
          <w:rFonts w:ascii="Calibri" w:eastAsia="Calibri" w:hAnsi="Calibri" w:cs="Calibri"/>
          <w:color w:val="000000"/>
          <w:sz w:val="22"/>
          <w:szCs w:val="22"/>
        </w:rPr>
        <w:t>.</w:t>
      </w:r>
    </w:p>
    <w:p w:rsidR="00AC570B" w:rsidRPr="006473A9" w:rsidRDefault="00AC570B" w:rsidP="00AC570B">
      <w:pPr>
        <w:numPr>
          <w:ilvl w:val="0"/>
          <w:numId w:val="71"/>
        </w:numPr>
        <w:pBdr>
          <w:top w:val="nil"/>
          <w:left w:val="nil"/>
          <w:bottom w:val="nil"/>
          <w:right w:val="nil"/>
          <w:between w:val="nil"/>
        </w:pBdr>
        <w:rPr>
          <w:rFonts w:ascii="Calibri" w:eastAsia="Calibri" w:hAnsi="Calibri" w:cs="Calibri"/>
          <w:b/>
          <w:bCs/>
          <w:color w:val="000000"/>
          <w:sz w:val="22"/>
          <w:szCs w:val="22"/>
        </w:rPr>
      </w:pPr>
      <w:proofErr w:type="spellStart"/>
      <w:r w:rsidRPr="006473A9">
        <w:rPr>
          <w:rFonts w:ascii="Calibri" w:eastAsia="Calibri" w:hAnsi="Calibri" w:cs="Calibri"/>
          <w:b/>
          <w:bCs/>
          <w:color w:val="000000"/>
          <w:sz w:val="22"/>
          <w:szCs w:val="22"/>
        </w:rPr>
        <w:t>OpenAPC</w:t>
      </w:r>
      <w:proofErr w:type="spellEnd"/>
      <w:r w:rsidRPr="006473A9">
        <w:rPr>
          <w:rFonts w:ascii="Calibri" w:eastAsia="Calibri" w:hAnsi="Calibri" w:cs="Calibri"/>
          <w:b/>
          <w:bCs/>
          <w:color w:val="000000"/>
          <w:sz w:val="22"/>
          <w:szCs w:val="22"/>
        </w:rPr>
        <w:t>:</w:t>
      </w:r>
      <w:r w:rsidRPr="006473A9">
        <w:rPr>
          <w:rFonts w:ascii="Calibri" w:eastAsia="Calibri" w:hAnsi="Calibri" w:cs="Calibri"/>
          <w:color w:val="000000"/>
          <w:sz w:val="22"/>
          <w:szCs w:val="22"/>
        </w:rPr>
        <w:t xml:space="preserve"> Databáza o nákladoch na publikovanie OA s údajmi od inštitúcií, </w:t>
      </w:r>
      <w:proofErr w:type="spellStart"/>
      <w:r w:rsidRPr="006473A9">
        <w:rPr>
          <w:rFonts w:ascii="Calibri" w:eastAsia="Calibri" w:hAnsi="Calibri" w:cs="Calibri"/>
          <w:color w:val="000000"/>
          <w:sz w:val="22"/>
          <w:szCs w:val="22"/>
        </w:rPr>
        <w:t>Crossref</w:t>
      </w:r>
      <w:proofErr w:type="spellEnd"/>
      <w:r w:rsidRPr="006473A9">
        <w:rPr>
          <w:rFonts w:ascii="Calibri" w:eastAsia="Calibri" w:hAnsi="Calibri" w:cs="Calibri"/>
          <w:color w:val="000000"/>
          <w:sz w:val="22"/>
          <w:szCs w:val="22"/>
        </w:rPr>
        <w:t xml:space="preserve">, </w:t>
      </w:r>
      <w:proofErr w:type="spellStart"/>
      <w:r w:rsidRPr="006473A9">
        <w:rPr>
          <w:rFonts w:ascii="Calibri" w:eastAsia="Calibri" w:hAnsi="Calibri" w:cs="Calibri"/>
          <w:color w:val="000000"/>
          <w:sz w:val="22"/>
          <w:szCs w:val="22"/>
        </w:rPr>
        <w:t>PubMed</w:t>
      </w:r>
      <w:proofErr w:type="spellEnd"/>
      <w:r w:rsidRPr="006473A9">
        <w:rPr>
          <w:rFonts w:ascii="Calibri" w:eastAsia="Calibri" w:hAnsi="Calibri" w:cs="Calibri"/>
          <w:color w:val="000000"/>
          <w:sz w:val="22"/>
          <w:szCs w:val="22"/>
        </w:rPr>
        <w:t xml:space="preserve"> a DOAJ. Kvalita a úplnosť údajov závisí od jednotlivých inštitúcií</w:t>
      </w:r>
    </w:p>
    <w:p w:rsidR="00E30A8F" w:rsidRPr="006473A9" w:rsidRDefault="00AC570B" w:rsidP="00E30A8F">
      <w:pPr>
        <w:numPr>
          <w:ilvl w:val="0"/>
          <w:numId w:val="71"/>
        </w:numPr>
        <w:pBdr>
          <w:top w:val="nil"/>
          <w:left w:val="nil"/>
          <w:bottom w:val="nil"/>
          <w:right w:val="nil"/>
          <w:between w:val="nil"/>
        </w:pBdr>
        <w:rPr>
          <w:rFonts w:ascii="Calibri" w:eastAsia="Calibri" w:hAnsi="Calibri" w:cs="Calibri"/>
          <w:b/>
          <w:bCs/>
          <w:color w:val="000000"/>
          <w:sz w:val="22"/>
          <w:szCs w:val="22"/>
        </w:rPr>
      </w:pPr>
      <w:r w:rsidRPr="006473A9">
        <w:rPr>
          <w:rFonts w:ascii="Calibri" w:eastAsia="Calibri" w:hAnsi="Calibri" w:cs="Calibri"/>
          <w:b/>
          <w:bCs/>
          <w:color w:val="000000"/>
          <w:sz w:val="22"/>
          <w:szCs w:val="22"/>
        </w:rPr>
        <w:t xml:space="preserve">CREPČ: </w:t>
      </w:r>
      <w:r w:rsidRPr="006473A9">
        <w:rPr>
          <w:rFonts w:ascii="Calibri" w:eastAsia="Calibri" w:hAnsi="Calibri" w:cs="Calibri"/>
          <w:color w:val="000000"/>
          <w:sz w:val="22"/>
          <w:szCs w:val="22"/>
        </w:rPr>
        <w:t>Centrálny register evidencie publikačnej činnosti (CREPČ) vznikol v roku 2007. Predstavuje bibliografickú databázu publikačnej činnosti vysokých škôl v SR (verejných, štátnych, súkromných). V súčasnosti obsahuje vyše 400 588 záznamov.</w:t>
      </w:r>
    </w:p>
    <w:p w:rsidR="00AC570B" w:rsidRPr="006473A9" w:rsidRDefault="00AC570B" w:rsidP="00990932">
      <w:pPr>
        <w:pBdr>
          <w:top w:val="nil"/>
          <w:left w:val="nil"/>
          <w:bottom w:val="nil"/>
          <w:right w:val="nil"/>
          <w:between w:val="nil"/>
        </w:pBdr>
        <w:tabs>
          <w:tab w:val="left" w:pos="1025"/>
        </w:tabs>
        <w:spacing w:before="60"/>
        <w:jc w:val="both"/>
        <w:rPr>
          <w:rFonts w:ascii="Calibri" w:eastAsia="Calibri" w:hAnsi="Calibri" w:cs="Calibri"/>
          <w:sz w:val="22"/>
          <w:szCs w:val="22"/>
        </w:rPr>
      </w:pPr>
      <w:r w:rsidRPr="006473A9">
        <w:rPr>
          <w:rFonts w:ascii="Calibri" w:eastAsia="Calibri" w:hAnsi="Calibri" w:cs="Calibri"/>
          <w:sz w:val="22"/>
          <w:szCs w:val="22"/>
        </w:rPr>
        <w:t>*v rámci detailnej funkčnej a technickej analýzy môžu pribudnúť ďalšie dátové zdroje.</w:t>
      </w:r>
    </w:p>
    <w:p w:rsidR="00AC570B" w:rsidRPr="006473A9" w:rsidRDefault="00AC570B" w:rsidP="00990932">
      <w:pPr>
        <w:pBdr>
          <w:top w:val="nil"/>
          <w:left w:val="nil"/>
          <w:bottom w:val="nil"/>
          <w:right w:val="nil"/>
          <w:between w:val="nil"/>
        </w:pBdr>
        <w:tabs>
          <w:tab w:val="left" w:pos="1025"/>
        </w:tabs>
        <w:spacing w:before="60"/>
        <w:jc w:val="both"/>
        <w:rPr>
          <w:rFonts w:ascii="Calibri" w:eastAsia="Calibri" w:hAnsi="Calibri" w:cs="Calibri"/>
          <w:sz w:val="22"/>
          <w:szCs w:val="22"/>
        </w:rPr>
      </w:pPr>
    </w:p>
    <w:p w:rsidR="00AC570B" w:rsidRPr="006473A9" w:rsidRDefault="00AC570B" w:rsidP="00990932">
      <w:pPr>
        <w:pBdr>
          <w:top w:val="nil"/>
          <w:left w:val="nil"/>
          <w:bottom w:val="nil"/>
          <w:right w:val="nil"/>
          <w:between w:val="nil"/>
        </w:pBdr>
        <w:tabs>
          <w:tab w:val="left" w:pos="1025"/>
        </w:tabs>
        <w:spacing w:before="60"/>
        <w:jc w:val="both"/>
        <w:rPr>
          <w:rFonts w:ascii="Calibri" w:eastAsia="Calibri" w:hAnsi="Calibri" w:cs="Calibri"/>
          <w:sz w:val="22"/>
          <w:szCs w:val="22"/>
        </w:rPr>
      </w:pPr>
      <w:r w:rsidRPr="006473A9">
        <w:rPr>
          <w:rFonts w:ascii="Calibri" w:eastAsia="Calibri" w:hAnsi="Calibri" w:cs="Calibri"/>
          <w:sz w:val="22"/>
          <w:szCs w:val="22"/>
        </w:rPr>
        <w:t>V zmysle vyťažovania dát z externých databáz budú vyťažované min.</w:t>
      </w:r>
      <w:r w:rsidR="00F728E6" w:rsidRPr="006473A9">
        <w:rPr>
          <w:rFonts w:ascii="Calibri" w:eastAsia="Calibri" w:hAnsi="Calibri" w:cs="Calibri"/>
          <w:sz w:val="22"/>
          <w:szCs w:val="22"/>
        </w:rPr>
        <w:t xml:space="preserve"> nasledujúce</w:t>
      </w:r>
      <w:r w:rsidRPr="006473A9">
        <w:rPr>
          <w:rFonts w:ascii="Calibri" w:eastAsia="Calibri" w:hAnsi="Calibri" w:cs="Calibri"/>
          <w:sz w:val="22"/>
          <w:szCs w:val="22"/>
        </w:rPr>
        <w:t xml:space="preserve"> dáta:</w:t>
      </w:r>
    </w:p>
    <w:p w:rsidR="00AC570B" w:rsidRPr="006473A9" w:rsidRDefault="00AC570B" w:rsidP="00990932">
      <w:pPr>
        <w:pBdr>
          <w:top w:val="nil"/>
          <w:left w:val="nil"/>
          <w:bottom w:val="nil"/>
          <w:right w:val="nil"/>
          <w:between w:val="nil"/>
        </w:pBdr>
        <w:tabs>
          <w:tab w:val="left" w:pos="1025"/>
        </w:tabs>
        <w:spacing w:before="60"/>
        <w:jc w:val="both"/>
        <w:rPr>
          <w:rFonts w:ascii="Calibri" w:eastAsia="Calibri" w:hAnsi="Calibri" w:cs="Calibri"/>
          <w:sz w:val="22"/>
          <w:szCs w:val="22"/>
        </w:rPr>
      </w:pPr>
    </w:p>
    <w:p w:rsidR="00AC570B" w:rsidRPr="006473A9" w:rsidRDefault="00AC570B" w:rsidP="0083498F">
      <w:pPr>
        <w:numPr>
          <w:ilvl w:val="0"/>
          <w:numId w:val="72"/>
        </w:numPr>
        <w:pBdr>
          <w:top w:val="nil"/>
          <w:left w:val="nil"/>
          <w:bottom w:val="nil"/>
          <w:right w:val="nil"/>
          <w:between w:val="nil"/>
        </w:pBdr>
        <w:tabs>
          <w:tab w:val="left" w:pos="1025"/>
        </w:tabs>
        <w:spacing w:before="60"/>
        <w:ind w:left="567"/>
        <w:jc w:val="both"/>
        <w:rPr>
          <w:rFonts w:ascii="Calibri" w:eastAsia="Calibri" w:hAnsi="Calibri" w:cs="Calibri"/>
          <w:sz w:val="22"/>
          <w:szCs w:val="22"/>
        </w:rPr>
      </w:pPr>
      <w:r w:rsidRPr="006473A9">
        <w:rPr>
          <w:rFonts w:ascii="Calibri" w:eastAsia="Calibri" w:hAnsi="Calibri" w:cs="Calibri"/>
          <w:b/>
          <w:bCs/>
          <w:sz w:val="22"/>
          <w:szCs w:val="22"/>
        </w:rPr>
        <w:t>Autori:</w:t>
      </w:r>
      <w:r w:rsidRPr="006473A9">
        <w:rPr>
          <w:rFonts w:ascii="Calibri" w:eastAsia="Calibri" w:hAnsi="Calibri" w:cs="Calibri"/>
          <w:sz w:val="22"/>
          <w:szCs w:val="22"/>
        </w:rPr>
        <w:t xml:space="preserve"> </w:t>
      </w:r>
      <w:r w:rsidR="00DE42C3" w:rsidRPr="006473A9">
        <w:rPr>
          <w:rFonts w:ascii="Calibri" w:eastAsia="Calibri" w:hAnsi="Calibri" w:cs="Calibri"/>
          <w:sz w:val="22"/>
          <w:szCs w:val="22"/>
        </w:rPr>
        <w:t>m</w:t>
      </w:r>
      <w:r w:rsidRPr="006473A9">
        <w:rPr>
          <w:rFonts w:ascii="Calibri" w:eastAsia="Calibri" w:hAnsi="Calibri" w:cs="Calibri"/>
          <w:sz w:val="22"/>
          <w:szCs w:val="22"/>
        </w:rPr>
        <w:t>eno autora, priezviska, afiliácie.</w:t>
      </w:r>
    </w:p>
    <w:p w:rsidR="00AC570B" w:rsidRPr="006473A9" w:rsidRDefault="00AC570B" w:rsidP="0083498F">
      <w:pPr>
        <w:numPr>
          <w:ilvl w:val="0"/>
          <w:numId w:val="73"/>
        </w:numPr>
        <w:pBdr>
          <w:top w:val="nil"/>
          <w:left w:val="nil"/>
          <w:bottom w:val="nil"/>
          <w:right w:val="nil"/>
          <w:between w:val="nil"/>
        </w:pBdr>
        <w:tabs>
          <w:tab w:val="left" w:pos="1025"/>
        </w:tabs>
        <w:spacing w:before="60"/>
        <w:ind w:left="567"/>
        <w:jc w:val="both"/>
        <w:rPr>
          <w:rFonts w:ascii="Calibri" w:eastAsia="Calibri" w:hAnsi="Calibri" w:cs="Calibri"/>
          <w:sz w:val="22"/>
          <w:szCs w:val="22"/>
        </w:rPr>
      </w:pPr>
      <w:r w:rsidRPr="006473A9">
        <w:rPr>
          <w:rFonts w:ascii="Calibri" w:eastAsia="Calibri" w:hAnsi="Calibri" w:cs="Calibri"/>
          <w:b/>
          <w:bCs/>
          <w:sz w:val="22"/>
          <w:szCs w:val="22"/>
        </w:rPr>
        <w:t>Inštitúcia:</w:t>
      </w:r>
      <w:r w:rsidRPr="006473A9">
        <w:rPr>
          <w:rFonts w:ascii="Calibri" w:eastAsia="Calibri" w:hAnsi="Calibri" w:cs="Calibri"/>
          <w:sz w:val="22"/>
          <w:szCs w:val="22"/>
        </w:rPr>
        <w:t xml:space="preserve"> </w:t>
      </w:r>
      <w:r w:rsidR="00DE42C3" w:rsidRPr="006473A9">
        <w:rPr>
          <w:rFonts w:ascii="Calibri" w:eastAsia="Calibri" w:hAnsi="Calibri" w:cs="Calibri"/>
          <w:sz w:val="22"/>
          <w:szCs w:val="22"/>
        </w:rPr>
        <w:t>n</w:t>
      </w:r>
      <w:r w:rsidRPr="006473A9">
        <w:rPr>
          <w:rFonts w:ascii="Calibri" w:eastAsia="Calibri" w:hAnsi="Calibri" w:cs="Calibri"/>
          <w:sz w:val="22"/>
          <w:szCs w:val="22"/>
        </w:rPr>
        <w:t>ázov inštitúcie</w:t>
      </w:r>
    </w:p>
    <w:p w:rsidR="00AC570B" w:rsidRPr="006473A9" w:rsidRDefault="00AC570B" w:rsidP="0083498F">
      <w:pPr>
        <w:numPr>
          <w:ilvl w:val="0"/>
          <w:numId w:val="74"/>
        </w:numPr>
        <w:pBdr>
          <w:top w:val="nil"/>
          <w:left w:val="nil"/>
          <w:bottom w:val="nil"/>
          <w:right w:val="nil"/>
          <w:between w:val="nil"/>
        </w:pBdr>
        <w:tabs>
          <w:tab w:val="left" w:pos="1025"/>
        </w:tabs>
        <w:spacing w:before="60"/>
        <w:ind w:left="567"/>
        <w:jc w:val="both"/>
        <w:rPr>
          <w:rFonts w:ascii="Calibri" w:eastAsia="Calibri" w:hAnsi="Calibri" w:cs="Calibri"/>
          <w:sz w:val="22"/>
          <w:szCs w:val="22"/>
        </w:rPr>
      </w:pPr>
      <w:r w:rsidRPr="006473A9">
        <w:rPr>
          <w:rFonts w:ascii="Calibri" w:eastAsia="Calibri" w:hAnsi="Calibri" w:cs="Calibri"/>
          <w:b/>
          <w:bCs/>
          <w:sz w:val="22"/>
          <w:szCs w:val="22"/>
        </w:rPr>
        <w:t>Krajina:</w:t>
      </w:r>
      <w:r w:rsidRPr="006473A9">
        <w:rPr>
          <w:rFonts w:ascii="Calibri" w:eastAsia="Calibri" w:hAnsi="Calibri" w:cs="Calibri"/>
          <w:sz w:val="22"/>
          <w:szCs w:val="22"/>
        </w:rPr>
        <w:t xml:space="preserve"> </w:t>
      </w:r>
      <w:r w:rsidR="00DE42C3" w:rsidRPr="006473A9">
        <w:rPr>
          <w:rFonts w:ascii="Calibri" w:eastAsia="Calibri" w:hAnsi="Calibri" w:cs="Calibri"/>
          <w:sz w:val="22"/>
          <w:szCs w:val="22"/>
        </w:rPr>
        <w:t>k</w:t>
      </w:r>
      <w:r w:rsidRPr="006473A9">
        <w:rPr>
          <w:rFonts w:ascii="Calibri" w:eastAsia="Calibri" w:hAnsi="Calibri" w:cs="Calibri"/>
          <w:sz w:val="22"/>
          <w:szCs w:val="22"/>
        </w:rPr>
        <w:t>rajina autora alebo inštitúcie.</w:t>
      </w:r>
    </w:p>
    <w:p w:rsidR="00AC570B" w:rsidRPr="006473A9" w:rsidRDefault="00AC570B" w:rsidP="0083498F">
      <w:pPr>
        <w:numPr>
          <w:ilvl w:val="0"/>
          <w:numId w:val="75"/>
        </w:numPr>
        <w:pBdr>
          <w:top w:val="nil"/>
          <w:left w:val="nil"/>
          <w:bottom w:val="nil"/>
          <w:right w:val="nil"/>
          <w:between w:val="nil"/>
        </w:pBdr>
        <w:tabs>
          <w:tab w:val="left" w:pos="1025"/>
        </w:tabs>
        <w:spacing w:before="60"/>
        <w:ind w:left="567"/>
        <w:jc w:val="both"/>
        <w:rPr>
          <w:rFonts w:ascii="Calibri" w:eastAsia="Calibri" w:hAnsi="Calibri" w:cs="Calibri"/>
          <w:sz w:val="22"/>
          <w:szCs w:val="22"/>
        </w:rPr>
      </w:pPr>
      <w:r w:rsidRPr="006473A9">
        <w:rPr>
          <w:rFonts w:ascii="Calibri" w:eastAsia="Calibri" w:hAnsi="Calibri" w:cs="Calibri"/>
          <w:b/>
          <w:bCs/>
          <w:sz w:val="22"/>
          <w:szCs w:val="22"/>
        </w:rPr>
        <w:t>Vydavateľ:</w:t>
      </w:r>
      <w:r w:rsidRPr="006473A9">
        <w:rPr>
          <w:rFonts w:ascii="Calibri" w:eastAsia="Calibri" w:hAnsi="Calibri" w:cs="Calibri"/>
          <w:sz w:val="22"/>
          <w:szCs w:val="22"/>
        </w:rPr>
        <w:t xml:space="preserve"> </w:t>
      </w:r>
      <w:r w:rsidR="0083498F" w:rsidRPr="006473A9">
        <w:rPr>
          <w:rFonts w:ascii="Calibri" w:eastAsia="Calibri" w:hAnsi="Calibri" w:cs="Calibri"/>
          <w:sz w:val="22"/>
          <w:szCs w:val="22"/>
        </w:rPr>
        <w:t>n</w:t>
      </w:r>
      <w:r w:rsidRPr="006473A9">
        <w:rPr>
          <w:rFonts w:ascii="Calibri" w:eastAsia="Calibri" w:hAnsi="Calibri" w:cs="Calibri"/>
          <w:sz w:val="22"/>
          <w:szCs w:val="22"/>
        </w:rPr>
        <w:t>ázov vydavateľa, ISSN, atď.</w:t>
      </w:r>
    </w:p>
    <w:p w:rsidR="00AC570B" w:rsidRPr="006473A9" w:rsidRDefault="00AC570B" w:rsidP="0083498F">
      <w:pPr>
        <w:numPr>
          <w:ilvl w:val="0"/>
          <w:numId w:val="76"/>
        </w:numPr>
        <w:pBdr>
          <w:top w:val="nil"/>
          <w:left w:val="nil"/>
          <w:bottom w:val="nil"/>
          <w:right w:val="nil"/>
          <w:between w:val="nil"/>
        </w:pBdr>
        <w:tabs>
          <w:tab w:val="left" w:pos="1025"/>
        </w:tabs>
        <w:spacing w:before="60"/>
        <w:ind w:left="567"/>
        <w:jc w:val="both"/>
        <w:rPr>
          <w:rFonts w:ascii="Calibri" w:eastAsia="Calibri" w:hAnsi="Calibri" w:cs="Calibri"/>
          <w:sz w:val="22"/>
          <w:szCs w:val="22"/>
        </w:rPr>
      </w:pPr>
      <w:r w:rsidRPr="006473A9">
        <w:rPr>
          <w:rFonts w:ascii="Calibri" w:eastAsia="Calibri" w:hAnsi="Calibri" w:cs="Calibri"/>
          <w:b/>
          <w:bCs/>
          <w:sz w:val="22"/>
          <w:szCs w:val="22"/>
        </w:rPr>
        <w:t>Typ publikácie</w:t>
      </w:r>
      <w:r w:rsidRPr="006473A9">
        <w:rPr>
          <w:rFonts w:ascii="Calibri" w:eastAsia="Calibri" w:hAnsi="Calibri" w:cs="Calibri"/>
          <w:sz w:val="22"/>
          <w:szCs w:val="22"/>
        </w:rPr>
        <w:t xml:space="preserve">: </w:t>
      </w:r>
      <w:r w:rsidR="0083498F" w:rsidRPr="006473A9">
        <w:rPr>
          <w:rFonts w:ascii="Calibri" w:eastAsia="Calibri" w:hAnsi="Calibri" w:cs="Calibri"/>
          <w:sz w:val="22"/>
          <w:szCs w:val="22"/>
        </w:rPr>
        <w:t>t</w:t>
      </w:r>
      <w:r w:rsidRPr="006473A9">
        <w:rPr>
          <w:rFonts w:ascii="Calibri" w:eastAsia="Calibri" w:hAnsi="Calibri" w:cs="Calibri"/>
          <w:sz w:val="22"/>
          <w:szCs w:val="22"/>
        </w:rPr>
        <w:t>yp publikácie (článok, kniha, kapitola, atď.).</w:t>
      </w:r>
    </w:p>
    <w:p w:rsidR="00AC570B" w:rsidRPr="006473A9" w:rsidRDefault="00AC570B" w:rsidP="0083498F">
      <w:pPr>
        <w:numPr>
          <w:ilvl w:val="0"/>
          <w:numId w:val="77"/>
        </w:numPr>
        <w:pBdr>
          <w:top w:val="nil"/>
          <w:left w:val="nil"/>
          <w:bottom w:val="nil"/>
          <w:right w:val="nil"/>
          <w:between w:val="nil"/>
        </w:pBdr>
        <w:tabs>
          <w:tab w:val="left" w:pos="1025"/>
        </w:tabs>
        <w:spacing w:before="60"/>
        <w:ind w:left="567"/>
        <w:jc w:val="both"/>
        <w:rPr>
          <w:rFonts w:ascii="Calibri" w:eastAsia="Calibri" w:hAnsi="Calibri" w:cs="Calibri"/>
          <w:sz w:val="22"/>
          <w:szCs w:val="22"/>
        </w:rPr>
      </w:pPr>
      <w:r w:rsidRPr="006473A9">
        <w:rPr>
          <w:rFonts w:ascii="Calibri" w:eastAsia="Calibri" w:hAnsi="Calibri" w:cs="Calibri"/>
          <w:b/>
          <w:bCs/>
          <w:sz w:val="22"/>
          <w:szCs w:val="22"/>
        </w:rPr>
        <w:t xml:space="preserve">Typ </w:t>
      </w:r>
      <w:proofErr w:type="spellStart"/>
      <w:r w:rsidRPr="006473A9">
        <w:rPr>
          <w:rFonts w:ascii="Calibri" w:eastAsia="Calibri" w:hAnsi="Calibri" w:cs="Calibri"/>
          <w:b/>
          <w:bCs/>
          <w:sz w:val="22"/>
          <w:szCs w:val="22"/>
        </w:rPr>
        <w:t>Open</w:t>
      </w:r>
      <w:proofErr w:type="spellEnd"/>
      <w:r w:rsidRPr="006473A9">
        <w:rPr>
          <w:rFonts w:ascii="Calibri" w:eastAsia="Calibri" w:hAnsi="Calibri" w:cs="Calibri"/>
          <w:b/>
          <w:bCs/>
          <w:sz w:val="22"/>
          <w:szCs w:val="22"/>
        </w:rPr>
        <w:t xml:space="preserve"> Access</w:t>
      </w:r>
      <w:r w:rsidRPr="006473A9">
        <w:rPr>
          <w:rFonts w:ascii="Calibri" w:eastAsia="Calibri" w:hAnsi="Calibri" w:cs="Calibri"/>
          <w:sz w:val="22"/>
          <w:szCs w:val="22"/>
        </w:rPr>
        <w:t>: zlatý, zelený, bronzový, hybridný atď.</w:t>
      </w:r>
    </w:p>
    <w:p w:rsidR="00AC570B" w:rsidRPr="006473A9" w:rsidRDefault="00AC570B" w:rsidP="0083498F">
      <w:pPr>
        <w:numPr>
          <w:ilvl w:val="0"/>
          <w:numId w:val="78"/>
        </w:numPr>
        <w:pBdr>
          <w:top w:val="nil"/>
          <w:left w:val="nil"/>
          <w:bottom w:val="nil"/>
          <w:right w:val="nil"/>
          <w:between w:val="nil"/>
        </w:pBdr>
        <w:tabs>
          <w:tab w:val="left" w:pos="1025"/>
        </w:tabs>
        <w:spacing w:before="60"/>
        <w:ind w:left="567"/>
        <w:jc w:val="both"/>
        <w:rPr>
          <w:rFonts w:ascii="Calibri" w:eastAsia="Calibri" w:hAnsi="Calibri" w:cs="Calibri"/>
          <w:sz w:val="22"/>
          <w:szCs w:val="22"/>
        </w:rPr>
      </w:pPr>
      <w:r w:rsidRPr="006473A9">
        <w:rPr>
          <w:rFonts w:ascii="Calibri" w:eastAsia="Calibri" w:hAnsi="Calibri" w:cs="Calibri"/>
          <w:b/>
          <w:bCs/>
          <w:sz w:val="22"/>
          <w:szCs w:val="22"/>
        </w:rPr>
        <w:t>ISSN / ISBN</w:t>
      </w:r>
    </w:p>
    <w:p w:rsidR="00AC570B" w:rsidRPr="006473A9" w:rsidRDefault="00AC570B" w:rsidP="0083498F">
      <w:pPr>
        <w:numPr>
          <w:ilvl w:val="0"/>
          <w:numId w:val="79"/>
        </w:numPr>
        <w:pBdr>
          <w:top w:val="nil"/>
          <w:left w:val="nil"/>
          <w:bottom w:val="nil"/>
          <w:right w:val="nil"/>
          <w:between w:val="nil"/>
        </w:pBdr>
        <w:tabs>
          <w:tab w:val="left" w:pos="1025"/>
        </w:tabs>
        <w:spacing w:before="60"/>
        <w:ind w:left="567"/>
        <w:jc w:val="both"/>
        <w:rPr>
          <w:rFonts w:ascii="Calibri" w:eastAsia="Calibri" w:hAnsi="Calibri" w:cs="Calibri"/>
          <w:sz w:val="22"/>
          <w:szCs w:val="22"/>
        </w:rPr>
      </w:pPr>
      <w:r w:rsidRPr="006473A9">
        <w:rPr>
          <w:rFonts w:ascii="Calibri" w:eastAsia="Calibri" w:hAnsi="Calibri" w:cs="Calibri"/>
          <w:b/>
          <w:bCs/>
          <w:sz w:val="22"/>
          <w:szCs w:val="22"/>
        </w:rPr>
        <w:t>Rok vydania</w:t>
      </w:r>
    </w:p>
    <w:p w:rsidR="00AC570B" w:rsidRPr="006473A9" w:rsidRDefault="00AC570B" w:rsidP="0083498F">
      <w:pPr>
        <w:numPr>
          <w:ilvl w:val="0"/>
          <w:numId w:val="80"/>
        </w:numPr>
        <w:pBdr>
          <w:top w:val="nil"/>
          <w:left w:val="nil"/>
          <w:bottom w:val="nil"/>
          <w:right w:val="nil"/>
          <w:between w:val="nil"/>
        </w:pBdr>
        <w:tabs>
          <w:tab w:val="left" w:pos="1025"/>
        </w:tabs>
        <w:spacing w:before="60"/>
        <w:ind w:left="567"/>
        <w:jc w:val="both"/>
        <w:rPr>
          <w:rFonts w:ascii="Calibri" w:eastAsia="Calibri" w:hAnsi="Calibri" w:cs="Calibri"/>
          <w:sz w:val="22"/>
          <w:szCs w:val="22"/>
        </w:rPr>
      </w:pPr>
      <w:r w:rsidRPr="006473A9">
        <w:rPr>
          <w:rFonts w:ascii="Calibri" w:eastAsia="Calibri" w:hAnsi="Calibri" w:cs="Calibri"/>
          <w:b/>
          <w:bCs/>
          <w:sz w:val="22"/>
          <w:szCs w:val="22"/>
        </w:rPr>
        <w:t>Verejná licencia</w:t>
      </w:r>
    </w:p>
    <w:p w:rsidR="00AC570B" w:rsidRPr="006473A9" w:rsidRDefault="00AC570B" w:rsidP="0083498F">
      <w:pPr>
        <w:numPr>
          <w:ilvl w:val="0"/>
          <w:numId w:val="81"/>
        </w:numPr>
        <w:pBdr>
          <w:top w:val="nil"/>
          <w:left w:val="nil"/>
          <w:bottom w:val="nil"/>
          <w:right w:val="nil"/>
          <w:between w:val="nil"/>
        </w:pBdr>
        <w:tabs>
          <w:tab w:val="left" w:pos="1025"/>
        </w:tabs>
        <w:spacing w:before="60"/>
        <w:ind w:left="567"/>
        <w:jc w:val="both"/>
        <w:rPr>
          <w:rFonts w:ascii="Calibri" w:eastAsia="Calibri" w:hAnsi="Calibri" w:cs="Calibri"/>
          <w:sz w:val="22"/>
          <w:szCs w:val="22"/>
        </w:rPr>
      </w:pPr>
      <w:r w:rsidRPr="006473A9">
        <w:rPr>
          <w:rFonts w:ascii="Calibri" w:eastAsia="Calibri" w:hAnsi="Calibri" w:cs="Calibri"/>
          <w:b/>
          <w:bCs/>
          <w:sz w:val="22"/>
          <w:szCs w:val="22"/>
        </w:rPr>
        <w:lastRenderedPageBreak/>
        <w:t>Intenzita podpory</w:t>
      </w:r>
    </w:p>
    <w:p w:rsidR="00AC570B" w:rsidRPr="006473A9" w:rsidRDefault="00AC570B" w:rsidP="007C230C">
      <w:pPr>
        <w:numPr>
          <w:ilvl w:val="0"/>
          <w:numId w:val="83"/>
        </w:numPr>
        <w:pBdr>
          <w:top w:val="nil"/>
          <w:left w:val="nil"/>
          <w:bottom w:val="nil"/>
          <w:right w:val="nil"/>
          <w:between w:val="nil"/>
        </w:pBdr>
        <w:tabs>
          <w:tab w:val="left" w:pos="1025"/>
        </w:tabs>
        <w:spacing w:before="60"/>
        <w:ind w:left="567"/>
        <w:jc w:val="both"/>
        <w:rPr>
          <w:rFonts w:ascii="Calibri" w:eastAsia="Calibri" w:hAnsi="Calibri" w:cs="Calibri"/>
          <w:sz w:val="22"/>
          <w:szCs w:val="22"/>
        </w:rPr>
      </w:pPr>
      <w:r w:rsidRPr="006473A9">
        <w:rPr>
          <w:rFonts w:ascii="Calibri" w:eastAsia="Calibri" w:hAnsi="Calibri" w:cs="Calibri"/>
          <w:b/>
          <w:bCs/>
          <w:sz w:val="22"/>
          <w:szCs w:val="22"/>
        </w:rPr>
        <w:t>Identifikačné číslo podpory</w:t>
      </w:r>
    </w:p>
    <w:p w:rsidR="00AC570B" w:rsidRPr="006473A9" w:rsidRDefault="00AC570B" w:rsidP="0083498F">
      <w:pPr>
        <w:numPr>
          <w:ilvl w:val="0"/>
          <w:numId w:val="83"/>
        </w:numPr>
        <w:pBdr>
          <w:top w:val="nil"/>
          <w:left w:val="nil"/>
          <w:bottom w:val="nil"/>
          <w:right w:val="nil"/>
          <w:between w:val="nil"/>
        </w:pBdr>
        <w:tabs>
          <w:tab w:val="left" w:pos="1025"/>
        </w:tabs>
        <w:spacing w:before="60"/>
        <w:ind w:left="567"/>
        <w:jc w:val="both"/>
        <w:rPr>
          <w:rFonts w:ascii="Calibri" w:eastAsia="Calibri" w:hAnsi="Calibri" w:cs="Calibri"/>
          <w:sz w:val="22"/>
          <w:szCs w:val="22"/>
        </w:rPr>
      </w:pPr>
      <w:r w:rsidRPr="006473A9">
        <w:rPr>
          <w:rFonts w:ascii="Calibri" w:eastAsia="Calibri" w:hAnsi="Calibri" w:cs="Calibri"/>
          <w:b/>
          <w:bCs/>
          <w:sz w:val="22"/>
          <w:szCs w:val="22"/>
        </w:rPr>
        <w:t>Jazyk publikácie</w:t>
      </w:r>
    </w:p>
    <w:p w:rsidR="00AC570B" w:rsidRPr="006473A9" w:rsidRDefault="00AC570B" w:rsidP="0083498F">
      <w:pPr>
        <w:numPr>
          <w:ilvl w:val="0"/>
          <w:numId w:val="84"/>
        </w:numPr>
        <w:pBdr>
          <w:top w:val="nil"/>
          <w:left w:val="nil"/>
          <w:bottom w:val="nil"/>
          <w:right w:val="nil"/>
          <w:between w:val="nil"/>
        </w:pBdr>
        <w:tabs>
          <w:tab w:val="left" w:pos="1025"/>
        </w:tabs>
        <w:spacing w:before="60"/>
        <w:ind w:left="567"/>
        <w:jc w:val="both"/>
        <w:rPr>
          <w:rFonts w:ascii="Calibri" w:eastAsia="Calibri" w:hAnsi="Calibri" w:cs="Calibri"/>
          <w:sz w:val="22"/>
          <w:szCs w:val="22"/>
        </w:rPr>
      </w:pPr>
      <w:r w:rsidRPr="006473A9">
        <w:rPr>
          <w:rFonts w:ascii="Calibri" w:eastAsia="Calibri" w:hAnsi="Calibri" w:cs="Calibri"/>
          <w:b/>
          <w:bCs/>
          <w:sz w:val="22"/>
          <w:szCs w:val="22"/>
        </w:rPr>
        <w:t xml:space="preserve">Téma publikácie: </w:t>
      </w:r>
      <w:r w:rsidR="0083498F" w:rsidRPr="006473A9">
        <w:rPr>
          <w:rFonts w:ascii="Calibri" w:eastAsia="Calibri" w:hAnsi="Calibri" w:cs="Calibri"/>
          <w:sz w:val="22"/>
          <w:szCs w:val="22"/>
        </w:rPr>
        <w:t>z</w:t>
      </w:r>
      <w:r w:rsidRPr="006473A9">
        <w:rPr>
          <w:rFonts w:ascii="Calibri" w:eastAsia="Calibri" w:hAnsi="Calibri" w:cs="Calibri"/>
          <w:sz w:val="22"/>
          <w:szCs w:val="22"/>
        </w:rPr>
        <w:t>ákladná a prípadne vedľajšia kategória.</w:t>
      </w:r>
    </w:p>
    <w:p w:rsidR="00AC570B" w:rsidRPr="006473A9" w:rsidRDefault="00AC570B" w:rsidP="0083498F">
      <w:pPr>
        <w:numPr>
          <w:ilvl w:val="0"/>
          <w:numId w:val="85"/>
        </w:numPr>
        <w:pBdr>
          <w:top w:val="nil"/>
          <w:left w:val="nil"/>
          <w:bottom w:val="nil"/>
          <w:right w:val="nil"/>
          <w:between w:val="nil"/>
        </w:pBdr>
        <w:tabs>
          <w:tab w:val="left" w:pos="1025"/>
        </w:tabs>
        <w:spacing w:before="60"/>
        <w:ind w:left="567"/>
        <w:jc w:val="both"/>
        <w:rPr>
          <w:rFonts w:ascii="Calibri" w:eastAsia="Calibri" w:hAnsi="Calibri" w:cs="Calibri"/>
          <w:sz w:val="22"/>
          <w:szCs w:val="22"/>
        </w:rPr>
      </w:pPr>
      <w:r w:rsidRPr="006473A9">
        <w:rPr>
          <w:rFonts w:ascii="Calibri" w:eastAsia="Calibri" w:hAnsi="Calibri" w:cs="Calibri"/>
          <w:b/>
          <w:bCs/>
          <w:sz w:val="22"/>
          <w:szCs w:val="22"/>
        </w:rPr>
        <w:t>Metódy výskumu</w:t>
      </w:r>
    </w:p>
    <w:p w:rsidR="00AC570B" w:rsidRPr="006473A9" w:rsidRDefault="00AC570B" w:rsidP="0083498F">
      <w:pPr>
        <w:numPr>
          <w:ilvl w:val="0"/>
          <w:numId w:val="86"/>
        </w:numPr>
        <w:pBdr>
          <w:top w:val="nil"/>
          <w:left w:val="nil"/>
          <w:bottom w:val="nil"/>
          <w:right w:val="nil"/>
          <w:between w:val="nil"/>
        </w:pBdr>
        <w:tabs>
          <w:tab w:val="left" w:pos="1025"/>
        </w:tabs>
        <w:spacing w:before="60"/>
        <w:ind w:left="567"/>
        <w:jc w:val="both"/>
        <w:rPr>
          <w:rFonts w:ascii="Calibri" w:eastAsia="Calibri" w:hAnsi="Calibri" w:cs="Calibri"/>
          <w:sz w:val="22"/>
          <w:szCs w:val="22"/>
        </w:rPr>
      </w:pPr>
      <w:r w:rsidRPr="006473A9">
        <w:rPr>
          <w:rFonts w:ascii="Calibri" w:eastAsia="Calibri" w:hAnsi="Calibri" w:cs="Calibri"/>
          <w:b/>
          <w:bCs/>
          <w:sz w:val="22"/>
          <w:szCs w:val="22"/>
        </w:rPr>
        <w:t>Typ financovania a rozsah financovania</w:t>
      </w:r>
      <w:r w:rsidR="0083498F" w:rsidRPr="006473A9">
        <w:rPr>
          <w:rFonts w:ascii="Calibri" w:eastAsia="Calibri" w:hAnsi="Calibri" w:cs="Calibri"/>
          <w:b/>
          <w:bCs/>
          <w:sz w:val="22"/>
          <w:szCs w:val="22"/>
        </w:rPr>
        <w:t xml:space="preserve"> (európske/národné granty apod.)</w:t>
      </w:r>
    </w:p>
    <w:p w:rsidR="00AC570B" w:rsidRPr="006473A9" w:rsidRDefault="00AC570B" w:rsidP="00990932">
      <w:pPr>
        <w:numPr>
          <w:ilvl w:val="0"/>
          <w:numId w:val="87"/>
        </w:numPr>
        <w:pBdr>
          <w:top w:val="nil"/>
          <w:left w:val="nil"/>
          <w:bottom w:val="nil"/>
          <w:right w:val="nil"/>
          <w:between w:val="nil"/>
        </w:pBdr>
        <w:tabs>
          <w:tab w:val="left" w:pos="1025"/>
        </w:tabs>
        <w:spacing w:before="60"/>
        <w:ind w:left="567"/>
        <w:jc w:val="both"/>
        <w:rPr>
          <w:rFonts w:ascii="Calibri" w:eastAsia="Calibri" w:hAnsi="Calibri" w:cs="Calibri"/>
          <w:sz w:val="22"/>
          <w:szCs w:val="22"/>
        </w:rPr>
      </w:pPr>
      <w:r w:rsidRPr="006473A9">
        <w:rPr>
          <w:rFonts w:ascii="Calibri" w:eastAsia="Calibri" w:hAnsi="Calibri" w:cs="Calibri"/>
          <w:b/>
          <w:bCs/>
          <w:sz w:val="22"/>
          <w:szCs w:val="22"/>
        </w:rPr>
        <w:t xml:space="preserve">Dostupnosť </w:t>
      </w:r>
      <w:proofErr w:type="spellStart"/>
      <w:r w:rsidRPr="006473A9">
        <w:rPr>
          <w:rFonts w:ascii="Calibri" w:eastAsia="Calibri" w:hAnsi="Calibri" w:cs="Calibri"/>
          <w:b/>
          <w:bCs/>
          <w:sz w:val="22"/>
          <w:szCs w:val="22"/>
        </w:rPr>
        <w:t>full</w:t>
      </w:r>
      <w:proofErr w:type="spellEnd"/>
      <w:r w:rsidRPr="006473A9">
        <w:rPr>
          <w:rFonts w:ascii="Calibri" w:eastAsia="Calibri" w:hAnsi="Calibri" w:cs="Calibri"/>
          <w:b/>
          <w:bCs/>
          <w:sz w:val="22"/>
          <w:szCs w:val="22"/>
        </w:rPr>
        <w:t>-textu:</w:t>
      </w:r>
      <w:r w:rsidRPr="006473A9">
        <w:rPr>
          <w:rFonts w:ascii="Calibri" w:eastAsia="Calibri" w:hAnsi="Calibri" w:cs="Calibri"/>
          <w:sz w:val="22"/>
          <w:szCs w:val="22"/>
        </w:rPr>
        <w:t xml:space="preserve"> </w:t>
      </w:r>
      <w:r w:rsidR="0083498F" w:rsidRPr="006473A9">
        <w:rPr>
          <w:rFonts w:ascii="Calibri" w:eastAsia="Calibri" w:hAnsi="Calibri" w:cs="Calibri"/>
          <w:sz w:val="22"/>
          <w:szCs w:val="22"/>
        </w:rPr>
        <w:t>p</w:t>
      </w:r>
      <w:r w:rsidRPr="006473A9">
        <w:rPr>
          <w:rFonts w:ascii="Calibri" w:eastAsia="Calibri" w:hAnsi="Calibri" w:cs="Calibri"/>
          <w:sz w:val="22"/>
          <w:szCs w:val="22"/>
        </w:rPr>
        <w:t xml:space="preserve">riamy odkaz na </w:t>
      </w:r>
      <w:proofErr w:type="spellStart"/>
      <w:r w:rsidRPr="006473A9">
        <w:rPr>
          <w:rFonts w:ascii="Calibri" w:eastAsia="Calibri" w:hAnsi="Calibri" w:cs="Calibri"/>
          <w:sz w:val="22"/>
          <w:szCs w:val="22"/>
        </w:rPr>
        <w:t>full</w:t>
      </w:r>
      <w:proofErr w:type="spellEnd"/>
      <w:r w:rsidRPr="006473A9">
        <w:rPr>
          <w:rFonts w:ascii="Calibri" w:eastAsia="Calibri" w:hAnsi="Calibri" w:cs="Calibri"/>
          <w:sz w:val="22"/>
          <w:szCs w:val="22"/>
        </w:rPr>
        <w:t>-text publikáciu</w:t>
      </w:r>
    </w:p>
    <w:p w:rsidR="00990932" w:rsidRPr="006473A9" w:rsidRDefault="00990932" w:rsidP="00990932">
      <w:pPr>
        <w:pBdr>
          <w:top w:val="nil"/>
          <w:left w:val="nil"/>
          <w:bottom w:val="nil"/>
          <w:right w:val="nil"/>
          <w:between w:val="nil"/>
        </w:pBdr>
        <w:tabs>
          <w:tab w:val="left" w:pos="1025"/>
        </w:tabs>
        <w:spacing w:before="60"/>
        <w:jc w:val="both"/>
        <w:rPr>
          <w:rFonts w:ascii="Calibri" w:eastAsia="Calibri" w:hAnsi="Calibri" w:cs="Calibri"/>
          <w:color w:val="000000"/>
          <w:sz w:val="22"/>
          <w:szCs w:val="22"/>
        </w:rPr>
      </w:pPr>
    </w:p>
    <w:p w:rsidR="00B50B13" w:rsidRPr="006473A9" w:rsidRDefault="00B50B13" w:rsidP="00990932">
      <w:pPr>
        <w:pBdr>
          <w:top w:val="nil"/>
          <w:left w:val="nil"/>
          <w:bottom w:val="nil"/>
          <w:right w:val="nil"/>
          <w:between w:val="nil"/>
        </w:pBdr>
        <w:tabs>
          <w:tab w:val="left" w:pos="1025"/>
        </w:tabs>
        <w:spacing w:before="60"/>
        <w:jc w:val="both"/>
        <w:rPr>
          <w:rFonts w:ascii="Calibri" w:eastAsia="Calibri" w:hAnsi="Calibri" w:cs="Calibri"/>
          <w:sz w:val="22"/>
          <w:szCs w:val="22"/>
        </w:rPr>
      </w:pPr>
    </w:p>
    <w:p w:rsidR="00C6561F" w:rsidRPr="006473A9" w:rsidRDefault="009A5BB4" w:rsidP="00990932">
      <w:pPr>
        <w:pBdr>
          <w:top w:val="nil"/>
          <w:left w:val="nil"/>
          <w:bottom w:val="nil"/>
          <w:right w:val="nil"/>
          <w:between w:val="nil"/>
        </w:pBdr>
        <w:tabs>
          <w:tab w:val="left" w:pos="1025"/>
        </w:tabs>
        <w:spacing w:before="60"/>
        <w:jc w:val="both"/>
        <w:rPr>
          <w:rFonts w:ascii="Calibri" w:eastAsia="Calibri" w:hAnsi="Calibri" w:cs="Calibri"/>
          <w:sz w:val="22"/>
          <w:szCs w:val="22"/>
        </w:rPr>
      </w:pPr>
      <w:r w:rsidRPr="006473A9">
        <w:rPr>
          <w:rFonts w:ascii="Calibri" w:eastAsia="Calibri" w:hAnsi="Calibri" w:cs="Calibri"/>
          <w:sz w:val="22"/>
          <w:szCs w:val="22"/>
        </w:rPr>
        <w:t>Agendový systém</w:t>
      </w:r>
      <w:r w:rsidR="00990932" w:rsidRPr="006473A9">
        <w:rPr>
          <w:rFonts w:ascii="Calibri" w:eastAsia="Calibri" w:hAnsi="Calibri" w:cs="Calibri"/>
          <w:sz w:val="22"/>
          <w:szCs w:val="22"/>
        </w:rPr>
        <w:t xml:space="preserve"> zároveň umožní grafické spracovanie dát a ich vizualizáciu:</w:t>
      </w:r>
    </w:p>
    <w:p w:rsidR="00990932" w:rsidRPr="006473A9" w:rsidRDefault="009A5BB4" w:rsidP="0083498F">
      <w:pPr>
        <w:pBdr>
          <w:top w:val="nil"/>
          <w:left w:val="nil"/>
          <w:bottom w:val="nil"/>
          <w:right w:val="nil"/>
          <w:between w:val="nil"/>
        </w:pBdr>
        <w:tabs>
          <w:tab w:val="left" w:pos="1025"/>
        </w:tabs>
        <w:spacing w:before="60"/>
        <w:jc w:val="both"/>
        <w:rPr>
          <w:rFonts w:ascii="Calibri" w:eastAsia="Calibri" w:hAnsi="Calibri" w:cs="Calibri"/>
          <w:color w:val="000000"/>
          <w:sz w:val="22"/>
          <w:szCs w:val="22"/>
        </w:rPr>
      </w:pPr>
      <w:r w:rsidRPr="006473A9">
        <w:rPr>
          <w:rFonts w:ascii="Calibri" w:eastAsia="Calibri" w:hAnsi="Calibri" w:cs="Calibri"/>
          <w:sz w:val="22"/>
          <w:szCs w:val="22"/>
        </w:rPr>
        <w:t xml:space="preserve">Systém umožní rôzne grafické prehľady, napr. </w:t>
      </w:r>
      <w:r w:rsidRPr="006473A9">
        <w:rPr>
          <w:rFonts w:ascii="Calibri" w:eastAsia="Calibri" w:hAnsi="Calibri" w:cs="Calibri"/>
          <w:color w:val="000000"/>
          <w:sz w:val="22"/>
          <w:szCs w:val="22"/>
        </w:rPr>
        <w:t>ú</w:t>
      </w:r>
      <w:r w:rsidR="00990932" w:rsidRPr="006473A9">
        <w:rPr>
          <w:rFonts w:ascii="Calibri" w:eastAsia="Calibri" w:hAnsi="Calibri" w:cs="Calibri"/>
          <w:color w:val="000000"/>
          <w:sz w:val="22"/>
          <w:szCs w:val="22"/>
        </w:rPr>
        <w:t xml:space="preserve">daje o nákladoch vynaložených na </w:t>
      </w:r>
      <w:proofErr w:type="spellStart"/>
      <w:r w:rsidR="00990932" w:rsidRPr="006473A9">
        <w:rPr>
          <w:rFonts w:ascii="Calibri" w:eastAsia="Calibri" w:hAnsi="Calibri" w:cs="Calibri"/>
          <w:color w:val="000000"/>
          <w:sz w:val="22"/>
          <w:szCs w:val="22"/>
        </w:rPr>
        <w:t>open</w:t>
      </w:r>
      <w:proofErr w:type="spellEnd"/>
      <w:r w:rsidR="00990932" w:rsidRPr="006473A9">
        <w:rPr>
          <w:rFonts w:ascii="Calibri" w:eastAsia="Calibri" w:hAnsi="Calibri" w:cs="Calibri"/>
          <w:color w:val="000000"/>
          <w:sz w:val="22"/>
          <w:szCs w:val="22"/>
        </w:rPr>
        <w:t xml:space="preserve"> </w:t>
      </w:r>
      <w:proofErr w:type="spellStart"/>
      <w:r w:rsidR="00990932" w:rsidRPr="006473A9">
        <w:rPr>
          <w:rFonts w:ascii="Calibri" w:eastAsia="Calibri" w:hAnsi="Calibri" w:cs="Calibri"/>
          <w:color w:val="000000"/>
          <w:sz w:val="22"/>
          <w:szCs w:val="22"/>
        </w:rPr>
        <w:t>access</w:t>
      </w:r>
      <w:proofErr w:type="spellEnd"/>
      <w:r w:rsidR="00990932" w:rsidRPr="006473A9">
        <w:rPr>
          <w:rFonts w:ascii="Calibri" w:eastAsia="Calibri" w:hAnsi="Calibri" w:cs="Calibri"/>
          <w:color w:val="000000"/>
          <w:sz w:val="22"/>
          <w:szCs w:val="22"/>
        </w:rPr>
        <w:t xml:space="preserve"> publikovanie umožňujú hodnotenie rôznych modelov otvoreného publikovania. Tvorcovia politík tak môžu posúdiť nákladovú efektívnosť a udržateľnosť publikovania s otvoreným prístupom. Informácie získané </w:t>
      </w:r>
      <w:r w:rsidR="000630D9" w:rsidRPr="006473A9">
        <w:rPr>
          <w:rFonts w:ascii="Calibri" w:eastAsia="Calibri" w:hAnsi="Calibri" w:cs="Calibri"/>
          <w:color w:val="000000"/>
          <w:sz w:val="22"/>
          <w:szCs w:val="22"/>
        </w:rPr>
        <w:t xml:space="preserve">z agendového IS pre prideľovanie financií, hodnotenie, evidenciu a monitorovanie OA publikovania </w:t>
      </w:r>
      <w:r w:rsidR="00990932" w:rsidRPr="006473A9">
        <w:rPr>
          <w:rFonts w:ascii="Calibri" w:eastAsia="Calibri" w:hAnsi="Calibri" w:cs="Calibri"/>
          <w:color w:val="000000"/>
          <w:sz w:val="22"/>
          <w:szCs w:val="22"/>
        </w:rPr>
        <w:t xml:space="preserve">sú dôležité na identifikáciu oblastí na zlepšenie a budúcich strategických rozhodnutí týkajúcich sa otvorenej vedy a otvoreného prístupu na Slovensku. </w:t>
      </w:r>
      <w:r w:rsidRPr="006473A9">
        <w:rPr>
          <w:rFonts w:ascii="Calibri" w:eastAsia="Calibri" w:hAnsi="Calibri" w:cs="Calibri"/>
          <w:color w:val="000000"/>
          <w:sz w:val="22"/>
          <w:szCs w:val="22"/>
        </w:rPr>
        <w:t>Ďalšie funkcie grafického spracovania dát:</w:t>
      </w:r>
    </w:p>
    <w:p w:rsidR="009A5BB4" w:rsidRPr="006473A9" w:rsidRDefault="009A5BB4" w:rsidP="007C230C">
      <w:pPr>
        <w:pBdr>
          <w:top w:val="nil"/>
          <w:left w:val="nil"/>
          <w:bottom w:val="nil"/>
          <w:right w:val="nil"/>
          <w:between w:val="nil"/>
        </w:pBdr>
        <w:tabs>
          <w:tab w:val="left" w:pos="1025"/>
        </w:tabs>
        <w:spacing w:before="60"/>
        <w:rPr>
          <w:rFonts w:ascii="Calibri" w:eastAsia="Calibri" w:hAnsi="Calibri" w:cs="Calibri"/>
          <w:color w:val="000000"/>
          <w:sz w:val="22"/>
          <w:szCs w:val="22"/>
        </w:rPr>
      </w:pPr>
    </w:p>
    <w:p w:rsidR="009A5BB4" w:rsidRPr="006473A9" w:rsidRDefault="009A5BB4" w:rsidP="009A5BB4">
      <w:pPr>
        <w:numPr>
          <w:ilvl w:val="0"/>
          <w:numId w:val="88"/>
        </w:numPr>
        <w:pBdr>
          <w:top w:val="nil"/>
          <w:left w:val="nil"/>
          <w:bottom w:val="nil"/>
          <w:right w:val="nil"/>
          <w:between w:val="nil"/>
        </w:pBdr>
        <w:tabs>
          <w:tab w:val="left" w:pos="1025"/>
        </w:tabs>
        <w:spacing w:before="60"/>
        <w:rPr>
          <w:rFonts w:ascii="Calibri" w:eastAsia="Calibri" w:hAnsi="Calibri" w:cs="Calibri"/>
          <w:color w:val="000000"/>
          <w:sz w:val="22"/>
          <w:szCs w:val="22"/>
        </w:rPr>
      </w:pPr>
      <w:r w:rsidRPr="006473A9">
        <w:rPr>
          <w:rFonts w:ascii="Calibri" w:eastAsia="Calibri" w:hAnsi="Calibri" w:cs="Calibri"/>
          <w:b/>
          <w:bCs/>
          <w:color w:val="000000"/>
          <w:sz w:val="22"/>
          <w:szCs w:val="22"/>
        </w:rPr>
        <w:t>Interaktívne filtrovanie:</w:t>
      </w:r>
      <w:r w:rsidRPr="006473A9">
        <w:rPr>
          <w:rFonts w:ascii="Calibri" w:eastAsia="Calibri" w:hAnsi="Calibri" w:cs="Calibri"/>
          <w:color w:val="000000"/>
          <w:sz w:val="22"/>
          <w:szCs w:val="22"/>
        </w:rPr>
        <w:t xml:space="preserve"> Používatelia si môžu interaktívne filtrovať dáta podľa rôznych kritérií, ako napríklad krajina, inštitúcia, rok publikovania a typ publikácie. To im umožňuje sústrediť sa na relevantné dáta a získať presnejšie výsledky.</w:t>
      </w:r>
    </w:p>
    <w:p w:rsidR="009A5BB4" w:rsidRPr="006473A9" w:rsidRDefault="009A5BB4" w:rsidP="009A5BB4">
      <w:pPr>
        <w:numPr>
          <w:ilvl w:val="0"/>
          <w:numId w:val="88"/>
        </w:numPr>
        <w:pBdr>
          <w:top w:val="nil"/>
          <w:left w:val="nil"/>
          <w:bottom w:val="nil"/>
          <w:right w:val="nil"/>
          <w:between w:val="nil"/>
        </w:pBdr>
        <w:tabs>
          <w:tab w:val="left" w:pos="1025"/>
        </w:tabs>
        <w:spacing w:before="60"/>
        <w:rPr>
          <w:rFonts w:ascii="Calibri" w:eastAsia="Calibri" w:hAnsi="Calibri" w:cs="Calibri"/>
          <w:color w:val="000000"/>
          <w:sz w:val="22"/>
          <w:szCs w:val="22"/>
        </w:rPr>
      </w:pPr>
      <w:r w:rsidRPr="006473A9">
        <w:rPr>
          <w:rFonts w:ascii="Calibri" w:eastAsia="Calibri" w:hAnsi="Calibri" w:cs="Calibri"/>
          <w:b/>
          <w:bCs/>
          <w:color w:val="000000"/>
          <w:sz w:val="22"/>
          <w:szCs w:val="22"/>
        </w:rPr>
        <w:t>Typy grafov:</w:t>
      </w:r>
      <w:r w:rsidRPr="006473A9">
        <w:rPr>
          <w:rFonts w:ascii="Calibri" w:eastAsia="Calibri" w:hAnsi="Calibri" w:cs="Calibri"/>
          <w:color w:val="000000"/>
          <w:sz w:val="22"/>
          <w:szCs w:val="22"/>
        </w:rPr>
        <w:t xml:space="preserve"> </w:t>
      </w:r>
      <w:r w:rsidR="000630D9" w:rsidRPr="006473A9">
        <w:rPr>
          <w:rFonts w:ascii="Calibri" w:eastAsia="Calibri" w:hAnsi="Calibri" w:cs="Calibri"/>
          <w:color w:val="000000"/>
          <w:sz w:val="22"/>
          <w:szCs w:val="22"/>
        </w:rPr>
        <w:t xml:space="preserve">IS </w:t>
      </w:r>
      <w:r w:rsidRPr="006473A9">
        <w:rPr>
          <w:rFonts w:ascii="Calibri" w:eastAsia="Calibri" w:hAnsi="Calibri" w:cs="Calibri"/>
          <w:color w:val="000000"/>
          <w:sz w:val="22"/>
          <w:szCs w:val="22"/>
        </w:rPr>
        <w:t>ponúka širokú škálu typov grafov, vrátane stĺpcových grafov, koláčových grafov a čiarových grafov. Každý typ grafu je vhodný na zobrazenie rôznych typov údajov a umožňuje používateľom ľahko identifikovať trendy a vzťahy v dátach.</w:t>
      </w:r>
    </w:p>
    <w:p w:rsidR="009A5BB4" w:rsidRPr="006473A9" w:rsidRDefault="009A5BB4" w:rsidP="009A5BB4">
      <w:pPr>
        <w:numPr>
          <w:ilvl w:val="0"/>
          <w:numId w:val="88"/>
        </w:numPr>
        <w:pBdr>
          <w:top w:val="nil"/>
          <w:left w:val="nil"/>
          <w:bottom w:val="nil"/>
          <w:right w:val="nil"/>
          <w:between w:val="nil"/>
        </w:pBdr>
        <w:tabs>
          <w:tab w:val="left" w:pos="1025"/>
        </w:tabs>
        <w:spacing w:before="60"/>
        <w:rPr>
          <w:rFonts w:ascii="Calibri" w:eastAsia="Calibri" w:hAnsi="Calibri" w:cs="Calibri"/>
          <w:color w:val="000000"/>
          <w:sz w:val="22"/>
          <w:szCs w:val="22"/>
        </w:rPr>
      </w:pPr>
      <w:r w:rsidRPr="006473A9">
        <w:rPr>
          <w:rFonts w:ascii="Calibri" w:eastAsia="Calibri" w:hAnsi="Calibri" w:cs="Calibri"/>
          <w:b/>
          <w:bCs/>
          <w:color w:val="000000"/>
          <w:sz w:val="22"/>
          <w:szCs w:val="22"/>
        </w:rPr>
        <w:t>Tabuľky:</w:t>
      </w:r>
      <w:r w:rsidRPr="006473A9">
        <w:rPr>
          <w:rFonts w:ascii="Calibri" w:eastAsia="Calibri" w:hAnsi="Calibri" w:cs="Calibri"/>
          <w:color w:val="000000"/>
          <w:sz w:val="22"/>
          <w:szCs w:val="22"/>
        </w:rPr>
        <w:t xml:space="preserve"> Tabuľky poskytujú podrobný prehľad údajov v čitateľnom formáte. Používatelia si môžu v tabuľkách filtrovať a triedenie údajov podľa rôznych kritérií a exportovať ich do formátu CSV.</w:t>
      </w:r>
    </w:p>
    <w:p w:rsidR="009A5BB4" w:rsidRPr="006473A9" w:rsidRDefault="009A5BB4" w:rsidP="009A5BB4">
      <w:pPr>
        <w:numPr>
          <w:ilvl w:val="0"/>
          <w:numId w:val="88"/>
        </w:numPr>
        <w:pBdr>
          <w:top w:val="nil"/>
          <w:left w:val="nil"/>
          <w:bottom w:val="nil"/>
          <w:right w:val="nil"/>
          <w:between w:val="nil"/>
        </w:pBdr>
        <w:tabs>
          <w:tab w:val="left" w:pos="1025"/>
        </w:tabs>
        <w:spacing w:before="60"/>
        <w:rPr>
          <w:rFonts w:ascii="Calibri" w:eastAsia="Calibri" w:hAnsi="Calibri" w:cs="Calibri"/>
          <w:color w:val="000000"/>
          <w:sz w:val="22"/>
          <w:szCs w:val="22"/>
        </w:rPr>
      </w:pPr>
      <w:r w:rsidRPr="006473A9">
        <w:rPr>
          <w:rFonts w:ascii="Calibri" w:eastAsia="Calibri" w:hAnsi="Calibri" w:cs="Calibri"/>
          <w:b/>
          <w:bCs/>
          <w:color w:val="000000"/>
          <w:sz w:val="22"/>
          <w:szCs w:val="22"/>
        </w:rPr>
        <w:t>Vizualizácia údajov:</w:t>
      </w:r>
      <w:r w:rsidRPr="006473A9">
        <w:rPr>
          <w:rFonts w:ascii="Calibri" w:eastAsia="Calibri" w:hAnsi="Calibri" w:cs="Calibri"/>
          <w:color w:val="000000"/>
          <w:sz w:val="22"/>
          <w:szCs w:val="22"/>
        </w:rPr>
        <w:t xml:space="preserve"> Dáta sú vizualizované pomocou farieb a názvov, aby boli ľahko odlíšiteľné. To umožňuje používateľom rýchlo a jednoducho identifikovať relevantné informácie.</w:t>
      </w:r>
    </w:p>
    <w:p w:rsidR="009A5BB4" w:rsidRPr="006473A9" w:rsidRDefault="009A5BB4" w:rsidP="009A5BB4">
      <w:pPr>
        <w:numPr>
          <w:ilvl w:val="0"/>
          <w:numId w:val="88"/>
        </w:numPr>
        <w:pBdr>
          <w:top w:val="nil"/>
          <w:left w:val="nil"/>
          <w:bottom w:val="nil"/>
          <w:right w:val="nil"/>
          <w:between w:val="nil"/>
        </w:pBdr>
        <w:tabs>
          <w:tab w:val="left" w:pos="1025"/>
        </w:tabs>
        <w:spacing w:before="60"/>
        <w:rPr>
          <w:rFonts w:ascii="Calibri" w:eastAsia="Calibri" w:hAnsi="Calibri" w:cs="Calibri"/>
          <w:color w:val="000000"/>
          <w:sz w:val="22"/>
          <w:szCs w:val="22"/>
        </w:rPr>
      </w:pPr>
      <w:r w:rsidRPr="006473A9">
        <w:rPr>
          <w:rFonts w:ascii="Calibri" w:eastAsia="Calibri" w:hAnsi="Calibri" w:cs="Calibri"/>
          <w:b/>
          <w:bCs/>
          <w:color w:val="000000"/>
          <w:sz w:val="22"/>
          <w:szCs w:val="22"/>
        </w:rPr>
        <w:t>Legenda:</w:t>
      </w:r>
      <w:r w:rsidRPr="006473A9">
        <w:rPr>
          <w:rFonts w:ascii="Calibri" w:eastAsia="Calibri" w:hAnsi="Calibri" w:cs="Calibri"/>
          <w:color w:val="000000"/>
          <w:sz w:val="22"/>
          <w:szCs w:val="22"/>
        </w:rPr>
        <w:t xml:space="preserve"> Legenda poskytuje informácie o tom, čo znamenajú farby a názvy v grafoch a tabuľkách. To uľahčuje používateľom pochopenie vizualizácií.</w:t>
      </w:r>
    </w:p>
    <w:p w:rsidR="009A5BB4" w:rsidRPr="006473A9" w:rsidRDefault="009A5BB4" w:rsidP="007C230C">
      <w:pPr>
        <w:numPr>
          <w:ilvl w:val="0"/>
          <w:numId w:val="88"/>
        </w:numPr>
        <w:pBdr>
          <w:top w:val="nil"/>
          <w:left w:val="nil"/>
          <w:bottom w:val="nil"/>
          <w:right w:val="nil"/>
          <w:between w:val="nil"/>
        </w:pBdr>
        <w:tabs>
          <w:tab w:val="left" w:pos="1025"/>
        </w:tabs>
        <w:spacing w:before="60"/>
        <w:rPr>
          <w:rFonts w:ascii="Calibri" w:eastAsia="Calibri" w:hAnsi="Calibri" w:cs="Calibri"/>
          <w:color w:val="000000"/>
          <w:sz w:val="22"/>
          <w:szCs w:val="22"/>
        </w:rPr>
      </w:pPr>
      <w:r w:rsidRPr="006473A9">
        <w:rPr>
          <w:rFonts w:ascii="Calibri" w:eastAsia="Calibri" w:hAnsi="Calibri" w:cs="Calibri"/>
          <w:b/>
          <w:bCs/>
          <w:color w:val="000000"/>
          <w:sz w:val="22"/>
          <w:szCs w:val="22"/>
        </w:rPr>
        <w:t>Porovnávanie dát:</w:t>
      </w:r>
      <w:r w:rsidRPr="006473A9">
        <w:rPr>
          <w:rFonts w:ascii="Calibri" w:eastAsia="Calibri" w:hAnsi="Calibri" w:cs="Calibri"/>
          <w:color w:val="000000"/>
          <w:sz w:val="22"/>
          <w:szCs w:val="22"/>
        </w:rPr>
        <w:t xml:space="preserve"> Táto funkcia umožňuje používateľom porovnať dáta z rôznych projektov v rámci jedného grafu alebo tabuľky. To im umožňuje identifikovať rozdiely a podobnosti medzi projektami a získať hlbšie poznatky o daných témach.</w:t>
      </w:r>
    </w:p>
    <w:p w:rsidR="009A5BB4" w:rsidRPr="006473A9" w:rsidRDefault="009A5BB4" w:rsidP="00F728E6">
      <w:pPr>
        <w:numPr>
          <w:ilvl w:val="0"/>
          <w:numId w:val="88"/>
        </w:numPr>
        <w:pBdr>
          <w:top w:val="nil"/>
          <w:left w:val="nil"/>
          <w:bottom w:val="nil"/>
          <w:right w:val="nil"/>
          <w:between w:val="nil"/>
        </w:pBdr>
        <w:tabs>
          <w:tab w:val="left" w:pos="1025"/>
        </w:tabs>
        <w:spacing w:before="60"/>
        <w:rPr>
          <w:rFonts w:ascii="Calibri" w:eastAsia="Calibri" w:hAnsi="Calibri" w:cs="Calibri"/>
          <w:color w:val="000000"/>
          <w:sz w:val="22"/>
          <w:szCs w:val="22"/>
        </w:rPr>
      </w:pPr>
      <w:r w:rsidRPr="006473A9">
        <w:rPr>
          <w:rFonts w:ascii="Calibri" w:eastAsia="Calibri" w:hAnsi="Calibri" w:cs="Calibri"/>
          <w:b/>
          <w:bCs/>
          <w:color w:val="000000"/>
          <w:sz w:val="22"/>
          <w:szCs w:val="22"/>
        </w:rPr>
        <w:t>Zdieľanie vizualizácií:</w:t>
      </w:r>
      <w:r w:rsidRPr="006473A9">
        <w:rPr>
          <w:rFonts w:ascii="Calibri" w:eastAsia="Calibri" w:hAnsi="Calibri" w:cs="Calibri"/>
          <w:color w:val="000000"/>
          <w:sz w:val="22"/>
          <w:szCs w:val="22"/>
        </w:rPr>
        <w:t xml:space="preserve"> Používatelia majú možnosť zdieľať svoje vizualizácie s ostatnými používateľmi prostredníctvom odkazov alebo </w:t>
      </w:r>
      <w:proofErr w:type="spellStart"/>
      <w:r w:rsidRPr="006473A9">
        <w:rPr>
          <w:rFonts w:ascii="Calibri" w:eastAsia="Calibri" w:hAnsi="Calibri" w:cs="Calibri"/>
          <w:color w:val="000000"/>
          <w:sz w:val="22"/>
          <w:szCs w:val="22"/>
        </w:rPr>
        <w:t>embedovania</w:t>
      </w:r>
      <w:proofErr w:type="spellEnd"/>
      <w:r w:rsidRPr="006473A9">
        <w:rPr>
          <w:rFonts w:ascii="Calibri" w:eastAsia="Calibri" w:hAnsi="Calibri" w:cs="Calibri"/>
          <w:color w:val="000000"/>
          <w:sz w:val="22"/>
          <w:szCs w:val="22"/>
        </w:rPr>
        <w:t>. To im umožňuje spolupracovať na analýze dát a šíriť svoje poznatky.</w:t>
      </w:r>
    </w:p>
    <w:p w:rsidR="00990932" w:rsidRPr="006473A9" w:rsidRDefault="00990932"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990932" w:rsidRPr="006473A9" w:rsidRDefault="00990932"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 xml:space="preserve">Komplexné monitorovanie výstupov publikovaných v režime </w:t>
      </w:r>
      <w:proofErr w:type="spellStart"/>
      <w:r w:rsidRPr="006473A9">
        <w:rPr>
          <w:rFonts w:ascii="Calibri" w:eastAsia="Calibri" w:hAnsi="Calibri" w:cs="Calibri"/>
          <w:color w:val="000000"/>
          <w:sz w:val="22"/>
          <w:szCs w:val="22"/>
        </w:rPr>
        <w:t>open</w:t>
      </w:r>
      <w:proofErr w:type="spellEnd"/>
      <w:r w:rsidRPr="006473A9">
        <w:rPr>
          <w:rFonts w:ascii="Calibri" w:eastAsia="Calibri" w:hAnsi="Calibri" w:cs="Calibri"/>
          <w:color w:val="000000"/>
          <w:sz w:val="22"/>
          <w:szCs w:val="22"/>
        </w:rPr>
        <w:t xml:space="preserve"> </w:t>
      </w:r>
      <w:proofErr w:type="spellStart"/>
      <w:r w:rsidRPr="006473A9">
        <w:rPr>
          <w:rFonts w:ascii="Calibri" w:eastAsia="Calibri" w:hAnsi="Calibri" w:cs="Calibri"/>
          <w:color w:val="000000"/>
          <w:sz w:val="22"/>
          <w:szCs w:val="22"/>
        </w:rPr>
        <w:t>access</w:t>
      </w:r>
      <w:proofErr w:type="spellEnd"/>
      <w:r w:rsidRPr="006473A9">
        <w:rPr>
          <w:rFonts w:ascii="Calibri" w:eastAsia="Calibri" w:hAnsi="Calibri" w:cs="Calibri"/>
          <w:color w:val="000000"/>
          <w:sz w:val="22"/>
          <w:szCs w:val="22"/>
        </w:rPr>
        <w:t xml:space="preserve"> umožní poskytnúť pohľad na šírenie a viditeľnosť slovenského výskumu v rámci akademickej komunity aj mimo nej. </w:t>
      </w:r>
      <w:r w:rsidR="009A5BB4" w:rsidRPr="006473A9">
        <w:rPr>
          <w:rFonts w:ascii="Calibri" w:eastAsia="Calibri" w:hAnsi="Calibri" w:cs="Calibri"/>
          <w:color w:val="000000"/>
          <w:sz w:val="22"/>
          <w:szCs w:val="22"/>
        </w:rPr>
        <w:t xml:space="preserve">Agendový systém </w:t>
      </w:r>
      <w:r w:rsidRPr="006473A9">
        <w:rPr>
          <w:rFonts w:ascii="Calibri" w:eastAsia="Calibri" w:hAnsi="Calibri" w:cs="Calibri"/>
          <w:color w:val="000000"/>
          <w:sz w:val="22"/>
          <w:szCs w:val="22"/>
        </w:rPr>
        <w:t xml:space="preserve">synergicky doplní Periodické hodnotenie výskumnej, vývojovej, umeleckej a ďalšej tvorivej činnosti (označované aj ako </w:t>
      </w:r>
      <w:r w:rsidRPr="006473A9">
        <w:rPr>
          <w:rFonts w:ascii="Calibri" w:eastAsia="Calibri" w:hAnsi="Calibri" w:cs="Calibri"/>
          <w:i/>
          <w:color w:val="000000"/>
          <w:sz w:val="22"/>
          <w:szCs w:val="22"/>
        </w:rPr>
        <w:t>VER 2022</w:t>
      </w:r>
      <w:r w:rsidRPr="006473A9">
        <w:rPr>
          <w:rFonts w:ascii="Calibri" w:eastAsia="Calibri" w:hAnsi="Calibri" w:cs="Calibri"/>
          <w:color w:val="000000"/>
          <w:sz w:val="22"/>
          <w:szCs w:val="22"/>
        </w:rPr>
        <w:t>), ktoré prebiehalo počas roku 2022 a ktoré posudzovalo kvalitu tvorivých výstupov slovenských výskumných pracovísk.</w:t>
      </w: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9A5BB4" w:rsidRPr="006473A9" w:rsidRDefault="7DE89DCF" w:rsidP="2E18591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b/>
          <w:bCs/>
          <w:color w:val="000000" w:themeColor="text1"/>
          <w:sz w:val="22"/>
          <w:szCs w:val="22"/>
        </w:rPr>
      </w:pPr>
      <w:r w:rsidRPr="006473A9">
        <w:rPr>
          <w:rFonts w:ascii="Calibri" w:eastAsia="Calibri" w:hAnsi="Calibri" w:cs="Calibri"/>
          <w:b/>
          <w:bCs/>
          <w:color w:val="000000" w:themeColor="text1"/>
          <w:sz w:val="22"/>
          <w:szCs w:val="22"/>
        </w:rPr>
        <w:t>Evidencia, manažment, správa a vyhodnocovanie</w:t>
      </w:r>
      <w:r w:rsidR="083C86AE" w:rsidRPr="006473A9">
        <w:rPr>
          <w:rFonts w:ascii="Calibri" w:eastAsia="Calibri" w:hAnsi="Calibri" w:cs="Calibri"/>
          <w:b/>
          <w:bCs/>
          <w:color w:val="000000" w:themeColor="text1"/>
          <w:sz w:val="22"/>
          <w:szCs w:val="22"/>
        </w:rPr>
        <w:t>:</w:t>
      </w:r>
    </w:p>
    <w:p w:rsidR="009A5BB4" w:rsidRPr="006473A9" w:rsidRDefault="5A8091C4" w:rsidP="2E18591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themeColor="text1"/>
          <w:sz w:val="22"/>
          <w:szCs w:val="22"/>
        </w:rPr>
        <w:t>Modul evidencie, manaž</w:t>
      </w:r>
      <w:r w:rsidR="193D5CB3" w:rsidRPr="006473A9">
        <w:rPr>
          <w:rFonts w:ascii="Calibri" w:eastAsia="Calibri" w:hAnsi="Calibri" w:cs="Calibri"/>
          <w:color w:val="000000" w:themeColor="text1"/>
          <w:sz w:val="22"/>
          <w:szCs w:val="22"/>
        </w:rPr>
        <w:t>m</w:t>
      </w:r>
      <w:r w:rsidRPr="006473A9">
        <w:rPr>
          <w:rFonts w:ascii="Calibri" w:eastAsia="Calibri" w:hAnsi="Calibri" w:cs="Calibri"/>
          <w:color w:val="000000" w:themeColor="text1"/>
          <w:sz w:val="22"/>
          <w:szCs w:val="22"/>
        </w:rPr>
        <w:t>e</w:t>
      </w:r>
      <w:r w:rsidR="54B3400D" w:rsidRPr="006473A9">
        <w:rPr>
          <w:rFonts w:ascii="Calibri" w:eastAsia="Calibri" w:hAnsi="Calibri" w:cs="Calibri"/>
          <w:color w:val="000000" w:themeColor="text1"/>
          <w:sz w:val="22"/>
          <w:szCs w:val="22"/>
        </w:rPr>
        <w:t>n</w:t>
      </w:r>
      <w:r w:rsidRPr="006473A9">
        <w:rPr>
          <w:rFonts w:ascii="Calibri" w:eastAsia="Calibri" w:hAnsi="Calibri" w:cs="Calibri"/>
          <w:color w:val="000000" w:themeColor="text1"/>
          <w:sz w:val="22"/>
          <w:szCs w:val="22"/>
        </w:rPr>
        <w:t>tu, správy a vyhodnocovania</w:t>
      </w:r>
      <w:r w:rsidR="009A5BB4" w:rsidRPr="006473A9">
        <w:rPr>
          <w:rFonts w:ascii="Calibri" w:eastAsia="Calibri" w:hAnsi="Calibri" w:cs="Calibri"/>
          <w:color w:val="000000" w:themeColor="text1"/>
          <w:sz w:val="22"/>
          <w:szCs w:val="22"/>
        </w:rPr>
        <w:t xml:space="preserve"> publikačn</w:t>
      </w:r>
      <w:r w:rsidR="0615A786" w:rsidRPr="006473A9">
        <w:rPr>
          <w:rFonts w:ascii="Calibri" w:eastAsia="Calibri" w:hAnsi="Calibri" w:cs="Calibri"/>
          <w:color w:val="000000" w:themeColor="text1"/>
          <w:sz w:val="22"/>
          <w:szCs w:val="22"/>
        </w:rPr>
        <w:t>ej</w:t>
      </w:r>
      <w:r w:rsidR="009A5BB4" w:rsidRPr="006473A9">
        <w:rPr>
          <w:rFonts w:ascii="Calibri" w:eastAsia="Calibri" w:hAnsi="Calibri" w:cs="Calibri"/>
          <w:color w:val="000000" w:themeColor="text1"/>
          <w:sz w:val="22"/>
          <w:szCs w:val="22"/>
        </w:rPr>
        <w:t xml:space="preserve"> činnos</w:t>
      </w:r>
      <w:r w:rsidR="54947E75" w:rsidRPr="006473A9">
        <w:rPr>
          <w:rFonts w:ascii="Calibri" w:eastAsia="Calibri" w:hAnsi="Calibri" w:cs="Calibri"/>
          <w:color w:val="000000" w:themeColor="text1"/>
          <w:sz w:val="22"/>
          <w:szCs w:val="22"/>
        </w:rPr>
        <w:t>ti</w:t>
      </w:r>
      <w:r w:rsidR="009A5BB4" w:rsidRPr="006473A9">
        <w:rPr>
          <w:rFonts w:ascii="Calibri" w:eastAsia="Calibri" w:hAnsi="Calibri" w:cs="Calibri"/>
          <w:color w:val="000000" w:themeColor="text1"/>
          <w:sz w:val="22"/>
          <w:szCs w:val="22"/>
        </w:rPr>
        <w:t xml:space="preserve"> poskytuje CVTI SR komplexný nástroj na efektívne spravovanie mechanizmu určeného na podporu vedeckých publikácií a výskumov. Prostredníctvom tejto nástroja majú zodpovedné osoby možnosť rozhodovať o tom, ktoré publikácie a výskumy budú finančne podporené, a riadiť celý schvaľovací proces. Schvaľovací proces pozostáva z nasledujúcich fáz: "Zaevidované," "V procese," "Prerokované," "Schválené," "Neschválené."</w:t>
      </w: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Hlavné funkcie služby zahŕňajú:</w:t>
      </w: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b/>
          <w:bCs/>
          <w:color w:val="000000"/>
          <w:sz w:val="22"/>
          <w:szCs w:val="22"/>
        </w:rPr>
        <w:t>Správa mechanizmu:</w:t>
      </w:r>
    </w:p>
    <w:p w:rsidR="009A5BB4" w:rsidRPr="006473A9" w:rsidRDefault="009A5BB4" w:rsidP="009A5BB4">
      <w:pPr>
        <w:numPr>
          <w:ilvl w:val="0"/>
          <w:numId w:val="89"/>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Zodpovedné osoby majú prístup k jednotnému prehľadu o alokovaných finančných zdrojoch.</w:t>
      </w:r>
    </w:p>
    <w:p w:rsidR="009A5BB4" w:rsidRPr="006473A9" w:rsidRDefault="009A5BB4" w:rsidP="009A5BB4">
      <w:pPr>
        <w:numPr>
          <w:ilvl w:val="0"/>
          <w:numId w:val="89"/>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Detailný prehľad o podporených publikáciách a jednotlivcoch.</w:t>
      </w:r>
    </w:p>
    <w:p w:rsidR="009A5BB4" w:rsidRPr="006473A9" w:rsidRDefault="009A5BB4" w:rsidP="009A5BB4">
      <w:pPr>
        <w:numPr>
          <w:ilvl w:val="0"/>
          <w:numId w:val="89"/>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Agregované údaje o podporených inštitúciách.</w:t>
      </w:r>
    </w:p>
    <w:p w:rsidR="009A5BB4" w:rsidRPr="006473A9" w:rsidRDefault="009A5BB4" w:rsidP="009A5BB4">
      <w:pPr>
        <w:numPr>
          <w:ilvl w:val="0"/>
          <w:numId w:val="89"/>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Informácie o zostávajúcom finančnom zostatku fondu.</w:t>
      </w: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b/>
          <w:bCs/>
          <w:color w:val="000000"/>
          <w:sz w:val="22"/>
          <w:szCs w:val="22"/>
        </w:rPr>
        <w:t>Schvaľovací proces:</w:t>
      </w:r>
    </w:p>
    <w:p w:rsidR="009A5BB4" w:rsidRPr="006473A9" w:rsidRDefault="009A5BB4" w:rsidP="009A5BB4">
      <w:pPr>
        <w:numPr>
          <w:ilvl w:val="0"/>
          <w:numId w:val="90"/>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Transparentné riadenie schvaľovacieho procesu publikácií a výskumov.</w:t>
      </w:r>
    </w:p>
    <w:p w:rsidR="009A5BB4" w:rsidRPr="006473A9" w:rsidRDefault="009A5BB4" w:rsidP="009A5BB4">
      <w:pPr>
        <w:numPr>
          <w:ilvl w:val="0"/>
          <w:numId w:val="90"/>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Hlasovanie Vedeckej rady CVTI SR.</w:t>
      </w:r>
    </w:p>
    <w:p w:rsidR="009A5BB4" w:rsidRPr="006473A9" w:rsidRDefault="009A5BB4" w:rsidP="009A5BB4">
      <w:pPr>
        <w:numPr>
          <w:ilvl w:val="0"/>
          <w:numId w:val="90"/>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Možnosť posúvať publikácie cez jednotlivé fázy schvaľovania.</w:t>
      </w: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b/>
          <w:bCs/>
          <w:color w:val="000000"/>
          <w:sz w:val="22"/>
          <w:szCs w:val="22"/>
        </w:rPr>
        <w:t>Správa užívateľov:</w:t>
      </w:r>
    </w:p>
    <w:p w:rsidR="009A5BB4" w:rsidRPr="006473A9" w:rsidRDefault="009A5BB4" w:rsidP="009A5BB4">
      <w:pPr>
        <w:numPr>
          <w:ilvl w:val="0"/>
          <w:numId w:val="9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Správa prístupov ďalších užívateľov služby.</w:t>
      </w:r>
    </w:p>
    <w:p w:rsidR="009A5BB4" w:rsidRPr="006473A9" w:rsidRDefault="009A5BB4" w:rsidP="009A5BB4">
      <w:pPr>
        <w:numPr>
          <w:ilvl w:val="0"/>
          <w:numId w:val="9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Overovanie registrovaných užívateľov.</w:t>
      </w:r>
    </w:p>
    <w:p w:rsidR="009A5BB4" w:rsidRPr="006473A9" w:rsidRDefault="009A5BB4" w:rsidP="4B1A0D2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del w:id="86" w:author="Hostiteľský používateľ" w:date="2024-11-27T16:26:00Z"/>
          <w:rFonts w:ascii="Calibri" w:eastAsia="Calibri" w:hAnsi="Calibri" w:cs="Calibri"/>
          <w:color w:val="000000"/>
          <w:sz w:val="22"/>
          <w:szCs w:val="22"/>
        </w:rPr>
      </w:pPr>
    </w:p>
    <w:p w:rsidR="009A5BB4" w:rsidRPr="006473A9" w:rsidRDefault="009A5BB4" w:rsidP="4B1A0D2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del w:id="87" w:author="Hostiteľský používateľ" w:date="2024-11-27T16:26:00Z"/>
          <w:rFonts w:ascii="Calibri" w:eastAsia="Calibri" w:hAnsi="Calibri" w:cs="Calibri"/>
          <w:color w:val="000000"/>
          <w:sz w:val="22"/>
          <w:szCs w:val="22"/>
        </w:rPr>
      </w:pPr>
      <w:del w:id="88" w:author="Hostiteľský používateľ" w:date="2024-11-27T16:26:00Z">
        <w:r w:rsidRPr="4B1A0D20" w:rsidDel="4B1A0D20">
          <w:rPr>
            <w:rFonts w:ascii="Calibri" w:eastAsia="Calibri" w:hAnsi="Calibri" w:cs="Calibri"/>
            <w:b/>
            <w:bCs/>
            <w:color w:val="000000" w:themeColor="text1"/>
            <w:sz w:val="22"/>
            <w:szCs w:val="22"/>
          </w:rPr>
          <w:delText>Prepojenie na ekonomické oddelenie:</w:delText>
        </w:r>
      </w:del>
    </w:p>
    <w:p w:rsidR="009A5BB4" w:rsidRPr="006473A9" w:rsidRDefault="009A5BB4" w:rsidP="4B1A0D20">
      <w:pPr>
        <w:numPr>
          <w:ilvl w:val="0"/>
          <w:numId w:val="92"/>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del w:id="89" w:author="Hostiteľský používateľ" w:date="2024-11-27T16:26:00Z"/>
          <w:rFonts w:ascii="Calibri" w:eastAsia="Calibri" w:hAnsi="Calibri" w:cs="Calibri"/>
          <w:color w:val="000000"/>
          <w:sz w:val="22"/>
          <w:szCs w:val="22"/>
        </w:rPr>
      </w:pPr>
      <w:del w:id="90" w:author="Hostiteľský používateľ" w:date="2024-11-27T16:26:00Z">
        <w:r w:rsidRPr="4B1A0D20" w:rsidDel="4B1A0D20">
          <w:rPr>
            <w:rFonts w:ascii="Calibri" w:eastAsia="Calibri" w:hAnsi="Calibri" w:cs="Calibri"/>
            <w:color w:val="000000" w:themeColor="text1"/>
            <w:sz w:val="22"/>
            <w:szCs w:val="22"/>
          </w:rPr>
          <w:delText>Automatické generovanie faktúr pre finančné príspevky.</w:delText>
        </w:r>
      </w:del>
    </w:p>
    <w:p w:rsidR="009A5BB4" w:rsidRPr="006473A9" w:rsidRDefault="009A5BB4" w:rsidP="4B1A0D20">
      <w:pPr>
        <w:numPr>
          <w:ilvl w:val="0"/>
          <w:numId w:val="92"/>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del w:id="91" w:author="Hostiteľský používateľ" w:date="2024-11-27T16:26:00Z"/>
          <w:rFonts w:ascii="Calibri" w:eastAsia="Calibri" w:hAnsi="Calibri" w:cs="Calibri"/>
          <w:color w:val="000000"/>
          <w:sz w:val="22"/>
          <w:szCs w:val="22"/>
        </w:rPr>
      </w:pPr>
      <w:del w:id="92" w:author="Hostiteľský používateľ" w:date="2024-11-27T16:26:00Z">
        <w:r w:rsidRPr="4B1A0D20" w:rsidDel="4B1A0D20">
          <w:rPr>
            <w:rFonts w:ascii="Calibri" w:eastAsia="Calibri" w:hAnsi="Calibri" w:cs="Calibri"/>
            <w:color w:val="000000" w:themeColor="text1"/>
            <w:sz w:val="22"/>
            <w:szCs w:val="22"/>
          </w:rPr>
          <w:delText>Prepojenie workflowu na ekonomické oddelenie CVTI SR.</w:delText>
        </w:r>
      </w:del>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b/>
          <w:bCs/>
          <w:color w:val="000000"/>
          <w:sz w:val="22"/>
          <w:szCs w:val="22"/>
        </w:rPr>
        <w:t>Reporty a exporty:</w:t>
      </w:r>
    </w:p>
    <w:p w:rsidR="009A5BB4" w:rsidRPr="006473A9" w:rsidRDefault="009A5BB4" w:rsidP="009A5BB4">
      <w:pPr>
        <w:numPr>
          <w:ilvl w:val="0"/>
          <w:numId w:val="9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Možnosť exportovať reporty podporených publikácií.</w:t>
      </w:r>
    </w:p>
    <w:p w:rsidR="009A5BB4" w:rsidRPr="006473A9" w:rsidRDefault="009A5BB4" w:rsidP="009A5BB4">
      <w:pPr>
        <w:numPr>
          <w:ilvl w:val="0"/>
          <w:numId w:val="9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Agregované dáta pre lepšiu analýzu a reportovanie.</w:t>
      </w:r>
    </w:p>
    <w:p w:rsidR="009A5BB4" w:rsidRPr="006473A9" w:rsidRDefault="009A5BB4" w:rsidP="00F728E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20"/>
        <w:jc w:val="both"/>
        <w:rPr>
          <w:rFonts w:ascii="Calibri" w:eastAsia="Calibri" w:hAnsi="Calibri" w:cs="Calibri"/>
          <w:color w:val="000000"/>
          <w:sz w:val="22"/>
          <w:szCs w:val="22"/>
        </w:rPr>
      </w:pP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b/>
          <w:bCs/>
          <w:color w:val="000000"/>
          <w:sz w:val="22"/>
          <w:szCs w:val="22"/>
        </w:rPr>
      </w:pPr>
      <w:r w:rsidRPr="006473A9">
        <w:rPr>
          <w:rFonts w:ascii="Calibri" w:eastAsia="Calibri" w:hAnsi="Calibri" w:cs="Calibri"/>
          <w:b/>
          <w:bCs/>
          <w:color w:val="000000"/>
          <w:sz w:val="22"/>
          <w:szCs w:val="22"/>
        </w:rPr>
        <w:t>Služba evidencie výskumných inštitúcií</w:t>
      </w: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b/>
          <w:bCs/>
          <w:color w:val="000000"/>
          <w:sz w:val="22"/>
          <w:szCs w:val="22"/>
        </w:rPr>
      </w:pP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 xml:space="preserve">Služba poskytuje ucelené informácie o publikačnej aktivite jednotlivých výskumných inštitúcií. Služba je zobrazená v dlaždicovom </w:t>
      </w:r>
      <w:proofErr w:type="spellStart"/>
      <w:r w:rsidRPr="006473A9">
        <w:rPr>
          <w:rFonts w:ascii="Calibri" w:eastAsia="Calibri" w:hAnsi="Calibri" w:cs="Calibri"/>
          <w:color w:val="000000"/>
          <w:sz w:val="22"/>
          <w:szCs w:val="22"/>
        </w:rPr>
        <w:t>paginačnom</w:t>
      </w:r>
      <w:proofErr w:type="spellEnd"/>
      <w:r w:rsidRPr="006473A9">
        <w:rPr>
          <w:rFonts w:ascii="Calibri" w:eastAsia="Calibri" w:hAnsi="Calibri" w:cs="Calibri"/>
          <w:color w:val="000000"/>
          <w:sz w:val="22"/>
          <w:szCs w:val="22"/>
        </w:rPr>
        <w:t xml:space="preserve"> formáte, kde jedna dlaždica </w:t>
      </w:r>
      <w:proofErr w:type="spellStart"/>
      <w:r w:rsidRPr="006473A9">
        <w:rPr>
          <w:rFonts w:ascii="Calibri" w:eastAsia="Calibri" w:hAnsi="Calibri" w:cs="Calibri"/>
          <w:color w:val="000000"/>
          <w:sz w:val="22"/>
          <w:szCs w:val="22"/>
        </w:rPr>
        <w:t>prinalieha</w:t>
      </w:r>
      <w:proofErr w:type="spellEnd"/>
      <w:r w:rsidRPr="006473A9">
        <w:rPr>
          <w:rFonts w:ascii="Calibri" w:eastAsia="Calibri" w:hAnsi="Calibri" w:cs="Calibri"/>
          <w:color w:val="000000"/>
          <w:sz w:val="22"/>
          <w:szCs w:val="22"/>
        </w:rPr>
        <w:t xml:space="preserve"> jednej inštitúcii. </w:t>
      </w: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V tomto rozhraní sa nachádzajú tieto sekcie s informáciami:</w:t>
      </w:r>
    </w:p>
    <w:p w:rsidR="009A5BB4" w:rsidRPr="006473A9" w:rsidRDefault="009A5BB4" w:rsidP="009A5BB4">
      <w:pPr>
        <w:numPr>
          <w:ilvl w:val="0"/>
          <w:numId w:val="95"/>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Publikačná činnosť:</w:t>
      </w: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Sekcia zobrazuje tieto meniace sa informácie:</w:t>
      </w:r>
    </w:p>
    <w:p w:rsidR="009A5BB4" w:rsidRPr="006473A9" w:rsidRDefault="009A5BB4" w:rsidP="009A5BB4">
      <w:pPr>
        <w:numPr>
          <w:ilvl w:val="0"/>
          <w:numId w:val="96"/>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Všetky publikované tituly</w:t>
      </w:r>
    </w:p>
    <w:p w:rsidR="009A5BB4" w:rsidRPr="006473A9" w:rsidRDefault="009A5BB4" w:rsidP="009A5BB4">
      <w:pPr>
        <w:numPr>
          <w:ilvl w:val="0"/>
          <w:numId w:val="96"/>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Recenzované publikácie</w:t>
      </w:r>
    </w:p>
    <w:p w:rsidR="009A5BB4" w:rsidRPr="006473A9" w:rsidRDefault="009A5BB4" w:rsidP="009A5BB4">
      <w:pPr>
        <w:numPr>
          <w:ilvl w:val="0"/>
          <w:numId w:val="96"/>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OA recenzované publikácie</w:t>
      </w:r>
    </w:p>
    <w:p w:rsidR="009A5BB4" w:rsidRPr="006473A9" w:rsidRDefault="009A5BB4" w:rsidP="009A5BB4">
      <w:pPr>
        <w:numPr>
          <w:ilvl w:val="0"/>
          <w:numId w:val="97"/>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Kategorizácia otvoreného prístupu:</w:t>
      </w:r>
    </w:p>
    <w:p w:rsidR="009A5BB4" w:rsidRPr="006473A9" w:rsidRDefault="009A5BB4" w:rsidP="009A5BB4">
      <w:pPr>
        <w:numPr>
          <w:ilvl w:val="1"/>
          <w:numId w:val="98"/>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Diamantový</w:t>
      </w:r>
    </w:p>
    <w:p w:rsidR="009A5BB4" w:rsidRPr="006473A9" w:rsidRDefault="009A5BB4" w:rsidP="009A5BB4">
      <w:pPr>
        <w:numPr>
          <w:ilvl w:val="1"/>
          <w:numId w:val="99"/>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lastRenderedPageBreak/>
        <w:t>Zlatý</w:t>
      </w:r>
    </w:p>
    <w:p w:rsidR="009A5BB4" w:rsidRPr="006473A9" w:rsidRDefault="009A5BB4" w:rsidP="009A5BB4">
      <w:pPr>
        <w:numPr>
          <w:ilvl w:val="1"/>
          <w:numId w:val="100"/>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Hybridný</w:t>
      </w:r>
    </w:p>
    <w:p w:rsidR="009A5BB4" w:rsidRPr="006473A9" w:rsidRDefault="009A5BB4" w:rsidP="009A5BB4">
      <w:pPr>
        <w:numPr>
          <w:ilvl w:val="1"/>
          <w:numId w:val="10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Zelený – publikovaný </w:t>
      </w:r>
    </w:p>
    <w:p w:rsidR="009A5BB4" w:rsidRPr="006473A9" w:rsidRDefault="009A5BB4" w:rsidP="009A5BB4">
      <w:pPr>
        <w:numPr>
          <w:ilvl w:val="1"/>
          <w:numId w:val="102"/>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Zelený – podaný</w:t>
      </w:r>
    </w:p>
    <w:p w:rsidR="009A5BB4" w:rsidRPr="006473A9" w:rsidRDefault="009A5BB4" w:rsidP="009A5BB4">
      <w:pPr>
        <w:numPr>
          <w:ilvl w:val="1"/>
          <w:numId w:val="10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Bronzový</w:t>
      </w:r>
    </w:p>
    <w:p w:rsidR="009A5BB4" w:rsidRPr="006473A9" w:rsidRDefault="009A5BB4" w:rsidP="009A5BB4">
      <w:pPr>
        <w:numPr>
          <w:ilvl w:val="1"/>
          <w:numId w:val="104"/>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Zatvorené</w:t>
      </w:r>
    </w:p>
    <w:p w:rsidR="009A5BB4" w:rsidRPr="006473A9" w:rsidRDefault="009A5BB4" w:rsidP="009A5BB4">
      <w:pPr>
        <w:numPr>
          <w:ilvl w:val="0"/>
          <w:numId w:val="97"/>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Podľa licencií ( a ich rôznych variácií)</w:t>
      </w:r>
    </w:p>
    <w:p w:rsidR="009A5BB4" w:rsidRPr="006473A9" w:rsidRDefault="009A5BB4" w:rsidP="009A5BB4">
      <w:pPr>
        <w:numPr>
          <w:ilvl w:val="1"/>
          <w:numId w:val="105"/>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CC-BY</w:t>
      </w:r>
    </w:p>
    <w:p w:rsidR="009A5BB4" w:rsidRPr="006473A9" w:rsidRDefault="009A5BB4" w:rsidP="009A5BB4">
      <w:pPr>
        <w:numPr>
          <w:ilvl w:val="1"/>
          <w:numId w:val="106"/>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CC-BY-SA</w:t>
      </w:r>
    </w:p>
    <w:p w:rsidR="009A5BB4" w:rsidRPr="006473A9" w:rsidRDefault="009A5BB4" w:rsidP="009A5BB4">
      <w:pPr>
        <w:numPr>
          <w:ilvl w:val="1"/>
          <w:numId w:val="107"/>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CC-BY-NC</w:t>
      </w:r>
    </w:p>
    <w:p w:rsidR="009A5BB4" w:rsidRPr="006473A9" w:rsidRDefault="009A5BB4" w:rsidP="009A5BB4">
      <w:pPr>
        <w:numPr>
          <w:ilvl w:val="1"/>
          <w:numId w:val="108"/>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CC-BY-ND</w:t>
      </w:r>
    </w:p>
    <w:p w:rsidR="009A5BB4" w:rsidRPr="006473A9" w:rsidRDefault="009A5BB4" w:rsidP="009A5BB4">
      <w:pPr>
        <w:numPr>
          <w:ilvl w:val="1"/>
          <w:numId w:val="109"/>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CC-BY-NC-SA</w:t>
      </w:r>
    </w:p>
    <w:p w:rsidR="009A5BB4" w:rsidRPr="006473A9" w:rsidRDefault="009A5BB4" w:rsidP="009A5BB4">
      <w:pPr>
        <w:numPr>
          <w:ilvl w:val="1"/>
          <w:numId w:val="110"/>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CC-BY-NC-ND</w:t>
      </w:r>
    </w:p>
    <w:p w:rsidR="009A5BB4" w:rsidRPr="006473A9" w:rsidRDefault="009A5BB4" w:rsidP="009A5BB4">
      <w:pPr>
        <w:numPr>
          <w:ilvl w:val="0"/>
          <w:numId w:val="11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 xml:space="preserve">Zdroj vydavateľstva ako napr. </w:t>
      </w:r>
      <w:proofErr w:type="spellStart"/>
      <w:r w:rsidRPr="006473A9">
        <w:rPr>
          <w:rFonts w:ascii="Calibri" w:eastAsia="Calibri" w:hAnsi="Calibri" w:cs="Calibri"/>
          <w:color w:val="000000"/>
          <w:sz w:val="22"/>
          <w:szCs w:val="22"/>
        </w:rPr>
        <w:t>Wiley</w:t>
      </w:r>
      <w:proofErr w:type="spellEnd"/>
      <w:r w:rsidRPr="006473A9">
        <w:rPr>
          <w:rFonts w:ascii="Calibri" w:eastAsia="Calibri" w:hAnsi="Calibri" w:cs="Calibri"/>
          <w:color w:val="000000"/>
          <w:sz w:val="22"/>
          <w:szCs w:val="22"/>
        </w:rPr>
        <w:t xml:space="preserve"> online </w:t>
      </w:r>
      <w:proofErr w:type="spellStart"/>
      <w:r w:rsidRPr="006473A9">
        <w:rPr>
          <w:rFonts w:ascii="Calibri" w:eastAsia="Calibri" w:hAnsi="Calibri" w:cs="Calibri"/>
          <w:color w:val="000000"/>
          <w:sz w:val="22"/>
          <w:szCs w:val="22"/>
        </w:rPr>
        <w:t>library</w:t>
      </w:r>
      <w:proofErr w:type="spellEnd"/>
      <w:r w:rsidRPr="006473A9">
        <w:rPr>
          <w:rFonts w:ascii="Calibri" w:eastAsia="Calibri" w:hAnsi="Calibri" w:cs="Calibri"/>
          <w:color w:val="000000"/>
          <w:sz w:val="22"/>
          <w:szCs w:val="22"/>
        </w:rPr>
        <w:t xml:space="preserve"> alebo </w:t>
      </w:r>
      <w:proofErr w:type="spellStart"/>
      <w:r w:rsidRPr="006473A9">
        <w:rPr>
          <w:rFonts w:ascii="Calibri" w:eastAsia="Calibri" w:hAnsi="Calibri" w:cs="Calibri"/>
          <w:color w:val="000000"/>
          <w:sz w:val="22"/>
          <w:szCs w:val="22"/>
        </w:rPr>
        <w:t>Springer</w:t>
      </w:r>
      <w:proofErr w:type="spellEnd"/>
      <w:r w:rsidRPr="006473A9">
        <w:rPr>
          <w:rFonts w:ascii="Calibri" w:eastAsia="Calibri" w:hAnsi="Calibri" w:cs="Calibri"/>
          <w:color w:val="000000"/>
          <w:sz w:val="22"/>
          <w:szCs w:val="22"/>
        </w:rPr>
        <w:t xml:space="preserve"> Nature</w:t>
      </w:r>
    </w:p>
    <w:p w:rsidR="009A5BB4" w:rsidRPr="006473A9" w:rsidRDefault="009A5BB4" w:rsidP="009A5BB4">
      <w:pPr>
        <w:numPr>
          <w:ilvl w:val="0"/>
          <w:numId w:val="112"/>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Nákladovosť</w:t>
      </w: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ab/>
        <w:t>Zobrazenie nákladov, dotácií a príspevkov spojených publikačnou aktivitou</w:t>
      </w:r>
    </w:p>
    <w:p w:rsidR="009A5BB4" w:rsidRPr="006473A9" w:rsidRDefault="009A5BB4" w:rsidP="009A5BB4">
      <w:pPr>
        <w:numPr>
          <w:ilvl w:val="0"/>
          <w:numId w:val="11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RPO (</w:t>
      </w:r>
      <w:proofErr w:type="spellStart"/>
      <w:r w:rsidRPr="006473A9">
        <w:rPr>
          <w:rFonts w:ascii="Calibri" w:eastAsia="Calibri" w:hAnsi="Calibri" w:cs="Calibri"/>
          <w:color w:val="000000"/>
          <w:sz w:val="22"/>
          <w:szCs w:val="22"/>
        </w:rPr>
        <w:t>Research</w:t>
      </w:r>
      <w:proofErr w:type="spellEnd"/>
      <w:r w:rsidRPr="006473A9">
        <w:rPr>
          <w:rFonts w:ascii="Calibri" w:eastAsia="Calibri" w:hAnsi="Calibri" w:cs="Calibri"/>
          <w:color w:val="000000"/>
          <w:sz w:val="22"/>
          <w:szCs w:val="22"/>
        </w:rPr>
        <w:t xml:space="preserve"> </w:t>
      </w:r>
      <w:proofErr w:type="spellStart"/>
      <w:r w:rsidRPr="006473A9">
        <w:rPr>
          <w:rFonts w:ascii="Calibri" w:eastAsia="Calibri" w:hAnsi="Calibri" w:cs="Calibri"/>
          <w:color w:val="000000"/>
          <w:sz w:val="22"/>
          <w:szCs w:val="22"/>
        </w:rPr>
        <w:t>Performing</w:t>
      </w:r>
      <w:proofErr w:type="spellEnd"/>
      <w:r w:rsidRPr="006473A9">
        <w:rPr>
          <w:rFonts w:ascii="Calibri" w:eastAsia="Calibri" w:hAnsi="Calibri" w:cs="Calibri"/>
          <w:color w:val="000000"/>
          <w:sz w:val="22"/>
          <w:szCs w:val="22"/>
        </w:rPr>
        <w:t xml:space="preserve"> </w:t>
      </w:r>
      <w:proofErr w:type="spellStart"/>
      <w:r w:rsidRPr="006473A9">
        <w:rPr>
          <w:rFonts w:ascii="Calibri" w:eastAsia="Calibri" w:hAnsi="Calibri" w:cs="Calibri"/>
          <w:color w:val="000000"/>
          <w:sz w:val="22"/>
          <w:szCs w:val="22"/>
        </w:rPr>
        <w:t>Organisation</w:t>
      </w:r>
      <w:proofErr w:type="spellEnd"/>
      <w:r w:rsidRPr="006473A9">
        <w:rPr>
          <w:rFonts w:ascii="Calibri" w:eastAsia="Calibri" w:hAnsi="Calibri" w:cs="Calibri"/>
          <w:color w:val="000000"/>
          <w:sz w:val="22"/>
          <w:szCs w:val="22"/>
        </w:rPr>
        <w:t>, skr. RPO)</w:t>
      </w: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Zobrazenie RPO, teda výskumných inštitúcií podľa:</w:t>
      </w:r>
    </w:p>
    <w:p w:rsidR="009A5BB4" w:rsidRPr="006473A9" w:rsidRDefault="009A5BB4" w:rsidP="009A5BB4">
      <w:pPr>
        <w:numPr>
          <w:ilvl w:val="0"/>
          <w:numId w:val="114"/>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počtu recenzovaných publikácií</w:t>
      </w:r>
    </w:p>
    <w:p w:rsidR="009A5BB4" w:rsidRPr="006473A9" w:rsidRDefault="009A5BB4" w:rsidP="009A5BB4">
      <w:pPr>
        <w:numPr>
          <w:ilvl w:val="0"/>
          <w:numId w:val="114"/>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počtu OA recenzovaných publikácií</w:t>
      </w:r>
    </w:p>
    <w:p w:rsidR="009A5BB4" w:rsidRPr="006473A9" w:rsidRDefault="009A5BB4" w:rsidP="009A5BB4">
      <w:pPr>
        <w:numPr>
          <w:ilvl w:val="0"/>
          <w:numId w:val="114"/>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vydavateľstvom sprostredkované OA (zlaté a hybridné) recenzované publikácie</w:t>
      </w:r>
    </w:p>
    <w:p w:rsidR="009A5BB4" w:rsidRPr="006473A9" w:rsidRDefault="009A5BB4" w:rsidP="009A5BB4">
      <w:pPr>
        <w:numPr>
          <w:ilvl w:val="0"/>
          <w:numId w:val="114"/>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 xml:space="preserve">počtu recenzovaných publikácií s ORCID </w:t>
      </w:r>
      <w:proofErr w:type="spellStart"/>
      <w:r w:rsidRPr="006473A9">
        <w:rPr>
          <w:rFonts w:ascii="Calibri" w:eastAsia="Calibri" w:hAnsi="Calibri" w:cs="Calibri"/>
          <w:color w:val="000000"/>
          <w:sz w:val="22"/>
          <w:szCs w:val="22"/>
        </w:rPr>
        <w:t>iD</w:t>
      </w:r>
      <w:proofErr w:type="spellEnd"/>
    </w:p>
    <w:p w:rsidR="009A5BB4" w:rsidRPr="006473A9" w:rsidRDefault="009A5BB4" w:rsidP="009A5BB4">
      <w:pPr>
        <w:numPr>
          <w:ilvl w:val="0"/>
          <w:numId w:val="114"/>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podľa priemerného počtu citácií na recenzované publikácie</w:t>
      </w:r>
    </w:p>
    <w:p w:rsidR="009A5BB4" w:rsidRPr="006473A9" w:rsidRDefault="009A5BB4" w:rsidP="009A5BB4">
      <w:pPr>
        <w:numPr>
          <w:ilvl w:val="0"/>
          <w:numId w:val="114"/>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podľa priemerného počtu stiahnutí na recenzované publikácie</w:t>
      </w: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 Akademický dopad</w:t>
      </w: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 Všetky stiahnutia</w:t>
      </w: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 Priemerné stiahnutia na publikáciu</w:t>
      </w: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 Všetky citácie</w:t>
      </w: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 Priemerné citácie na publikáciu</w:t>
      </w: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b/>
          <w:bCs/>
          <w:color w:val="000000"/>
          <w:sz w:val="22"/>
          <w:szCs w:val="22"/>
        </w:rPr>
      </w:pPr>
      <w:r w:rsidRPr="006473A9">
        <w:rPr>
          <w:rFonts w:ascii="Calibri" w:eastAsia="Calibri" w:hAnsi="Calibri" w:cs="Calibri"/>
          <w:b/>
          <w:bCs/>
          <w:color w:val="000000"/>
          <w:sz w:val="22"/>
          <w:szCs w:val="22"/>
        </w:rPr>
        <w:t>Služba administrátorského rozhrania</w:t>
      </w: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Služba administrátorského rozhrania v Aktivity 3 slúži ako centrálny nástroj na správu a konfiguráciu platformy. Poskytuje oprávneným používateľom prístup k širokému spektru funkcií, ktoré im umožňujú efektívne riadiť a monitorovať rôzne aspekty systému.</w:t>
      </w: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b/>
          <w:bCs/>
          <w:color w:val="000000"/>
          <w:sz w:val="22"/>
          <w:szCs w:val="22"/>
        </w:rPr>
        <w:t>1. Popis interného rozhrania</w:t>
      </w: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b/>
          <w:bCs/>
          <w:color w:val="000000"/>
          <w:sz w:val="22"/>
          <w:szCs w:val="22"/>
        </w:rPr>
        <w:t>Interné</w:t>
      </w:r>
      <w:r w:rsidRPr="006473A9">
        <w:rPr>
          <w:rFonts w:ascii="Calibri" w:eastAsia="Calibri" w:hAnsi="Calibri" w:cs="Calibri"/>
          <w:color w:val="000000"/>
          <w:sz w:val="22"/>
          <w:szCs w:val="22"/>
        </w:rPr>
        <w:t xml:space="preserve"> rozhranie je webová aplikácia dostupná cez zabezpečené pripojenie. Oprávnení používatelia dostanú po prihlásení prístup k intuitívnemu rozhraniu s prehľadnou navigáciou a jasne definovanými funkcionalitami. Rozhranie je navrhnuté tak, aby bolo užívateľsky prívetivé a umožňovalo efektívnu prácu aj neskúseným používateľom.</w:t>
      </w: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b/>
          <w:bCs/>
          <w:color w:val="000000"/>
          <w:sz w:val="22"/>
          <w:szCs w:val="22"/>
        </w:rPr>
        <w:t>2. Podrobné funkcionality interného rozhrania</w:t>
      </w: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b/>
          <w:bCs/>
          <w:color w:val="000000"/>
          <w:sz w:val="22"/>
          <w:szCs w:val="22"/>
        </w:rPr>
        <w:t>Interné</w:t>
      </w:r>
      <w:r w:rsidRPr="006473A9">
        <w:rPr>
          <w:rFonts w:ascii="Calibri" w:eastAsia="Calibri" w:hAnsi="Calibri" w:cs="Calibri"/>
          <w:color w:val="000000"/>
          <w:sz w:val="22"/>
          <w:szCs w:val="22"/>
        </w:rPr>
        <w:t xml:space="preserve"> rozhranie ponúka nasledovné funkcionality:</w:t>
      </w: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b/>
          <w:bCs/>
          <w:color w:val="000000"/>
          <w:sz w:val="22"/>
          <w:szCs w:val="22"/>
        </w:rPr>
        <w:t>2.1 Správa informácií o knižných databázach:</w:t>
      </w:r>
    </w:p>
    <w:p w:rsidR="009A5BB4" w:rsidRPr="006473A9" w:rsidRDefault="009A5BB4" w:rsidP="009A5BB4">
      <w:pPr>
        <w:numPr>
          <w:ilvl w:val="0"/>
          <w:numId w:val="115"/>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Pridávanie, úprava a mazanie záznamov o knižných databázach</w:t>
      </w:r>
    </w:p>
    <w:p w:rsidR="009A5BB4" w:rsidRPr="006473A9" w:rsidRDefault="009A5BB4" w:rsidP="009A5BB4">
      <w:pPr>
        <w:numPr>
          <w:ilvl w:val="0"/>
          <w:numId w:val="115"/>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Nastavenie parametrov na import a synchronizáciu údajov z externých zdrojov</w:t>
      </w:r>
    </w:p>
    <w:p w:rsidR="009A5BB4" w:rsidRPr="006473A9" w:rsidRDefault="009A5BB4" w:rsidP="009A5BB4">
      <w:pPr>
        <w:numPr>
          <w:ilvl w:val="0"/>
          <w:numId w:val="115"/>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Definovanie kritérií na vyhľadávanie a filtrovanie záznamov</w:t>
      </w:r>
    </w:p>
    <w:p w:rsidR="009A5BB4" w:rsidRPr="006473A9" w:rsidRDefault="009A5BB4" w:rsidP="009A5BB4">
      <w:pPr>
        <w:numPr>
          <w:ilvl w:val="0"/>
          <w:numId w:val="115"/>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Správa konfigurácie na zobrazovanie podrobných informácií o knižných databázach</w:t>
      </w: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b/>
          <w:bCs/>
          <w:color w:val="000000"/>
          <w:sz w:val="22"/>
          <w:szCs w:val="22"/>
        </w:rPr>
        <w:t>2.2 Manažment registrovaných používateľov:</w:t>
      </w:r>
    </w:p>
    <w:p w:rsidR="009A5BB4" w:rsidRPr="006473A9" w:rsidRDefault="009A5BB4" w:rsidP="009A5BB4">
      <w:pPr>
        <w:numPr>
          <w:ilvl w:val="0"/>
          <w:numId w:val="116"/>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Vytváranie, úprava a mazanie užívateľských účtov</w:t>
      </w:r>
    </w:p>
    <w:p w:rsidR="009A5BB4" w:rsidRPr="006473A9" w:rsidRDefault="009A5BB4" w:rsidP="009A5BB4">
      <w:pPr>
        <w:numPr>
          <w:ilvl w:val="0"/>
          <w:numId w:val="116"/>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Manažment registrovaných používateľov cez prehľad počtu registrovaných jednotlivcov</w:t>
      </w:r>
    </w:p>
    <w:p w:rsidR="009A5BB4" w:rsidRPr="006473A9" w:rsidRDefault="009A5BB4" w:rsidP="009A5BB4">
      <w:pPr>
        <w:numPr>
          <w:ilvl w:val="0"/>
          <w:numId w:val="116"/>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Schvaľovací proces registrovaných žiadateľov</w:t>
      </w:r>
    </w:p>
    <w:p w:rsidR="009A5BB4" w:rsidRPr="006473A9" w:rsidRDefault="009A5BB4" w:rsidP="009A5BB4">
      <w:pPr>
        <w:numPr>
          <w:ilvl w:val="0"/>
          <w:numId w:val="116"/>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Priraďovanie rolí a oprávnení jednotlivým používateľom</w:t>
      </w:r>
    </w:p>
    <w:p w:rsidR="009A5BB4" w:rsidRPr="006473A9" w:rsidRDefault="009A5BB4" w:rsidP="009A5BB4">
      <w:pPr>
        <w:numPr>
          <w:ilvl w:val="0"/>
          <w:numId w:val="116"/>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Správa kontaktných informácií a nastavení používateľských účtov</w:t>
      </w:r>
    </w:p>
    <w:p w:rsidR="009A5BB4" w:rsidRPr="006473A9" w:rsidRDefault="009A5BB4" w:rsidP="009A5BB4">
      <w:pPr>
        <w:numPr>
          <w:ilvl w:val="0"/>
          <w:numId w:val="116"/>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Obnova hesiel a riešenie problémov s prihlásením</w:t>
      </w: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b/>
          <w:bCs/>
          <w:color w:val="000000"/>
          <w:sz w:val="22"/>
          <w:szCs w:val="22"/>
        </w:rPr>
        <w:t>2.3 Schvaľovanie a zamietanie žiadostí o príspevok na publikačnú činnosť:</w:t>
      </w:r>
    </w:p>
    <w:p w:rsidR="009A5BB4" w:rsidRPr="006473A9" w:rsidRDefault="009A5BB4" w:rsidP="009A5BB4">
      <w:pPr>
        <w:numPr>
          <w:ilvl w:val="0"/>
          <w:numId w:val="117"/>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Prehliadanie a posudzovanie prijatých žiadostí o príspevok</w:t>
      </w:r>
    </w:p>
    <w:p w:rsidR="009A5BB4" w:rsidRPr="006473A9" w:rsidRDefault="009A5BB4" w:rsidP="009A5BB4">
      <w:pPr>
        <w:numPr>
          <w:ilvl w:val="0"/>
          <w:numId w:val="117"/>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Schvaľovanie alebo zamietanie žiadostí s možnosťou pridania komentárov a zdôvodnenia</w:t>
      </w:r>
    </w:p>
    <w:p w:rsidR="009A5BB4" w:rsidRPr="006473A9" w:rsidRDefault="009A5BB4" w:rsidP="009A5BB4">
      <w:pPr>
        <w:numPr>
          <w:ilvl w:val="0"/>
          <w:numId w:val="117"/>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Evidencia schválených a zamietnutých žiadostí</w:t>
      </w:r>
    </w:p>
    <w:p w:rsidR="009A5BB4" w:rsidRPr="006473A9" w:rsidRDefault="009A5BB4" w:rsidP="009A5BB4">
      <w:pPr>
        <w:numPr>
          <w:ilvl w:val="0"/>
          <w:numId w:val="117"/>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Odosielanie notifikácií žiadateľom o výsledku posudzovania</w:t>
      </w: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b/>
          <w:bCs/>
          <w:color w:val="000000"/>
          <w:sz w:val="22"/>
          <w:szCs w:val="22"/>
        </w:rPr>
        <w:t>2.4 Monitorovanie financií Fondu na podporu publikačnej činnosti:</w:t>
      </w:r>
    </w:p>
    <w:p w:rsidR="009A5BB4" w:rsidRPr="006473A9" w:rsidRDefault="009A5BB4" w:rsidP="009A5BB4">
      <w:pPr>
        <w:numPr>
          <w:ilvl w:val="0"/>
          <w:numId w:val="118"/>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Prehľad príjmov a výdavkov fondu</w:t>
      </w:r>
    </w:p>
    <w:p w:rsidR="009A5BB4" w:rsidRPr="006473A9" w:rsidRDefault="009A5BB4" w:rsidP="009A5BB4">
      <w:pPr>
        <w:numPr>
          <w:ilvl w:val="0"/>
          <w:numId w:val="118"/>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Sledovanie zostatku na účte fondu</w:t>
      </w:r>
    </w:p>
    <w:p w:rsidR="009A5BB4" w:rsidRPr="006473A9" w:rsidRDefault="009A5BB4" w:rsidP="009A5BB4">
      <w:pPr>
        <w:numPr>
          <w:ilvl w:val="0"/>
          <w:numId w:val="118"/>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Generovanie reportov o financovaní publikačnej činnosti</w:t>
      </w:r>
    </w:p>
    <w:p w:rsidR="009A5BB4" w:rsidRPr="006473A9" w:rsidRDefault="009A5BB4" w:rsidP="009A5BB4">
      <w:pPr>
        <w:numPr>
          <w:ilvl w:val="0"/>
          <w:numId w:val="118"/>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Správa rozpočtu fondu a alokácia prostriedkov</w:t>
      </w: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9A5BB4" w:rsidRPr="006473A9" w:rsidRDefault="009A5BB4" w:rsidP="009A5B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b/>
          <w:bCs/>
          <w:color w:val="000000"/>
          <w:sz w:val="22"/>
          <w:szCs w:val="22"/>
        </w:rPr>
        <w:t>2.5 Ďalšie funkcionality:</w:t>
      </w:r>
    </w:p>
    <w:p w:rsidR="009A5BB4" w:rsidRPr="006473A9" w:rsidRDefault="009A5BB4" w:rsidP="009A5BB4">
      <w:pPr>
        <w:numPr>
          <w:ilvl w:val="0"/>
          <w:numId w:val="119"/>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Konfigurácia systémových nastavení a parametrov</w:t>
      </w:r>
    </w:p>
    <w:p w:rsidR="009A5BB4" w:rsidRPr="006473A9" w:rsidRDefault="009A5BB4" w:rsidP="009A5BB4">
      <w:pPr>
        <w:numPr>
          <w:ilvl w:val="0"/>
          <w:numId w:val="119"/>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Správa logov a systémových udalostí</w:t>
      </w:r>
    </w:p>
    <w:p w:rsidR="009A5BB4" w:rsidRPr="006473A9" w:rsidRDefault="009A5BB4" w:rsidP="009A5BB4">
      <w:pPr>
        <w:numPr>
          <w:ilvl w:val="0"/>
          <w:numId w:val="119"/>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Zálohovanie a obnova dát</w:t>
      </w:r>
    </w:p>
    <w:p w:rsidR="009A5BB4" w:rsidRPr="006473A9" w:rsidRDefault="009A5BB4" w:rsidP="00F728E6">
      <w:pPr>
        <w:numPr>
          <w:ilvl w:val="0"/>
          <w:numId w:val="119"/>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Poskytovanie technickej podpory a riešenie problémov</w:t>
      </w:r>
    </w:p>
    <w:p w:rsidR="00990932" w:rsidRPr="006473A9" w:rsidRDefault="00990932"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990932" w:rsidRPr="006473A9" w:rsidRDefault="00990932" w:rsidP="00990932">
      <w:pPr>
        <w:tabs>
          <w:tab w:val="left" w:pos="567"/>
        </w:tabs>
        <w:spacing w:before="120" w:after="120"/>
        <w:jc w:val="both"/>
        <w:rPr>
          <w:rFonts w:ascii="Calibri" w:eastAsia="Calibri" w:hAnsi="Calibri" w:cs="Calibri"/>
          <w:sz w:val="22"/>
          <w:szCs w:val="22"/>
        </w:rPr>
      </w:pPr>
      <w:r w:rsidRPr="006473A9">
        <w:rPr>
          <w:rFonts w:ascii="Calibri" w:eastAsia="Calibri" w:hAnsi="Calibri" w:cs="Calibri"/>
          <w:sz w:val="22"/>
          <w:szCs w:val="22"/>
        </w:rPr>
        <w:t>Odborná personálna kapacita na aktivite bude zabezpečená predovšetkým internými pracovníkmi odboru podpory otvorenej vedy s predpokladaným úväzkom v rozsahu minimálne 4 FTE</w:t>
      </w:r>
      <w:r w:rsidR="00672E9A" w:rsidRPr="006473A9">
        <w:rPr>
          <w:rFonts w:ascii="Calibri" w:eastAsia="Calibri" w:hAnsi="Calibri" w:cs="Calibri"/>
          <w:sz w:val="22"/>
          <w:szCs w:val="22"/>
        </w:rPr>
        <w:t xml:space="preserve"> počas implementácie projektu (60 mesiacov)</w:t>
      </w:r>
      <w:r w:rsidRPr="006473A9">
        <w:rPr>
          <w:rFonts w:ascii="Calibri" w:eastAsia="Calibri" w:hAnsi="Calibri" w:cs="Calibri"/>
          <w:sz w:val="22"/>
          <w:szCs w:val="22"/>
        </w:rPr>
        <w:t>. V prípade potreby sa využijú externí experti z výskumno-vývojového prostredia a IT.</w:t>
      </w:r>
    </w:p>
    <w:p w:rsidR="00990932" w:rsidRPr="006473A9" w:rsidRDefault="00990932"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990932" w:rsidRPr="006473A9" w:rsidRDefault="00990932" w:rsidP="00990932">
      <w:pPr>
        <w:pBdr>
          <w:top w:val="nil"/>
          <w:left w:val="nil"/>
          <w:bottom w:val="nil"/>
          <w:right w:val="nil"/>
          <w:between w:val="nil"/>
        </w:pBdr>
        <w:spacing w:before="60"/>
        <w:jc w:val="both"/>
        <w:rPr>
          <w:rFonts w:ascii="Calibri" w:eastAsia="Calibri" w:hAnsi="Calibri" w:cs="Calibri"/>
          <w:b/>
          <w:sz w:val="22"/>
          <w:szCs w:val="22"/>
        </w:rPr>
      </w:pPr>
      <w:r w:rsidRPr="006473A9">
        <w:rPr>
          <w:rFonts w:ascii="Calibri" w:eastAsia="Calibri" w:hAnsi="Calibri" w:cs="Calibri"/>
          <w:b/>
          <w:sz w:val="22"/>
          <w:szCs w:val="22"/>
        </w:rPr>
        <w:t>Základné výsledky, ktoré sa očakávajú:</w:t>
      </w:r>
    </w:p>
    <w:p w:rsidR="00990932" w:rsidRPr="006473A9" w:rsidRDefault="00B06994" w:rsidP="00D86613">
      <w:pPr>
        <w:numPr>
          <w:ilvl w:val="0"/>
          <w:numId w:val="44"/>
        </w:numPr>
        <w:pBdr>
          <w:top w:val="nil"/>
          <w:left w:val="nil"/>
          <w:bottom w:val="nil"/>
          <w:right w:val="nil"/>
          <w:between w:val="nil"/>
        </w:pBdr>
        <w:spacing w:before="60" w:line="276" w:lineRule="auto"/>
        <w:jc w:val="both"/>
        <w:rPr>
          <w:color w:val="000000"/>
          <w:sz w:val="22"/>
          <w:szCs w:val="22"/>
        </w:rPr>
      </w:pPr>
      <w:r w:rsidRPr="006473A9">
        <w:rPr>
          <w:rFonts w:ascii="Calibri" w:eastAsia="Calibri" w:hAnsi="Calibri" w:cs="Calibri"/>
          <w:color w:val="000000"/>
          <w:sz w:val="22"/>
          <w:szCs w:val="22"/>
        </w:rPr>
        <w:t xml:space="preserve">Agendový systém prideľovania financií, hodnotenia, evidencie a monitorovania </w:t>
      </w:r>
      <w:proofErr w:type="spellStart"/>
      <w:r w:rsidRPr="006473A9">
        <w:rPr>
          <w:rFonts w:ascii="Calibri" w:eastAsia="Calibri" w:hAnsi="Calibri" w:cs="Calibri"/>
          <w:color w:val="000000"/>
          <w:sz w:val="22"/>
          <w:szCs w:val="22"/>
        </w:rPr>
        <w:t>open</w:t>
      </w:r>
      <w:proofErr w:type="spellEnd"/>
      <w:r w:rsidRPr="006473A9">
        <w:rPr>
          <w:rFonts w:ascii="Calibri" w:eastAsia="Calibri" w:hAnsi="Calibri" w:cs="Calibri"/>
          <w:color w:val="000000"/>
          <w:sz w:val="22"/>
          <w:szCs w:val="22"/>
        </w:rPr>
        <w:t xml:space="preserve"> </w:t>
      </w:r>
      <w:proofErr w:type="spellStart"/>
      <w:r w:rsidRPr="006473A9">
        <w:rPr>
          <w:rFonts w:ascii="Calibri" w:eastAsia="Calibri" w:hAnsi="Calibri" w:cs="Calibri"/>
          <w:color w:val="000000"/>
          <w:sz w:val="22"/>
          <w:szCs w:val="22"/>
        </w:rPr>
        <w:t>access</w:t>
      </w:r>
      <w:proofErr w:type="spellEnd"/>
      <w:r w:rsidRPr="006473A9">
        <w:rPr>
          <w:rFonts w:ascii="Calibri" w:eastAsia="Calibri" w:hAnsi="Calibri" w:cs="Calibri"/>
          <w:color w:val="000000"/>
          <w:sz w:val="22"/>
          <w:szCs w:val="22"/>
        </w:rPr>
        <w:t xml:space="preserve"> publikovania </w:t>
      </w:r>
      <w:r w:rsidR="00990932" w:rsidRPr="006473A9">
        <w:rPr>
          <w:rFonts w:ascii="Calibri" w:eastAsia="Calibri" w:hAnsi="Calibri" w:cs="Calibri"/>
          <w:color w:val="000000"/>
          <w:sz w:val="22"/>
          <w:szCs w:val="22"/>
        </w:rPr>
        <w:t>poskytne údaje o:</w:t>
      </w:r>
    </w:p>
    <w:p w:rsidR="00990932" w:rsidRPr="006473A9" w:rsidRDefault="00990932" w:rsidP="00D86613">
      <w:pPr>
        <w:numPr>
          <w:ilvl w:val="1"/>
          <w:numId w:val="44"/>
        </w:numPr>
        <w:pBdr>
          <w:top w:val="nil"/>
          <w:left w:val="nil"/>
          <w:bottom w:val="nil"/>
          <w:right w:val="nil"/>
          <w:between w:val="nil"/>
        </w:pBdr>
        <w:spacing w:line="276" w:lineRule="auto"/>
        <w:jc w:val="both"/>
        <w:rPr>
          <w:color w:val="000000"/>
          <w:sz w:val="22"/>
          <w:szCs w:val="22"/>
        </w:rPr>
      </w:pPr>
      <w:r w:rsidRPr="006473A9">
        <w:rPr>
          <w:rFonts w:ascii="Calibri" w:eastAsia="Calibri" w:hAnsi="Calibri" w:cs="Calibri"/>
          <w:color w:val="000000"/>
          <w:sz w:val="22"/>
          <w:szCs w:val="22"/>
        </w:rPr>
        <w:lastRenderedPageBreak/>
        <w:t xml:space="preserve">množstve výstupov zverejnených v režime </w:t>
      </w:r>
      <w:proofErr w:type="spellStart"/>
      <w:r w:rsidRPr="006473A9">
        <w:rPr>
          <w:rFonts w:ascii="Calibri" w:eastAsia="Calibri" w:hAnsi="Calibri" w:cs="Calibri"/>
          <w:color w:val="000000"/>
          <w:sz w:val="22"/>
          <w:szCs w:val="22"/>
        </w:rPr>
        <w:t>open</w:t>
      </w:r>
      <w:proofErr w:type="spellEnd"/>
      <w:r w:rsidRPr="006473A9">
        <w:rPr>
          <w:rFonts w:ascii="Calibri" w:eastAsia="Calibri" w:hAnsi="Calibri" w:cs="Calibri"/>
          <w:color w:val="000000"/>
          <w:sz w:val="22"/>
          <w:szCs w:val="22"/>
        </w:rPr>
        <w:t xml:space="preserve"> </w:t>
      </w:r>
      <w:proofErr w:type="spellStart"/>
      <w:r w:rsidRPr="006473A9">
        <w:rPr>
          <w:rFonts w:ascii="Calibri" w:eastAsia="Calibri" w:hAnsi="Calibri" w:cs="Calibri"/>
          <w:color w:val="000000"/>
          <w:sz w:val="22"/>
          <w:szCs w:val="22"/>
        </w:rPr>
        <w:t>access</w:t>
      </w:r>
      <w:proofErr w:type="spellEnd"/>
      <w:r w:rsidRPr="006473A9">
        <w:rPr>
          <w:rFonts w:ascii="Calibri" w:eastAsia="Calibri" w:hAnsi="Calibri" w:cs="Calibri"/>
          <w:color w:val="000000"/>
          <w:sz w:val="22"/>
          <w:szCs w:val="22"/>
        </w:rPr>
        <w:t xml:space="preserve"> </w:t>
      </w:r>
      <w:proofErr w:type="spellStart"/>
      <w:r w:rsidRPr="006473A9">
        <w:rPr>
          <w:rFonts w:ascii="Calibri" w:eastAsia="Calibri" w:hAnsi="Calibri" w:cs="Calibri"/>
          <w:color w:val="000000"/>
          <w:sz w:val="22"/>
          <w:szCs w:val="22"/>
        </w:rPr>
        <w:t>afiliovaných</w:t>
      </w:r>
      <w:proofErr w:type="spellEnd"/>
      <w:r w:rsidRPr="006473A9">
        <w:rPr>
          <w:rFonts w:ascii="Calibri" w:eastAsia="Calibri" w:hAnsi="Calibri" w:cs="Calibri"/>
          <w:color w:val="000000"/>
          <w:sz w:val="22"/>
          <w:szCs w:val="22"/>
        </w:rPr>
        <w:t xml:space="preserve"> so slovenskými výskumnými a akademickými organizáciami;</w:t>
      </w:r>
    </w:p>
    <w:p w:rsidR="00990932" w:rsidRPr="006473A9" w:rsidRDefault="00990932" w:rsidP="00D86613">
      <w:pPr>
        <w:numPr>
          <w:ilvl w:val="1"/>
          <w:numId w:val="44"/>
        </w:numPr>
        <w:pBdr>
          <w:top w:val="nil"/>
          <w:left w:val="nil"/>
          <w:bottom w:val="nil"/>
          <w:right w:val="nil"/>
          <w:between w:val="nil"/>
        </w:pBdr>
        <w:spacing w:line="276" w:lineRule="auto"/>
        <w:jc w:val="both"/>
        <w:rPr>
          <w:color w:val="000000"/>
          <w:sz w:val="22"/>
          <w:szCs w:val="22"/>
        </w:rPr>
      </w:pPr>
      <w:r w:rsidRPr="006473A9">
        <w:rPr>
          <w:rFonts w:ascii="Calibri" w:eastAsia="Calibri" w:hAnsi="Calibri" w:cs="Calibri"/>
          <w:color w:val="000000"/>
          <w:sz w:val="22"/>
          <w:szCs w:val="22"/>
        </w:rPr>
        <w:t xml:space="preserve">trendoch v oblasti </w:t>
      </w:r>
      <w:proofErr w:type="spellStart"/>
      <w:r w:rsidRPr="006473A9">
        <w:rPr>
          <w:rFonts w:ascii="Calibri" w:eastAsia="Calibri" w:hAnsi="Calibri" w:cs="Calibri"/>
          <w:color w:val="000000"/>
          <w:sz w:val="22"/>
          <w:szCs w:val="22"/>
        </w:rPr>
        <w:t>open</w:t>
      </w:r>
      <w:proofErr w:type="spellEnd"/>
      <w:r w:rsidRPr="006473A9">
        <w:rPr>
          <w:rFonts w:ascii="Calibri" w:eastAsia="Calibri" w:hAnsi="Calibri" w:cs="Calibri"/>
          <w:color w:val="000000"/>
          <w:sz w:val="22"/>
          <w:szCs w:val="22"/>
        </w:rPr>
        <w:t xml:space="preserve"> </w:t>
      </w:r>
      <w:proofErr w:type="spellStart"/>
      <w:r w:rsidRPr="006473A9">
        <w:rPr>
          <w:rFonts w:ascii="Calibri" w:eastAsia="Calibri" w:hAnsi="Calibri" w:cs="Calibri"/>
          <w:color w:val="000000"/>
          <w:sz w:val="22"/>
          <w:szCs w:val="22"/>
        </w:rPr>
        <w:t>access</w:t>
      </w:r>
      <w:proofErr w:type="spellEnd"/>
      <w:r w:rsidRPr="006473A9">
        <w:rPr>
          <w:rFonts w:ascii="Calibri" w:eastAsia="Calibri" w:hAnsi="Calibri" w:cs="Calibri"/>
          <w:color w:val="000000"/>
          <w:sz w:val="22"/>
          <w:szCs w:val="22"/>
        </w:rPr>
        <w:t xml:space="preserve"> pre jednotlivé vedné disciplíny;</w:t>
      </w:r>
    </w:p>
    <w:p w:rsidR="00990932" w:rsidRPr="006473A9" w:rsidRDefault="00990932" w:rsidP="00D86613">
      <w:pPr>
        <w:numPr>
          <w:ilvl w:val="1"/>
          <w:numId w:val="44"/>
        </w:numPr>
        <w:pBdr>
          <w:top w:val="nil"/>
          <w:left w:val="nil"/>
          <w:bottom w:val="nil"/>
          <w:right w:val="nil"/>
          <w:between w:val="nil"/>
        </w:pBdr>
        <w:spacing w:line="276" w:lineRule="auto"/>
        <w:jc w:val="both"/>
        <w:rPr>
          <w:color w:val="000000"/>
          <w:sz w:val="22"/>
          <w:szCs w:val="22"/>
        </w:rPr>
      </w:pPr>
      <w:r w:rsidRPr="006473A9">
        <w:rPr>
          <w:rFonts w:ascii="Calibri" w:eastAsia="Calibri" w:hAnsi="Calibri" w:cs="Calibri"/>
          <w:color w:val="000000"/>
          <w:sz w:val="22"/>
          <w:szCs w:val="22"/>
        </w:rPr>
        <w:t>prehľad inštitucionálnej štruktúry v rámci slovenského vedeckého ekosystému</w:t>
      </w:r>
    </w:p>
    <w:p w:rsidR="00990932" w:rsidRPr="006473A9" w:rsidRDefault="00990932" w:rsidP="00D86613">
      <w:pPr>
        <w:numPr>
          <w:ilvl w:val="1"/>
          <w:numId w:val="44"/>
        </w:numPr>
        <w:pBdr>
          <w:top w:val="nil"/>
          <w:left w:val="nil"/>
          <w:bottom w:val="nil"/>
          <w:right w:val="nil"/>
          <w:between w:val="nil"/>
        </w:pBdr>
        <w:spacing w:line="276" w:lineRule="auto"/>
        <w:jc w:val="both"/>
        <w:rPr>
          <w:color w:val="000000"/>
          <w:sz w:val="22"/>
          <w:szCs w:val="22"/>
        </w:rPr>
      </w:pPr>
      <w:r w:rsidRPr="006473A9">
        <w:rPr>
          <w:rFonts w:ascii="Calibri" w:eastAsia="Calibri" w:hAnsi="Calibri" w:cs="Calibri"/>
          <w:color w:val="000000"/>
          <w:sz w:val="22"/>
          <w:szCs w:val="22"/>
        </w:rPr>
        <w:t xml:space="preserve">súčasných spôsoboch financovania </w:t>
      </w:r>
      <w:proofErr w:type="spellStart"/>
      <w:r w:rsidRPr="006473A9">
        <w:rPr>
          <w:rFonts w:ascii="Calibri" w:eastAsia="Calibri" w:hAnsi="Calibri" w:cs="Calibri"/>
          <w:color w:val="000000"/>
          <w:sz w:val="22"/>
          <w:szCs w:val="22"/>
        </w:rPr>
        <w:t>open</w:t>
      </w:r>
      <w:proofErr w:type="spellEnd"/>
      <w:r w:rsidRPr="006473A9">
        <w:rPr>
          <w:rFonts w:ascii="Calibri" w:eastAsia="Calibri" w:hAnsi="Calibri" w:cs="Calibri"/>
          <w:color w:val="000000"/>
          <w:sz w:val="22"/>
          <w:szCs w:val="22"/>
        </w:rPr>
        <w:t xml:space="preserve"> </w:t>
      </w:r>
      <w:proofErr w:type="spellStart"/>
      <w:r w:rsidRPr="006473A9">
        <w:rPr>
          <w:rFonts w:ascii="Calibri" w:eastAsia="Calibri" w:hAnsi="Calibri" w:cs="Calibri"/>
          <w:color w:val="000000"/>
          <w:sz w:val="22"/>
          <w:szCs w:val="22"/>
        </w:rPr>
        <w:t>access</w:t>
      </w:r>
      <w:proofErr w:type="spellEnd"/>
      <w:r w:rsidRPr="006473A9">
        <w:rPr>
          <w:rFonts w:ascii="Calibri" w:eastAsia="Calibri" w:hAnsi="Calibri" w:cs="Calibri"/>
          <w:color w:val="000000"/>
          <w:sz w:val="22"/>
          <w:szCs w:val="22"/>
        </w:rPr>
        <w:t>,</w:t>
      </w:r>
    </w:p>
    <w:p w:rsidR="00990932" w:rsidRPr="006473A9" w:rsidRDefault="00990932" w:rsidP="00D86613">
      <w:pPr>
        <w:numPr>
          <w:ilvl w:val="1"/>
          <w:numId w:val="44"/>
        </w:numPr>
        <w:pBdr>
          <w:top w:val="nil"/>
          <w:left w:val="nil"/>
          <w:bottom w:val="nil"/>
          <w:right w:val="nil"/>
          <w:between w:val="nil"/>
        </w:pBdr>
        <w:spacing w:line="276" w:lineRule="auto"/>
        <w:jc w:val="both"/>
        <w:rPr>
          <w:color w:val="000000"/>
          <w:sz w:val="22"/>
          <w:szCs w:val="22"/>
        </w:rPr>
      </w:pPr>
      <w:r w:rsidRPr="006473A9">
        <w:rPr>
          <w:rFonts w:ascii="Calibri" w:eastAsia="Calibri" w:hAnsi="Calibri" w:cs="Calibri"/>
          <w:color w:val="000000"/>
          <w:sz w:val="22"/>
          <w:szCs w:val="22"/>
        </w:rPr>
        <w:t xml:space="preserve">portfóliu </w:t>
      </w:r>
      <w:proofErr w:type="spellStart"/>
      <w:r w:rsidRPr="006473A9">
        <w:rPr>
          <w:rFonts w:ascii="Calibri" w:eastAsia="Calibri" w:hAnsi="Calibri" w:cs="Calibri"/>
          <w:color w:val="000000"/>
          <w:sz w:val="22"/>
          <w:szCs w:val="22"/>
        </w:rPr>
        <w:t>open</w:t>
      </w:r>
      <w:proofErr w:type="spellEnd"/>
      <w:r w:rsidRPr="006473A9">
        <w:rPr>
          <w:rFonts w:ascii="Calibri" w:eastAsia="Calibri" w:hAnsi="Calibri" w:cs="Calibri"/>
          <w:color w:val="000000"/>
          <w:sz w:val="22"/>
          <w:szCs w:val="22"/>
        </w:rPr>
        <w:t xml:space="preserve"> </w:t>
      </w:r>
      <w:proofErr w:type="spellStart"/>
      <w:r w:rsidRPr="006473A9">
        <w:rPr>
          <w:rFonts w:ascii="Calibri" w:eastAsia="Calibri" w:hAnsi="Calibri" w:cs="Calibri"/>
          <w:color w:val="000000"/>
          <w:sz w:val="22"/>
          <w:szCs w:val="22"/>
        </w:rPr>
        <w:t>access</w:t>
      </w:r>
      <w:proofErr w:type="spellEnd"/>
      <w:r w:rsidRPr="006473A9">
        <w:rPr>
          <w:rFonts w:ascii="Calibri" w:eastAsia="Calibri" w:hAnsi="Calibri" w:cs="Calibri"/>
          <w:color w:val="000000"/>
          <w:sz w:val="22"/>
          <w:szCs w:val="22"/>
        </w:rPr>
        <w:t xml:space="preserve"> titulov/vydavateľstiev, kde vedeckí autori publikujú.</w:t>
      </w:r>
    </w:p>
    <w:p w:rsidR="00B06994" w:rsidRPr="006473A9" w:rsidRDefault="00B06994" w:rsidP="00D86613">
      <w:pPr>
        <w:numPr>
          <w:ilvl w:val="1"/>
          <w:numId w:val="44"/>
        </w:numPr>
        <w:pBdr>
          <w:top w:val="nil"/>
          <w:left w:val="nil"/>
          <w:bottom w:val="nil"/>
          <w:right w:val="nil"/>
          <w:between w:val="nil"/>
        </w:pBdr>
        <w:spacing w:line="276" w:lineRule="auto"/>
        <w:jc w:val="both"/>
        <w:rPr>
          <w:color w:val="000000"/>
          <w:sz w:val="22"/>
          <w:szCs w:val="22"/>
        </w:rPr>
      </w:pPr>
      <w:r w:rsidRPr="006473A9">
        <w:rPr>
          <w:rFonts w:ascii="Calibri" w:eastAsia="Calibri" w:hAnsi="Calibri" w:cs="Calibri"/>
          <w:color w:val="000000"/>
          <w:sz w:val="22"/>
          <w:szCs w:val="22"/>
        </w:rPr>
        <w:t>technologický mechanizmus na správu, manažment, evidenciu, vyhodnocovanie a finančnú podporu publikácií.</w:t>
      </w:r>
    </w:p>
    <w:p w:rsidR="00990932" w:rsidRPr="006473A9" w:rsidRDefault="00990932" w:rsidP="00990932">
      <w:pPr>
        <w:pBdr>
          <w:top w:val="nil"/>
          <w:left w:val="nil"/>
          <w:bottom w:val="nil"/>
          <w:right w:val="nil"/>
          <w:between w:val="nil"/>
        </w:pBdr>
        <w:spacing w:before="60"/>
        <w:jc w:val="both"/>
        <w:rPr>
          <w:rFonts w:ascii="Calibri" w:eastAsia="Calibri" w:hAnsi="Calibri" w:cs="Calibri"/>
          <w:b/>
          <w:sz w:val="22"/>
          <w:szCs w:val="22"/>
        </w:rPr>
      </w:pPr>
    </w:p>
    <w:p w:rsidR="00990932" w:rsidRPr="006473A9" w:rsidRDefault="00990932" w:rsidP="00990932">
      <w:pPr>
        <w:pBdr>
          <w:top w:val="nil"/>
          <w:left w:val="nil"/>
          <w:bottom w:val="nil"/>
          <w:right w:val="nil"/>
          <w:between w:val="nil"/>
        </w:pBdr>
        <w:spacing w:before="60"/>
        <w:jc w:val="both"/>
        <w:rPr>
          <w:rFonts w:ascii="Calibri" w:eastAsia="Calibri" w:hAnsi="Calibri" w:cs="Calibri"/>
          <w:sz w:val="22"/>
          <w:szCs w:val="22"/>
        </w:rPr>
      </w:pPr>
      <w:r w:rsidRPr="006473A9">
        <w:rPr>
          <w:rFonts w:ascii="Calibri" w:eastAsia="Calibri" w:hAnsi="Calibri" w:cs="Calibri"/>
          <w:b/>
          <w:sz w:val="22"/>
          <w:szCs w:val="22"/>
        </w:rPr>
        <w:t>Na dosiahnutie cieľa aktivity bude potrebné realizovať:</w:t>
      </w:r>
    </w:p>
    <w:p w:rsidR="00B06994" w:rsidRPr="006473A9" w:rsidRDefault="00B06994" w:rsidP="007C230C">
      <w:pPr>
        <w:pStyle w:val="Odsekzoznamu"/>
        <w:numPr>
          <w:ilvl w:val="0"/>
          <w:numId w:val="23"/>
        </w:numPr>
        <w:pBdr>
          <w:top w:val="nil"/>
          <w:left w:val="nil"/>
          <w:bottom w:val="nil"/>
          <w:right w:val="nil"/>
          <w:between w:val="nil"/>
        </w:pBdr>
        <w:spacing w:before="60"/>
        <w:jc w:val="both"/>
        <w:rPr>
          <w:rFonts w:ascii="Calibri" w:eastAsia="Calibri" w:hAnsi="Calibri" w:cs="Calibri"/>
          <w:sz w:val="22"/>
          <w:szCs w:val="22"/>
        </w:rPr>
      </w:pPr>
      <w:r w:rsidRPr="006473A9">
        <w:rPr>
          <w:rFonts w:ascii="Calibri" w:eastAsia="Calibri" w:hAnsi="Calibri" w:cs="Calibri"/>
          <w:sz w:val="22"/>
          <w:szCs w:val="22"/>
        </w:rPr>
        <w:t>Vytvorenie trvalého agendového systému na monitorovanie a manažment nákladov spojených s publikovaním v režime otvoreného prístupu.</w:t>
      </w:r>
    </w:p>
    <w:p w:rsidR="00B06994" w:rsidRPr="006473A9" w:rsidRDefault="00B06994" w:rsidP="007C230C">
      <w:pPr>
        <w:pStyle w:val="Odsekzoznamu"/>
        <w:numPr>
          <w:ilvl w:val="0"/>
          <w:numId w:val="23"/>
        </w:numPr>
        <w:pBdr>
          <w:top w:val="nil"/>
          <w:left w:val="nil"/>
          <w:bottom w:val="nil"/>
          <w:right w:val="nil"/>
          <w:between w:val="nil"/>
        </w:pBdr>
        <w:spacing w:before="60"/>
        <w:jc w:val="both"/>
        <w:rPr>
          <w:rFonts w:ascii="Calibri" w:eastAsia="Calibri" w:hAnsi="Calibri" w:cs="Calibri"/>
          <w:sz w:val="22"/>
          <w:szCs w:val="22"/>
        </w:rPr>
      </w:pPr>
      <w:r w:rsidRPr="006473A9">
        <w:rPr>
          <w:rFonts w:ascii="Calibri" w:eastAsia="Calibri" w:hAnsi="Calibri" w:cs="Calibri"/>
          <w:sz w:val="22"/>
          <w:szCs w:val="22"/>
        </w:rPr>
        <w:t>Implementácia mechanizmu na evidenciu a riadenie žiadostí o finančnú podporu otvoreného prístupu.</w:t>
      </w:r>
    </w:p>
    <w:p w:rsidR="00B06994" w:rsidRPr="006473A9" w:rsidRDefault="00B06994" w:rsidP="007C230C">
      <w:pPr>
        <w:pStyle w:val="Odsekzoznamu"/>
        <w:numPr>
          <w:ilvl w:val="0"/>
          <w:numId w:val="23"/>
        </w:numPr>
        <w:pBdr>
          <w:top w:val="nil"/>
          <w:left w:val="nil"/>
          <w:bottom w:val="nil"/>
          <w:right w:val="nil"/>
          <w:between w:val="nil"/>
        </w:pBdr>
        <w:spacing w:before="60"/>
        <w:jc w:val="both"/>
        <w:rPr>
          <w:rFonts w:ascii="Calibri" w:eastAsia="Calibri" w:hAnsi="Calibri" w:cs="Calibri"/>
          <w:sz w:val="22"/>
          <w:szCs w:val="22"/>
        </w:rPr>
      </w:pPr>
      <w:r w:rsidRPr="006473A9">
        <w:rPr>
          <w:rFonts w:ascii="Calibri" w:eastAsia="Calibri" w:hAnsi="Calibri" w:cs="Calibri"/>
          <w:sz w:val="22"/>
          <w:szCs w:val="22"/>
        </w:rPr>
        <w:t>Zavedenie hodnotenia kvality publikácií a prideľovania financií na základe transparentných kritérií.</w:t>
      </w:r>
    </w:p>
    <w:p w:rsidR="00B06994" w:rsidRPr="006473A9" w:rsidRDefault="00B06994" w:rsidP="007C230C">
      <w:pPr>
        <w:pStyle w:val="Odsekzoznamu"/>
        <w:numPr>
          <w:ilvl w:val="0"/>
          <w:numId w:val="23"/>
        </w:numPr>
        <w:pBdr>
          <w:top w:val="nil"/>
          <w:left w:val="nil"/>
          <w:bottom w:val="nil"/>
          <w:right w:val="nil"/>
          <w:between w:val="nil"/>
        </w:pBdr>
        <w:spacing w:before="60"/>
        <w:jc w:val="both"/>
        <w:rPr>
          <w:rFonts w:ascii="Calibri" w:eastAsia="Calibri" w:hAnsi="Calibri" w:cs="Calibri"/>
          <w:sz w:val="22"/>
          <w:szCs w:val="22"/>
        </w:rPr>
      </w:pPr>
      <w:r w:rsidRPr="006473A9">
        <w:rPr>
          <w:rFonts w:ascii="Calibri" w:eastAsia="Calibri" w:hAnsi="Calibri" w:cs="Calibri"/>
          <w:sz w:val="22"/>
          <w:szCs w:val="22"/>
        </w:rPr>
        <w:t>Prepojenie agendového systému s minimálne 8 externými databázami a jednou internou (CREPČ) pre agregáciu dát o publikáciách a nákladoch.</w:t>
      </w:r>
    </w:p>
    <w:p w:rsidR="00B06994" w:rsidRPr="006473A9" w:rsidRDefault="00B06994" w:rsidP="007C230C">
      <w:pPr>
        <w:pStyle w:val="Odsekzoznamu"/>
        <w:numPr>
          <w:ilvl w:val="0"/>
          <w:numId w:val="23"/>
        </w:numPr>
        <w:pBdr>
          <w:top w:val="nil"/>
          <w:left w:val="nil"/>
          <w:bottom w:val="nil"/>
          <w:right w:val="nil"/>
          <w:between w:val="nil"/>
        </w:pBdr>
        <w:spacing w:before="60"/>
        <w:jc w:val="both"/>
        <w:rPr>
          <w:rFonts w:ascii="Calibri" w:eastAsia="Calibri" w:hAnsi="Calibri" w:cs="Calibri"/>
          <w:sz w:val="22"/>
          <w:szCs w:val="22"/>
        </w:rPr>
      </w:pPr>
      <w:r w:rsidRPr="006473A9">
        <w:rPr>
          <w:rFonts w:ascii="Calibri" w:eastAsia="Calibri" w:hAnsi="Calibri" w:cs="Calibri"/>
          <w:sz w:val="22"/>
          <w:szCs w:val="22"/>
        </w:rPr>
        <w:t>Zabezpečenie nástrojov pre grafickú vizualizáciu dát (interaktívne grafy, tabuľky, farebné znázornenie, porovnanie dát) pre analýzu nákladovej efektívnosti a strategické rozhodovanie.</w:t>
      </w:r>
    </w:p>
    <w:p w:rsidR="00B06994" w:rsidRPr="006473A9" w:rsidRDefault="00B06994" w:rsidP="007C230C">
      <w:pPr>
        <w:pStyle w:val="Odsekzoznamu"/>
        <w:numPr>
          <w:ilvl w:val="0"/>
          <w:numId w:val="23"/>
        </w:numPr>
        <w:pBdr>
          <w:top w:val="nil"/>
          <w:left w:val="nil"/>
          <w:bottom w:val="nil"/>
          <w:right w:val="nil"/>
          <w:between w:val="nil"/>
        </w:pBdr>
        <w:spacing w:before="60"/>
        <w:jc w:val="both"/>
        <w:rPr>
          <w:rFonts w:ascii="Calibri" w:eastAsia="Calibri" w:hAnsi="Calibri" w:cs="Calibri"/>
          <w:sz w:val="22"/>
          <w:szCs w:val="22"/>
        </w:rPr>
      </w:pPr>
      <w:r w:rsidRPr="006473A9">
        <w:rPr>
          <w:rFonts w:ascii="Calibri" w:eastAsia="Calibri" w:hAnsi="Calibri" w:cs="Calibri"/>
          <w:sz w:val="22"/>
          <w:szCs w:val="22"/>
        </w:rPr>
        <w:t>Implementácia možnosti hlasovania Vedeckej rady CVTI SR pre podporu vybraných publikácií v režime otvoreného prístupu.</w:t>
      </w:r>
    </w:p>
    <w:p w:rsidR="00B06994" w:rsidRPr="006473A9" w:rsidRDefault="00B06994" w:rsidP="007C230C">
      <w:pPr>
        <w:pStyle w:val="Odsekzoznamu"/>
        <w:numPr>
          <w:ilvl w:val="0"/>
          <w:numId w:val="23"/>
        </w:numPr>
        <w:pBdr>
          <w:top w:val="nil"/>
          <w:left w:val="nil"/>
          <w:bottom w:val="nil"/>
          <w:right w:val="nil"/>
          <w:between w:val="nil"/>
        </w:pBdr>
        <w:spacing w:before="60"/>
        <w:jc w:val="both"/>
        <w:rPr>
          <w:rFonts w:ascii="Calibri" w:eastAsia="Calibri" w:hAnsi="Calibri" w:cs="Calibri"/>
          <w:sz w:val="22"/>
          <w:szCs w:val="22"/>
        </w:rPr>
      </w:pPr>
      <w:r w:rsidRPr="006473A9">
        <w:rPr>
          <w:rFonts w:ascii="Calibri" w:eastAsia="Calibri" w:hAnsi="Calibri" w:cs="Calibri"/>
          <w:sz w:val="22"/>
          <w:szCs w:val="22"/>
        </w:rPr>
        <w:t>Zabezpečenie správneho schvaľovacieho procesu a transparentného spravovania finančného fondu s možnosťou hlasovania.</w:t>
      </w:r>
    </w:p>
    <w:p w:rsidR="00B06994" w:rsidRPr="006473A9" w:rsidRDefault="00B06994" w:rsidP="007C230C">
      <w:pPr>
        <w:pStyle w:val="Odsekzoznamu"/>
        <w:numPr>
          <w:ilvl w:val="0"/>
          <w:numId w:val="23"/>
        </w:numPr>
        <w:pBdr>
          <w:top w:val="nil"/>
          <w:left w:val="nil"/>
          <w:bottom w:val="nil"/>
          <w:right w:val="nil"/>
          <w:between w:val="nil"/>
        </w:pBdr>
        <w:spacing w:before="60"/>
        <w:jc w:val="both"/>
        <w:rPr>
          <w:rFonts w:ascii="Calibri" w:eastAsia="Calibri" w:hAnsi="Calibri" w:cs="Calibri"/>
          <w:sz w:val="22"/>
          <w:szCs w:val="22"/>
        </w:rPr>
      </w:pPr>
      <w:r w:rsidRPr="006473A9">
        <w:rPr>
          <w:rFonts w:ascii="Calibri" w:eastAsia="Calibri" w:hAnsi="Calibri" w:cs="Calibri"/>
          <w:sz w:val="22"/>
          <w:szCs w:val="22"/>
        </w:rPr>
        <w:t>Vytvorenie nástrojov na administráciu a manažment registrovaných používateľov, schvaľovanie žiadostí a sledovanie financií fondu na publikačnú činnosť.</w:t>
      </w:r>
    </w:p>
    <w:p w:rsidR="00B06994" w:rsidRPr="006473A9" w:rsidRDefault="00B06994" w:rsidP="00E30A8F">
      <w:pPr>
        <w:pStyle w:val="Odsekzoznamu"/>
        <w:numPr>
          <w:ilvl w:val="0"/>
          <w:numId w:val="23"/>
        </w:numPr>
        <w:pBdr>
          <w:top w:val="nil"/>
          <w:left w:val="nil"/>
          <w:bottom w:val="nil"/>
          <w:right w:val="nil"/>
          <w:between w:val="nil"/>
        </w:pBdr>
        <w:spacing w:before="60"/>
        <w:jc w:val="both"/>
        <w:rPr>
          <w:rFonts w:ascii="Calibri" w:eastAsia="Calibri" w:hAnsi="Calibri" w:cs="Calibri"/>
          <w:sz w:val="22"/>
          <w:szCs w:val="22"/>
        </w:rPr>
      </w:pPr>
      <w:r w:rsidRPr="006473A9">
        <w:rPr>
          <w:rFonts w:ascii="Calibri" w:eastAsia="Calibri" w:hAnsi="Calibri" w:cs="Calibri"/>
          <w:sz w:val="22"/>
          <w:szCs w:val="22"/>
        </w:rPr>
        <w:t xml:space="preserve">Integrácia analytických a </w:t>
      </w:r>
      <w:proofErr w:type="spellStart"/>
      <w:r w:rsidRPr="006473A9">
        <w:rPr>
          <w:rFonts w:ascii="Calibri" w:eastAsia="Calibri" w:hAnsi="Calibri" w:cs="Calibri"/>
          <w:sz w:val="22"/>
          <w:szCs w:val="22"/>
        </w:rPr>
        <w:t>bibliometrických</w:t>
      </w:r>
      <w:proofErr w:type="spellEnd"/>
      <w:r w:rsidRPr="006473A9">
        <w:rPr>
          <w:rFonts w:ascii="Calibri" w:eastAsia="Calibri" w:hAnsi="Calibri" w:cs="Calibri"/>
          <w:sz w:val="22"/>
          <w:szCs w:val="22"/>
        </w:rPr>
        <w:t xml:space="preserve"> nástrojov pre sledovanie akademického dopadu slovenských </w:t>
      </w:r>
      <w:proofErr w:type="spellStart"/>
      <w:r w:rsidRPr="006473A9">
        <w:rPr>
          <w:rFonts w:ascii="Calibri" w:eastAsia="Calibri" w:hAnsi="Calibri" w:cs="Calibri"/>
          <w:sz w:val="22"/>
          <w:szCs w:val="22"/>
        </w:rPr>
        <w:t>publikácií.Zavedenie</w:t>
      </w:r>
      <w:proofErr w:type="spellEnd"/>
      <w:r w:rsidRPr="006473A9">
        <w:rPr>
          <w:rFonts w:ascii="Calibri" w:eastAsia="Calibri" w:hAnsi="Calibri" w:cs="Calibri"/>
          <w:sz w:val="22"/>
          <w:szCs w:val="22"/>
        </w:rPr>
        <w:t xml:space="preserve"> systému pre reportovanie, zdieľanie dát a ukladanie záznamov o podporených publikáciách.</w:t>
      </w:r>
    </w:p>
    <w:p w:rsidR="00B06994" w:rsidRPr="006473A9" w:rsidRDefault="00B06994" w:rsidP="008238D5">
      <w:pPr>
        <w:pStyle w:val="Odsekzoznamu"/>
        <w:numPr>
          <w:ilvl w:val="0"/>
          <w:numId w:val="23"/>
        </w:numPr>
        <w:pBdr>
          <w:top w:val="nil"/>
          <w:left w:val="nil"/>
          <w:bottom w:val="nil"/>
          <w:right w:val="nil"/>
          <w:between w:val="nil"/>
        </w:pBdr>
        <w:spacing w:before="60" w:line="276" w:lineRule="auto"/>
        <w:jc w:val="both"/>
        <w:rPr>
          <w:rFonts w:ascii="Calibri" w:eastAsia="Calibri" w:hAnsi="Calibri" w:cs="Calibri"/>
          <w:sz w:val="22"/>
          <w:szCs w:val="22"/>
        </w:rPr>
      </w:pPr>
      <w:r w:rsidRPr="006473A9">
        <w:rPr>
          <w:rFonts w:ascii="Calibri" w:eastAsia="Calibri" w:hAnsi="Calibri" w:cs="Calibri"/>
          <w:sz w:val="22"/>
          <w:szCs w:val="22"/>
        </w:rPr>
        <w:t>Poskytnutie užívateľsky prívetivého administrátorského rozhrania pre efektívne riadenie a konfiguráciu systému a jeho modulov.</w:t>
      </w:r>
    </w:p>
    <w:p w:rsidR="00990932" w:rsidRPr="006473A9" w:rsidRDefault="00B06994" w:rsidP="00E30A8F">
      <w:pPr>
        <w:pStyle w:val="Odsekzoznamu"/>
        <w:numPr>
          <w:ilvl w:val="0"/>
          <w:numId w:val="23"/>
        </w:numPr>
        <w:rPr>
          <w:rFonts w:ascii="Calibri" w:hAnsi="Calibri" w:cs="Calibri"/>
          <w:sz w:val="22"/>
          <w:szCs w:val="22"/>
        </w:rPr>
      </w:pPr>
      <w:r w:rsidRPr="006473A9">
        <w:rPr>
          <w:rFonts w:ascii="Calibri" w:eastAsia="Calibri" w:hAnsi="Calibri" w:cs="Calibri"/>
          <w:sz w:val="22"/>
          <w:szCs w:val="22"/>
        </w:rPr>
        <w:t>N</w:t>
      </w:r>
      <w:r w:rsidR="00990932" w:rsidRPr="006473A9">
        <w:rPr>
          <w:rFonts w:ascii="Calibri" w:eastAsia="Calibri" w:hAnsi="Calibri" w:cs="Calibri"/>
          <w:sz w:val="22"/>
          <w:szCs w:val="22"/>
        </w:rPr>
        <w:t>ormalizácia a harmonizácia dát do formátu vhodného na analýzy;</w:t>
      </w:r>
    </w:p>
    <w:p w:rsidR="00990932" w:rsidRPr="006473A9" w:rsidRDefault="00B06994" w:rsidP="00DD6621">
      <w:pPr>
        <w:pStyle w:val="Odsekzoznamu"/>
        <w:numPr>
          <w:ilvl w:val="0"/>
          <w:numId w:val="23"/>
        </w:numPr>
        <w:pBdr>
          <w:top w:val="nil"/>
          <w:left w:val="nil"/>
          <w:bottom w:val="nil"/>
          <w:right w:val="nil"/>
          <w:between w:val="nil"/>
        </w:pBdr>
        <w:spacing w:line="276" w:lineRule="auto"/>
        <w:jc w:val="both"/>
        <w:rPr>
          <w:rFonts w:ascii="Calibri" w:hAnsi="Calibri" w:cs="Calibri"/>
          <w:color w:val="000000"/>
          <w:sz w:val="22"/>
          <w:szCs w:val="22"/>
        </w:rPr>
      </w:pPr>
      <w:r w:rsidRPr="006473A9">
        <w:rPr>
          <w:rFonts w:ascii="Calibri" w:eastAsia="Calibri" w:hAnsi="Calibri" w:cs="Calibri"/>
          <w:color w:val="000000"/>
          <w:sz w:val="22"/>
          <w:szCs w:val="22"/>
        </w:rPr>
        <w:t>S</w:t>
      </w:r>
      <w:r w:rsidR="00990932" w:rsidRPr="006473A9">
        <w:rPr>
          <w:rFonts w:ascii="Calibri" w:eastAsia="Calibri" w:hAnsi="Calibri" w:cs="Calibri"/>
          <w:color w:val="000000"/>
          <w:sz w:val="22"/>
          <w:szCs w:val="22"/>
        </w:rPr>
        <w:t>tanovenie parametrov plánových analýz (dáta sústredné na status otvoreného prístupu, inštitúcia, vydavateľ, formy publikovania a informácie o financovaní výskumu a tematických oblastiach;</w:t>
      </w:r>
    </w:p>
    <w:p w:rsidR="00990932" w:rsidRPr="006473A9" w:rsidRDefault="00B06994" w:rsidP="00E30A8F">
      <w:pPr>
        <w:pStyle w:val="Odsekzoznamu"/>
        <w:numPr>
          <w:ilvl w:val="0"/>
          <w:numId w:val="23"/>
        </w:numPr>
        <w:rPr>
          <w:rFonts w:ascii="Calibri" w:hAnsi="Calibri" w:cs="Calibri"/>
          <w:sz w:val="22"/>
          <w:szCs w:val="22"/>
        </w:rPr>
      </w:pPr>
      <w:r w:rsidRPr="006473A9">
        <w:rPr>
          <w:rFonts w:ascii="Calibri" w:eastAsia="Calibri" w:hAnsi="Calibri" w:cs="Calibri"/>
          <w:sz w:val="22"/>
          <w:szCs w:val="22"/>
        </w:rPr>
        <w:t>V</w:t>
      </w:r>
      <w:r w:rsidR="00990932" w:rsidRPr="006473A9">
        <w:rPr>
          <w:rFonts w:ascii="Calibri" w:eastAsia="Calibri" w:hAnsi="Calibri" w:cs="Calibri"/>
          <w:sz w:val="22"/>
          <w:szCs w:val="22"/>
        </w:rPr>
        <w:t>ytvorenie funkcií vyhľadávania a formátov exportu dát;</w:t>
      </w:r>
    </w:p>
    <w:p w:rsidR="00874851" w:rsidRPr="006473A9" w:rsidRDefault="00874851" w:rsidP="00990932">
      <w:pPr>
        <w:spacing w:before="120" w:after="120"/>
        <w:jc w:val="both"/>
        <w:rPr>
          <w:rFonts w:ascii="Calibri" w:eastAsia="Calibri" w:hAnsi="Calibri" w:cs="Calibri"/>
          <w:sz w:val="22"/>
          <w:szCs w:val="22"/>
        </w:rPr>
      </w:pPr>
    </w:p>
    <w:p w:rsidR="00990932" w:rsidRPr="006473A9" w:rsidRDefault="00990932" w:rsidP="00990932">
      <w:pPr>
        <w:spacing w:before="120" w:after="120"/>
        <w:jc w:val="both"/>
        <w:rPr>
          <w:rFonts w:ascii="Calibri" w:eastAsia="Calibri" w:hAnsi="Calibri" w:cs="Calibri"/>
          <w:b/>
        </w:rPr>
      </w:pPr>
      <w:r w:rsidRPr="006473A9">
        <w:rPr>
          <w:rFonts w:ascii="Calibri" w:eastAsia="Calibri" w:hAnsi="Calibri" w:cs="Calibri"/>
          <w:b/>
        </w:rPr>
        <w:t xml:space="preserve">Aktivita 4 - </w:t>
      </w:r>
      <w:r w:rsidR="00D80CF5" w:rsidRPr="006473A9">
        <w:rPr>
          <w:rFonts w:ascii="Calibri" w:eastAsia="Calibri" w:hAnsi="Calibri" w:cs="Calibri"/>
          <w:b/>
        </w:rPr>
        <w:t>Agendový IS pre vzdelávanie, rozvoj zručností a budovanie kompetencií</w:t>
      </w:r>
    </w:p>
    <w:p w:rsidR="00990932" w:rsidRPr="006473A9" w:rsidRDefault="00990932"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eastAsia="Calibri" w:hAnsi="Calibri" w:cs="Calibri"/>
          <w:b/>
          <w:color w:val="000000"/>
          <w:sz w:val="22"/>
          <w:szCs w:val="22"/>
        </w:rPr>
      </w:pPr>
    </w:p>
    <w:p w:rsidR="00990932" w:rsidRPr="006473A9" w:rsidRDefault="00990932" w:rsidP="00990932">
      <w:pPr>
        <w:pBdr>
          <w:top w:val="nil"/>
          <w:left w:val="nil"/>
          <w:bottom w:val="nil"/>
          <w:right w:val="nil"/>
          <w:between w:val="nil"/>
        </w:pBdr>
        <w:spacing w:after="120"/>
        <w:jc w:val="both"/>
        <w:rPr>
          <w:rFonts w:ascii="Calibri" w:eastAsia="Calibri" w:hAnsi="Calibri" w:cs="Calibri"/>
          <w:b/>
          <w:color w:val="000000"/>
          <w:sz w:val="22"/>
          <w:szCs w:val="22"/>
        </w:rPr>
      </w:pPr>
      <w:r w:rsidRPr="006473A9">
        <w:rPr>
          <w:rFonts w:ascii="Calibri" w:eastAsia="Calibri" w:hAnsi="Calibri" w:cs="Calibri"/>
          <w:b/>
          <w:color w:val="000000"/>
          <w:sz w:val="22"/>
          <w:szCs w:val="22"/>
        </w:rPr>
        <w:t xml:space="preserve">Hlavné ciele aktivity: </w:t>
      </w:r>
    </w:p>
    <w:p w:rsidR="00990932" w:rsidRPr="006473A9" w:rsidRDefault="4037A42B" w:rsidP="2E18591E">
      <w:pPr>
        <w:spacing w:line="276" w:lineRule="auto"/>
        <w:jc w:val="both"/>
        <w:rPr>
          <w:rFonts w:ascii="Calibri" w:eastAsia="Calibri" w:hAnsi="Calibri" w:cs="Calibri"/>
          <w:sz w:val="22"/>
          <w:szCs w:val="22"/>
        </w:rPr>
      </w:pPr>
      <w:r w:rsidRPr="006473A9">
        <w:rPr>
          <w:rFonts w:ascii="Calibri" w:eastAsia="Calibri" w:hAnsi="Calibri" w:cs="Calibri"/>
          <w:color w:val="000000" w:themeColor="text1"/>
          <w:sz w:val="22"/>
          <w:szCs w:val="22"/>
        </w:rPr>
        <w:t xml:space="preserve">Cieľom </w:t>
      </w:r>
      <w:r w:rsidR="1477B2CB" w:rsidRPr="006473A9">
        <w:rPr>
          <w:rFonts w:ascii="Calibri" w:eastAsia="Calibri" w:hAnsi="Calibri" w:cs="Calibri"/>
          <w:color w:val="000000" w:themeColor="text1"/>
          <w:sz w:val="22"/>
          <w:szCs w:val="22"/>
        </w:rPr>
        <w:t>A</w:t>
      </w:r>
      <w:r w:rsidRPr="006473A9">
        <w:rPr>
          <w:rFonts w:ascii="Calibri" w:eastAsia="Calibri" w:hAnsi="Calibri" w:cs="Calibri"/>
          <w:color w:val="000000" w:themeColor="text1"/>
          <w:sz w:val="22"/>
          <w:szCs w:val="22"/>
        </w:rPr>
        <w:t xml:space="preserve">ktivity 4 je </w:t>
      </w:r>
      <w:r w:rsidR="1477B2CB" w:rsidRPr="006473A9">
        <w:rPr>
          <w:rFonts w:ascii="Calibri" w:eastAsia="Calibri" w:hAnsi="Calibri" w:cs="Calibri"/>
          <w:color w:val="000000" w:themeColor="text1"/>
          <w:sz w:val="22"/>
          <w:szCs w:val="22"/>
        </w:rPr>
        <w:t>Agendový IS pre vzdelávanie, rozvoj zručností a budovanie kompetencií, vybudovanie centrálnej platformy pre vytváranie a správu virtuálnych študovní cieľovými skupinami NP</w:t>
      </w:r>
      <w:r w:rsidR="7FCDCD0E" w:rsidRPr="006473A9">
        <w:rPr>
          <w:rFonts w:ascii="Calibri" w:eastAsia="Calibri" w:hAnsi="Calibri" w:cs="Calibri"/>
          <w:color w:val="000000" w:themeColor="text1"/>
          <w:sz w:val="22"/>
          <w:szCs w:val="22"/>
        </w:rPr>
        <w:t xml:space="preserve"> n</w:t>
      </w:r>
      <w:r w:rsidR="1477B2CB" w:rsidRPr="006473A9">
        <w:rPr>
          <w:rFonts w:ascii="Calibri" w:eastAsia="Calibri" w:hAnsi="Calibri" w:cs="Calibri"/>
          <w:color w:val="000000" w:themeColor="text1"/>
          <w:sz w:val="22"/>
          <w:szCs w:val="22"/>
        </w:rPr>
        <w:t>a základe požiadav</w:t>
      </w:r>
      <w:r w:rsidR="0DF141C1" w:rsidRPr="006473A9">
        <w:rPr>
          <w:rFonts w:ascii="Calibri" w:eastAsia="Calibri" w:hAnsi="Calibri" w:cs="Calibri"/>
          <w:color w:val="000000" w:themeColor="text1"/>
          <w:sz w:val="22"/>
          <w:szCs w:val="22"/>
        </w:rPr>
        <w:t>iek</w:t>
      </w:r>
      <w:r w:rsidR="1477B2CB" w:rsidRPr="006473A9">
        <w:rPr>
          <w:rFonts w:ascii="Calibri" w:eastAsia="Calibri" w:hAnsi="Calibri" w:cs="Calibri"/>
          <w:color w:val="000000" w:themeColor="text1"/>
          <w:sz w:val="22"/>
          <w:szCs w:val="22"/>
        </w:rPr>
        <w:t xml:space="preserve"> VŠ a poskytnutie min. 10 východiskových vzdelávacích setov pre oblasť OV</w:t>
      </w:r>
      <w:r w:rsidRPr="006473A9">
        <w:rPr>
          <w:rFonts w:ascii="Calibri" w:eastAsia="Calibri" w:hAnsi="Calibri" w:cs="Calibri"/>
          <w:color w:val="000000" w:themeColor="text1"/>
          <w:sz w:val="22"/>
          <w:szCs w:val="22"/>
        </w:rPr>
        <w:t xml:space="preserve">. Zručnosti potrebné na implementáciu princípov otvorenej vedy pokrývajú široké rozpätie od správy </w:t>
      </w:r>
      <w:r w:rsidRPr="006473A9">
        <w:rPr>
          <w:rFonts w:ascii="Calibri" w:eastAsia="Calibri" w:hAnsi="Calibri" w:cs="Calibri"/>
          <w:color w:val="000000" w:themeColor="text1"/>
          <w:sz w:val="22"/>
          <w:szCs w:val="22"/>
        </w:rPr>
        <w:lastRenderedPageBreak/>
        <w:t>vedeckých dát, právne aspekty až po zručnosti v oblasti vedeckej komunikácie. Je nevyhnutné zabezpečiť, aby mali vedecko-výskumní pracovníci na všetkých úrovniach prístup k profesionálnemu rozvoju a zodpovedajúcim zručnostiam na to, aby sa mohli plne zapojiť do otvorenej vedy</w:t>
      </w:r>
      <w:r w:rsidR="302A9C4A" w:rsidRPr="006473A9">
        <w:rPr>
          <w:rFonts w:ascii="Calibri" w:eastAsia="Calibri" w:hAnsi="Calibri" w:cs="Calibri"/>
          <w:color w:val="000000" w:themeColor="text1"/>
          <w:sz w:val="22"/>
          <w:szCs w:val="22"/>
        </w:rPr>
        <w:t>.</w:t>
      </w:r>
      <w:r w:rsidR="1477B2CB" w:rsidRPr="006473A9">
        <w:rPr>
          <w:rFonts w:ascii="Calibri" w:eastAsia="Calibri" w:hAnsi="Calibri" w:cs="Calibri"/>
          <w:color w:val="000000" w:themeColor="text1"/>
          <w:sz w:val="22"/>
          <w:szCs w:val="22"/>
        </w:rPr>
        <w:t xml:space="preserve"> </w:t>
      </w:r>
      <w:r w:rsidR="3A9E7E6F" w:rsidRPr="006473A9">
        <w:rPr>
          <w:rFonts w:ascii="Calibri" w:eastAsia="Calibri" w:hAnsi="Calibri" w:cs="Calibri"/>
          <w:color w:val="000000" w:themeColor="text1"/>
          <w:sz w:val="22"/>
          <w:szCs w:val="22"/>
        </w:rPr>
        <w:t>Vedecko-výskumní pracovníci budú mať</w:t>
      </w:r>
      <w:r w:rsidR="3A9E7E6F" w:rsidRPr="006473A9">
        <w:rPr>
          <w:rFonts w:ascii="Calibri" w:eastAsia="Calibri" w:hAnsi="Calibri" w:cs="Calibri"/>
          <w:sz w:val="22"/>
          <w:szCs w:val="22"/>
        </w:rPr>
        <w:t xml:space="preserve"> k dispozícii centrálnu platformu na vzdelávanie, ktorá zahŕňa rôzne zdroje a autorov z vedeck</w:t>
      </w:r>
      <w:r w:rsidR="0E9D2C8A" w:rsidRPr="006473A9">
        <w:rPr>
          <w:rFonts w:ascii="Calibri" w:eastAsia="Calibri" w:hAnsi="Calibri" w:cs="Calibri"/>
          <w:sz w:val="22"/>
          <w:szCs w:val="22"/>
        </w:rPr>
        <w:t xml:space="preserve">o-výskumnej </w:t>
      </w:r>
      <w:r w:rsidR="3A9E7E6F" w:rsidRPr="006473A9">
        <w:rPr>
          <w:rFonts w:ascii="Calibri" w:eastAsia="Calibri" w:hAnsi="Calibri" w:cs="Calibri"/>
          <w:sz w:val="22"/>
          <w:szCs w:val="22"/>
        </w:rPr>
        <w:t>obce. Táto platforma podporuje rozvoj prispôsobený jednotlivým fázam vedeckej a študijnej kariéry. Predstavuje významný posun v spôsobe využívania digitálnych technológií pre ďalšie vzdelávanie a celoživotný rozvoj vedecko-výskumných pracovníkov, akademikov a vysokoškolských študentov.</w:t>
      </w:r>
    </w:p>
    <w:p w:rsidR="00D80CF5" w:rsidRPr="006473A9" w:rsidRDefault="4037A42B" w:rsidP="2E18591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sz w:val="22"/>
          <w:szCs w:val="22"/>
        </w:rPr>
        <w:t>Online obsah bude prispôsobený na mieru jednotlivý</w:t>
      </w:r>
      <w:r w:rsidR="0CBC20AF" w:rsidRPr="006473A9">
        <w:rPr>
          <w:rFonts w:ascii="Calibri" w:eastAsia="Calibri" w:hAnsi="Calibri" w:cs="Calibri"/>
          <w:sz w:val="22"/>
          <w:szCs w:val="22"/>
        </w:rPr>
        <w:t>m</w:t>
      </w:r>
      <w:r w:rsidRPr="006473A9">
        <w:rPr>
          <w:rFonts w:ascii="Calibri" w:eastAsia="Calibri" w:hAnsi="Calibri" w:cs="Calibri"/>
          <w:sz w:val="22"/>
          <w:szCs w:val="22"/>
        </w:rPr>
        <w:t xml:space="preserve"> vedecký</w:t>
      </w:r>
      <w:r w:rsidR="13F2A6F8" w:rsidRPr="006473A9">
        <w:rPr>
          <w:rFonts w:ascii="Calibri" w:eastAsia="Calibri" w:hAnsi="Calibri" w:cs="Calibri"/>
          <w:sz w:val="22"/>
          <w:szCs w:val="22"/>
        </w:rPr>
        <w:t>m</w:t>
      </w:r>
      <w:r w:rsidRPr="006473A9">
        <w:rPr>
          <w:rFonts w:ascii="Calibri" w:eastAsia="Calibri" w:hAnsi="Calibri" w:cs="Calibri"/>
          <w:sz w:val="22"/>
          <w:szCs w:val="22"/>
        </w:rPr>
        <w:t xml:space="preserve"> disciplín</w:t>
      </w:r>
      <w:r w:rsidR="6D43CB03" w:rsidRPr="006473A9">
        <w:rPr>
          <w:rFonts w:ascii="Calibri" w:eastAsia="Calibri" w:hAnsi="Calibri" w:cs="Calibri"/>
          <w:sz w:val="22"/>
          <w:szCs w:val="22"/>
        </w:rPr>
        <w:t>am</w:t>
      </w:r>
      <w:r w:rsidRPr="006473A9">
        <w:rPr>
          <w:rFonts w:ascii="Calibri" w:eastAsia="Calibri" w:hAnsi="Calibri" w:cs="Calibri"/>
          <w:sz w:val="22"/>
          <w:szCs w:val="22"/>
        </w:rPr>
        <w:t xml:space="preserve">, pričom digitálne </w:t>
      </w:r>
      <w:r w:rsidR="1477B2CB" w:rsidRPr="006473A9">
        <w:rPr>
          <w:rFonts w:ascii="Calibri" w:eastAsia="Calibri" w:hAnsi="Calibri" w:cs="Calibri"/>
          <w:sz w:val="22"/>
          <w:szCs w:val="22"/>
        </w:rPr>
        <w:t>virtuálne</w:t>
      </w:r>
      <w:r w:rsidR="1477B2CB" w:rsidRPr="006473A9">
        <w:rPr>
          <w:rFonts w:ascii="Calibri" w:eastAsia="Calibri" w:hAnsi="Calibri" w:cs="Calibri"/>
          <w:color w:val="00B050"/>
          <w:sz w:val="22"/>
          <w:szCs w:val="22"/>
        </w:rPr>
        <w:t xml:space="preserve"> študovne</w:t>
      </w:r>
      <w:r w:rsidR="565DA140" w:rsidRPr="006473A9">
        <w:rPr>
          <w:rFonts w:ascii="Calibri" w:eastAsia="Calibri" w:hAnsi="Calibri" w:cs="Calibri"/>
          <w:color w:val="000000"/>
          <w:sz w:val="22"/>
          <w:szCs w:val="22"/>
        </w:rPr>
        <w:t xml:space="preserve"> </w:t>
      </w:r>
      <w:r w:rsidRPr="006473A9">
        <w:rPr>
          <w:rFonts w:ascii="Calibri" w:eastAsia="Calibri" w:hAnsi="Calibri" w:cs="Calibri"/>
          <w:color w:val="000000"/>
          <w:sz w:val="22"/>
          <w:szCs w:val="22"/>
        </w:rPr>
        <w:t>vytvárajú nové možnosti pre vedeckú interdisciplinárnu spoluprácu</w:t>
      </w:r>
      <w:r w:rsidR="6A4AFF6C" w:rsidRPr="006473A9">
        <w:rPr>
          <w:rFonts w:ascii="Calibri" w:eastAsia="Calibri" w:hAnsi="Calibri" w:cs="Calibri"/>
          <w:color w:val="000000"/>
          <w:sz w:val="22"/>
          <w:szCs w:val="22"/>
        </w:rPr>
        <w:t>,</w:t>
      </w:r>
      <w:r w:rsidRPr="006473A9">
        <w:rPr>
          <w:rFonts w:ascii="Calibri" w:eastAsia="Calibri" w:hAnsi="Calibri" w:cs="Calibri"/>
          <w:color w:val="000000"/>
          <w:sz w:val="22"/>
          <w:szCs w:val="22"/>
        </w:rPr>
        <w:t xml:space="preserve"> </w:t>
      </w:r>
      <w:r w:rsidR="6D7143D6" w:rsidRPr="006473A9">
        <w:rPr>
          <w:rFonts w:ascii="Calibri" w:eastAsia="Calibri" w:hAnsi="Calibri" w:cs="Calibri"/>
          <w:color w:val="000000"/>
          <w:sz w:val="22"/>
          <w:szCs w:val="22"/>
        </w:rPr>
        <w:t>s</w:t>
      </w:r>
      <w:r w:rsidRPr="006473A9">
        <w:rPr>
          <w:rFonts w:ascii="Calibri" w:eastAsia="Calibri" w:hAnsi="Calibri" w:cs="Calibri"/>
          <w:color w:val="000000"/>
          <w:sz w:val="22"/>
          <w:szCs w:val="22"/>
        </w:rPr>
        <w:t xml:space="preserve">poluprácu s akademickou a vedeckou komunitou, pravidelné aktualizovanie ich potrieb, ako aj dlhodobú udržateľnosť </w:t>
      </w:r>
      <w:r w:rsidR="000630D9" w:rsidRPr="006473A9">
        <w:rPr>
          <w:rFonts w:ascii="Calibri" w:eastAsia="Calibri" w:hAnsi="Calibri" w:cs="Calibri"/>
          <w:color w:val="000000"/>
          <w:sz w:val="22"/>
          <w:szCs w:val="22"/>
        </w:rPr>
        <w:t>IS</w:t>
      </w:r>
      <w:r w:rsidR="1477B2CB" w:rsidRPr="006473A9">
        <w:rPr>
          <w:rFonts w:ascii="Calibri" w:eastAsia="Calibri" w:hAnsi="Calibri" w:cs="Calibri"/>
          <w:color w:val="000000"/>
          <w:sz w:val="22"/>
          <w:szCs w:val="22"/>
        </w:rPr>
        <w:t>. Virtuálne študovne budú v</w:t>
      </w:r>
      <w:r w:rsidRPr="006473A9">
        <w:rPr>
          <w:rFonts w:ascii="Calibri" w:eastAsia="Calibri" w:hAnsi="Calibri" w:cs="Calibri"/>
          <w:color w:val="000000"/>
          <w:sz w:val="22"/>
          <w:szCs w:val="22"/>
        </w:rPr>
        <w:t>ybudované na verejných vysokých školách</w:t>
      </w:r>
      <w:r w:rsidR="1477B2CB" w:rsidRPr="006473A9">
        <w:rPr>
          <w:rFonts w:ascii="Calibri" w:eastAsia="Calibri" w:hAnsi="Calibri" w:cs="Calibri"/>
          <w:color w:val="000000"/>
          <w:sz w:val="22"/>
          <w:szCs w:val="22"/>
        </w:rPr>
        <w:t>, verejných výskumných organizáciách</w:t>
      </w:r>
      <w:r w:rsidRPr="006473A9">
        <w:rPr>
          <w:rFonts w:ascii="Calibri" w:eastAsia="Calibri" w:hAnsi="Calibri" w:cs="Calibri"/>
          <w:color w:val="000000"/>
          <w:sz w:val="22"/>
          <w:szCs w:val="22"/>
        </w:rPr>
        <w:t xml:space="preserve"> a Slovenskej akadémii vied (ďalej len „SAV“) za účelom dlhodobého rozvíjania obsahu </w:t>
      </w:r>
      <w:r w:rsidR="000630D9" w:rsidRPr="006473A9">
        <w:rPr>
          <w:rFonts w:ascii="Calibri" w:eastAsia="Calibri" w:hAnsi="Calibri" w:cs="Calibri"/>
          <w:color w:val="000000"/>
          <w:sz w:val="22"/>
          <w:szCs w:val="22"/>
        </w:rPr>
        <w:t>IS</w:t>
      </w:r>
      <w:r w:rsidRPr="006473A9">
        <w:rPr>
          <w:rFonts w:ascii="Calibri" w:eastAsia="Calibri" w:hAnsi="Calibri" w:cs="Calibri"/>
          <w:color w:val="000000"/>
          <w:sz w:val="22"/>
          <w:szCs w:val="22"/>
        </w:rPr>
        <w:t xml:space="preserve"> určeného pre</w:t>
      </w:r>
      <w:r w:rsidR="5DB404BD" w:rsidRPr="006473A9">
        <w:rPr>
          <w:rFonts w:ascii="Calibri" w:eastAsia="Calibri" w:hAnsi="Calibri" w:cs="Calibri"/>
          <w:color w:val="000000"/>
          <w:sz w:val="22"/>
          <w:szCs w:val="22"/>
        </w:rPr>
        <w:t xml:space="preserve"> všetky</w:t>
      </w:r>
      <w:r w:rsidRPr="006473A9">
        <w:rPr>
          <w:rFonts w:ascii="Calibri" w:eastAsia="Calibri" w:hAnsi="Calibri" w:cs="Calibri"/>
          <w:color w:val="000000"/>
          <w:sz w:val="22"/>
          <w:szCs w:val="22"/>
        </w:rPr>
        <w:t xml:space="preserve"> cieľov</w:t>
      </w:r>
      <w:r w:rsidR="5DB404BD" w:rsidRPr="006473A9">
        <w:rPr>
          <w:rFonts w:ascii="Calibri" w:eastAsia="Calibri" w:hAnsi="Calibri" w:cs="Calibri"/>
          <w:color w:val="000000"/>
          <w:sz w:val="22"/>
          <w:szCs w:val="22"/>
        </w:rPr>
        <w:t>é</w:t>
      </w:r>
      <w:r w:rsidRPr="006473A9">
        <w:rPr>
          <w:rFonts w:ascii="Calibri" w:eastAsia="Calibri" w:hAnsi="Calibri" w:cs="Calibri"/>
          <w:color w:val="000000"/>
          <w:sz w:val="22"/>
          <w:szCs w:val="22"/>
        </w:rPr>
        <w:t xml:space="preserve"> skupin</w:t>
      </w:r>
      <w:r w:rsidR="5DB404BD" w:rsidRPr="006473A9">
        <w:rPr>
          <w:rFonts w:ascii="Calibri" w:eastAsia="Calibri" w:hAnsi="Calibri" w:cs="Calibri"/>
          <w:color w:val="000000"/>
          <w:sz w:val="22"/>
          <w:szCs w:val="22"/>
        </w:rPr>
        <w:t>y NP</w:t>
      </w:r>
      <w:r w:rsidRPr="006473A9">
        <w:rPr>
          <w:rFonts w:ascii="Calibri" w:eastAsia="Calibri" w:hAnsi="Calibri" w:cs="Calibri"/>
          <w:color w:val="000000"/>
          <w:sz w:val="22"/>
          <w:szCs w:val="22"/>
        </w:rPr>
        <w:t xml:space="preserve"> (sektor výskumných inštitúcií</w:t>
      </w:r>
      <w:r w:rsidR="751043AD" w:rsidRPr="006473A9">
        <w:rPr>
          <w:rFonts w:ascii="Calibri" w:eastAsia="Calibri" w:hAnsi="Calibri" w:cs="Calibri"/>
          <w:color w:val="000000"/>
          <w:sz w:val="22"/>
          <w:szCs w:val="22"/>
        </w:rPr>
        <w:t xml:space="preserve">, </w:t>
      </w:r>
      <w:r w:rsidRPr="006473A9">
        <w:rPr>
          <w:rFonts w:ascii="Calibri" w:eastAsia="Calibri" w:hAnsi="Calibri" w:cs="Calibri"/>
          <w:color w:val="000000"/>
          <w:sz w:val="22"/>
          <w:szCs w:val="22"/>
        </w:rPr>
        <w:t xml:space="preserve">SAV a jej ústavy); vedecko-výskumní a vývojoví pracovníci; akademický sektor (napr. vysoké školy, univerzity); študenti vysokých škôl; doktorandi, </w:t>
      </w:r>
      <w:proofErr w:type="spellStart"/>
      <w:r w:rsidRPr="006473A9">
        <w:rPr>
          <w:rFonts w:ascii="Calibri" w:eastAsia="Calibri" w:hAnsi="Calibri" w:cs="Calibri"/>
          <w:color w:val="000000"/>
          <w:sz w:val="22"/>
          <w:szCs w:val="22"/>
        </w:rPr>
        <w:t>postdoktorandi</w:t>
      </w:r>
      <w:proofErr w:type="spellEnd"/>
      <w:r w:rsidRPr="006473A9">
        <w:rPr>
          <w:rFonts w:ascii="Calibri" w:eastAsia="Calibri" w:hAnsi="Calibri" w:cs="Calibri"/>
          <w:color w:val="000000"/>
          <w:sz w:val="22"/>
          <w:szCs w:val="22"/>
        </w:rPr>
        <w:t xml:space="preserve"> a mladí výskumníci, ktorí etablujú vedeckú kariéru</w:t>
      </w:r>
      <w:r w:rsidR="5DB404BD" w:rsidRPr="006473A9">
        <w:rPr>
          <w:rFonts w:ascii="Calibri" w:eastAsia="Calibri" w:hAnsi="Calibri" w:cs="Calibri"/>
          <w:color w:val="000000"/>
          <w:sz w:val="22"/>
          <w:szCs w:val="22"/>
        </w:rPr>
        <w:t xml:space="preserve"> </w:t>
      </w:r>
      <w:r w:rsidR="74512C75" w:rsidRPr="006473A9">
        <w:rPr>
          <w:rFonts w:ascii="Calibri" w:eastAsia="Calibri" w:hAnsi="Calibri" w:cs="Calibri"/>
          <w:color w:val="000000"/>
          <w:sz w:val="22"/>
          <w:szCs w:val="22"/>
        </w:rPr>
        <w:t xml:space="preserve">(s predbežným potenciálom </w:t>
      </w:r>
      <w:r w:rsidR="280B285A" w:rsidRPr="006473A9">
        <w:rPr>
          <w:rFonts w:ascii="Calibri" w:eastAsia="Calibri" w:hAnsi="Calibri" w:cs="Calibri"/>
          <w:color w:val="000000"/>
          <w:sz w:val="22"/>
          <w:szCs w:val="22"/>
        </w:rPr>
        <w:t>1</w:t>
      </w:r>
      <w:r w:rsidR="74512C75" w:rsidRPr="006473A9">
        <w:rPr>
          <w:rFonts w:ascii="Calibri" w:eastAsia="Calibri" w:hAnsi="Calibri" w:cs="Calibri"/>
          <w:color w:val="000000"/>
          <w:sz w:val="22"/>
          <w:szCs w:val="22"/>
        </w:rPr>
        <w:t>0 000 účastníkov vzdelávania)</w:t>
      </w:r>
      <w:r w:rsidR="003076DE" w:rsidRPr="006473A9">
        <w:rPr>
          <w:rStyle w:val="Odkaznapoznmkupodiarou"/>
          <w:rFonts w:eastAsia="Calibri"/>
          <w:color w:val="000000"/>
          <w:sz w:val="22"/>
          <w:szCs w:val="22"/>
        </w:rPr>
        <w:footnoteReference w:id="22"/>
      </w:r>
      <w:r w:rsidR="74512C75" w:rsidRPr="006473A9">
        <w:rPr>
          <w:rFonts w:ascii="Calibri" w:eastAsia="Calibri" w:hAnsi="Calibri" w:cs="Calibri"/>
          <w:color w:val="000000"/>
          <w:sz w:val="22"/>
          <w:szCs w:val="22"/>
        </w:rPr>
        <w:t xml:space="preserve"> </w:t>
      </w:r>
      <w:r w:rsidRPr="006473A9">
        <w:rPr>
          <w:rFonts w:ascii="Calibri" w:eastAsia="Calibri" w:hAnsi="Calibri" w:cs="Calibri"/>
          <w:color w:val="000000"/>
          <w:sz w:val="22"/>
          <w:szCs w:val="22"/>
        </w:rPr>
        <w:t xml:space="preserve">; obce, mestá a regióny; neziskový sektor; podnikateľský sektor (vrátane fyzických a právnických osôb oprávnených na podnikanie). </w:t>
      </w:r>
    </w:p>
    <w:p w:rsidR="00D80CF5" w:rsidRPr="006473A9" w:rsidRDefault="00D80CF5"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990932" w:rsidRPr="006473A9" w:rsidRDefault="00990932"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Cieľo</w:t>
      </w:r>
      <w:r w:rsidR="001769B5" w:rsidRPr="006473A9">
        <w:rPr>
          <w:rFonts w:ascii="Calibri" w:eastAsia="Calibri" w:hAnsi="Calibri" w:cs="Calibri"/>
          <w:color w:val="000000"/>
          <w:sz w:val="22"/>
          <w:szCs w:val="22"/>
        </w:rPr>
        <w:t>m A</w:t>
      </w:r>
      <w:r w:rsidRPr="006473A9">
        <w:rPr>
          <w:rFonts w:ascii="Calibri" w:eastAsia="Calibri" w:hAnsi="Calibri" w:cs="Calibri"/>
          <w:color w:val="000000"/>
          <w:sz w:val="22"/>
          <w:szCs w:val="22"/>
        </w:rPr>
        <w:t>ktivity 4 je pokryť vzdelávacie potreby vysokých škôl a</w:t>
      </w:r>
      <w:r w:rsidR="00D80CF5" w:rsidRPr="006473A9">
        <w:rPr>
          <w:rFonts w:ascii="Calibri" w:eastAsia="Calibri" w:hAnsi="Calibri" w:cs="Calibri"/>
          <w:color w:val="000000"/>
          <w:sz w:val="22"/>
          <w:szCs w:val="22"/>
        </w:rPr>
        <w:t> </w:t>
      </w:r>
      <w:r w:rsidRPr="006473A9">
        <w:rPr>
          <w:rFonts w:ascii="Calibri" w:eastAsia="Calibri" w:hAnsi="Calibri" w:cs="Calibri"/>
          <w:color w:val="000000"/>
          <w:sz w:val="22"/>
          <w:szCs w:val="22"/>
        </w:rPr>
        <w:t>SAV</w:t>
      </w:r>
      <w:r w:rsidR="00D80CF5" w:rsidRPr="006473A9">
        <w:rPr>
          <w:rFonts w:ascii="Calibri" w:eastAsia="Calibri" w:hAnsi="Calibri" w:cs="Calibri"/>
          <w:color w:val="000000"/>
          <w:sz w:val="22"/>
          <w:szCs w:val="22"/>
        </w:rPr>
        <w:t xml:space="preserve"> prostredníctvom centrálnej platformy na vytváranie virtuálnych študovní</w:t>
      </w:r>
      <w:r w:rsidRPr="006473A9">
        <w:rPr>
          <w:rFonts w:ascii="Calibri" w:eastAsia="Calibri" w:hAnsi="Calibri" w:cs="Calibri"/>
          <w:color w:val="000000"/>
          <w:sz w:val="22"/>
          <w:szCs w:val="22"/>
        </w:rPr>
        <w:t>, čím sa zároveň zaistí prítomnosť</w:t>
      </w:r>
      <w:r w:rsidR="00D80CF5" w:rsidRPr="006473A9">
        <w:rPr>
          <w:rFonts w:ascii="Calibri" w:eastAsia="Calibri" w:hAnsi="Calibri" w:cs="Calibri"/>
          <w:color w:val="000000"/>
          <w:sz w:val="22"/>
          <w:szCs w:val="22"/>
        </w:rPr>
        <w:t xml:space="preserve"> </w:t>
      </w:r>
      <w:r w:rsidRPr="006473A9">
        <w:rPr>
          <w:rFonts w:ascii="Calibri" w:eastAsia="Calibri" w:hAnsi="Calibri" w:cs="Calibri"/>
          <w:color w:val="000000"/>
          <w:sz w:val="22"/>
          <w:szCs w:val="22"/>
        </w:rPr>
        <w:t xml:space="preserve">v každom regióne Slovenska (kraje – Bratislavský, Trnavský, Nitriansky, Trenčiansky, Banskobystrický, Žilinský, Prešovský, Košický). </w:t>
      </w:r>
    </w:p>
    <w:p w:rsidR="00D80CF5" w:rsidRPr="006473A9" w:rsidRDefault="00D80CF5"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990932" w:rsidRPr="006473A9" w:rsidRDefault="00990932" w:rsidP="00990932">
      <w:pPr>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 xml:space="preserve">K úlohám </w:t>
      </w:r>
      <w:r w:rsidR="00D80CF5" w:rsidRPr="006473A9">
        <w:rPr>
          <w:rFonts w:ascii="Calibri" w:eastAsia="Calibri" w:hAnsi="Calibri" w:cs="Calibri"/>
          <w:color w:val="000000"/>
          <w:sz w:val="22"/>
          <w:szCs w:val="22"/>
        </w:rPr>
        <w:t>virtuálnych študovní</w:t>
      </w:r>
      <w:r w:rsidRPr="006473A9">
        <w:rPr>
          <w:rFonts w:ascii="Calibri" w:eastAsia="Calibri" w:hAnsi="Calibri" w:cs="Calibri"/>
          <w:color w:val="000000"/>
          <w:sz w:val="22"/>
          <w:szCs w:val="22"/>
        </w:rPr>
        <w:t xml:space="preserve"> bude patriť šírenie povedomia o otvorenej vede na svojej inštitúcii, poradenstvo, tvorba otvoreného vzdelávacieho obsahu podľa potrieb akademickej komunity a udržiavanie vzdelávacieho </w:t>
      </w:r>
      <w:r w:rsidR="000630D9" w:rsidRPr="006473A9">
        <w:rPr>
          <w:rFonts w:ascii="Calibri" w:eastAsia="Calibri" w:hAnsi="Calibri" w:cs="Calibri"/>
          <w:color w:val="000000"/>
          <w:sz w:val="22"/>
          <w:szCs w:val="22"/>
        </w:rPr>
        <w:t>systému</w:t>
      </w:r>
      <w:r w:rsidRPr="006473A9">
        <w:rPr>
          <w:rFonts w:ascii="Calibri" w:eastAsia="Calibri" w:hAnsi="Calibri" w:cs="Calibri"/>
          <w:color w:val="000000"/>
          <w:sz w:val="22"/>
          <w:szCs w:val="22"/>
        </w:rPr>
        <w:t>, sieťovanie, zdieľanie skúseností medzi jednotlivými centrami a budovanie kompetencií (znalostí a praktických zručností) v oblasti vedeckej komunikácie, otvorenej vedy a integrity výskumu v akademickej komunite.</w:t>
      </w:r>
    </w:p>
    <w:p w:rsidR="00990932" w:rsidRPr="006473A9" w:rsidRDefault="00990932"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855411" w:rsidRPr="006473A9" w:rsidRDefault="00855411"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Agendový IS pre vzdelávanie, rozvoj zručností a budovanie kompetencií</w:t>
      </w:r>
      <w:r w:rsidR="00990932" w:rsidRPr="006473A9">
        <w:rPr>
          <w:rFonts w:ascii="Calibri" w:eastAsia="Calibri" w:hAnsi="Calibri" w:cs="Calibri"/>
          <w:color w:val="000000"/>
          <w:sz w:val="22"/>
          <w:szCs w:val="22"/>
        </w:rPr>
        <w:t>, bude určený pre tých, ktorí sa potrebujú dozvedieť viac o otvorenej vede alebo potrebujú rozvíjať stratégie a zručnosti na implementáciu postupov otvorenej vedy do svojich každodenných pracovných postupov</w:t>
      </w:r>
      <w:r w:rsidRPr="006473A9">
        <w:rPr>
          <w:rFonts w:ascii="Calibri" w:eastAsia="Calibri" w:hAnsi="Calibri" w:cs="Calibri"/>
          <w:color w:val="000000"/>
          <w:sz w:val="22"/>
          <w:szCs w:val="22"/>
        </w:rPr>
        <w:t xml:space="preserve">, </w:t>
      </w:r>
      <w:r w:rsidR="00B30026" w:rsidRPr="006473A9">
        <w:rPr>
          <w:rFonts w:ascii="Calibri" w:eastAsia="Calibri" w:hAnsi="Calibri" w:cs="Calibri"/>
          <w:color w:val="000000"/>
          <w:sz w:val="22"/>
          <w:szCs w:val="22"/>
        </w:rPr>
        <w:t>študijných</w:t>
      </w:r>
      <w:r w:rsidRPr="006473A9">
        <w:rPr>
          <w:rFonts w:ascii="Calibri" w:eastAsia="Calibri" w:hAnsi="Calibri" w:cs="Calibri"/>
          <w:color w:val="000000"/>
          <w:sz w:val="22"/>
          <w:szCs w:val="22"/>
        </w:rPr>
        <w:t xml:space="preserve"> materiálov a</w:t>
      </w:r>
      <w:r w:rsidR="00B30026" w:rsidRPr="006473A9">
        <w:rPr>
          <w:rFonts w:ascii="Calibri" w:eastAsia="Calibri" w:hAnsi="Calibri" w:cs="Calibri"/>
          <w:color w:val="000000"/>
          <w:sz w:val="22"/>
          <w:szCs w:val="22"/>
        </w:rPr>
        <w:t> </w:t>
      </w:r>
      <w:r w:rsidRPr="006473A9">
        <w:rPr>
          <w:rFonts w:ascii="Calibri" w:eastAsia="Calibri" w:hAnsi="Calibri" w:cs="Calibri"/>
          <w:color w:val="000000"/>
          <w:sz w:val="22"/>
          <w:szCs w:val="22"/>
        </w:rPr>
        <w:t>kurzov</w:t>
      </w:r>
      <w:r w:rsidR="00B30026" w:rsidRPr="006473A9">
        <w:rPr>
          <w:rFonts w:ascii="Calibri" w:eastAsia="Calibri" w:hAnsi="Calibri" w:cs="Calibri"/>
          <w:color w:val="000000"/>
          <w:sz w:val="22"/>
          <w:szCs w:val="22"/>
        </w:rPr>
        <w:t>.</w:t>
      </w:r>
    </w:p>
    <w:p w:rsidR="00990932" w:rsidRPr="006473A9" w:rsidRDefault="00990932"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 xml:space="preserve"> </w:t>
      </w:r>
    </w:p>
    <w:p w:rsidR="00990932" w:rsidRPr="006473A9" w:rsidRDefault="00B30026" w:rsidP="2E18591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themeColor="text1"/>
          <w:sz w:val="22"/>
          <w:szCs w:val="22"/>
        </w:rPr>
        <w:t>Agendový IS</w:t>
      </w:r>
      <w:r w:rsidR="00990932" w:rsidRPr="006473A9">
        <w:rPr>
          <w:rFonts w:ascii="Calibri" w:eastAsia="Calibri" w:hAnsi="Calibri" w:cs="Calibri"/>
          <w:color w:val="000000" w:themeColor="text1"/>
          <w:sz w:val="22"/>
          <w:szCs w:val="22"/>
        </w:rPr>
        <w:t xml:space="preserve"> budú môcť využívať od </w:t>
      </w:r>
      <w:r w:rsidR="00855411" w:rsidRPr="006473A9">
        <w:rPr>
          <w:rFonts w:ascii="Calibri" w:eastAsia="Calibri" w:hAnsi="Calibri" w:cs="Calibri"/>
          <w:color w:val="000000" w:themeColor="text1"/>
          <w:sz w:val="22"/>
          <w:szCs w:val="22"/>
        </w:rPr>
        <w:t xml:space="preserve">vysokoškolských študentov </w:t>
      </w:r>
      <w:r w:rsidR="00990932" w:rsidRPr="006473A9">
        <w:rPr>
          <w:rFonts w:ascii="Calibri" w:eastAsia="Calibri" w:hAnsi="Calibri" w:cs="Calibri"/>
          <w:color w:val="000000" w:themeColor="text1"/>
          <w:sz w:val="22"/>
          <w:szCs w:val="22"/>
        </w:rPr>
        <w:t>až po správcov údajov, knihovníkov, správcov výskumu a postgraduálne školy. S cieľom uspokojiť ich potreby sa existujúce materiály rozšíria zo základných zdrojov na zdroje pokročilejšej úrovne.</w:t>
      </w:r>
      <w:r w:rsidR="00855411" w:rsidRPr="006473A9">
        <w:rPr>
          <w:rFonts w:ascii="Calibri" w:eastAsia="Calibri" w:hAnsi="Calibri" w:cs="Calibri"/>
          <w:color w:val="000000" w:themeColor="text1"/>
          <w:sz w:val="22"/>
          <w:szCs w:val="22"/>
        </w:rPr>
        <w:t xml:space="preserve"> Rozvoj materiálov bude v kompetencii vlastníkov virtuálnych štud</w:t>
      </w:r>
      <w:r w:rsidR="7F1C0358" w:rsidRPr="006473A9">
        <w:rPr>
          <w:rFonts w:ascii="Calibri" w:eastAsia="Calibri" w:hAnsi="Calibri" w:cs="Calibri"/>
          <w:color w:val="000000" w:themeColor="text1"/>
          <w:sz w:val="22"/>
          <w:szCs w:val="22"/>
        </w:rPr>
        <w:t>ovní</w:t>
      </w:r>
      <w:r w:rsidR="00855411" w:rsidRPr="006473A9">
        <w:rPr>
          <w:rFonts w:ascii="Calibri" w:eastAsia="Calibri" w:hAnsi="Calibri" w:cs="Calibri"/>
          <w:color w:val="000000" w:themeColor="text1"/>
          <w:sz w:val="22"/>
          <w:szCs w:val="22"/>
        </w:rPr>
        <w:t>.</w:t>
      </w:r>
      <w:r w:rsidR="00990932" w:rsidRPr="006473A9">
        <w:rPr>
          <w:rFonts w:ascii="Calibri" w:eastAsia="Calibri" w:hAnsi="Calibri" w:cs="Calibri"/>
          <w:color w:val="000000" w:themeColor="text1"/>
          <w:sz w:val="22"/>
          <w:szCs w:val="22"/>
        </w:rPr>
        <w:t xml:space="preserve"> </w:t>
      </w:r>
    </w:p>
    <w:p w:rsidR="00990932" w:rsidRPr="006473A9" w:rsidRDefault="00990932"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855411" w:rsidRPr="006473A9" w:rsidRDefault="00855411" w:rsidP="2E18591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themeColor="text1"/>
          <w:sz w:val="22"/>
          <w:szCs w:val="22"/>
        </w:rPr>
        <w:t xml:space="preserve">Cieľom </w:t>
      </w:r>
      <w:r w:rsidR="004C35CB" w:rsidRPr="006473A9">
        <w:rPr>
          <w:rFonts w:ascii="Calibri" w:eastAsia="Calibri" w:hAnsi="Calibri" w:cs="Calibri"/>
          <w:color w:val="000000" w:themeColor="text1"/>
          <w:sz w:val="22"/>
          <w:szCs w:val="22"/>
        </w:rPr>
        <w:t xml:space="preserve">Aktivity 4 </w:t>
      </w:r>
      <w:r w:rsidRPr="006473A9">
        <w:rPr>
          <w:rFonts w:ascii="Calibri" w:eastAsia="Calibri" w:hAnsi="Calibri" w:cs="Calibri"/>
          <w:color w:val="000000" w:themeColor="text1"/>
          <w:sz w:val="22"/>
          <w:szCs w:val="22"/>
        </w:rPr>
        <w:t>je zabezpečiť vzdelávanie a rozvoj zručností potrebných</w:t>
      </w:r>
      <w:r w:rsidR="004C35CB" w:rsidRPr="006473A9">
        <w:rPr>
          <w:rFonts w:ascii="Calibri" w:eastAsia="Calibri" w:hAnsi="Calibri" w:cs="Calibri"/>
          <w:color w:val="000000" w:themeColor="text1"/>
          <w:sz w:val="22"/>
          <w:szCs w:val="22"/>
        </w:rPr>
        <w:t xml:space="preserve"> (nielen)</w:t>
      </w:r>
      <w:r w:rsidRPr="006473A9">
        <w:rPr>
          <w:rFonts w:ascii="Calibri" w:eastAsia="Calibri" w:hAnsi="Calibri" w:cs="Calibri"/>
          <w:color w:val="000000" w:themeColor="text1"/>
          <w:sz w:val="22"/>
          <w:szCs w:val="22"/>
        </w:rPr>
        <w:t xml:space="preserve"> pre otvorenú vedu prostredníctvom otvorených vzdelávacích zdrojov, poskytnutí interaktívnych vzdelávacích zdrojov a potrebných materiálov, metodík a smerníc na jednom kontaktnom </w:t>
      </w:r>
      <w:r w:rsidR="004C35CB" w:rsidRPr="006473A9">
        <w:rPr>
          <w:rFonts w:ascii="Calibri" w:eastAsia="Calibri" w:hAnsi="Calibri" w:cs="Calibri"/>
          <w:color w:val="000000" w:themeColor="text1"/>
          <w:sz w:val="22"/>
          <w:szCs w:val="22"/>
        </w:rPr>
        <w:t>mieste</w:t>
      </w:r>
      <w:r w:rsidRPr="006473A9">
        <w:rPr>
          <w:rFonts w:ascii="Calibri" w:eastAsia="Calibri" w:hAnsi="Calibri" w:cs="Calibri"/>
          <w:color w:val="000000" w:themeColor="text1"/>
          <w:sz w:val="22"/>
          <w:szCs w:val="22"/>
        </w:rPr>
        <w:t xml:space="preserve"> pre </w:t>
      </w:r>
      <w:r w:rsidR="004C35CB" w:rsidRPr="006473A9">
        <w:rPr>
          <w:rFonts w:ascii="Calibri" w:eastAsia="Calibri" w:hAnsi="Calibri" w:cs="Calibri"/>
          <w:color w:val="000000" w:themeColor="text1"/>
          <w:sz w:val="22"/>
          <w:szCs w:val="22"/>
        </w:rPr>
        <w:t>cieľové skupiny</w:t>
      </w:r>
      <w:r w:rsidRPr="006473A9">
        <w:rPr>
          <w:rFonts w:ascii="Calibri" w:eastAsia="Calibri" w:hAnsi="Calibri" w:cs="Calibri"/>
          <w:color w:val="000000" w:themeColor="text1"/>
          <w:sz w:val="22"/>
          <w:szCs w:val="22"/>
        </w:rPr>
        <w:t>. Tento prístup je v súlade s Dlhodobým zámerom vo vzdelávacej, výskumnej, vývojovej, umeleckej a ďalšej tvorivej činnosti pre oblasť vysokých škôl.</w:t>
      </w:r>
    </w:p>
    <w:p w:rsidR="00855411" w:rsidRPr="006473A9" w:rsidRDefault="00855411"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855411" w:rsidRPr="006473A9" w:rsidRDefault="00855411" w:rsidP="2E18591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themeColor="text1"/>
          <w:sz w:val="22"/>
          <w:szCs w:val="22"/>
        </w:rPr>
        <w:t xml:space="preserve">V rámci realizácie </w:t>
      </w:r>
      <w:r w:rsidR="004C35CB" w:rsidRPr="006473A9">
        <w:rPr>
          <w:rFonts w:ascii="Calibri" w:eastAsia="Calibri" w:hAnsi="Calibri" w:cs="Calibri"/>
          <w:color w:val="000000" w:themeColor="text1"/>
          <w:sz w:val="22"/>
          <w:szCs w:val="22"/>
        </w:rPr>
        <w:t>Aktivity 4</w:t>
      </w:r>
      <w:r w:rsidRPr="006473A9">
        <w:rPr>
          <w:rFonts w:ascii="Calibri" w:eastAsia="Calibri" w:hAnsi="Calibri" w:cs="Calibri"/>
          <w:color w:val="000000" w:themeColor="text1"/>
          <w:sz w:val="22"/>
          <w:szCs w:val="22"/>
        </w:rPr>
        <w:t xml:space="preserve"> CVTI SR zabezpečí technické a prevádzkové zabezpečenie </w:t>
      </w:r>
      <w:r w:rsidR="004C35CB" w:rsidRPr="006473A9">
        <w:rPr>
          <w:rFonts w:ascii="Calibri" w:eastAsia="Calibri" w:hAnsi="Calibri" w:cs="Calibri"/>
          <w:color w:val="000000" w:themeColor="text1"/>
          <w:sz w:val="22"/>
          <w:szCs w:val="22"/>
        </w:rPr>
        <w:t>centrálnej vzdelávacej platformy</w:t>
      </w:r>
      <w:r w:rsidRPr="006473A9">
        <w:rPr>
          <w:rFonts w:ascii="Calibri" w:eastAsia="Calibri" w:hAnsi="Calibri" w:cs="Calibri"/>
          <w:color w:val="000000" w:themeColor="text1"/>
          <w:sz w:val="22"/>
          <w:szCs w:val="22"/>
        </w:rPr>
        <w:t xml:space="preserve">. Tým sa umožní výskumníkom, výskumným organizáciám a vysokým školám vytvoriť nové </w:t>
      </w:r>
      <w:proofErr w:type="spellStart"/>
      <w:r w:rsidR="004C35CB" w:rsidRPr="006473A9">
        <w:rPr>
          <w:rFonts w:ascii="Calibri" w:eastAsia="Calibri" w:hAnsi="Calibri" w:cs="Calibri"/>
          <w:color w:val="000000" w:themeColor="text1"/>
          <w:sz w:val="22"/>
          <w:szCs w:val="22"/>
        </w:rPr>
        <w:t>interoperabilné</w:t>
      </w:r>
      <w:proofErr w:type="spellEnd"/>
      <w:r w:rsidR="004C35CB" w:rsidRPr="006473A9">
        <w:rPr>
          <w:rFonts w:ascii="Calibri" w:eastAsia="Calibri" w:hAnsi="Calibri" w:cs="Calibri"/>
          <w:color w:val="000000" w:themeColor="text1"/>
          <w:sz w:val="22"/>
          <w:szCs w:val="22"/>
        </w:rPr>
        <w:t xml:space="preserve"> virtuálne študovne</w:t>
      </w:r>
      <w:r w:rsidRPr="006473A9">
        <w:rPr>
          <w:rFonts w:ascii="Calibri" w:eastAsia="Calibri" w:hAnsi="Calibri" w:cs="Calibri"/>
          <w:color w:val="000000" w:themeColor="text1"/>
          <w:sz w:val="22"/>
          <w:szCs w:val="22"/>
        </w:rPr>
        <w:t xml:space="preserve"> a </w:t>
      </w:r>
      <w:r w:rsidR="004C35CB" w:rsidRPr="006473A9">
        <w:rPr>
          <w:rFonts w:ascii="Calibri" w:eastAsia="Calibri" w:hAnsi="Calibri" w:cs="Calibri"/>
          <w:color w:val="000000" w:themeColor="text1"/>
          <w:sz w:val="22"/>
          <w:szCs w:val="22"/>
        </w:rPr>
        <w:t>podnieti</w:t>
      </w:r>
      <w:r w:rsidR="1E9CEF82" w:rsidRPr="006473A9">
        <w:rPr>
          <w:rFonts w:ascii="Calibri" w:eastAsia="Calibri" w:hAnsi="Calibri" w:cs="Calibri"/>
          <w:color w:val="000000" w:themeColor="text1"/>
          <w:sz w:val="22"/>
          <w:szCs w:val="22"/>
        </w:rPr>
        <w:t xml:space="preserve"> sa</w:t>
      </w:r>
      <w:r w:rsidR="004C35CB" w:rsidRPr="006473A9">
        <w:rPr>
          <w:rFonts w:ascii="Calibri" w:eastAsia="Calibri" w:hAnsi="Calibri" w:cs="Calibri"/>
          <w:color w:val="000000" w:themeColor="text1"/>
          <w:sz w:val="22"/>
          <w:szCs w:val="22"/>
        </w:rPr>
        <w:t xml:space="preserve"> odborná diskusia, </w:t>
      </w:r>
      <w:r w:rsidRPr="006473A9">
        <w:rPr>
          <w:rFonts w:ascii="Calibri" w:eastAsia="Calibri" w:hAnsi="Calibri" w:cs="Calibri"/>
          <w:color w:val="000000" w:themeColor="text1"/>
          <w:sz w:val="22"/>
          <w:szCs w:val="22"/>
        </w:rPr>
        <w:t>pridávanie obsahu a jeho konzumácia v online prostredí.</w:t>
      </w:r>
      <w:r w:rsidR="004C35CB" w:rsidRPr="006473A9">
        <w:rPr>
          <w:rFonts w:ascii="Calibri" w:eastAsia="Calibri" w:hAnsi="Calibri" w:cs="Calibri"/>
          <w:color w:val="000000" w:themeColor="text1"/>
          <w:sz w:val="22"/>
          <w:szCs w:val="22"/>
        </w:rPr>
        <w:t xml:space="preserve"> CVTI SR v rámci Aktivity 4 zabezpečí:</w:t>
      </w:r>
    </w:p>
    <w:p w:rsidR="00855411" w:rsidRPr="006473A9" w:rsidRDefault="00855411" w:rsidP="0085541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855411" w:rsidRPr="006473A9" w:rsidRDefault="00855411" w:rsidP="00855411">
      <w:pPr>
        <w:numPr>
          <w:ilvl w:val="0"/>
          <w:numId w:val="120"/>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Poskytova</w:t>
      </w:r>
      <w:r w:rsidR="004C35CB" w:rsidRPr="006473A9">
        <w:rPr>
          <w:rFonts w:ascii="Calibri" w:eastAsia="Calibri" w:hAnsi="Calibri" w:cs="Calibri"/>
          <w:color w:val="000000"/>
          <w:sz w:val="22"/>
          <w:szCs w:val="22"/>
        </w:rPr>
        <w:t>nie</w:t>
      </w:r>
      <w:r w:rsidRPr="006473A9">
        <w:rPr>
          <w:rFonts w:ascii="Calibri" w:eastAsia="Calibri" w:hAnsi="Calibri" w:cs="Calibri"/>
          <w:color w:val="000000"/>
          <w:sz w:val="22"/>
          <w:szCs w:val="22"/>
        </w:rPr>
        <w:t xml:space="preserve"> možnos</w:t>
      </w:r>
      <w:r w:rsidR="004C35CB" w:rsidRPr="006473A9">
        <w:rPr>
          <w:rFonts w:ascii="Calibri" w:eastAsia="Calibri" w:hAnsi="Calibri" w:cs="Calibri"/>
          <w:color w:val="000000"/>
          <w:sz w:val="22"/>
          <w:szCs w:val="22"/>
        </w:rPr>
        <w:t>ti</w:t>
      </w:r>
      <w:r w:rsidRPr="006473A9">
        <w:rPr>
          <w:rFonts w:ascii="Calibri" w:eastAsia="Calibri" w:hAnsi="Calibri" w:cs="Calibri"/>
          <w:color w:val="000000"/>
          <w:sz w:val="22"/>
          <w:szCs w:val="22"/>
        </w:rPr>
        <w:t xml:space="preserve"> neobmedzeného zakladania digitálnych priestorov na distribúciu a uchovávanie otvorených vzdelávacích zdrojov</w:t>
      </w:r>
      <w:r w:rsidR="004C35CB" w:rsidRPr="006473A9">
        <w:rPr>
          <w:rFonts w:ascii="Calibri" w:eastAsia="Calibri" w:hAnsi="Calibri" w:cs="Calibri"/>
          <w:color w:val="000000"/>
          <w:sz w:val="22"/>
          <w:szCs w:val="22"/>
        </w:rPr>
        <w:t xml:space="preserve"> overenými používateľmi</w:t>
      </w:r>
      <w:r w:rsidRPr="006473A9">
        <w:rPr>
          <w:rFonts w:ascii="Calibri" w:eastAsia="Calibri" w:hAnsi="Calibri" w:cs="Calibri"/>
          <w:color w:val="000000"/>
          <w:sz w:val="22"/>
          <w:szCs w:val="22"/>
        </w:rPr>
        <w:t>;</w:t>
      </w:r>
    </w:p>
    <w:p w:rsidR="00855411" w:rsidRPr="006473A9" w:rsidRDefault="00855411" w:rsidP="00855411">
      <w:pPr>
        <w:numPr>
          <w:ilvl w:val="0"/>
          <w:numId w:val="120"/>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 xml:space="preserve">Eliminovať </w:t>
      </w:r>
      <w:r w:rsidR="004C35CB" w:rsidRPr="006473A9">
        <w:rPr>
          <w:rFonts w:ascii="Calibri" w:eastAsia="Calibri" w:hAnsi="Calibri" w:cs="Calibri"/>
          <w:color w:val="000000"/>
          <w:sz w:val="22"/>
          <w:szCs w:val="22"/>
        </w:rPr>
        <w:t xml:space="preserve">(terminovať) </w:t>
      </w:r>
      <w:r w:rsidRPr="006473A9">
        <w:rPr>
          <w:rFonts w:ascii="Calibri" w:eastAsia="Calibri" w:hAnsi="Calibri" w:cs="Calibri"/>
          <w:color w:val="000000"/>
          <w:sz w:val="22"/>
          <w:szCs w:val="22"/>
        </w:rPr>
        <w:t>potrebu programátorských zručností na zakladanie digitálnych priestorov;</w:t>
      </w:r>
    </w:p>
    <w:p w:rsidR="00855411" w:rsidRPr="006473A9" w:rsidRDefault="00855411" w:rsidP="00855411">
      <w:pPr>
        <w:numPr>
          <w:ilvl w:val="0"/>
          <w:numId w:val="120"/>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Poskytovať s</w:t>
      </w:r>
      <w:r w:rsidR="00084653" w:rsidRPr="006473A9">
        <w:rPr>
          <w:rFonts w:ascii="Calibri" w:eastAsia="Calibri" w:hAnsi="Calibri" w:cs="Calibri"/>
          <w:color w:val="000000"/>
          <w:sz w:val="22"/>
          <w:szCs w:val="22"/>
        </w:rPr>
        <w:t>ystémové rozhranie na p</w:t>
      </w:r>
      <w:r w:rsidRPr="006473A9">
        <w:rPr>
          <w:rFonts w:ascii="Calibri" w:eastAsia="Calibri" w:hAnsi="Calibri" w:cs="Calibri"/>
          <w:color w:val="000000"/>
          <w:sz w:val="22"/>
          <w:szCs w:val="22"/>
        </w:rPr>
        <w:t>rácu</w:t>
      </w:r>
      <w:r w:rsidR="00084653" w:rsidRPr="006473A9">
        <w:rPr>
          <w:rFonts w:ascii="Calibri" w:eastAsia="Calibri" w:hAnsi="Calibri" w:cs="Calibri"/>
          <w:color w:val="000000"/>
          <w:sz w:val="22"/>
          <w:szCs w:val="22"/>
        </w:rPr>
        <w:t xml:space="preserve"> a</w:t>
      </w:r>
      <w:r w:rsidRPr="006473A9">
        <w:rPr>
          <w:rFonts w:ascii="Calibri" w:eastAsia="Calibri" w:hAnsi="Calibri" w:cs="Calibri"/>
          <w:color w:val="000000"/>
          <w:sz w:val="22"/>
          <w:szCs w:val="22"/>
        </w:rPr>
        <w:t xml:space="preserve"> vyhodnotenie predmetných dokumentov a súborov;</w:t>
      </w:r>
    </w:p>
    <w:p w:rsidR="00855411" w:rsidRPr="006473A9" w:rsidRDefault="004C35CB" w:rsidP="00E30A8F">
      <w:pPr>
        <w:pStyle w:val="Normlnywebov"/>
        <w:numPr>
          <w:ilvl w:val="0"/>
          <w:numId w:val="120"/>
        </w:numPr>
        <w:spacing w:before="0" w:beforeAutospacing="0" w:after="0" w:afterAutospacing="0"/>
        <w:jc w:val="both"/>
        <w:rPr>
          <w:rFonts w:ascii="Calibri" w:hAnsi="Calibri" w:cs="Calibri"/>
          <w:sz w:val="22"/>
          <w:szCs w:val="22"/>
        </w:rPr>
      </w:pPr>
      <w:r w:rsidRPr="006473A9">
        <w:rPr>
          <w:rFonts w:ascii="Calibri" w:hAnsi="Calibri" w:cs="Calibri"/>
          <w:color w:val="000000"/>
          <w:sz w:val="22"/>
          <w:szCs w:val="22"/>
        </w:rPr>
        <w:t>Poskytnúť komplexnú webovú čítačku</w:t>
      </w:r>
      <w:r w:rsidR="00855411" w:rsidRPr="006473A9">
        <w:rPr>
          <w:rFonts w:ascii="Calibri" w:hAnsi="Calibri" w:cs="Calibri"/>
          <w:color w:val="000000"/>
          <w:sz w:val="22"/>
          <w:szCs w:val="22"/>
        </w:rPr>
        <w:t>, ktorá umožňuje zainteresovaným cieľovým skupinám prehliadať dielo, komentovať, zdieľať, približovať a odďaľovať, zvýrazňovať v 4 farbách, vytvárať záložky, automaticky generovať obsah diela, tmavý režim, kolaboráciu viacerých výskumníkov a užívateľov v jednom momente a vytvárať diela cez zdieľaný editor</w:t>
      </w:r>
      <w:r w:rsidRPr="006473A9">
        <w:rPr>
          <w:rFonts w:ascii="Calibri" w:hAnsi="Calibri" w:cs="Calibri"/>
          <w:color w:val="000000"/>
          <w:sz w:val="22"/>
          <w:szCs w:val="22"/>
        </w:rPr>
        <w:t>;</w:t>
      </w:r>
    </w:p>
    <w:p w:rsidR="00855411" w:rsidRPr="006473A9" w:rsidRDefault="00855411" w:rsidP="00855411">
      <w:pPr>
        <w:numPr>
          <w:ilvl w:val="0"/>
          <w:numId w:val="120"/>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Možnosť prihlasovania a sprístupnenia centrálneho vzdelávania, podujatí a informácii spojených so začínaním a prevádzkovaním vzdelávacej aktivity v oblasti vedeckej komunikácie a otvorenej vedy;</w:t>
      </w:r>
    </w:p>
    <w:p w:rsidR="004C35CB" w:rsidRPr="006473A9" w:rsidRDefault="004C35CB" w:rsidP="00855411">
      <w:pPr>
        <w:numPr>
          <w:ilvl w:val="0"/>
          <w:numId w:val="120"/>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Vytvoriť prístup pre správcov virtuálnych študovní vytvárať, spravovať, manažovať a vyhodnocovať kurzy a online vzdelávanie prostredníctvom LMS;</w:t>
      </w:r>
    </w:p>
    <w:p w:rsidR="00855411" w:rsidRPr="006473A9" w:rsidRDefault="00855411" w:rsidP="00855411">
      <w:pPr>
        <w:numPr>
          <w:ilvl w:val="0"/>
          <w:numId w:val="120"/>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Užívatelia a správcovia virtuálnych študovní majú možnosť nahrávať vlastný vzdelávací obsah, vytvárať testy</w:t>
      </w:r>
      <w:r w:rsidR="00445B6D" w:rsidRPr="006473A9">
        <w:rPr>
          <w:rFonts w:ascii="Calibri" w:eastAsia="Calibri" w:hAnsi="Calibri" w:cs="Calibri"/>
          <w:color w:val="000000"/>
          <w:sz w:val="22"/>
          <w:szCs w:val="22"/>
        </w:rPr>
        <w:t>, interaktívne kurzy, školenia, monitorovanie pokroku a certifikácia</w:t>
      </w:r>
    </w:p>
    <w:p w:rsidR="00855411" w:rsidRPr="006473A9" w:rsidRDefault="00855411" w:rsidP="00855411">
      <w:pPr>
        <w:numPr>
          <w:ilvl w:val="0"/>
          <w:numId w:val="120"/>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Virtuálna študovňa bude obsahovať diskusné fóra na konkrétne témy pre zabezpečenie rozvoja zručností a</w:t>
      </w:r>
      <w:r w:rsidR="004C35CB" w:rsidRPr="006473A9">
        <w:rPr>
          <w:rFonts w:ascii="Calibri" w:eastAsia="Calibri" w:hAnsi="Calibri" w:cs="Calibri"/>
          <w:color w:val="000000"/>
          <w:sz w:val="22"/>
          <w:szCs w:val="22"/>
        </w:rPr>
        <w:t xml:space="preserve"> podnecovanie odbornej </w:t>
      </w:r>
      <w:r w:rsidRPr="006473A9">
        <w:rPr>
          <w:rFonts w:ascii="Calibri" w:eastAsia="Calibri" w:hAnsi="Calibri" w:cs="Calibri"/>
          <w:color w:val="000000"/>
          <w:sz w:val="22"/>
          <w:szCs w:val="22"/>
        </w:rPr>
        <w:t>diskusie v oblasti vzdelávania.</w:t>
      </w:r>
    </w:p>
    <w:p w:rsidR="00855411" w:rsidRPr="006473A9" w:rsidRDefault="00855411" w:rsidP="00855411">
      <w:pPr>
        <w:numPr>
          <w:ilvl w:val="0"/>
          <w:numId w:val="120"/>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Vytvoriť digitálne rozhranie, ktoré poskytuje možnosť zoskupovania dát a výstupov pod jednotlivé profily publikujúcich používateľov;</w:t>
      </w:r>
    </w:p>
    <w:p w:rsidR="00445B6D" w:rsidRPr="006473A9" w:rsidRDefault="00855411" w:rsidP="00445B6D">
      <w:pPr>
        <w:numPr>
          <w:ilvl w:val="0"/>
          <w:numId w:val="120"/>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Umožňovať funkcionalitu, ktorá zabezpečuje interaktívnu prácu so súbormi;</w:t>
      </w:r>
    </w:p>
    <w:p w:rsidR="00445B6D" w:rsidRPr="006473A9" w:rsidRDefault="00445B6D" w:rsidP="007C230C">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445B6D" w:rsidRPr="006473A9" w:rsidRDefault="00445B6D" w:rsidP="2E18591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b/>
          <w:bCs/>
          <w:color w:val="000000"/>
          <w:sz w:val="22"/>
          <w:szCs w:val="22"/>
        </w:rPr>
      </w:pPr>
      <w:r w:rsidRPr="006473A9">
        <w:rPr>
          <w:rFonts w:ascii="Calibri" w:eastAsia="Calibri" w:hAnsi="Calibri" w:cs="Calibri"/>
          <w:b/>
          <w:bCs/>
          <w:color w:val="000000" w:themeColor="text1"/>
          <w:sz w:val="22"/>
          <w:szCs w:val="22"/>
        </w:rPr>
        <w:t>Ďalšie funkcie Agendového IS určeného na vzdelávanie:</w:t>
      </w:r>
    </w:p>
    <w:p w:rsidR="00445B6D" w:rsidRPr="006473A9" w:rsidRDefault="00445B6D" w:rsidP="007C230C">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445B6D" w:rsidRPr="006473A9" w:rsidRDefault="00445B6D" w:rsidP="00E30A8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rPr>
        <w:t>Bude zabezpečený mobilný prístup, registrácia, vyhľadávanie a filtrovanie, správa používateľov a organizácií, riadenie prístupu, manažment zdrojov.</w:t>
      </w:r>
    </w:p>
    <w:p w:rsidR="00855411" w:rsidRPr="006473A9" w:rsidRDefault="00855411"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855411" w:rsidRPr="006473A9" w:rsidRDefault="00855411" w:rsidP="0085541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b/>
          <w:bCs/>
          <w:color w:val="000000"/>
          <w:sz w:val="22"/>
          <w:szCs w:val="22"/>
        </w:rPr>
      </w:pPr>
      <w:proofErr w:type="spellStart"/>
      <w:r w:rsidRPr="006473A9">
        <w:rPr>
          <w:rFonts w:ascii="Calibri" w:eastAsia="Calibri" w:hAnsi="Calibri" w:cs="Calibri"/>
          <w:b/>
          <w:bCs/>
          <w:color w:val="000000"/>
          <w:sz w:val="22"/>
          <w:szCs w:val="22"/>
        </w:rPr>
        <w:t>Kolaboratívne</w:t>
      </w:r>
      <w:proofErr w:type="spellEnd"/>
      <w:r w:rsidRPr="006473A9">
        <w:rPr>
          <w:rFonts w:ascii="Calibri" w:eastAsia="Calibri" w:hAnsi="Calibri" w:cs="Calibri"/>
          <w:b/>
          <w:bCs/>
          <w:color w:val="000000"/>
          <w:sz w:val="22"/>
          <w:szCs w:val="22"/>
        </w:rPr>
        <w:t xml:space="preserve"> funkcie </w:t>
      </w:r>
      <w:r w:rsidR="004C35CB" w:rsidRPr="006473A9">
        <w:rPr>
          <w:rFonts w:ascii="Calibri" w:eastAsia="Calibri" w:hAnsi="Calibri" w:cs="Calibri"/>
          <w:b/>
          <w:bCs/>
          <w:color w:val="000000"/>
          <w:sz w:val="22"/>
          <w:szCs w:val="22"/>
        </w:rPr>
        <w:t>agendového IS vzdelávania:</w:t>
      </w:r>
    </w:p>
    <w:p w:rsidR="004C35CB" w:rsidRPr="006473A9" w:rsidRDefault="004C35CB" w:rsidP="0085541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b/>
          <w:bCs/>
          <w:color w:val="000000"/>
          <w:sz w:val="22"/>
          <w:szCs w:val="22"/>
        </w:rPr>
      </w:pPr>
    </w:p>
    <w:p w:rsidR="00855411" w:rsidRPr="006473A9" w:rsidRDefault="00855411" w:rsidP="00855411">
      <w:pPr>
        <w:numPr>
          <w:ilvl w:val="0"/>
          <w:numId w:val="12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color w:val="000000"/>
          <w:sz w:val="22"/>
          <w:szCs w:val="22"/>
          <w:u w:val="single"/>
        </w:rPr>
        <w:lastRenderedPageBreak/>
        <w:t>Tvorba dokumentu</w:t>
      </w:r>
      <w:r w:rsidRPr="006473A9">
        <w:rPr>
          <w:rFonts w:ascii="Calibri" w:eastAsia="Calibri" w:hAnsi="Calibri" w:cs="Calibri"/>
          <w:color w:val="000000"/>
          <w:sz w:val="22"/>
          <w:szCs w:val="22"/>
        </w:rPr>
        <w:t xml:space="preserve">: spôsob participácie viacerými tvorcami obsahu alebo členov </w:t>
      </w:r>
      <w:r w:rsidR="004C35CB" w:rsidRPr="006473A9">
        <w:rPr>
          <w:rFonts w:ascii="Calibri" w:eastAsia="Calibri" w:hAnsi="Calibri" w:cs="Calibri"/>
          <w:color w:val="000000"/>
          <w:sz w:val="22"/>
          <w:szCs w:val="22"/>
        </w:rPr>
        <w:t>virtuálnej študovne</w:t>
      </w:r>
      <w:r w:rsidRPr="006473A9">
        <w:rPr>
          <w:rFonts w:ascii="Calibri" w:eastAsia="Calibri" w:hAnsi="Calibri" w:cs="Calibri"/>
          <w:color w:val="000000"/>
          <w:sz w:val="22"/>
          <w:szCs w:val="22"/>
        </w:rPr>
        <w:t xml:space="preserve"> na naplnenie predmetným obsahom alebo výskumnými otázkami, či pracovnými dokumentami. Rôzni používatelia, ktorí sa pripoja do špecifickej </w:t>
      </w:r>
      <w:r w:rsidR="00445B6D" w:rsidRPr="006473A9">
        <w:rPr>
          <w:rFonts w:ascii="Calibri" w:eastAsia="Calibri" w:hAnsi="Calibri" w:cs="Calibri"/>
          <w:color w:val="000000"/>
          <w:sz w:val="22"/>
          <w:szCs w:val="22"/>
        </w:rPr>
        <w:t>virtuálnej študovne</w:t>
      </w:r>
      <w:r w:rsidRPr="006473A9">
        <w:rPr>
          <w:rFonts w:ascii="Calibri" w:eastAsia="Calibri" w:hAnsi="Calibri" w:cs="Calibri"/>
          <w:color w:val="000000"/>
          <w:sz w:val="22"/>
          <w:szCs w:val="22"/>
        </w:rPr>
        <w:t xml:space="preserve">, </w:t>
      </w:r>
      <w:r w:rsidR="00445B6D" w:rsidRPr="006473A9">
        <w:rPr>
          <w:rFonts w:ascii="Calibri" w:eastAsia="Calibri" w:hAnsi="Calibri" w:cs="Calibri"/>
          <w:color w:val="000000"/>
          <w:sz w:val="22"/>
          <w:szCs w:val="22"/>
        </w:rPr>
        <w:t>budú mať</w:t>
      </w:r>
      <w:r w:rsidRPr="006473A9">
        <w:rPr>
          <w:rFonts w:ascii="Calibri" w:eastAsia="Calibri" w:hAnsi="Calibri" w:cs="Calibri"/>
          <w:color w:val="000000"/>
          <w:sz w:val="22"/>
          <w:szCs w:val="22"/>
        </w:rPr>
        <w:t xml:space="preserve"> možnosť spoločne v reálnom čase upravovať obsah dokumentu (</w:t>
      </w:r>
      <w:r w:rsidR="00084653" w:rsidRPr="006473A9">
        <w:rPr>
          <w:rFonts w:ascii="Calibri" w:eastAsia="Calibri" w:hAnsi="Calibri" w:cs="Calibri"/>
          <w:color w:val="000000"/>
          <w:sz w:val="22"/>
          <w:szCs w:val="22"/>
        </w:rPr>
        <w:t xml:space="preserve">napr. </w:t>
      </w:r>
      <w:r w:rsidRPr="006473A9">
        <w:rPr>
          <w:rFonts w:ascii="Calibri" w:eastAsia="Calibri" w:hAnsi="Calibri" w:cs="Calibri"/>
          <w:color w:val="000000"/>
          <w:sz w:val="22"/>
          <w:szCs w:val="22"/>
        </w:rPr>
        <w:t>textový dokument vo formáte .</w:t>
      </w:r>
      <w:proofErr w:type="spellStart"/>
      <w:r w:rsidRPr="006473A9">
        <w:rPr>
          <w:rFonts w:ascii="Calibri" w:eastAsia="Calibri" w:hAnsi="Calibri" w:cs="Calibri"/>
          <w:color w:val="000000"/>
          <w:sz w:val="22"/>
          <w:szCs w:val="22"/>
        </w:rPr>
        <w:t>doc</w:t>
      </w:r>
      <w:proofErr w:type="spellEnd"/>
      <w:r w:rsidRPr="006473A9">
        <w:rPr>
          <w:rFonts w:ascii="Calibri" w:eastAsia="Calibri" w:hAnsi="Calibri" w:cs="Calibri"/>
          <w:color w:val="000000"/>
          <w:sz w:val="22"/>
          <w:szCs w:val="22"/>
        </w:rPr>
        <w:t>, .</w:t>
      </w:r>
      <w:proofErr w:type="spellStart"/>
      <w:r w:rsidRPr="006473A9">
        <w:rPr>
          <w:rFonts w:ascii="Calibri" w:eastAsia="Calibri" w:hAnsi="Calibri" w:cs="Calibri"/>
          <w:color w:val="000000"/>
          <w:sz w:val="22"/>
          <w:szCs w:val="22"/>
        </w:rPr>
        <w:t>docx</w:t>
      </w:r>
      <w:proofErr w:type="spellEnd"/>
      <w:r w:rsidRPr="006473A9">
        <w:rPr>
          <w:rFonts w:ascii="Calibri" w:eastAsia="Calibri" w:hAnsi="Calibri" w:cs="Calibri"/>
          <w:color w:val="000000"/>
          <w:sz w:val="22"/>
          <w:szCs w:val="22"/>
        </w:rPr>
        <w:t xml:space="preserve">). </w:t>
      </w:r>
    </w:p>
    <w:p w:rsidR="00855411" w:rsidRPr="006473A9" w:rsidRDefault="00445B6D" w:rsidP="2E18591E">
      <w:pPr>
        <w:numPr>
          <w:ilvl w:val="0"/>
          <w:numId w:val="12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u w:val="single"/>
        </w:rPr>
      </w:pPr>
      <w:r w:rsidRPr="006473A9">
        <w:rPr>
          <w:rFonts w:ascii="Calibri" w:eastAsia="Calibri" w:hAnsi="Calibri" w:cs="Calibri"/>
          <w:color w:val="000000" w:themeColor="text1"/>
          <w:sz w:val="22"/>
          <w:szCs w:val="22"/>
          <w:u w:val="single"/>
        </w:rPr>
        <w:t>Vytvára</w:t>
      </w:r>
      <w:r w:rsidR="4C273BA3" w:rsidRPr="006473A9">
        <w:rPr>
          <w:rFonts w:ascii="Calibri" w:eastAsia="Calibri" w:hAnsi="Calibri" w:cs="Calibri"/>
          <w:color w:val="000000" w:themeColor="text1"/>
          <w:sz w:val="22"/>
          <w:szCs w:val="22"/>
          <w:u w:val="single"/>
        </w:rPr>
        <w:t xml:space="preserve">nie </w:t>
      </w:r>
      <w:r w:rsidRPr="006473A9">
        <w:rPr>
          <w:rFonts w:ascii="Calibri" w:eastAsia="Calibri" w:hAnsi="Calibri" w:cs="Calibri"/>
          <w:color w:val="000000" w:themeColor="text1"/>
          <w:sz w:val="22"/>
          <w:szCs w:val="22"/>
          <w:u w:val="single"/>
        </w:rPr>
        <w:t>r</w:t>
      </w:r>
      <w:r w:rsidR="00855411" w:rsidRPr="006473A9">
        <w:rPr>
          <w:rFonts w:ascii="Calibri" w:eastAsia="Calibri" w:hAnsi="Calibri" w:cs="Calibri"/>
          <w:color w:val="000000" w:themeColor="text1"/>
          <w:sz w:val="22"/>
          <w:szCs w:val="22"/>
          <w:u w:val="single"/>
        </w:rPr>
        <w:t>evízi</w:t>
      </w:r>
      <w:r w:rsidR="316B3B2B" w:rsidRPr="006473A9">
        <w:rPr>
          <w:rFonts w:ascii="Calibri" w:eastAsia="Calibri" w:hAnsi="Calibri" w:cs="Calibri"/>
          <w:color w:val="000000" w:themeColor="text1"/>
          <w:sz w:val="22"/>
          <w:szCs w:val="22"/>
          <w:u w:val="single"/>
        </w:rPr>
        <w:t>í</w:t>
      </w:r>
      <w:r w:rsidR="00855411" w:rsidRPr="006473A9">
        <w:rPr>
          <w:rFonts w:ascii="Calibri" w:eastAsia="Calibri" w:hAnsi="Calibri" w:cs="Calibri"/>
          <w:color w:val="000000" w:themeColor="text1"/>
          <w:sz w:val="22"/>
          <w:szCs w:val="22"/>
          <w:u w:val="single"/>
        </w:rPr>
        <w:t xml:space="preserve"> a komentár</w:t>
      </w:r>
      <w:r w:rsidR="692CF4DC" w:rsidRPr="006473A9">
        <w:rPr>
          <w:rFonts w:ascii="Calibri" w:eastAsia="Calibri" w:hAnsi="Calibri" w:cs="Calibri"/>
          <w:color w:val="000000" w:themeColor="text1"/>
          <w:sz w:val="22"/>
          <w:szCs w:val="22"/>
          <w:u w:val="single"/>
        </w:rPr>
        <w:t>ov</w:t>
      </w:r>
    </w:p>
    <w:p w:rsidR="00855411" w:rsidRPr="006473A9" w:rsidRDefault="00855411" w:rsidP="007C230C">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855411" w:rsidRPr="006473A9" w:rsidRDefault="00084653" w:rsidP="0085541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b/>
          <w:bCs/>
          <w:color w:val="000000"/>
          <w:sz w:val="22"/>
          <w:szCs w:val="22"/>
        </w:rPr>
      </w:pPr>
      <w:r w:rsidRPr="006473A9">
        <w:rPr>
          <w:rFonts w:ascii="Calibri" w:eastAsia="Calibri" w:hAnsi="Calibri" w:cs="Calibri"/>
          <w:b/>
          <w:bCs/>
          <w:color w:val="000000"/>
          <w:sz w:val="22"/>
          <w:szCs w:val="22"/>
        </w:rPr>
        <w:t>Typy dokumentov</w:t>
      </w:r>
      <w:r w:rsidR="00855411" w:rsidRPr="006473A9">
        <w:rPr>
          <w:rFonts w:ascii="Calibri" w:eastAsia="Calibri" w:hAnsi="Calibri" w:cs="Calibri"/>
          <w:b/>
          <w:bCs/>
          <w:color w:val="000000"/>
          <w:sz w:val="22"/>
          <w:szCs w:val="22"/>
        </w:rPr>
        <w:t xml:space="preserve"> nahr</w:t>
      </w:r>
      <w:r w:rsidRPr="006473A9">
        <w:rPr>
          <w:rFonts w:ascii="Calibri" w:eastAsia="Calibri" w:hAnsi="Calibri" w:cs="Calibri"/>
          <w:b/>
          <w:bCs/>
          <w:color w:val="000000"/>
          <w:sz w:val="22"/>
          <w:szCs w:val="22"/>
        </w:rPr>
        <w:t>á</w:t>
      </w:r>
      <w:r w:rsidR="004C35CB" w:rsidRPr="006473A9">
        <w:rPr>
          <w:rFonts w:ascii="Calibri" w:eastAsia="Calibri" w:hAnsi="Calibri" w:cs="Calibri"/>
          <w:b/>
          <w:bCs/>
          <w:color w:val="000000"/>
          <w:sz w:val="22"/>
          <w:szCs w:val="22"/>
        </w:rPr>
        <w:t>va</w:t>
      </w:r>
      <w:r w:rsidR="00855411" w:rsidRPr="006473A9">
        <w:rPr>
          <w:rFonts w:ascii="Calibri" w:eastAsia="Calibri" w:hAnsi="Calibri" w:cs="Calibri"/>
          <w:b/>
          <w:bCs/>
          <w:color w:val="000000"/>
          <w:sz w:val="22"/>
          <w:szCs w:val="22"/>
        </w:rPr>
        <w:t>né cieľovými skupinami:</w:t>
      </w:r>
    </w:p>
    <w:p w:rsidR="00855411" w:rsidRPr="006473A9" w:rsidRDefault="00855411" w:rsidP="0085541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b/>
          <w:bCs/>
          <w:color w:val="000000"/>
          <w:sz w:val="22"/>
          <w:szCs w:val="22"/>
        </w:rPr>
      </w:pPr>
    </w:p>
    <w:p w:rsidR="00855411" w:rsidRPr="006473A9" w:rsidRDefault="00855411" w:rsidP="00855411">
      <w:pPr>
        <w:numPr>
          <w:ilvl w:val="0"/>
          <w:numId w:val="122"/>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b/>
          <w:bCs/>
          <w:color w:val="000000"/>
          <w:sz w:val="22"/>
          <w:szCs w:val="22"/>
        </w:rPr>
        <w:t>Publikácie</w:t>
      </w:r>
      <w:r w:rsidRPr="006473A9">
        <w:rPr>
          <w:rFonts w:ascii="Calibri" w:eastAsia="Calibri" w:hAnsi="Calibri" w:cs="Calibri"/>
          <w:color w:val="000000"/>
          <w:sz w:val="22"/>
          <w:szCs w:val="22"/>
        </w:rPr>
        <w:t xml:space="preserve">: Vedecké a výskumné publikácie, ktoré obsahujú výsledky výskumov a štúdií. Tieto publikácie </w:t>
      </w:r>
      <w:r w:rsidR="00445B6D" w:rsidRPr="006473A9">
        <w:rPr>
          <w:rFonts w:ascii="Calibri" w:eastAsia="Calibri" w:hAnsi="Calibri" w:cs="Calibri"/>
          <w:color w:val="000000"/>
          <w:sz w:val="22"/>
          <w:szCs w:val="22"/>
        </w:rPr>
        <w:t>budú</w:t>
      </w:r>
      <w:r w:rsidRPr="006473A9">
        <w:rPr>
          <w:rFonts w:ascii="Calibri" w:eastAsia="Calibri" w:hAnsi="Calibri" w:cs="Calibri"/>
          <w:color w:val="000000"/>
          <w:sz w:val="22"/>
          <w:szCs w:val="22"/>
        </w:rPr>
        <w:t xml:space="preserve"> ľahko dostupné a prehľadné pre všetkých používateľov. Každý zainteresovaný subjekt bude </w:t>
      </w:r>
      <w:r w:rsidR="00445B6D" w:rsidRPr="006473A9">
        <w:rPr>
          <w:rFonts w:ascii="Calibri" w:eastAsia="Calibri" w:hAnsi="Calibri" w:cs="Calibri"/>
          <w:color w:val="000000"/>
          <w:sz w:val="22"/>
          <w:szCs w:val="22"/>
        </w:rPr>
        <w:t xml:space="preserve">mať možnosť </w:t>
      </w:r>
      <w:r w:rsidRPr="006473A9">
        <w:rPr>
          <w:rFonts w:ascii="Calibri" w:eastAsia="Calibri" w:hAnsi="Calibri" w:cs="Calibri"/>
          <w:color w:val="000000"/>
          <w:sz w:val="22"/>
          <w:szCs w:val="22"/>
        </w:rPr>
        <w:t xml:space="preserve">prispievať vlastnými publikáciami </w:t>
      </w:r>
      <w:r w:rsidR="00445B6D" w:rsidRPr="006473A9">
        <w:rPr>
          <w:rFonts w:ascii="Calibri" w:eastAsia="Calibri" w:hAnsi="Calibri" w:cs="Calibri"/>
          <w:color w:val="000000"/>
          <w:sz w:val="22"/>
          <w:szCs w:val="22"/>
        </w:rPr>
        <w:t xml:space="preserve">(vzdelávacími zdrojmi) </w:t>
      </w:r>
      <w:r w:rsidRPr="006473A9">
        <w:rPr>
          <w:rFonts w:ascii="Calibri" w:eastAsia="Calibri" w:hAnsi="Calibri" w:cs="Calibri"/>
          <w:color w:val="000000"/>
          <w:sz w:val="22"/>
          <w:szCs w:val="22"/>
        </w:rPr>
        <w:t xml:space="preserve">do </w:t>
      </w:r>
      <w:r w:rsidR="00445B6D" w:rsidRPr="006473A9">
        <w:rPr>
          <w:rFonts w:ascii="Calibri" w:eastAsia="Calibri" w:hAnsi="Calibri" w:cs="Calibri"/>
          <w:color w:val="000000"/>
          <w:sz w:val="22"/>
          <w:szCs w:val="22"/>
        </w:rPr>
        <w:t>vytvorenej virtuálnej študovne</w:t>
      </w:r>
      <w:r w:rsidRPr="006473A9">
        <w:rPr>
          <w:rFonts w:ascii="Calibri" w:eastAsia="Calibri" w:hAnsi="Calibri" w:cs="Calibri"/>
          <w:color w:val="000000"/>
          <w:sz w:val="22"/>
          <w:szCs w:val="22"/>
        </w:rPr>
        <w:t>.</w:t>
      </w:r>
    </w:p>
    <w:p w:rsidR="00855411" w:rsidRPr="006473A9" w:rsidRDefault="00855411" w:rsidP="00855411">
      <w:pPr>
        <w:numPr>
          <w:ilvl w:val="0"/>
          <w:numId w:val="122"/>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b/>
          <w:bCs/>
          <w:color w:val="000000"/>
          <w:sz w:val="22"/>
          <w:szCs w:val="22"/>
        </w:rPr>
      </w:pPr>
      <w:r w:rsidRPr="006473A9">
        <w:rPr>
          <w:rFonts w:ascii="Calibri" w:eastAsia="Calibri" w:hAnsi="Calibri" w:cs="Calibri"/>
          <w:b/>
          <w:bCs/>
          <w:color w:val="000000"/>
          <w:sz w:val="22"/>
          <w:szCs w:val="22"/>
        </w:rPr>
        <w:t>Audio súbory</w:t>
      </w:r>
    </w:p>
    <w:p w:rsidR="00855411" w:rsidRPr="006473A9" w:rsidRDefault="00855411" w:rsidP="00855411">
      <w:pPr>
        <w:numPr>
          <w:ilvl w:val="0"/>
          <w:numId w:val="122"/>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b/>
          <w:bCs/>
          <w:color w:val="000000"/>
          <w:sz w:val="22"/>
          <w:szCs w:val="22"/>
        </w:rPr>
        <w:t>Video súbory</w:t>
      </w:r>
    </w:p>
    <w:p w:rsidR="00855411" w:rsidRPr="006473A9" w:rsidRDefault="00855411" w:rsidP="00855411">
      <w:pPr>
        <w:numPr>
          <w:ilvl w:val="0"/>
          <w:numId w:val="122"/>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b/>
          <w:bCs/>
          <w:color w:val="000000"/>
          <w:sz w:val="22"/>
          <w:szCs w:val="22"/>
        </w:rPr>
        <w:t>Vzdelávacie programy a školenia</w:t>
      </w:r>
      <w:r w:rsidRPr="006473A9">
        <w:rPr>
          <w:rFonts w:ascii="Calibri" w:eastAsia="Calibri" w:hAnsi="Calibri" w:cs="Calibri"/>
          <w:color w:val="000000"/>
          <w:sz w:val="22"/>
          <w:szCs w:val="22"/>
        </w:rPr>
        <w:t>: Informácie o dostupných programoch a školeniach pre výskumníkov a odborníkov, vrátane obsahu programov, termínov a možností registrácie.</w:t>
      </w:r>
    </w:p>
    <w:p w:rsidR="00855411" w:rsidRPr="006473A9" w:rsidRDefault="00855411" w:rsidP="00855411">
      <w:pPr>
        <w:numPr>
          <w:ilvl w:val="0"/>
          <w:numId w:val="122"/>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b/>
          <w:bCs/>
          <w:color w:val="000000"/>
          <w:sz w:val="22"/>
          <w:szCs w:val="22"/>
        </w:rPr>
        <w:t>Diskusné fóra</w:t>
      </w:r>
      <w:r w:rsidRPr="006473A9">
        <w:rPr>
          <w:rFonts w:ascii="Calibri" w:eastAsia="Calibri" w:hAnsi="Calibri" w:cs="Calibri"/>
          <w:color w:val="000000"/>
          <w:sz w:val="22"/>
          <w:szCs w:val="22"/>
        </w:rPr>
        <w:t>: Platformy pre odborné diskusie a výmenu skúseností medzi výskumníkmi, ktoré podporujú spoluprácu a zdieľanie vedomostí.</w:t>
      </w:r>
    </w:p>
    <w:p w:rsidR="00445B6D" w:rsidRPr="006473A9" w:rsidRDefault="00855411" w:rsidP="007C230C">
      <w:pPr>
        <w:numPr>
          <w:ilvl w:val="0"/>
          <w:numId w:val="122"/>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b/>
          <w:bCs/>
          <w:color w:val="000000"/>
          <w:sz w:val="22"/>
          <w:szCs w:val="22"/>
        </w:rPr>
        <w:t>Legislatívne dokumenty</w:t>
      </w:r>
      <w:r w:rsidRPr="006473A9">
        <w:rPr>
          <w:rFonts w:ascii="Calibri" w:eastAsia="Calibri" w:hAnsi="Calibri" w:cs="Calibri"/>
          <w:color w:val="000000"/>
          <w:sz w:val="22"/>
          <w:szCs w:val="22"/>
        </w:rPr>
        <w:t xml:space="preserve">: </w:t>
      </w:r>
      <w:r w:rsidR="00445B6D" w:rsidRPr="006473A9">
        <w:rPr>
          <w:rFonts w:ascii="Calibri" w:eastAsia="Calibri" w:hAnsi="Calibri" w:cs="Calibri"/>
          <w:color w:val="000000"/>
          <w:sz w:val="22"/>
          <w:szCs w:val="22"/>
        </w:rPr>
        <w:t>N</w:t>
      </w:r>
      <w:r w:rsidRPr="006473A9">
        <w:rPr>
          <w:rFonts w:ascii="Calibri" w:eastAsia="Calibri" w:hAnsi="Calibri" w:cs="Calibri"/>
          <w:color w:val="000000"/>
          <w:sz w:val="22"/>
          <w:szCs w:val="22"/>
        </w:rPr>
        <w:t xml:space="preserve">ariadenia a smernice, ktoré upravujú výskumnú činnosť a ochranu dát. </w:t>
      </w:r>
    </w:p>
    <w:p w:rsidR="00445B6D" w:rsidRPr="006473A9" w:rsidRDefault="00855411" w:rsidP="00E30A8F">
      <w:pPr>
        <w:numPr>
          <w:ilvl w:val="0"/>
          <w:numId w:val="122"/>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b/>
          <w:bCs/>
          <w:color w:val="000000"/>
          <w:sz w:val="22"/>
          <w:szCs w:val="22"/>
        </w:rPr>
        <w:t>Metodické usmernenia</w:t>
      </w:r>
      <w:r w:rsidRPr="006473A9">
        <w:rPr>
          <w:rFonts w:ascii="Calibri" w:eastAsia="Calibri" w:hAnsi="Calibri" w:cs="Calibri"/>
          <w:color w:val="000000"/>
          <w:sz w:val="22"/>
          <w:szCs w:val="22"/>
        </w:rPr>
        <w:t>: Pokyny a metodiky na realizáciu výskumných projektov a správne používanie dát. Pomáhajú zvyšovať kvalitu výskumu a zabezpečujú štandardizáciu postupov.</w:t>
      </w:r>
    </w:p>
    <w:p w:rsidR="00445B6D" w:rsidRPr="006473A9" w:rsidRDefault="00445B6D" w:rsidP="00445B6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b/>
          <w:bCs/>
          <w:color w:val="000000"/>
          <w:sz w:val="22"/>
          <w:szCs w:val="22"/>
        </w:rPr>
      </w:pPr>
    </w:p>
    <w:p w:rsidR="00445B6D" w:rsidRPr="006473A9" w:rsidRDefault="00855411" w:rsidP="00445B6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r w:rsidRPr="006473A9">
        <w:rPr>
          <w:rFonts w:ascii="Calibri" w:eastAsia="Calibri" w:hAnsi="Calibri" w:cs="Calibri"/>
          <w:b/>
          <w:bCs/>
          <w:color w:val="000000"/>
          <w:sz w:val="22"/>
          <w:szCs w:val="22"/>
        </w:rPr>
        <w:t>Odporúčania</w:t>
      </w:r>
      <w:r w:rsidRPr="006473A9">
        <w:rPr>
          <w:rFonts w:ascii="Calibri" w:eastAsia="Calibri" w:hAnsi="Calibri" w:cs="Calibri"/>
          <w:color w:val="000000"/>
          <w:sz w:val="22"/>
          <w:szCs w:val="22"/>
        </w:rPr>
        <w:t xml:space="preserve">: Odporúčania výskumníkov v rámci zabezpečenia odovzdávania informácií prostredníctvom zdieľania informácií cez </w:t>
      </w:r>
      <w:proofErr w:type="spellStart"/>
      <w:r w:rsidRPr="006473A9">
        <w:rPr>
          <w:rFonts w:ascii="Calibri" w:eastAsia="Calibri" w:hAnsi="Calibri" w:cs="Calibri"/>
          <w:color w:val="000000"/>
          <w:sz w:val="22"/>
          <w:szCs w:val="22"/>
        </w:rPr>
        <w:t>Knowledge</w:t>
      </w:r>
      <w:proofErr w:type="spellEnd"/>
      <w:r w:rsidRPr="006473A9">
        <w:rPr>
          <w:rFonts w:ascii="Calibri" w:eastAsia="Calibri" w:hAnsi="Calibri" w:cs="Calibri"/>
          <w:color w:val="000000"/>
          <w:sz w:val="22"/>
          <w:szCs w:val="22"/>
        </w:rPr>
        <w:t xml:space="preserve"> base </w:t>
      </w:r>
      <w:proofErr w:type="spellStart"/>
      <w:r w:rsidRPr="006473A9">
        <w:rPr>
          <w:rFonts w:ascii="Calibri" w:eastAsia="Calibri" w:hAnsi="Calibri" w:cs="Calibri"/>
          <w:color w:val="000000"/>
          <w:sz w:val="22"/>
          <w:szCs w:val="22"/>
        </w:rPr>
        <w:t>system</w:t>
      </w:r>
      <w:proofErr w:type="spellEnd"/>
      <w:r w:rsidRPr="006473A9">
        <w:rPr>
          <w:rFonts w:ascii="Calibri" w:eastAsia="Calibri" w:hAnsi="Calibri" w:cs="Calibri"/>
          <w:color w:val="000000"/>
          <w:sz w:val="22"/>
          <w:szCs w:val="22"/>
        </w:rPr>
        <w:t>.</w:t>
      </w:r>
    </w:p>
    <w:p w:rsidR="00990932" w:rsidRPr="006473A9" w:rsidRDefault="00990932" w:rsidP="0099093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eastAsia="Calibri" w:hAnsi="Calibri" w:cs="Calibri"/>
          <w:color w:val="000000"/>
          <w:sz w:val="22"/>
          <w:szCs w:val="22"/>
        </w:rPr>
      </w:pPr>
    </w:p>
    <w:p w:rsidR="00990932" w:rsidRPr="006473A9" w:rsidRDefault="00990932" w:rsidP="00990932">
      <w:pPr>
        <w:tabs>
          <w:tab w:val="left" w:pos="567"/>
        </w:tabs>
        <w:spacing w:before="120" w:after="120"/>
        <w:jc w:val="both"/>
        <w:rPr>
          <w:rFonts w:ascii="Calibri" w:eastAsia="Calibri" w:hAnsi="Calibri" w:cs="Calibri"/>
          <w:sz w:val="22"/>
          <w:szCs w:val="22"/>
        </w:rPr>
      </w:pPr>
      <w:r w:rsidRPr="006473A9">
        <w:rPr>
          <w:rFonts w:ascii="Calibri" w:eastAsia="Calibri" w:hAnsi="Calibri" w:cs="Calibri"/>
          <w:sz w:val="22"/>
          <w:szCs w:val="22"/>
        </w:rPr>
        <w:t xml:space="preserve">Odborná personálna kapacita na aktivite bude zabezpečená predovšetkým internými pracovníkmi odboru podpory otvorenej vedy s predpokladaným úväzkom v rozsahu minimálne 4 </w:t>
      </w:r>
      <w:r w:rsidR="00672E9A" w:rsidRPr="006473A9">
        <w:rPr>
          <w:rFonts w:ascii="Calibri" w:eastAsia="Calibri" w:hAnsi="Calibri" w:cs="Calibri"/>
          <w:sz w:val="22"/>
          <w:szCs w:val="22"/>
        </w:rPr>
        <w:t>FTE počas implementácie projektu (60 mesiacov)</w:t>
      </w:r>
      <w:r w:rsidRPr="006473A9">
        <w:rPr>
          <w:rFonts w:ascii="Calibri" w:eastAsia="Calibri" w:hAnsi="Calibri" w:cs="Calibri"/>
          <w:sz w:val="22"/>
          <w:szCs w:val="22"/>
        </w:rPr>
        <w:t>. V prípade potreby sa využijú externí experti z výskumno-vývojového prostredia a IT.</w:t>
      </w:r>
    </w:p>
    <w:p w:rsidR="00990932" w:rsidRPr="006473A9" w:rsidRDefault="00990932" w:rsidP="00990932">
      <w:pPr>
        <w:pBdr>
          <w:top w:val="nil"/>
          <w:left w:val="nil"/>
          <w:bottom w:val="nil"/>
          <w:right w:val="nil"/>
          <w:between w:val="nil"/>
        </w:pBdr>
        <w:spacing w:before="60"/>
        <w:jc w:val="both"/>
        <w:rPr>
          <w:rFonts w:ascii="Calibri" w:eastAsia="Calibri" w:hAnsi="Calibri" w:cs="Calibri"/>
          <w:b/>
          <w:sz w:val="22"/>
          <w:szCs w:val="22"/>
        </w:rPr>
      </w:pPr>
    </w:p>
    <w:p w:rsidR="00990932" w:rsidRPr="006473A9" w:rsidRDefault="00990932" w:rsidP="00990932">
      <w:pPr>
        <w:rPr>
          <w:rFonts w:ascii="Calibri" w:eastAsia="Calibri" w:hAnsi="Calibri" w:cs="Calibri"/>
          <w:sz w:val="22"/>
          <w:szCs w:val="22"/>
        </w:rPr>
      </w:pPr>
      <w:r w:rsidRPr="006473A9">
        <w:rPr>
          <w:rFonts w:ascii="Calibri" w:eastAsia="Calibri" w:hAnsi="Calibri" w:cs="Calibri"/>
          <w:sz w:val="22"/>
          <w:szCs w:val="22"/>
        </w:rPr>
        <w:t xml:space="preserve">Súčasťou Aktivity 4 je aj vytvorenie siete </w:t>
      </w:r>
      <w:r w:rsidR="00445B6D" w:rsidRPr="006473A9">
        <w:rPr>
          <w:rFonts w:ascii="Calibri" w:eastAsia="Calibri" w:hAnsi="Calibri" w:cs="Calibri"/>
          <w:sz w:val="22"/>
          <w:szCs w:val="22"/>
        </w:rPr>
        <w:t>verejných virtuálnych študovní</w:t>
      </w:r>
      <w:r w:rsidRPr="006473A9">
        <w:rPr>
          <w:rFonts w:ascii="Calibri" w:eastAsia="Calibri" w:hAnsi="Calibri" w:cs="Calibri"/>
          <w:sz w:val="22"/>
          <w:szCs w:val="22"/>
        </w:rPr>
        <w:t xml:space="preserve"> na verejných a štátnych vysokých školách,</w:t>
      </w:r>
      <w:r w:rsidR="00445B6D" w:rsidRPr="006473A9">
        <w:rPr>
          <w:rFonts w:ascii="Calibri" w:eastAsia="Calibri" w:hAnsi="Calibri" w:cs="Calibri"/>
          <w:sz w:val="22"/>
          <w:szCs w:val="22"/>
        </w:rPr>
        <w:t xml:space="preserve"> SAV, výskumných organizáciách,</w:t>
      </w:r>
      <w:r w:rsidRPr="006473A9">
        <w:rPr>
          <w:rFonts w:ascii="Calibri" w:eastAsia="Calibri" w:hAnsi="Calibri" w:cs="Calibri"/>
          <w:sz w:val="22"/>
          <w:szCs w:val="22"/>
        </w:rPr>
        <w:t xml:space="preserve"> ktoré budú podporovať vzdelávania v regiónoch a zabezpečovať dlhodobú udržateľnosť</w:t>
      </w:r>
      <w:r w:rsidR="00445B6D" w:rsidRPr="006473A9">
        <w:rPr>
          <w:rFonts w:ascii="Calibri" w:eastAsia="Calibri" w:hAnsi="Calibri" w:cs="Calibri"/>
          <w:sz w:val="22"/>
          <w:szCs w:val="22"/>
        </w:rPr>
        <w:t xml:space="preserve"> agendového IS</w:t>
      </w:r>
      <w:r w:rsidRPr="006473A9">
        <w:rPr>
          <w:rFonts w:ascii="Calibri" w:eastAsia="Calibri" w:hAnsi="Calibri" w:cs="Calibri"/>
          <w:sz w:val="22"/>
          <w:szCs w:val="22"/>
        </w:rPr>
        <w:t xml:space="preserve">. </w:t>
      </w:r>
    </w:p>
    <w:p w:rsidR="00990932" w:rsidRPr="006473A9" w:rsidRDefault="00990932" w:rsidP="00990932">
      <w:pPr>
        <w:rPr>
          <w:rFonts w:ascii="Calibri" w:eastAsia="Calibri" w:hAnsi="Calibri" w:cs="Calibri"/>
          <w:sz w:val="22"/>
          <w:szCs w:val="22"/>
        </w:rPr>
      </w:pPr>
    </w:p>
    <w:p w:rsidR="00990932" w:rsidRPr="006473A9" w:rsidRDefault="00990932" w:rsidP="00990932">
      <w:pPr>
        <w:rPr>
          <w:rFonts w:ascii="Calibri" w:eastAsia="Calibri" w:hAnsi="Calibri" w:cs="Calibri"/>
          <w:sz w:val="22"/>
          <w:szCs w:val="22"/>
        </w:rPr>
      </w:pPr>
      <w:r w:rsidRPr="006473A9">
        <w:rPr>
          <w:rFonts w:ascii="Calibri" w:eastAsia="Calibri" w:hAnsi="Calibri" w:cs="Calibri"/>
          <w:sz w:val="22"/>
          <w:szCs w:val="22"/>
        </w:rPr>
        <w:t>Medzi hlavné ciele patria:</w:t>
      </w:r>
    </w:p>
    <w:p w:rsidR="00445B6D" w:rsidRPr="006473A9" w:rsidRDefault="00445B6D" w:rsidP="007C230C">
      <w:pPr>
        <w:pStyle w:val="Odsekzoznamu"/>
        <w:numPr>
          <w:ilvl w:val="0"/>
          <w:numId w:val="123"/>
        </w:numPr>
        <w:rPr>
          <w:rFonts w:ascii="Calibri" w:eastAsia="Calibri" w:hAnsi="Calibri" w:cs="Calibri"/>
          <w:color w:val="000000"/>
          <w:sz w:val="22"/>
          <w:szCs w:val="22"/>
        </w:rPr>
      </w:pPr>
      <w:r w:rsidRPr="006473A9">
        <w:rPr>
          <w:rFonts w:ascii="Calibri" w:eastAsia="Calibri" w:hAnsi="Calibri" w:cs="Calibri"/>
          <w:color w:val="000000"/>
          <w:sz w:val="22"/>
          <w:szCs w:val="22"/>
        </w:rPr>
        <w:t>Vytvorenie agendového informačného systému pre vzdelávanie a rozvoj zručností v otvorenej vede, vrátane správy virtuálnych študovní.</w:t>
      </w:r>
    </w:p>
    <w:p w:rsidR="00445B6D" w:rsidRPr="006473A9" w:rsidRDefault="00445B6D" w:rsidP="007C230C">
      <w:pPr>
        <w:pStyle w:val="Odsekzoznamu"/>
        <w:numPr>
          <w:ilvl w:val="0"/>
          <w:numId w:val="123"/>
        </w:numPr>
        <w:rPr>
          <w:rFonts w:ascii="Calibri" w:eastAsia="Calibri" w:hAnsi="Calibri" w:cs="Calibri"/>
          <w:color w:val="000000"/>
          <w:sz w:val="22"/>
          <w:szCs w:val="22"/>
        </w:rPr>
      </w:pPr>
      <w:r w:rsidRPr="006473A9">
        <w:rPr>
          <w:rFonts w:ascii="Calibri" w:eastAsia="Calibri" w:hAnsi="Calibri" w:cs="Calibri"/>
          <w:color w:val="000000"/>
          <w:sz w:val="22"/>
          <w:szCs w:val="22"/>
        </w:rPr>
        <w:t>Poskytnutie centrálnej platformy s aspoň 10 vzdelávacími setmi na podporu princípov otvorenej vedy.</w:t>
      </w:r>
    </w:p>
    <w:p w:rsidR="00445B6D" w:rsidRPr="006473A9" w:rsidRDefault="00445B6D" w:rsidP="007C230C">
      <w:pPr>
        <w:pStyle w:val="Odsekzoznamu"/>
        <w:numPr>
          <w:ilvl w:val="0"/>
          <w:numId w:val="123"/>
        </w:numPr>
        <w:rPr>
          <w:rFonts w:ascii="Calibri" w:eastAsia="Calibri" w:hAnsi="Calibri" w:cs="Calibri"/>
          <w:color w:val="000000"/>
          <w:sz w:val="22"/>
          <w:szCs w:val="22"/>
        </w:rPr>
      </w:pPr>
      <w:r w:rsidRPr="006473A9">
        <w:rPr>
          <w:rFonts w:ascii="Calibri" w:eastAsia="Calibri" w:hAnsi="Calibri" w:cs="Calibri"/>
          <w:color w:val="000000"/>
          <w:sz w:val="22"/>
          <w:szCs w:val="22"/>
        </w:rPr>
        <w:t xml:space="preserve">Zabezpečenie prístupu k profesionálnemu rozvoju pre vedecko-výskumných pracovníkov, prispôsobenému rôznym fázam kariéry. </w:t>
      </w:r>
    </w:p>
    <w:p w:rsidR="00445B6D" w:rsidRPr="006473A9" w:rsidRDefault="00445B6D" w:rsidP="007C230C">
      <w:pPr>
        <w:pStyle w:val="Odsekzoznamu"/>
        <w:numPr>
          <w:ilvl w:val="0"/>
          <w:numId w:val="123"/>
        </w:numPr>
        <w:rPr>
          <w:rFonts w:ascii="Calibri" w:eastAsia="Calibri" w:hAnsi="Calibri" w:cs="Calibri"/>
          <w:color w:val="000000"/>
          <w:sz w:val="22"/>
          <w:szCs w:val="22"/>
        </w:rPr>
      </w:pPr>
      <w:r w:rsidRPr="006473A9">
        <w:rPr>
          <w:rFonts w:ascii="Calibri" w:eastAsia="Calibri" w:hAnsi="Calibri" w:cs="Calibri"/>
          <w:color w:val="000000"/>
          <w:sz w:val="22"/>
          <w:szCs w:val="22"/>
        </w:rPr>
        <w:lastRenderedPageBreak/>
        <w:t>Uľahčenie interdisciplinárnej spolupráce a aktualizácie obsahu v spolupráci s akademickou komunitou.</w:t>
      </w:r>
    </w:p>
    <w:p w:rsidR="00445B6D" w:rsidRPr="006473A9" w:rsidRDefault="00445B6D" w:rsidP="007C230C">
      <w:pPr>
        <w:pStyle w:val="Odsekzoznamu"/>
        <w:numPr>
          <w:ilvl w:val="0"/>
          <w:numId w:val="123"/>
        </w:numPr>
        <w:rPr>
          <w:rFonts w:ascii="Calibri" w:eastAsia="Calibri" w:hAnsi="Calibri" w:cs="Calibri"/>
          <w:color w:val="000000"/>
          <w:sz w:val="22"/>
          <w:szCs w:val="22"/>
        </w:rPr>
      </w:pPr>
      <w:r w:rsidRPr="006473A9">
        <w:rPr>
          <w:rFonts w:ascii="Calibri" w:eastAsia="Calibri" w:hAnsi="Calibri" w:cs="Calibri"/>
          <w:color w:val="000000"/>
          <w:sz w:val="22"/>
          <w:szCs w:val="22"/>
        </w:rPr>
        <w:t>Vybudovanie virtuálnych študovní na vysokých školách a výskumných organizáciách po celom Slovensku, pokrývajúc všetky regióny.</w:t>
      </w:r>
    </w:p>
    <w:p w:rsidR="00445B6D" w:rsidRPr="006473A9" w:rsidRDefault="00445B6D" w:rsidP="007C230C">
      <w:pPr>
        <w:pStyle w:val="Odsekzoznamu"/>
        <w:numPr>
          <w:ilvl w:val="0"/>
          <w:numId w:val="123"/>
        </w:numPr>
        <w:rPr>
          <w:rFonts w:ascii="Calibri" w:eastAsia="Calibri" w:hAnsi="Calibri" w:cs="Calibri"/>
          <w:color w:val="000000"/>
          <w:sz w:val="22"/>
          <w:szCs w:val="22"/>
        </w:rPr>
      </w:pPr>
      <w:r w:rsidRPr="006473A9">
        <w:rPr>
          <w:rFonts w:ascii="Calibri" w:eastAsia="Calibri" w:hAnsi="Calibri" w:cs="Calibri"/>
          <w:color w:val="000000"/>
          <w:sz w:val="22"/>
          <w:szCs w:val="22"/>
        </w:rPr>
        <w:t xml:space="preserve">Šírenie povedomia o otvorenej vede prostredníctvom poradenstva, tvorby vzdelávacieho obsahu, a udržiavania </w:t>
      </w:r>
      <w:r w:rsidR="000630D9" w:rsidRPr="006473A9">
        <w:rPr>
          <w:rFonts w:ascii="Calibri" w:eastAsia="Calibri" w:hAnsi="Calibri" w:cs="Calibri"/>
          <w:color w:val="000000"/>
          <w:sz w:val="22"/>
          <w:szCs w:val="22"/>
        </w:rPr>
        <w:t>systému</w:t>
      </w:r>
      <w:r w:rsidRPr="006473A9">
        <w:rPr>
          <w:rFonts w:ascii="Calibri" w:eastAsia="Calibri" w:hAnsi="Calibri" w:cs="Calibri"/>
          <w:color w:val="000000"/>
          <w:sz w:val="22"/>
          <w:szCs w:val="22"/>
        </w:rPr>
        <w:t xml:space="preserve"> pre akademickú komunitu.</w:t>
      </w:r>
    </w:p>
    <w:p w:rsidR="00445B6D" w:rsidRPr="006473A9" w:rsidRDefault="00445B6D" w:rsidP="007C230C">
      <w:pPr>
        <w:pStyle w:val="Odsekzoznamu"/>
        <w:numPr>
          <w:ilvl w:val="0"/>
          <w:numId w:val="123"/>
        </w:numPr>
        <w:rPr>
          <w:rFonts w:ascii="Calibri" w:eastAsia="Calibri" w:hAnsi="Calibri" w:cs="Calibri"/>
          <w:color w:val="000000"/>
          <w:sz w:val="22"/>
          <w:szCs w:val="22"/>
        </w:rPr>
      </w:pPr>
      <w:r w:rsidRPr="006473A9">
        <w:rPr>
          <w:rFonts w:ascii="Calibri" w:eastAsia="Calibri" w:hAnsi="Calibri" w:cs="Calibri"/>
          <w:color w:val="000000"/>
          <w:sz w:val="22"/>
          <w:szCs w:val="22"/>
        </w:rPr>
        <w:t>Rozvoj interaktívneho online obsahu na mieru jednotlivým vedeckým disciplínam a zabezpečenie online kolaborácie.</w:t>
      </w:r>
    </w:p>
    <w:p w:rsidR="00445B6D" w:rsidRPr="006473A9" w:rsidRDefault="00445B6D" w:rsidP="007C230C">
      <w:pPr>
        <w:pStyle w:val="Odsekzoznamu"/>
        <w:numPr>
          <w:ilvl w:val="0"/>
          <w:numId w:val="123"/>
        </w:numPr>
        <w:rPr>
          <w:rFonts w:ascii="Calibri" w:eastAsia="Calibri" w:hAnsi="Calibri" w:cs="Calibri"/>
          <w:color w:val="000000"/>
          <w:sz w:val="22"/>
          <w:szCs w:val="22"/>
        </w:rPr>
      </w:pPr>
      <w:r w:rsidRPr="006473A9">
        <w:rPr>
          <w:rFonts w:ascii="Calibri" w:eastAsia="Calibri" w:hAnsi="Calibri" w:cs="Calibri"/>
          <w:color w:val="000000"/>
          <w:sz w:val="22"/>
          <w:szCs w:val="22"/>
        </w:rPr>
        <w:t>Umožnenie publikovania, kategorizácie a vyhľadávania vzdelávacích zdrojov a zdieľanie odborných poznatkov prostredníctvom diskusných fór.</w:t>
      </w:r>
    </w:p>
    <w:p w:rsidR="00445B6D" w:rsidRPr="006473A9" w:rsidRDefault="00445B6D" w:rsidP="007C230C">
      <w:pPr>
        <w:pStyle w:val="Odsekzoznamu"/>
        <w:numPr>
          <w:ilvl w:val="0"/>
          <w:numId w:val="123"/>
        </w:numPr>
        <w:rPr>
          <w:rFonts w:ascii="Calibri" w:eastAsia="Calibri" w:hAnsi="Calibri" w:cs="Calibri"/>
          <w:color w:val="000000"/>
          <w:sz w:val="22"/>
          <w:szCs w:val="22"/>
        </w:rPr>
      </w:pPr>
      <w:r w:rsidRPr="006473A9">
        <w:rPr>
          <w:rFonts w:ascii="Calibri" w:eastAsia="Calibri" w:hAnsi="Calibri" w:cs="Calibri"/>
          <w:color w:val="000000"/>
          <w:sz w:val="22"/>
          <w:szCs w:val="22"/>
        </w:rPr>
        <w:t>Implementácia nástroja na vytváranie, nahrávanie a zdieľanie digitálnych vzdelávacích zdrojov s metadátami.</w:t>
      </w:r>
    </w:p>
    <w:p w:rsidR="00445B6D" w:rsidRPr="006473A9" w:rsidRDefault="00445B6D" w:rsidP="00904579">
      <w:pPr>
        <w:pStyle w:val="Odsekzoznamu"/>
        <w:numPr>
          <w:ilvl w:val="0"/>
          <w:numId w:val="123"/>
        </w:numPr>
        <w:rPr>
          <w:rFonts w:ascii="Calibri" w:eastAsia="Calibri" w:hAnsi="Calibri" w:cs="Calibri"/>
          <w:color w:val="000000"/>
          <w:sz w:val="22"/>
          <w:szCs w:val="22"/>
        </w:rPr>
      </w:pPr>
      <w:r w:rsidRPr="006473A9">
        <w:rPr>
          <w:rFonts w:ascii="Calibri" w:eastAsia="Calibri" w:hAnsi="Calibri" w:cs="Calibri"/>
          <w:color w:val="000000"/>
          <w:sz w:val="22"/>
          <w:szCs w:val="22"/>
        </w:rPr>
        <w:t>Poskytovanie komplexného používateľského rozhrania pre interakciu s otvorenými vzdelávacími zdrojmi a riadenie prístupu.</w:t>
      </w:r>
    </w:p>
    <w:p w:rsidR="00990932" w:rsidRPr="006473A9" w:rsidRDefault="00445B6D" w:rsidP="00904579">
      <w:pPr>
        <w:pStyle w:val="Odsekzoznamu"/>
        <w:numPr>
          <w:ilvl w:val="0"/>
          <w:numId w:val="123"/>
        </w:numPr>
        <w:rPr>
          <w:rFonts w:asciiTheme="minorHAnsi" w:hAnsiTheme="minorHAnsi" w:cstheme="minorHAnsi"/>
          <w:i/>
        </w:rPr>
      </w:pPr>
      <w:r w:rsidRPr="006473A9">
        <w:rPr>
          <w:rFonts w:ascii="Calibri" w:eastAsia="Calibri" w:hAnsi="Calibri" w:cs="Calibri"/>
          <w:color w:val="000000"/>
          <w:sz w:val="22"/>
          <w:szCs w:val="22"/>
        </w:rPr>
        <w:t>Vytvorenie udržateľnej siete virtuálnych študovní na podporu regionálneho vzdelávania a rozvoja otvorenej vedy v SR.</w:t>
      </w:r>
      <w:bookmarkEnd w:id="68"/>
    </w:p>
    <w:p w:rsidR="000C0E25" w:rsidRPr="006473A9" w:rsidRDefault="000C0E25" w:rsidP="00D86613">
      <w:pPr>
        <w:pStyle w:val="Odsekzoznamu"/>
        <w:keepNext/>
        <w:numPr>
          <w:ilvl w:val="0"/>
          <w:numId w:val="13"/>
        </w:numPr>
        <w:spacing w:before="120" w:after="120"/>
        <w:ind w:left="284" w:hanging="284"/>
        <w:contextualSpacing w:val="0"/>
        <w:jc w:val="both"/>
        <w:rPr>
          <w:rFonts w:asciiTheme="minorHAnsi" w:hAnsiTheme="minorHAnsi" w:cstheme="minorHAnsi"/>
          <w:b/>
          <w:sz w:val="22"/>
          <w:lang w:eastAsia="en-US"/>
        </w:rPr>
      </w:pPr>
      <w:r w:rsidRPr="006473A9">
        <w:rPr>
          <w:rFonts w:asciiTheme="minorHAnsi" w:hAnsiTheme="minorHAnsi" w:cstheme="minorHAnsi"/>
          <w:b/>
          <w:sz w:val="22"/>
          <w:szCs w:val="22"/>
          <w:lang w:eastAsia="en-US"/>
        </w:rPr>
        <w:t>Predpokladaný</w:t>
      </w:r>
      <w:r w:rsidRPr="006473A9">
        <w:rPr>
          <w:rFonts w:asciiTheme="minorHAnsi" w:hAnsiTheme="minorHAnsi" w:cstheme="minorHAnsi"/>
          <w:b/>
          <w:sz w:val="22"/>
          <w:lang w:eastAsia="en-US"/>
        </w:rPr>
        <w:t xml:space="preserve"> časový rámec</w:t>
      </w:r>
    </w:p>
    <w:tbl>
      <w:tblPr>
        <w:tblStyle w:val="Mriekatabuky"/>
        <w:tblW w:w="0" w:type="auto"/>
        <w:tblInd w:w="0" w:type="dxa"/>
        <w:tblLayout w:type="fixed"/>
        <w:tblLook w:val="04A0" w:firstRow="1" w:lastRow="0" w:firstColumn="1" w:lastColumn="0" w:noHBand="0" w:noVBand="1"/>
      </w:tblPr>
      <w:tblGrid>
        <w:gridCol w:w="3823"/>
        <w:gridCol w:w="5239"/>
      </w:tblGrid>
      <w:tr w:rsidR="000C0E25" w:rsidRPr="00C30E64" w:rsidTr="00F119D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rsidR="000C0E25" w:rsidRPr="006473A9" w:rsidRDefault="00CF078D" w:rsidP="00CF078D">
            <w:pPr>
              <w:rPr>
                <w:rFonts w:asciiTheme="minorHAnsi" w:hAnsiTheme="minorHAnsi" w:cstheme="minorHAnsi"/>
                <w:b/>
                <w:sz w:val="20"/>
                <w:szCs w:val="20"/>
                <w:lang w:eastAsia="en-US"/>
              </w:rPr>
            </w:pPr>
            <w:r w:rsidRPr="006473A9">
              <w:rPr>
                <w:rFonts w:asciiTheme="minorHAnsi" w:hAnsiTheme="minorHAnsi" w:cstheme="minorHAnsi"/>
                <w:b/>
                <w:sz w:val="20"/>
                <w:szCs w:val="20"/>
                <w:lang w:eastAsia="en-US"/>
              </w:rPr>
              <w:t>Predpokladaný d</w:t>
            </w:r>
            <w:r w:rsidR="000C0E25" w:rsidRPr="006473A9">
              <w:rPr>
                <w:rFonts w:asciiTheme="minorHAnsi" w:hAnsiTheme="minorHAnsi" w:cstheme="minorHAnsi"/>
                <w:b/>
                <w:sz w:val="20"/>
                <w:szCs w:val="20"/>
                <w:lang w:eastAsia="en-US"/>
              </w:rPr>
              <w:t>átum vyhlásenia v</w:t>
            </w:r>
            <w:r w:rsidR="00736BFC" w:rsidRPr="006473A9">
              <w:rPr>
                <w:rFonts w:asciiTheme="minorHAnsi" w:hAnsiTheme="minorHAnsi" w:cstheme="minorHAnsi"/>
                <w:b/>
                <w:sz w:val="20"/>
                <w:szCs w:val="20"/>
                <w:lang w:eastAsia="en-US"/>
              </w:rPr>
              <w:t>ýzvy</w:t>
            </w:r>
            <w:r w:rsidR="000C0E25" w:rsidRPr="006473A9">
              <w:rPr>
                <w:rFonts w:asciiTheme="minorHAnsi" w:hAnsiTheme="minorHAnsi" w:cstheme="minorHAnsi"/>
                <w:b/>
                <w:sz w:val="20"/>
                <w:szCs w:val="20"/>
                <w:lang w:eastAsia="en-US"/>
              </w:rPr>
              <w:t xml:space="preserve"> vo formáte mesiac/rok</w:t>
            </w:r>
          </w:p>
        </w:tc>
        <w:tc>
          <w:tcPr>
            <w:tcW w:w="5239" w:type="dxa"/>
            <w:tcBorders>
              <w:top w:val="single" w:sz="4" w:space="0" w:color="auto"/>
              <w:left w:val="single" w:sz="4" w:space="0" w:color="auto"/>
              <w:bottom w:val="single" w:sz="4" w:space="0" w:color="auto"/>
              <w:right w:val="single" w:sz="4" w:space="0" w:color="auto"/>
            </w:tcBorders>
          </w:tcPr>
          <w:p w:rsidR="000C0E25" w:rsidRPr="00C30E64" w:rsidRDefault="00874851" w:rsidP="00F119D3">
            <w:pPr>
              <w:rPr>
                <w:rFonts w:asciiTheme="minorHAnsi" w:hAnsiTheme="minorHAnsi" w:cstheme="minorHAnsi"/>
                <w:sz w:val="20"/>
                <w:szCs w:val="20"/>
                <w:lang w:eastAsia="en-US"/>
              </w:rPr>
            </w:pPr>
            <w:r w:rsidRPr="006473A9">
              <w:rPr>
                <w:rFonts w:asciiTheme="minorHAnsi" w:hAnsiTheme="minorHAnsi" w:cstheme="minorHAnsi"/>
                <w:sz w:val="20"/>
                <w:szCs w:val="20"/>
                <w:lang w:eastAsia="en-US"/>
              </w:rPr>
              <w:t>1</w:t>
            </w:r>
            <w:r w:rsidR="00672E9A" w:rsidRPr="006473A9">
              <w:rPr>
                <w:rFonts w:asciiTheme="minorHAnsi" w:hAnsiTheme="minorHAnsi" w:cstheme="minorHAnsi"/>
                <w:sz w:val="20"/>
                <w:szCs w:val="20"/>
                <w:lang w:eastAsia="en-US"/>
              </w:rPr>
              <w:t>2</w:t>
            </w:r>
            <w:r w:rsidRPr="006473A9">
              <w:rPr>
                <w:rFonts w:asciiTheme="minorHAnsi" w:hAnsiTheme="minorHAnsi" w:cstheme="minorHAnsi"/>
                <w:sz w:val="20"/>
                <w:szCs w:val="20"/>
                <w:lang w:eastAsia="en-US"/>
              </w:rPr>
              <w:t>/2024</w:t>
            </w:r>
          </w:p>
        </w:tc>
      </w:tr>
      <w:tr w:rsidR="000C0E25" w:rsidRPr="00C30E64" w:rsidTr="00F119D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rsidR="000C0E25" w:rsidRPr="00C30E64" w:rsidRDefault="000C0E25" w:rsidP="00A06DD6">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 xml:space="preserve">Predpokladaná doba realizácie </w:t>
            </w:r>
            <w:r w:rsidR="00A06DD6" w:rsidRPr="00C30E64">
              <w:rPr>
                <w:rFonts w:asciiTheme="minorHAnsi" w:hAnsiTheme="minorHAnsi" w:cstheme="minorHAnsi"/>
                <w:b/>
                <w:sz w:val="20"/>
                <w:szCs w:val="20"/>
                <w:lang w:eastAsia="en-US"/>
              </w:rPr>
              <w:t>NP</w:t>
            </w:r>
            <w:r w:rsidRPr="00C30E64">
              <w:rPr>
                <w:rFonts w:asciiTheme="minorHAnsi" w:hAnsiTheme="minorHAnsi" w:cstheme="minorHAnsi"/>
                <w:b/>
                <w:sz w:val="20"/>
                <w:szCs w:val="20"/>
                <w:lang w:eastAsia="en-US"/>
              </w:rPr>
              <w:t xml:space="preserve"> v</w:t>
            </w:r>
            <w:r w:rsidR="00A06DD6" w:rsidRPr="00C30E64">
              <w:rPr>
                <w:rFonts w:asciiTheme="minorHAnsi" w:hAnsiTheme="minorHAnsi" w:cstheme="minorHAnsi"/>
                <w:b/>
                <w:sz w:val="20"/>
                <w:szCs w:val="20"/>
                <w:lang w:eastAsia="en-US"/>
              </w:rPr>
              <w:t> </w:t>
            </w:r>
            <w:r w:rsidRPr="00C30E64">
              <w:rPr>
                <w:rFonts w:asciiTheme="minorHAnsi" w:hAnsiTheme="minorHAnsi" w:cstheme="minorHAnsi"/>
                <w:b/>
                <w:sz w:val="20"/>
                <w:szCs w:val="20"/>
                <w:lang w:eastAsia="en-US"/>
              </w:rPr>
              <w:t xml:space="preserve">mesiacoch </w:t>
            </w:r>
          </w:p>
        </w:tc>
        <w:tc>
          <w:tcPr>
            <w:tcW w:w="5239" w:type="dxa"/>
            <w:tcBorders>
              <w:top w:val="single" w:sz="4" w:space="0" w:color="auto"/>
              <w:left w:val="single" w:sz="4" w:space="0" w:color="auto"/>
              <w:bottom w:val="single" w:sz="4" w:space="0" w:color="auto"/>
              <w:right w:val="single" w:sz="4" w:space="0" w:color="auto"/>
            </w:tcBorders>
          </w:tcPr>
          <w:p w:rsidR="000C0E25" w:rsidRPr="00C30E64" w:rsidRDefault="00874851" w:rsidP="00F119D3">
            <w:pPr>
              <w:rPr>
                <w:rFonts w:asciiTheme="minorHAnsi" w:hAnsiTheme="minorHAnsi" w:cstheme="minorHAnsi"/>
                <w:sz w:val="20"/>
                <w:szCs w:val="20"/>
                <w:lang w:eastAsia="en-US"/>
              </w:rPr>
            </w:pPr>
            <w:r>
              <w:rPr>
                <w:rFonts w:asciiTheme="minorHAnsi" w:hAnsiTheme="minorHAnsi" w:cstheme="minorHAnsi"/>
                <w:sz w:val="20"/>
                <w:szCs w:val="20"/>
                <w:lang w:eastAsia="en-US"/>
              </w:rPr>
              <w:t>60</w:t>
            </w:r>
          </w:p>
        </w:tc>
      </w:tr>
    </w:tbl>
    <w:p w:rsidR="000C0E25" w:rsidRPr="00C30E64" w:rsidRDefault="000C0E25" w:rsidP="00D201E8">
      <w:pPr>
        <w:jc w:val="both"/>
        <w:rPr>
          <w:rFonts w:asciiTheme="minorHAnsi" w:hAnsiTheme="minorHAnsi" w:cstheme="minorHAnsi"/>
          <w:sz w:val="22"/>
        </w:rPr>
      </w:pPr>
      <w:r w:rsidRPr="00C30E64">
        <w:rPr>
          <w:rFonts w:asciiTheme="minorHAnsi" w:hAnsiTheme="minorHAnsi" w:cstheme="minorHAnsi"/>
          <w:i/>
          <w:sz w:val="22"/>
        </w:rPr>
        <w:t>Termíny v tabuľke nie sú záväzné.</w:t>
      </w:r>
    </w:p>
    <w:p w:rsidR="000C0E25" w:rsidRPr="00C30E64" w:rsidRDefault="000C0E25" w:rsidP="00D86613">
      <w:pPr>
        <w:pStyle w:val="Odsekzoznamu"/>
        <w:keepNext/>
        <w:numPr>
          <w:ilvl w:val="0"/>
          <w:numId w:val="13"/>
        </w:numPr>
        <w:spacing w:before="120" w:after="120"/>
        <w:ind w:left="284" w:hanging="284"/>
        <w:contextualSpacing w:val="0"/>
        <w:jc w:val="both"/>
        <w:rPr>
          <w:rFonts w:asciiTheme="minorHAnsi" w:hAnsiTheme="minorHAnsi" w:cstheme="minorHAnsi"/>
          <w:b/>
          <w:sz w:val="22"/>
          <w:lang w:eastAsia="en-US"/>
        </w:rPr>
      </w:pPr>
      <w:r w:rsidRPr="00C30E64">
        <w:rPr>
          <w:rFonts w:asciiTheme="minorHAnsi" w:hAnsiTheme="minorHAnsi" w:cstheme="minorHAnsi"/>
          <w:b/>
          <w:sz w:val="22"/>
          <w:szCs w:val="22"/>
          <w:lang w:eastAsia="en-US"/>
        </w:rPr>
        <w:t>Finančný</w:t>
      </w:r>
      <w:r w:rsidRPr="00C30E64">
        <w:rPr>
          <w:rFonts w:asciiTheme="minorHAnsi" w:hAnsiTheme="minorHAnsi" w:cstheme="minorHAnsi"/>
          <w:b/>
          <w:sz w:val="22"/>
          <w:lang w:eastAsia="en-US"/>
        </w:rPr>
        <w:t xml:space="preserve"> rámec</w:t>
      </w:r>
      <w:r w:rsidR="009A30D2" w:rsidRPr="00C30E64">
        <w:rPr>
          <w:rStyle w:val="Odkaznapoznmkupodiarou"/>
          <w:rFonts w:asciiTheme="minorHAnsi" w:hAnsiTheme="minorHAnsi" w:cstheme="minorHAnsi"/>
          <w:b/>
          <w:sz w:val="22"/>
          <w:lang w:eastAsia="en-US"/>
        </w:rPr>
        <w:footnoteReference w:id="23"/>
      </w:r>
    </w:p>
    <w:p w:rsidR="004E039A" w:rsidRPr="00C30E64" w:rsidRDefault="004E039A" w:rsidP="00D86613">
      <w:pPr>
        <w:pStyle w:val="Odsekzoznamu"/>
        <w:keepNext/>
        <w:numPr>
          <w:ilvl w:val="0"/>
          <w:numId w:val="17"/>
        </w:numPr>
        <w:spacing w:before="120" w:after="120"/>
        <w:jc w:val="both"/>
        <w:rPr>
          <w:rFonts w:asciiTheme="minorHAnsi" w:hAnsiTheme="minorHAnsi" w:cstheme="minorHAnsi"/>
          <w:b/>
          <w:sz w:val="22"/>
          <w:lang w:eastAsia="en-US"/>
        </w:rPr>
      </w:pPr>
      <w:r w:rsidRPr="00C30E64">
        <w:rPr>
          <w:rFonts w:asciiTheme="minorHAnsi" w:hAnsiTheme="minorHAnsi" w:cstheme="minorHAnsi"/>
          <w:b/>
          <w:sz w:val="22"/>
          <w:lang w:eastAsia="en-US"/>
        </w:rPr>
        <w:t xml:space="preserve">žiadateľa </w:t>
      </w:r>
    </w:p>
    <w:tbl>
      <w:tblPr>
        <w:tblStyle w:val="Mriekatabuky"/>
        <w:tblW w:w="9067" w:type="dxa"/>
        <w:tblInd w:w="0" w:type="dxa"/>
        <w:tblLayout w:type="fixed"/>
        <w:tblLook w:val="04A0" w:firstRow="1" w:lastRow="0" w:firstColumn="1" w:lastColumn="0" w:noHBand="0" w:noVBand="1"/>
      </w:tblPr>
      <w:tblGrid>
        <w:gridCol w:w="3964"/>
        <w:gridCol w:w="2549"/>
        <w:gridCol w:w="2554"/>
      </w:tblGrid>
      <w:tr w:rsidR="000C0E25" w:rsidRPr="00C30E64" w:rsidTr="2C76C5A5">
        <w:tc>
          <w:tcPr>
            <w:tcW w:w="3964"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rsidR="000C0E25" w:rsidRPr="00C30E64" w:rsidRDefault="000C2EC1" w:rsidP="00C30E64">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Fond</w:t>
            </w:r>
          </w:p>
        </w:tc>
        <w:sdt>
          <w:sdtPr>
            <w:rPr>
              <w:rFonts w:asciiTheme="minorHAnsi" w:hAnsiTheme="minorHAnsi" w:cstheme="minorBidi"/>
              <w:sz w:val="20"/>
              <w:szCs w:val="20"/>
              <w:lang w:eastAsia="en-US"/>
            </w:rPr>
            <w:id w:val="937723617"/>
            <w:placeholder>
              <w:docPart w:val="D29233FA58F94FB3AF7AC8B7FA267906"/>
            </w:placeholder>
            <w:comboBox>
              <w:listItem w:value="Vyberte položku."/>
              <w:listItem w:displayText="Európsky fond regionálneho rozvoja" w:value="Európsky fond regionálneho rozvoja"/>
              <w:listItem w:displayText="Európsky sociálny fond plus" w:value="Európsky sociálny fond plus"/>
              <w:listItem w:displayText="Kohézny fond" w:value="Kohézny fond"/>
              <w:listItem w:displayText="Fond na spravodlivú transformáciu" w:value="Fond na spravodlivú transformáciu"/>
            </w:comboBox>
          </w:sdtPr>
          <w:sdtEndPr/>
          <w:sdtContent>
            <w:tc>
              <w:tcPr>
                <w:tcW w:w="5103" w:type="dxa"/>
                <w:gridSpan w:val="2"/>
                <w:tcBorders>
                  <w:top w:val="single" w:sz="4" w:space="0" w:color="auto"/>
                  <w:left w:val="single" w:sz="4" w:space="0" w:color="auto"/>
                  <w:bottom w:val="single" w:sz="4" w:space="0" w:color="auto"/>
                  <w:right w:val="single" w:sz="4" w:space="0" w:color="auto"/>
                </w:tcBorders>
                <w:vAlign w:val="center"/>
              </w:tcPr>
              <w:p w:rsidR="000C0E25" w:rsidRPr="00C30E64" w:rsidRDefault="00874851" w:rsidP="005B0097">
                <w:pPr>
                  <w:rPr>
                    <w:rFonts w:asciiTheme="minorHAnsi" w:hAnsiTheme="minorHAnsi" w:cstheme="minorHAnsi"/>
                    <w:sz w:val="20"/>
                    <w:szCs w:val="20"/>
                    <w:lang w:eastAsia="en-US"/>
                  </w:rPr>
                </w:pPr>
                <w:r>
                  <w:rPr>
                    <w:rFonts w:asciiTheme="minorHAnsi" w:hAnsiTheme="minorHAnsi" w:cstheme="minorHAnsi"/>
                    <w:sz w:val="20"/>
                    <w:szCs w:val="20"/>
                    <w:lang w:eastAsia="en-US"/>
                  </w:rPr>
                  <w:t>Európsky fond regionálneho rozvoja</w:t>
                </w:r>
              </w:p>
            </w:tc>
          </w:sdtContent>
        </w:sdt>
      </w:tr>
      <w:tr w:rsidR="00874851" w:rsidRPr="00C30E64" w:rsidTr="2C76C5A5">
        <w:trPr>
          <w:trHeight w:val="39"/>
        </w:trPr>
        <w:tc>
          <w:tcPr>
            <w:tcW w:w="3964" w:type="dxa"/>
            <w:vMerge w:val="restart"/>
            <w:tcBorders>
              <w:top w:val="single" w:sz="4" w:space="0" w:color="auto"/>
              <w:left w:val="single" w:sz="4" w:space="0" w:color="auto"/>
              <w:right w:val="single" w:sz="4" w:space="0" w:color="auto"/>
            </w:tcBorders>
            <w:shd w:val="clear" w:color="auto" w:fill="FFE599" w:themeFill="accent4" w:themeFillTint="66"/>
            <w:vAlign w:val="center"/>
          </w:tcPr>
          <w:p w:rsidR="00874851" w:rsidRPr="00C30E64" w:rsidRDefault="00874851" w:rsidP="00874851">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Celkové oprávnené výdavky NP podľa kategórie regiónu</w:t>
            </w:r>
            <w:r w:rsidRPr="00C30E64">
              <w:rPr>
                <w:rStyle w:val="Odkaznapoznmkupodiarou"/>
                <w:rFonts w:asciiTheme="minorHAnsi" w:hAnsiTheme="minorHAnsi" w:cstheme="minorHAnsi"/>
                <w:b/>
                <w:sz w:val="20"/>
                <w:szCs w:val="20"/>
                <w:lang w:eastAsia="en-US"/>
              </w:rPr>
              <w:footnoteReference w:id="24"/>
            </w:r>
            <w:r w:rsidRPr="00C30E64">
              <w:rPr>
                <w:rFonts w:asciiTheme="minorHAnsi" w:hAnsiTheme="minorHAnsi" w:cstheme="minorHAnsi"/>
                <w:b/>
                <w:sz w:val="20"/>
                <w:szCs w:val="20"/>
                <w:lang w:eastAsia="en-US"/>
              </w:rPr>
              <w:t xml:space="preserve"> (v EUR)</w:t>
            </w:r>
          </w:p>
        </w:tc>
        <w:sdt>
          <w:sdtPr>
            <w:rPr>
              <w:rFonts w:asciiTheme="minorHAnsi" w:hAnsiTheme="minorHAnsi" w:cstheme="minorBidi"/>
              <w:sz w:val="20"/>
              <w:szCs w:val="20"/>
              <w:lang w:eastAsia="en-US"/>
            </w:rPr>
            <w:id w:val="949436096"/>
            <w:placeholder>
              <w:docPart w:val="DAD46E11257E4DB38EFFCFB9F68424D2"/>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rsidR="00874851" w:rsidRPr="00C30E64" w:rsidRDefault="00874851" w:rsidP="00874851">
                <w:pPr>
                  <w:rPr>
                    <w:rFonts w:asciiTheme="minorHAnsi" w:hAnsiTheme="minorHAnsi" w:cstheme="minorHAnsi"/>
                    <w:sz w:val="20"/>
                    <w:szCs w:val="20"/>
                    <w:lang w:eastAsia="en-US"/>
                  </w:rPr>
                </w:pPr>
                <w:r>
                  <w:rPr>
                    <w:rFonts w:asciiTheme="minorHAnsi" w:hAnsiTheme="minorHAnsi" w:cstheme="minorHAnsi"/>
                    <w:sz w:val="20"/>
                    <w:szCs w:val="20"/>
                    <w:lang w:eastAsia="en-US"/>
                  </w:rPr>
                  <w:t>menej rozvinutý región</w:t>
                </w:r>
              </w:p>
            </w:tc>
          </w:sdtContent>
        </w:sdt>
        <w:tc>
          <w:tcPr>
            <w:tcW w:w="2554" w:type="dxa"/>
            <w:tcBorders>
              <w:top w:val="single" w:sz="4" w:space="0" w:color="auto"/>
              <w:left w:val="single" w:sz="4" w:space="0" w:color="auto"/>
              <w:bottom w:val="single" w:sz="4" w:space="0" w:color="auto"/>
              <w:right w:val="single" w:sz="4" w:space="0" w:color="auto"/>
            </w:tcBorders>
            <w:vAlign w:val="center"/>
          </w:tcPr>
          <w:p w:rsidR="00874851" w:rsidRDefault="00874851" w:rsidP="00874851">
            <w:pPr>
              <w:jc w:val="right"/>
              <w:rPr>
                <w:rFonts w:ascii="Calibri" w:eastAsia="Calibri" w:hAnsi="Calibri" w:cs="Calibri"/>
                <w:sz w:val="20"/>
                <w:szCs w:val="20"/>
              </w:rPr>
            </w:pPr>
            <w:r>
              <w:rPr>
                <w:rFonts w:ascii="Calibri" w:eastAsia="Calibri" w:hAnsi="Calibri" w:cs="Calibri"/>
                <w:sz w:val="20"/>
                <w:szCs w:val="20"/>
              </w:rPr>
              <w:t>10 058 107,00 €</w:t>
            </w:r>
          </w:p>
          <w:p w:rsidR="00874851" w:rsidRPr="00C30E64" w:rsidRDefault="00874851" w:rsidP="00874851">
            <w:pPr>
              <w:jc w:val="right"/>
              <w:rPr>
                <w:rFonts w:asciiTheme="minorHAnsi" w:hAnsiTheme="minorHAnsi" w:cstheme="minorHAnsi"/>
                <w:sz w:val="20"/>
                <w:szCs w:val="20"/>
                <w:lang w:eastAsia="en-US"/>
              </w:rPr>
            </w:pPr>
          </w:p>
        </w:tc>
      </w:tr>
      <w:tr w:rsidR="00874851" w:rsidRPr="00C30E64" w:rsidTr="2C76C5A5">
        <w:trPr>
          <w:trHeight w:val="39"/>
        </w:trPr>
        <w:tc>
          <w:tcPr>
            <w:tcW w:w="3964" w:type="dxa"/>
            <w:vMerge/>
            <w:vAlign w:val="center"/>
          </w:tcPr>
          <w:p w:rsidR="00874851" w:rsidRPr="00C30E64" w:rsidRDefault="00874851" w:rsidP="00874851">
            <w:pPr>
              <w:rPr>
                <w:rFonts w:asciiTheme="minorHAnsi" w:hAnsiTheme="minorHAnsi" w:cstheme="minorHAnsi"/>
                <w:b/>
                <w:sz w:val="20"/>
                <w:szCs w:val="20"/>
                <w:lang w:eastAsia="en-US"/>
              </w:rPr>
            </w:pPr>
          </w:p>
        </w:tc>
        <w:sdt>
          <w:sdtPr>
            <w:rPr>
              <w:rFonts w:asciiTheme="minorHAnsi" w:hAnsiTheme="minorHAnsi" w:cstheme="minorBidi"/>
              <w:sz w:val="20"/>
              <w:szCs w:val="20"/>
              <w:lang w:eastAsia="en-US"/>
            </w:rPr>
            <w:id w:val="841902314"/>
            <w:placeholder>
              <w:docPart w:val="53ACF0A941BA46B7A64D59046065745D"/>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rsidR="00874851" w:rsidRPr="00C30E64" w:rsidRDefault="00874851" w:rsidP="00874851">
                <w:pPr>
                  <w:rPr>
                    <w:rFonts w:asciiTheme="minorHAnsi" w:hAnsiTheme="minorHAnsi" w:cstheme="minorHAnsi"/>
                    <w:sz w:val="20"/>
                    <w:szCs w:val="20"/>
                    <w:lang w:eastAsia="en-US"/>
                  </w:rPr>
                </w:pPr>
                <w:r>
                  <w:rPr>
                    <w:rFonts w:asciiTheme="minorHAnsi" w:hAnsiTheme="minorHAnsi" w:cstheme="minorHAnsi"/>
                    <w:sz w:val="20"/>
                    <w:szCs w:val="20"/>
                    <w:lang w:eastAsia="en-US"/>
                  </w:rPr>
                  <w:t>viac rozvinutý región</w:t>
                </w:r>
              </w:p>
            </w:tc>
          </w:sdtContent>
        </w:sdt>
        <w:tc>
          <w:tcPr>
            <w:tcW w:w="2554" w:type="dxa"/>
            <w:tcBorders>
              <w:top w:val="single" w:sz="4" w:space="0" w:color="auto"/>
              <w:left w:val="single" w:sz="4" w:space="0" w:color="auto"/>
              <w:bottom w:val="single" w:sz="4" w:space="0" w:color="auto"/>
              <w:right w:val="single" w:sz="4" w:space="0" w:color="auto"/>
            </w:tcBorders>
            <w:vAlign w:val="center"/>
          </w:tcPr>
          <w:p w:rsidR="00874851" w:rsidRDefault="00874851" w:rsidP="00874851">
            <w:pPr>
              <w:jc w:val="right"/>
              <w:rPr>
                <w:rFonts w:ascii="Calibri" w:eastAsia="Calibri" w:hAnsi="Calibri" w:cs="Calibri"/>
                <w:sz w:val="20"/>
                <w:szCs w:val="20"/>
              </w:rPr>
            </w:pPr>
            <w:r>
              <w:rPr>
                <w:rFonts w:ascii="Calibri" w:eastAsia="Calibri" w:hAnsi="Calibri" w:cs="Calibri"/>
                <w:sz w:val="20"/>
                <w:szCs w:val="20"/>
              </w:rPr>
              <w:t>6 259 393,00 €</w:t>
            </w:r>
          </w:p>
          <w:p w:rsidR="00874851" w:rsidRPr="00C30E64" w:rsidRDefault="00874851" w:rsidP="00874851">
            <w:pPr>
              <w:jc w:val="right"/>
              <w:rPr>
                <w:rFonts w:asciiTheme="minorHAnsi" w:hAnsiTheme="minorHAnsi" w:cstheme="minorHAnsi"/>
                <w:sz w:val="20"/>
                <w:szCs w:val="20"/>
                <w:lang w:eastAsia="en-US"/>
              </w:rPr>
            </w:pPr>
          </w:p>
        </w:tc>
      </w:tr>
      <w:tr w:rsidR="00874851" w:rsidRPr="00C30E64" w:rsidTr="2C76C5A5">
        <w:trPr>
          <w:trHeight w:val="39"/>
        </w:trPr>
        <w:tc>
          <w:tcPr>
            <w:tcW w:w="3964" w:type="dxa"/>
            <w:vMerge w:val="restart"/>
            <w:tcBorders>
              <w:left w:val="single" w:sz="4" w:space="0" w:color="auto"/>
              <w:right w:val="single" w:sz="4" w:space="0" w:color="auto"/>
            </w:tcBorders>
            <w:shd w:val="clear" w:color="auto" w:fill="FFE599" w:themeFill="accent4" w:themeFillTint="66"/>
            <w:vAlign w:val="center"/>
          </w:tcPr>
          <w:p w:rsidR="00874851" w:rsidRPr="00C30E64" w:rsidRDefault="00874851" w:rsidP="00874851">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Zdroj EÚ podľa kategórie regiónu</w:t>
            </w:r>
            <w:r w:rsidRPr="00C30E64">
              <w:rPr>
                <w:rStyle w:val="Odkaznapoznmkupodiarou"/>
                <w:rFonts w:asciiTheme="minorHAnsi" w:hAnsiTheme="minorHAnsi" w:cstheme="minorHAnsi"/>
                <w:b/>
                <w:sz w:val="20"/>
                <w:szCs w:val="20"/>
                <w:lang w:eastAsia="en-US"/>
              </w:rPr>
              <w:footnoteReference w:id="25"/>
            </w:r>
            <w:r w:rsidRPr="00C30E64">
              <w:rPr>
                <w:rFonts w:asciiTheme="minorHAnsi" w:hAnsiTheme="minorHAnsi" w:cstheme="minorHAnsi"/>
                <w:b/>
                <w:sz w:val="20"/>
                <w:szCs w:val="20"/>
                <w:lang w:eastAsia="en-US"/>
              </w:rPr>
              <w:t xml:space="preserve"> (v EUR)</w:t>
            </w:r>
          </w:p>
        </w:tc>
        <w:sdt>
          <w:sdtPr>
            <w:rPr>
              <w:rFonts w:asciiTheme="minorHAnsi" w:hAnsiTheme="minorHAnsi" w:cstheme="minorBidi"/>
              <w:sz w:val="20"/>
              <w:szCs w:val="20"/>
              <w:lang w:eastAsia="en-US"/>
            </w:rPr>
            <w:id w:val="1646165975"/>
            <w:placeholder>
              <w:docPart w:val="A9DB5B9C1A0B4C39985610B1121C1A43"/>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rsidR="00874851" w:rsidRPr="00C30E64" w:rsidRDefault="00874851" w:rsidP="00874851">
                <w:pPr>
                  <w:rPr>
                    <w:rFonts w:asciiTheme="minorHAnsi" w:hAnsiTheme="minorHAnsi" w:cstheme="minorHAnsi"/>
                    <w:sz w:val="20"/>
                    <w:szCs w:val="20"/>
                    <w:lang w:eastAsia="en-US"/>
                  </w:rPr>
                </w:pPr>
                <w:r>
                  <w:rPr>
                    <w:rFonts w:asciiTheme="minorHAnsi" w:hAnsiTheme="minorHAnsi" w:cstheme="minorHAnsi"/>
                    <w:sz w:val="20"/>
                    <w:szCs w:val="20"/>
                    <w:lang w:eastAsia="en-US"/>
                  </w:rPr>
                  <w:t>menej rozvinutý región</w:t>
                </w:r>
              </w:p>
            </w:tc>
          </w:sdtContent>
        </w:sdt>
        <w:tc>
          <w:tcPr>
            <w:tcW w:w="2554" w:type="dxa"/>
            <w:tcBorders>
              <w:top w:val="single" w:sz="4" w:space="0" w:color="auto"/>
              <w:left w:val="single" w:sz="4" w:space="0" w:color="auto"/>
              <w:bottom w:val="single" w:sz="4" w:space="0" w:color="auto"/>
              <w:right w:val="single" w:sz="4" w:space="0" w:color="auto"/>
            </w:tcBorders>
            <w:vAlign w:val="center"/>
          </w:tcPr>
          <w:p w:rsidR="00874851" w:rsidRDefault="00874851" w:rsidP="00874851">
            <w:pPr>
              <w:jc w:val="right"/>
              <w:rPr>
                <w:rFonts w:ascii="Calibri" w:eastAsia="Calibri" w:hAnsi="Calibri" w:cs="Calibri"/>
                <w:sz w:val="20"/>
                <w:szCs w:val="20"/>
              </w:rPr>
            </w:pPr>
            <w:r>
              <w:rPr>
                <w:rFonts w:ascii="Calibri" w:eastAsia="Calibri" w:hAnsi="Calibri" w:cs="Calibri"/>
                <w:sz w:val="20"/>
                <w:szCs w:val="20"/>
              </w:rPr>
              <w:t>8 549 390,95 €</w:t>
            </w:r>
          </w:p>
          <w:p w:rsidR="00874851" w:rsidRPr="00C30E64" w:rsidRDefault="00874851" w:rsidP="00874851">
            <w:pPr>
              <w:jc w:val="right"/>
              <w:rPr>
                <w:rFonts w:asciiTheme="minorHAnsi" w:hAnsiTheme="minorHAnsi" w:cstheme="minorHAnsi"/>
                <w:sz w:val="20"/>
                <w:szCs w:val="20"/>
                <w:lang w:eastAsia="en-US"/>
              </w:rPr>
            </w:pPr>
          </w:p>
        </w:tc>
      </w:tr>
      <w:tr w:rsidR="00874851" w:rsidRPr="00C30E64" w:rsidTr="2C76C5A5">
        <w:trPr>
          <w:trHeight w:val="39"/>
        </w:trPr>
        <w:tc>
          <w:tcPr>
            <w:tcW w:w="3964" w:type="dxa"/>
            <w:vMerge/>
            <w:vAlign w:val="center"/>
          </w:tcPr>
          <w:p w:rsidR="00874851" w:rsidRPr="00C30E64" w:rsidRDefault="00874851" w:rsidP="00874851">
            <w:pPr>
              <w:rPr>
                <w:rFonts w:asciiTheme="minorHAnsi" w:hAnsiTheme="minorHAnsi" w:cstheme="minorHAnsi"/>
                <w:b/>
                <w:sz w:val="20"/>
                <w:szCs w:val="20"/>
                <w:lang w:eastAsia="en-US"/>
              </w:rPr>
            </w:pPr>
          </w:p>
        </w:tc>
        <w:sdt>
          <w:sdtPr>
            <w:rPr>
              <w:rFonts w:asciiTheme="minorHAnsi" w:hAnsiTheme="minorHAnsi" w:cstheme="minorBidi"/>
              <w:sz w:val="20"/>
              <w:szCs w:val="20"/>
              <w:lang w:eastAsia="en-US"/>
            </w:rPr>
            <w:id w:val="-1173646033"/>
            <w:placeholder>
              <w:docPart w:val="ED1C440151F742E3AE5B3167B7402513"/>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rsidR="00874851" w:rsidRPr="00C30E64" w:rsidRDefault="00874851" w:rsidP="00874851">
                <w:pPr>
                  <w:rPr>
                    <w:rFonts w:asciiTheme="minorHAnsi" w:hAnsiTheme="minorHAnsi" w:cstheme="minorHAnsi"/>
                    <w:sz w:val="20"/>
                    <w:szCs w:val="20"/>
                    <w:lang w:eastAsia="en-US"/>
                  </w:rPr>
                </w:pPr>
                <w:r>
                  <w:rPr>
                    <w:rFonts w:asciiTheme="minorHAnsi" w:hAnsiTheme="minorHAnsi" w:cstheme="minorHAnsi"/>
                    <w:sz w:val="20"/>
                    <w:szCs w:val="20"/>
                    <w:lang w:eastAsia="en-US"/>
                  </w:rPr>
                  <w:t>viac rozvinutý región</w:t>
                </w:r>
              </w:p>
            </w:tc>
          </w:sdtContent>
        </w:sdt>
        <w:tc>
          <w:tcPr>
            <w:tcW w:w="2554" w:type="dxa"/>
            <w:tcBorders>
              <w:top w:val="single" w:sz="4" w:space="0" w:color="auto"/>
              <w:left w:val="single" w:sz="4" w:space="0" w:color="auto"/>
              <w:bottom w:val="single" w:sz="4" w:space="0" w:color="auto"/>
              <w:right w:val="single" w:sz="4" w:space="0" w:color="auto"/>
            </w:tcBorders>
            <w:vAlign w:val="center"/>
          </w:tcPr>
          <w:p w:rsidR="00874851" w:rsidRDefault="001D4E0C" w:rsidP="00874851">
            <w:pPr>
              <w:jc w:val="right"/>
              <w:rPr>
                <w:rFonts w:ascii="Calibri" w:eastAsia="Calibri" w:hAnsi="Calibri" w:cs="Calibri"/>
                <w:sz w:val="20"/>
                <w:szCs w:val="20"/>
              </w:rPr>
            </w:pPr>
            <w:r>
              <w:rPr>
                <w:rFonts w:ascii="Calibri" w:eastAsia="Calibri" w:hAnsi="Calibri" w:cs="Calibri"/>
                <w:sz w:val="20"/>
                <w:szCs w:val="20"/>
              </w:rPr>
              <w:t>2 503 757</w:t>
            </w:r>
            <w:r w:rsidR="00874851">
              <w:rPr>
                <w:rFonts w:ascii="Calibri" w:eastAsia="Calibri" w:hAnsi="Calibri" w:cs="Calibri"/>
                <w:sz w:val="20"/>
                <w:szCs w:val="20"/>
              </w:rPr>
              <w:t>,20 €</w:t>
            </w:r>
          </w:p>
          <w:p w:rsidR="00874851" w:rsidRPr="00C30E64" w:rsidRDefault="00874851" w:rsidP="00874851">
            <w:pPr>
              <w:jc w:val="right"/>
              <w:rPr>
                <w:rFonts w:asciiTheme="minorHAnsi" w:hAnsiTheme="minorHAnsi" w:cstheme="minorHAnsi"/>
                <w:sz w:val="20"/>
                <w:szCs w:val="20"/>
                <w:lang w:eastAsia="en-US"/>
              </w:rPr>
            </w:pPr>
          </w:p>
        </w:tc>
      </w:tr>
      <w:tr w:rsidR="00874851" w:rsidRPr="00C30E64" w:rsidTr="2C76C5A5">
        <w:trPr>
          <w:trHeight w:val="39"/>
        </w:trPr>
        <w:tc>
          <w:tcPr>
            <w:tcW w:w="3964" w:type="dxa"/>
            <w:vMerge w:val="restart"/>
            <w:tcBorders>
              <w:left w:val="single" w:sz="4" w:space="0" w:color="auto"/>
              <w:right w:val="single" w:sz="4" w:space="0" w:color="auto"/>
            </w:tcBorders>
            <w:shd w:val="clear" w:color="auto" w:fill="FFE599" w:themeFill="accent4" w:themeFillTint="66"/>
            <w:vAlign w:val="center"/>
          </w:tcPr>
          <w:p w:rsidR="00874851" w:rsidRPr="00C30E64" w:rsidRDefault="00874851" w:rsidP="00874851">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Zdroj ŠR podľa kategórie regiónu</w:t>
            </w:r>
            <w:r w:rsidRPr="00C30E64">
              <w:rPr>
                <w:rStyle w:val="Odkaznapoznmkupodiarou"/>
                <w:rFonts w:asciiTheme="minorHAnsi" w:hAnsiTheme="minorHAnsi" w:cstheme="minorHAnsi"/>
                <w:b/>
                <w:sz w:val="20"/>
                <w:szCs w:val="20"/>
                <w:lang w:eastAsia="en-US"/>
              </w:rPr>
              <w:footnoteReference w:id="26"/>
            </w:r>
            <w:r w:rsidRPr="00C30E64">
              <w:rPr>
                <w:rFonts w:asciiTheme="minorHAnsi" w:hAnsiTheme="minorHAnsi" w:cstheme="minorHAnsi"/>
                <w:b/>
                <w:sz w:val="20"/>
                <w:szCs w:val="20"/>
                <w:lang w:eastAsia="en-US"/>
              </w:rPr>
              <w:t xml:space="preserve"> (v EUR)</w:t>
            </w:r>
          </w:p>
        </w:tc>
        <w:sdt>
          <w:sdtPr>
            <w:rPr>
              <w:rFonts w:asciiTheme="minorHAnsi" w:hAnsiTheme="minorHAnsi" w:cstheme="minorBidi"/>
              <w:sz w:val="20"/>
              <w:szCs w:val="20"/>
              <w:lang w:eastAsia="en-US"/>
            </w:rPr>
            <w:id w:val="283617501"/>
            <w:placeholder>
              <w:docPart w:val="7A0F7E62C831457987F861BAED20B7D9"/>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rsidR="00874851" w:rsidRPr="00C30E64" w:rsidRDefault="00534DD1" w:rsidP="00874851">
                <w:pPr>
                  <w:rPr>
                    <w:rFonts w:asciiTheme="minorHAnsi" w:hAnsiTheme="minorHAnsi" w:cstheme="minorHAnsi"/>
                    <w:b/>
                    <w:sz w:val="20"/>
                    <w:szCs w:val="20"/>
                    <w:lang w:eastAsia="en-US"/>
                  </w:rPr>
                </w:pPr>
                <w:r>
                  <w:rPr>
                    <w:rFonts w:asciiTheme="minorHAnsi" w:hAnsiTheme="minorHAnsi" w:cstheme="minorHAnsi"/>
                    <w:sz w:val="20"/>
                    <w:szCs w:val="20"/>
                    <w:lang w:eastAsia="en-US"/>
                  </w:rPr>
                  <w:t>menej rozvinutý región</w:t>
                </w:r>
              </w:p>
            </w:tc>
          </w:sdtContent>
        </w:sdt>
        <w:tc>
          <w:tcPr>
            <w:tcW w:w="2554" w:type="dxa"/>
            <w:tcBorders>
              <w:top w:val="single" w:sz="4" w:space="0" w:color="auto"/>
              <w:left w:val="single" w:sz="4" w:space="0" w:color="auto"/>
              <w:bottom w:val="single" w:sz="4" w:space="0" w:color="auto"/>
              <w:right w:val="single" w:sz="4" w:space="0" w:color="auto"/>
            </w:tcBorders>
            <w:vAlign w:val="center"/>
          </w:tcPr>
          <w:p w:rsidR="00874851" w:rsidRPr="00534DD1" w:rsidRDefault="00534DD1" w:rsidP="00874851">
            <w:pPr>
              <w:jc w:val="right"/>
              <w:rPr>
                <w:rFonts w:ascii="Calibri" w:eastAsia="Calibri" w:hAnsi="Calibri" w:cs="Calibri"/>
                <w:sz w:val="20"/>
                <w:szCs w:val="20"/>
              </w:rPr>
            </w:pPr>
            <w:r w:rsidRPr="00534DD1">
              <w:rPr>
                <w:rFonts w:ascii="Calibri" w:eastAsia="Calibri" w:hAnsi="Calibri" w:cs="Calibri"/>
                <w:sz w:val="20"/>
                <w:szCs w:val="20"/>
              </w:rPr>
              <w:t>1</w:t>
            </w:r>
            <w:r>
              <w:rPr>
                <w:rFonts w:ascii="Calibri" w:eastAsia="Calibri" w:hAnsi="Calibri" w:cs="Calibri"/>
                <w:sz w:val="20"/>
                <w:szCs w:val="20"/>
              </w:rPr>
              <w:t> </w:t>
            </w:r>
            <w:r w:rsidRPr="00534DD1">
              <w:rPr>
                <w:rFonts w:ascii="Calibri" w:eastAsia="Calibri" w:hAnsi="Calibri" w:cs="Calibri"/>
                <w:sz w:val="20"/>
                <w:szCs w:val="20"/>
              </w:rPr>
              <w:t>508</w:t>
            </w:r>
            <w:r>
              <w:rPr>
                <w:rFonts w:ascii="Calibri" w:eastAsia="Calibri" w:hAnsi="Calibri" w:cs="Calibri"/>
                <w:sz w:val="20"/>
                <w:szCs w:val="20"/>
              </w:rPr>
              <w:t xml:space="preserve"> </w:t>
            </w:r>
            <w:r w:rsidRPr="00534DD1">
              <w:rPr>
                <w:rFonts w:ascii="Calibri" w:eastAsia="Calibri" w:hAnsi="Calibri" w:cs="Calibri"/>
                <w:sz w:val="20"/>
                <w:szCs w:val="20"/>
              </w:rPr>
              <w:t>716,05 €</w:t>
            </w:r>
          </w:p>
        </w:tc>
      </w:tr>
      <w:tr w:rsidR="00874851" w:rsidRPr="00C30E64" w:rsidTr="2C76C5A5">
        <w:trPr>
          <w:trHeight w:val="39"/>
        </w:trPr>
        <w:tc>
          <w:tcPr>
            <w:tcW w:w="3964" w:type="dxa"/>
            <w:vMerge/>
            <w:vAlign w:val="center"/>
          </w:tcPr>
          <w:p w:rsidR="00874851" w:rsidRPr="00C30E64" w:rsidRDefault="00874851" w:rsidP="00874851">
            <w:pPr>
              <w:rPr>
                <w:rFonts w:asciiTheme="minorHAnsi" w:hAnsiTheme="minorHAnsi" w:cstheme="minorHAnsi"/>
                <w:b/>
                <w:sz w:val="20"/>
                <w:szCs w:val="20"/>
                <w:lang w:eastAsia="en-US"/>
              </w:rPr>
            </w:pPr>
          </w:p>
        </w:tc>
        <w:sdt>
          <w:sdtPr>
            <w:rPr>
              <w:rFonts w:asciiTheme="minorHAnsi" w:hAnsiTheme="minorHAnsi" w:cstheme="minorBidi"/>
              <w:sz w:val="20"/>
              <w:szCs w:val="20"/>
              <w:lang w:eastAsia="en-US"/>
            </w:rPr>
            <w:id w:val="-2020691729"/>
            <w:placeholder>
              <w:docPart w:val="578A88187A2A4D478E898A2577B38B79"/>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rsidR="00874851" w:rsidRPr="00C30E64" w:rsidRDefault="00534DD1" w:rsidP="00874851">
                <w:pPr>
                  <w:rPr>
                    <w:rFonts w:asciiTheme="minorHAnsi" w:hAnsiTheme="minorHAnsi" w:cstheme="minorHAnsi"/>
                    <w:b/>
                    <w:sz w:val="20"/>
                    <w:szCs w:val="20"/>
                    <w:lang w:eastAsia="en-US"/>
                  </w:rPr>
                </w:pPr>
                <w:r>
                  <w:rPr>
                    <w:rFonts w:asciiTheme="minorHAnsi" w:hAnsiTheme="minorHAnsi" w:cstheme="minorHAnsi"/>
                    <w:sz w:val="20"/>
                    <w:szCs w:val="20"/>
                    <w:lang w:eastAsia="en-US"/>
                  </w:rPr>
                  <w:t>viac rozvinutý región</w:t>
                </w:r>
              </w:p>
            </w:tc>
          </w:sdtContent>
        </w:sdt>
        <w:tc>
          <w:tcPr>
            <w:tcW w:w="2554" w:type="dxa"/>
            <w:tcBorders>
              <w:top w:val="single" w:sz="4" w:space="0" w:color="auto"/>
              <w:left w:val="single" w:sz="4" w:space="0" w:color="auto"/>
              <w:bottom w:val="single" w:sz="4" w:space="0" w:color="auto"/>
              <w:right w:val="single" w:sz="4" w:space="0" w:color="auto"/>
            </w:tcBorders>
            <w:vAlign w:val="center"/>
          </w:tcPr>
          <w:p w:rsidR="00874851" w:rsidRPr="001D4E0C" w:rsidRDefault="001D4E0C" w:rsidP="00874851">
            <w:pPr>
              <w:jc w:val="right"/>
              <w:rPr>
                <w:rFonts w:ascii="Calibri" w:eastAsia="Calibri" w:hAnsi="Calibri" w:cs="Calibri"/>
                <w:sz w:val="20"/>
                <w:szCs w:val="20"/>
              </w:rPr>
            </w:pPr>
            <w:r w:rsidRPr="001D4E0C">
              <w:rPr>
                <w:rFonts w:ascii="Calibri" w:eastAsia="Calibri" w:hAnsi="Calibri" w:cs="Calibri"/>
                <w:sz w:val="20"/>
                <w:szCs w:val="20"/>
              </w:rPr>
              <w:t>3 755 635,80 €</w:t>
            </w:r>
          </w:p>
        </w:tc>
      </w:tr>
      <w:tr w:rsidR="00874851" w:rsidRPr="00C30E64" w:rsidTr="2C76C5A5">
        <w:trPr>
          <w:trHeight w:val="39"/>
        </w:trPr>
        <w:tc>
          <w:tcPr>
            <w:tcW w:w="3964" w:type="dxa"/>
            <w:vMerge w:val="restart"/>
            <w:shd w:val="clear" w:color="auto" w:fill="FFE599" w:themeFill="accent4" w:themeFillTint="66"/>
            <w:vAlign w:val="center"/>
          </w:tcPr>
          <w:p w:rsidR="00874851" w:rsidRPr="00C30E64" w:rsidRDefault="00874851" w:rsidP="00874851">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Vlastné zdroje prijímateľa</w:t>
            </w:r>
            <w:r w:rsidRPr="00C30E64">
              <w:rPr>
                <w:rStyle w:val="Odkaznapoznmkupodiarou"/>
                <w:rFonts w:asciiTheme="minorHAnsi" w:hAnsiTheme="minorHAnsi" w:cstheme="minorHAnsi"/>
                <w:b/>
                <w:sz w:val="20"/>
                <w:szCs w:val="20"/>
                <w:lang w:eastAsia="en-US"/>
              </w:rPr>
              <w:footnoteReference w:id="27"/>
            </w:r>
            <w:r w:rsidRPr="00C30E64">
              <w:rPr>
                <w:rFonts w:asciiTheme="minorHAnsi" w:hAnsiTheme="minorHAnsi" w:cstheme="minorHAnsi"/>
                <w:b/>
                <w:sz w:val="20"/>
                <w:szCs w:val="20"/>
                <w:lang w:eastAsia="en-US"/>
              </w:rPr>
              <w:t xml:space="preserve"> podľa kategórie regiónu</w:t>
            </w:r>
            <w:r w:rsidRPr="00C30E64">
              <w:rPr>
                <w:rStyle w:val="Odkaznapoznmkupodiarou"/>
                <w:rFonts w:asciiTheme="minorHAnsi" w:hAnsiTheme="minorHAnsi" w:cstheme="minorHAnsi"/>
                <w:b/>
                <w:sz w:val="20"/>
                <w:szCs w:val="20"/>
                <w:lang w:eastAsia="en-US"/>
              </w:rPr>
              <w:footnoteReference w:id="28"/>
            </w:r>
            <w:r w:rsidRPr="00C30E64">
              <w:rPr>
                <w:rFonts w:asciiTheme="minorHAnsi" w:hAnsiTheme="minorHAnsi" w:cstheme="minorHAnsi"/>
                <w:b/>
                <w:sz w:val="20"/>
                <w:szCs w:val="20"/>
                <w:lang w:eastAsia="en-US"/>
              </w:rPr>
              <w:t xml:space="preserve"> (v EUR)</w:t>
            </w:r>
          </w:p>
        </w:tc>
        <w:sdt>
          <w:sdtPr>
            <w:rPr>
              <w:rFonts w:asciiTheme="minorHAnsi" w:hAnsiTheme="minorHAnsi" w:cstheme="minorBidi"/>
              <w:sz w:val="20"/>
              <w:szCs w:val="20"/>
              <w:lang w:eastAsia="en-US"/>
            </w:rPr>
            <w:id w:val="-1125385470"/>
            <w:placeholder>
              <w:docPart w:val="E21C43858D2E408698C8F2A22DEC2B6D"/>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Pr>
              <w:p w:rsidR="00874851" w:rsidRPr="00C30E64" w:rsidRDefault="00874851" w:rsidP="00874851">
                <w:pPr>
                  <w:rPr>
                    <w:rFonts w:asciiTheme="minorHAnsi" w:hAnsiTheme="minorHAnsi" w:cstheme="minorHAnsi"/>
                    <w:sz w:val="20"/>
                    <w:szCs w:val="20"/>
                    <w:lang w:eastAsia="en-US"/>
                  </w:rPr>
                </w:pPr>
                <w:r>
                  <w:rPr>
                    <w:rFonts w:asciiTheme="minorHAnsi" w:hAnsiTheme="minorHAnsi" w:cstheme="minorHAnsi"/>
                    <w:sz w:val="20"/>
                    <w:szCs w:val="20"/>
                    <w:lang w:eastAsia="en-US"/>
                  </w:rPr>
                  <w:t>neaplikuje sa</w:t>
                </w:r>
              </w:p>
            </w:tc>
          </w:sdtContent>
        </w:sdt>
        <w:tc>
          <w:tcPr>
            <w:tcW w:w="2554" w:type="dxa"/>
          </w:tcPr>
          <w:p w:rsidR="00874851" w:rsidRPr="00C30E64" w:rsidRDefault="00874851" w:rsidP="00874851">
            <w:pPr>
              <w:jc w:val="right"/>
              <w:rPr>
                <w:rFonts w:asciiTheme="minorHAnsi" w:hAnsiTheme="minorHAnsi" w:cstheme="minorHAnsi"/>
                <w:sz w:val="20"/>
                <w:szCs w:val="20"/>
                <w:lang w:eastAsia="en-US"/>
              </w:rPr>
            </w:pPr>
          </w:p>
        </w:tc>
      </w:tr>
      <w:tr w:rsidR="00874851" w:rsidRPr="00C30E64" w:rsidTr="2C76C5A5">
        <w:trPr>
          <w:trHeight w:val="39"/>
        </w:trPr>
        <w:tc>
          <w:tcPr>
            <w:tcW w:w="3964" w:type="dxa"/>
            <w:vMerge/>
            <w:vAlign w:val="center"/>
          </w:tcPr>
          <w:p w:rsidR="00874851" w:rsidRPr="00C30E64" w:rsidRDefault="00874851" w:rsidP="00874851">
            <w:pPr>
              <w:rPr>
                <w:rFonts w:asciiTheme="minorHAnsi" w:hAnsiTheme="minorHAnsi" w:cstheme="minorHAnsi"/>
                <w:sz w:val="20"/>
                <w:szCs w:val="20"/>
                <w:lang w:eastAsia="en-US"/>
              </w:rPr>
            </w:pPr>
          </w:p>
        </w:tc>
        <w:sdt>
          <w:sdtPr>
            <w:rPr>
              <w:rFonts w:asciiTheme="minorHAnsi" w:hAnsiTheme="minorHAnsi" w:cstheme="minorBidi"/>
              <w:sz w:val="20"/>
              <w:szCs w:val="20"/>
              <w:lang w:eastAsia="en-US"/>
            </w:rPr>
            <w:id w:val="-86080750"/>
            <w:placeholder>
              <w:docPart w:val="02A31E4BA1834A4C83CE903AB0276066"/>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Pr>
              <w:p w:rsidR="00874851" w:rsidRPr="00C30E64" w:rsidRDefault="00874851" w:rsidP="00874851">
                <w:pPr>
                  <w:rPr>
                    <w:rFonts w:asciiTheme="minorHAnsi" w:hAnsiTheme="minorHAnsi" w:cstheme="minorHAnsi"/>
                    <w:sz w:val="20"/>
                    <w:szCs w:val="20"/>
                    <w:lang w:eastAsia="en-US"/>
                  </w:rPr>
                </w:pPr>
                <w:r>
                  <w:rPr>
                    <w:rFonts w:asciiTheme="minorHAnsi" w:hAnsiTheme="minorHAnsi" w:cstheme="minorHAnsi"/>
                    <w:sz w:val="20"/>
                    <w:szCs w:val="20"/>
                    <w:lang w:eastAsia="en-US"/>
                  </w:rPr>
                  <w:t>neaplikuje sa</w:t>
                </w:r>
              </w:p>
            </w:tc>
          </w:sdtContent>
        </w:sdt>
        <w:tc>
          <w:tcPr>
            <w:tcW w:w="2554" w:type="dxa"/>
          </w:tcPr>
          <w:p w:rsidR="00874851" w:rsidRPr="00C30E64" w:rsidRDefault="00874851" w:rsidP="00874851">
            <w:pPr>
              <w:jc w:val="right"/>
              <w:rPr>
                <w:rFonts w:asciiTheme="minorHAnsi" w:hAnsiTheme="minorHAnsi" w:cstheme="minorHAnsi"/>
                <w:sz w:val="20"/>
                <w:szCs w:val="20"/>
                <w:lang w:eastAsia="en-US"/>
              </w:rPr>
            </w:pPr>
          </w:p>
        </w:tc>
      </w:tr>
      <w:tr w:rsidR="00874851" w:rsidRPr="00C30E64" w:rsidTr="2C76C5A5">
        <w:trPr>
          <w:trHeight w:val="39"/>
        </w:trPr>
        <w:tc>
          <w:tcPr>
            <w:tcW w:w="3964" w:type="dxa"/>
            <w:vMerge w:val="restart"/>
            <w:shd w:val="clear" w:color="auto" w:fill="FFE599" w:themeFill="accent4" w:themeFillTint="66"/>
            <w:vAlign w:val="center"/>
          </w:tcPr>
          <w:p w:rsidR="00874851" w:rsidRPr="00C30E64" w:rsidRDefault="00874851" w:rsidP="00874851">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 xml:space="preserve">Miera spolufinancovania </w:t>
            </w:r>
            <w:r>
              <w:rPr>
                <w:rFonts w:asciiTheme="minorHAnsi" w:hAnsiTheme="minorHAnsi" w:cstheme="minorHAnsi"/>
                <w:b/>
                <w:sz w:val="20"/>
                <w:szCs w:val="20"/>
                <w:lang w:eastAsia="en-US"/>
              </w:rPr>
              <w:t>(</w:t>
            </w:r>
            <w:r w:rsidRPr="00C30E64">
              <w:rPr>
                <w:rFonts w:asciiTheme="minorHAnsi" w:hAnsiTheme="minorHAnsi" w:cstheme="minorHAnsi"/>
                <w:b/>
                <w:sz w:val="20"/>
                <w:szCs w:val="20"/>
                <w:lang w:eastAsia="en-US"/>
              </w:rPr>
              <w:t>v %</w:t>
            </w:r>
            <w:r>
              <w:rPr>
                <w:rFonts w:asciiTheme="minorHAnsi" w:hAnsiTheme="minorHAnsi" w:cstheme="minorHAnsi"/>
                <w:b/>
                <w:sz w:val="20"/>
                <w:szCs w:val="20"/>
                <w:lang w:eastAsia="en-US"/>
              </w:rPr>
              <w:t>)</w:t>
            </w:r>
          </w:p>
        </w:tc>
        <w:tc>
          <w:tcPr>
            <w:tcW w:w="2549" w:type="dxa"/>
          </w:tcPr>
          <w:p w:rsidR="00874851" w:rsidRPr="00C30E64" w:rsidRDefault="00874851" w:rsidP="00874851">
            <w:pPr>
              <w:rPr>
                <w:rFonts w:asciiTheme="minorHAnsi" w:hAnsiTheme="minorHAnsi" w:cstheme="minorHAnsi"/>
                <w:sz w:val="20"/>
                <w:szCs w:val="20"/>
                <w:lang w:eastAsia="en-US"/>
              </w:rPr>
            </w:pPr>
            <w:r w:rsidRPr="00C30E64">
              <w:rPr>
                <w:rFonts w:asciiTheme="minorHAnsi" w:hAnsiTheme="minorHAnsi" w:cstheme="minorHAnsi"/>
                <w:sz w:val="20"/>
                <w:szCs w:val="20"/>
                <w:lang w:eastAsia="en-US"/>
              </w:rPr>
              <w:t>Zdroj EÚ</w:t>
            </w:r>
          </w:p>
        </w:tc>
        <w:tc>
          <w:tcPr>
            <w:tcW w:w="2554" w:type="dxa"/>
          </w:tcPr>
          <w:p w:rsidR="00874851" w:rsidRPr="002F4097" w:rsidRDefault="27F924C1" w:rsidP="27F924C1">
            <w:pPr>
              <w:jc w:val="right"/>
              <w:rPr>
                <w:rFonts w:asciiTheme="minorHAnsi" w:hAnsiTheme="minorHAnsi" w:cstheme="minorBidi"/>
                <w:sz w:val="20"/>
                <w:szCs w:val="20"/>
                <w:lang w:val="en-US" w:eastAsia="en-US"/>
              </w:rPr>
            </w:pPr>
            <w:r w:rsidRPr="27F924C1">
              <w:rPr>
                <w:rFonts w:asciiTheme="minorHAnsi" w:hAnsiTheme="minorHAnsi" w:cstheme="minorBidi"/>
                <w:sz w:val="20"/>
                <w:szCs w:val="20"/>
                <w:lang w:eastAsia="en-US"/>
              </w:rPr>
              <w:t xml:space="preserve">67,74 </w:t>
            </w:r>
            <w:r w:rsidRPr="27F924C1">
              <w:rPr>
                <w:rFonts w:asciiTheme="minorHAnsi" w:hAnsiTheme="minorHAnsi" w:cstheme="minorBidi"/>
                <w:sz w:val="20"/>
                <w:szCs w:val="20"/>
                <w:lang w:val="en-US" w:eastAsia="en-US"/>
              </w:rPr>
              <w:t>%</w:t>
            </w:r>
          </w:p>
        </w:tc>
      </w:tr>
      <w:tr w:rsidR="00874851" w:rsidRPr="00C30E64" w:rsidTr="2C76C5A5">
        <w:trPr>
          <w:trHeight w:val="39"/>
        </w:trPr>
        <w:tc>
          <w:tcPr>
            <w:tcW w:w="3964" w:type="dxa"/>
            <w:vMerge/>
            <w:vAlign w:val="center"/>
          </w:tcPr>
          <w:p w:rsidR="00874851" w:rsidRPr="00C30E64" w:rsidRDefault="00874851" w:rsidP="00874851">
            <w:pPr>
              <w:rPr>
                <w:rFonts w:asciiTheme="minorHAnsi" w:hAnsiTheme="minorHAnsi" w:cstheme="minorHAnsi"/>
                <w:sz w:val="20"/>
                <w:szCs w:val="20"/>
                <w:lang w:eastAsia="en-US"/>
              </w:rPr>
            </w:pPr>
          </w:p>
        </w:tc>
        <w:tc>
          <w:tcPr>
            <w:tcW w:w="2549" w:type="dxa"/>
          </w:tcPr>
          <w:p w:rsidR="00874851" w:rsidRPr="00C30E64" w:rsidRDefault="00874851" w:rsidP="00874851">
            <w:pPr>
              <w:rPr>
                <w:rFonts w:asciiTheme="minorHAnsi" w:hAnsiTheme="minorHAnsi" w:cstheme="minorHAnsi"/>
                <w:sz w:val="20"/>
                <w:szCs w:val="20"/>
                <w:lang w:eastAsia="en-US"/>
              </w:rPr>
            </w:pPr>
            <w:r w:rsidRPr="00C30E64">
              <w:rPr>
                <w:rFonts w:asciiTheme="minorHAnsi" w:hAnsiTheme="minorHAnsi" w:cstheme="minorHAnsi"/>
                <w:sz w:val="20"/>
                <w:szCs w:val="20"/>
                <w:lang w:eastAsia="en-US"/>
              </w:rPr>
              <w:t>Štátny rozpočet SR</w:t>
            </w:r>
          </w:p>
        </w:tc>
        <w:tc>
          <w:tcPr>
            <w:tcW w:w="2554" w:type="dxa"/>
          </w:tcPr>
          <w:p w:rsidR="00874851" w:rsidRPr="00C30E64" w:rsidRDefault="27F924C1" w:rsidP="27F924C1">
            <w:pPr>
              <w:jc w:val="right"/>
              <w:rPr>
                <w:rFonts w:asciiTheme="minorHAnsi" w:hAnsiTheme="minorHAnsi" w:cstheme="minorBidi"/>
                <w:sz w:val="20"/>
                <w:szCs w:val="20"/>
                <w:lang w:eastAsia="en-US"/>
              </w:rPr>
            </w:pPr>
            <w:r w:rsidRPr="27F924C1">
              <w:rPr>
                <w:rFonts w:asciiTheme="minorHAnsi" w:hAnsiTheme="minorHAnsi" w:cstheme="minorBidi"/>
                <w:sz w:val="20"/>
                <w:szCs w:val="20"/>
                <w:lang w:eastAsia="en-US"/>
              </w:rPr>
              <w:t>32,26 %</w:t>
            </w:r>
          </w:p>
        </w:tc>
      </w:tr>
      <w:tr w:rsidR="00874851" w:rsidRPr="00C30E64" w:rsidTr="2C76C5A5">
        <w:trPr>
          <w:trHeight w:val="39"/>
        </w:trPr>
        <w:tc>
          <w:tcPr>
            <w:tcW w:w="3964" w:type="dxa"/>
            <w:vMerge/>
            <w:vAlign w:val="center"/>
          </w:tcPr>
          <w:p w:rsidR="00874851" w:rsidRPr="00C30E64" w:rsidRDefault="00874851" w:rsidP="00874851">
            <w:pPr>
              <w:rPr>
                <w:rFonts w:asciiTheme="minorHAnsi" w:hAnsiTheme="minorHAnsi" w:cstheme="minorHAnsi"/>
                <w:sz w:val="20"/>
                <w:szCs w:val="20"/>
                <w:lang w:eastAsia="en-US"/>
              </w:rPr>
            </w:pPr>
          </w:p>
        </w:tc>
        <w:tc>
          <w:tcPr>
            <w:tcW w:w="2549" w:type="dxa"/>
          </w:tcPr>
          <w:p w:rsidR="00874851" w:rsidRPr="00C30E64" w:rsidRDefault="00874851" w:rsidP="00874851">
            <w:pPr>
              <w:rPr>
                <w:rFonts w:asciiTheme="minorHAnsi" w:hAnsiTheme="minorHAnsi" w:cstheme="minorHAnsi"/>
                <w:sz w:val="20"/>
                <w:szCs w:val="20"/>
                <w:lang w:eastAsia="en-US"/>
              </w:rPr>
            </w:pPr>
            <w:r w:rsidRPr="00C30E64">
              <w:rPr>
                <w:rFonts w:asciiTheme="minorHAnsi" w:hAnsiTheme="minorHAnsi" w:cstheme="minorHAnsi"/>
                <w:sz w:val="20"/>
                <w:szCs w:val="20"/>
                <w:lang w:eastAsia="en-US"/>
              </w:rPr>
              <w:t xml:space="preserve">Prijímateľ </w:t>
            </w:r>
          </w:p>
        </w:tc>
        <w:tc>
          <w:tcPr>
            <w:tcW w:w="2554" w:type="dxa"/>
          </w:tcPr>
          <w:p w:rsidR="00874851" w:rsidRPr="00C30E64" w:rsidRDefault="002F4097" w:rsidP="2C76C5A5">
            <w:pPr>
              <w:jc w:val="right"/>
              <w:rPr>
                <w:rFonts w:asciiTheme="minorHAnsi" w:hAnsiTheme="minorHAnsi" w:cstheme="minorBidi"/>
                <w:sz w:val="20"/>
                <w:szCs w:val="20"/>
                <w:lang w:eastAsia="en-US"/>
              </w:rPr>
            </w:pPr>
            <w:r w:rsidRPr="2C76C5A5">
              <w:rPr>
                <w:rFonts w:asciiTheme="minorHAnsi" w:hAnsiTheme="minorHAnsi" w:cstheme="minorBidi"/>
                <w:sz w:val="20"/>
                <w:szCs w:val="20"/>
                <w:lang w:eastAsia="en-US"/>
              </w:rPr>
              <w:t>0</w:t>
            </w:r>
            <w:r w:rsidR="1DDB24D7" w:rsidRPr="2C76C5A5">
              <w:rPr>
                <w:rFonts w:asciiTheme="minorHAnsi" w:hAnsiTheme="minorHAnsi" w:cstheme="minorBidi"/>
                <w:sz w:val="20"/>
                <w:szCs w:val="20"/>
                <w:lang w:eastAsia="en-US"/>
              </w:rPr>
              <w:t>,00</w:t>
            </w:r>
            <w:r w:rsidRPr="2C76C5A5">
              <w:rPr>
                <w:rFonts w:asciiTheme="minorHAnsi" w:hAnsiTheme="minorHAnsi" w:cstheme="minorBidi"/>
                <w:sz w:val="20"/>
                <w:szCs w:val="20"/>
                <w:lang w:eastAsia="en-US"/>
              </w:rPr>
              <w:t xml:space="preserve"> %</w:t>
            </w:r>
          </w:p>
        </w:tc>
      </w:tr>
      <w:tr w:rsidR="00874851" w:rsidRPr="00C30E64" w:rsidTr="2C76C5A5">
        <w:trPr>
          <w:trHeight w:val="39"/>
        </w:trPr>
        <w:tc>
          <w:tcPr>
            <w:tcW w:w="3964" w:type="dxa"/>
            <w:shd w:val="clear" w:color="auto" w:fill="FFE599" w:themeFill="accent4" w:themeFillTint="66"/>
            <w:vAlign w:val="center"/>
          </w:tcPr>
          <w:p w:rsidR="00874851" w:rsidRPr="00C30E64" w:rsidRDefault="00874851" w:rsidP="00874851">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lastRenderedPageBreak/>
              <w:t>Uplatňovanie špecifického pravidla financovania</w:t>
            </w:r>
            <w:r w:rsidRPr="009409ED">
              <w:rPr>
                <w:rStyle w:val="Odkaznapoznmkupodiarou"/>
                <w:rFonts w:asciiTheme="minorHAnsi" w:hAnsiTheme="minorHAnsi" w:cstheme="minorHAnsi"/>
                <w:b/>
                <w:sz w:val="20"/>
                <w:szCs w:val="20"/>
                <w:lang w:eastAsia="en-US"/>
              </w:rPr>
              <w:footnoteReference w:id="29"/>
            </w:r>
            <w:r w:rsidRPr="00C30E64">
              <w:rPr>
                <w:rFonts w:asciiTheme="minorHAnsi" w:hAnsiTheme="minorHAnsi" w:cstheme="minorHAnsi"/>
                <w:b/>
                <w:sz w:val="20"/>
                <w:szCs w:val="20"/>
                <w:lang w:eastAsia="en-US"/>
              </w:rPr>
              <w:t xml:space="preserve"> (ak relevantné)</w:t>
            </w:r>
          </w:p>
        </w:tc>
        <w:tc>
          <w:tcPr>
            <w:tcW w:w="5103" w:type="dxa"/>
            <w:gridSpan w:val="2"/>
          </w:tcPr>
          <w:p w:rsidR="00874851" w:rsidRPr="00C30E64" w:rsidRDefault="00874851" w:rsidP="00874851">
            <w:pPr>
              <w:jc w:val="both"/>
              <w:rPr>
                <w:rFonts w:asciiTheme="minorHAnsi" w:hAnsiTheme="minorHAnsi" w:cstheme="minorHAnsi"/>
                <w:sz w:val="20"/>
                <w:szCs w:val="20"/>
                <w:lang w:eastAsia="en-US"/>
              </w:rPr>
            </w:pPr>
          </w:p>
        </w:tc>
      </w:tr>
      <w:tr w:rsidR="00874851" w:rsidRPr="00C30E64" w:rsidTr="2C76C5A5">
        <w:trPr>
          <w:trHeight w:val="39"/>
        </w:trPr>
        <w:tc>
          <w:tcPr>
            <w:tcW w:w="3964" w:type="dxa"/>
            <w:vMerge w:val="restart"/>
            <w:tcBorders>
              <w:left w:val="single" w:sz="4" w:space="0" w:color="auto"/>
              <w:right w:val="single" w:sz="4" w:space="0" w:color="auto"/>
            </w:tcBorders>
            <w:shd w:val="clear" w:color="auto" w:fill="FFE599" w:themeFill="accent4" w:themeFillTint="66"/>
            <w:vAlign w:val="center"/>
          </w:tcPr>
          <w:p w:rsidR="00874851" w:rsidRPr="00C30E64" w:rsidRDefault="00874851" w:rsidP="00874851">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 xml:space="preserve">Zdroj pro-rata </w:t>
            </w:r>
            <w:r>
              <w:rPr>
                <w:rFonts w:asciiTheme="minorHAnsi" w:hAnsiTheme="minorHAnsi" w:cstheme="minorHAnsi"/>
                <w:b/>
                <w:sz w:val="20"/>
                <w:szCs w:val="20"/>
                <w:lang w:eastAsia="en-US"/>
              </w:rPr>
              <w:t>(</w:t>
            </w:r>
            <w:r w:rsidRPr="00C30E64">
              <w:rPr>
                <w:rFonts w:asciiTheme="minorHAnsi" w:hAnsiTheme="minorHAnsi" w:cstheme="minorHAnsi"/>
                <w:b/>
                <w:sz w:val="20"/>
                <w:szCs w:val="20"/>
                <w:lang w:eastAsia="en-US"/>
              </w:rPr>
              <w:t>v %</w:t>
            </w:r>
            <w:r>
              <w:rPr>
                <w:rFonts w:asciiTheme="minorHAnsi" w:hAnsiTheme="minorHAnsi" w:cstheme="minorHAnsi"/>
                <w:b/>
                <w:sz w:val="20"/>
                <w:szCs w:val="20"/>
                <w:lang w:eastAsia="en-US"/>
              </w:rPr>
              <w:t>)</w:t>
            </w:r>
          </w:p>
        </w:tc>
        <w:sdt>
          <w:sdtPr>
            <w:rPr>
              <w:rFonts w:asciiTheme="minorHAnsi" w:hAnsiTheme="minorHAnsi" w:cstheme="minorBidi"/>
              <w:sz w:val="20"/>
              <w:szCs w:val="20"/>
              <w:lang w:eastAsia="en-US"/>
            </w:rPr>
            <w:id w:val="-805619282"/>
            <w:placeholder>
              <w:docPart w:val="1AA4176963C141DCB942FC3C7C55E75A"/>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rsidR="00874851" w:rsidRPr="00C30E64" w:rsidRDefault="001D4E0C" w:rsidP="00874851">
                <w:pPr>
                  <w:rPr>
                    <w:rFonts w:asciiTheme="minorHAnsi" w:hAnsiTheme="minorHAnsi" w:cstheme="minorHAnsi"/>
                    <w:sz w:val="20"/>
                    <w:szCs w:val="20"/>
                    <w:lang w:eastAsia="en-US"/>
                  </w:rPr>
                </w:pPr>
                <w:r>
                  <w:rPr>
                    <w:rFonts w:asciiTheme="minorHAnsi" w:hAnsiTheme="minorHAnsi" w:cstheme="minorHAnsi"/>
                    <w:sz w:val="20"/>
                    <w:szCs w:val="20"/>
                    <w:lang w:eastAsia="en-US"/>
                  </w:rPr>
                  <w:t>menej rozvinutý región</w:t>
                </w:r>
              </w:p>
            </w:tc>
          </w:sdtContent>
        </w:sdt>
        <w:tc>
          <w:tcPr>
            <w:tcW w:w="2554" w:type="dxa"/>
            <w:tcBorders>
              <w:top w:val="single" w:sz="4" w:space="0" w:color="auto"/>
              <w:left w:val="single" w:sz="4" w:space="0" w:color="auto"/>
              <w:bottom w:val="single" w:sz="4" w:space="0" w:color="auto"/>
              <w:right w:val="single" w:sz="4" w:space="0" w:color="auto"/>
            </w:tcBorders>
            <w:vAlign w:val="center"/>
          </w:tcPr>
          <w:p w:rsidR="00874851" w:rsidRPr="00C30E64" w:rsidRDefault="00874851" w:rsidP="7631FB7E">
            <w:pPr>
              <w:jc w:val="right"/>
              <w:rPr>
                <w:rFonts w:asciiTheme="minorHAnsi" w:hAnsiTheme="minorHAnsi" w:cstheme="minorBidi"/>
                <w:sz w:val="20"/>
                <w:szCs w:val="20"/>
                <w:lang w:eastAsia="en-US"/>
              </w:rPr>
            </w:pPr>
          </w:p>
        </w:tc>
      </w:tr>
      <w:tr w:rsidR="00874851" w:rsidRPr="00C30E64" w:rsidTr="2C76C5A5">
        <w:trPr>
          <w:trHeight w:val="39"/>
        </w:trPr>
        <w:tc>
          <w:tcPr>
            <w:tcW w:w="3964" w:type="dxa"/>
            <w:vMerge/>
            <w:vAlign w:val="center"/>
          </w:tcPr>
          <w:p w:rsidR="00874851" w:rsidRPr="00C30E64" w:rsidRDefault="00874851" w:rsidP="00874851">
            <w:pPr>
              <w:rPr>
                <w:rFonts w:asciiTheme="minorHAnsi" w:hAnsiTheme="minorHAnsi" w:cstheme="minorHAnsi"/>
                <w:b/>
                <w:sz w:val="20"/>
                <w:szCs w:val="20"/>
                <w:lang w:eastAsia="en-US"/>
              </w:rPr>
            </w:pPr>
          </w:p>
        </w:tc>
        <w:sdt>
          <w:sdtPr>
            <w:rPr>
              <w:rFonts w:asciiTheme="minorHAnsi" w:hAnsiTheme="minorHAnsi" w:cstheme="minorBidi"/>
              <w:sz w:val="20"/>
              <w:szCs w:val="20"/>
              <w:lang w:eastAsia="en-US"/>
            </w:rPr>
            <w:id w:val="847832429"/>
            <w:placeholder>
              <w:docPart w:val="ADA711485470499ABD0FA59C7F7170C6"/>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rsidR="00874851" w:rsidRPr="00C30E64" w:rsidRDefault="001D4E0C" w:rsidP="00874851">
                <w:pPr>
                  <w:rPr>
                    <w:rFonts w:asciiTheme="minorHAnsi" w:hAnsiTheme="minorHAnsi" w:cstheme="minorHAnsi"/>
                    <w:sz w:val="20"/>
                    <w:szCs w:val="20"/>
                    <w:lang w:eastAsia="en-US"/>
                  </w:rPr>
                </w:pPr>
                <w:r>
                  <w:rPr>
                    <w:rFonts w:asciiTheme="minorHAnsi" w:hAnsiTheme="minorHAnsi" w:cstheme="minorHAnsi"/>
                    <w:sz w:val="20"/>
                    <w:szCs w:val="20"/>
                    <w:lang w:eastAsia="en-US"/>
                  </w:rPr>
                  <w:t>viac rozvinutý región</w:t>
                </w:r>
              </w:p>
            </w:tc>
          </w:sdtContent>
        </w:sdt>
        <w:tc>
          <w:tcPr>
            <w:tcW w:w="2554" w:type="dxa"/>
            <w:tcBorders>
              <w:top w:val="single" w:sz="4" w:space="0" w:color="auto"/>
              <w:left w:val="single" w:sz="4" w:space="0" w:color="auto"/>
              <w:bottom w:val="single" w:sz="4" w:space="0" w:color="auto"/>
              <w:right w:val="single" w:sz="4" w:space="0" w:color="auto"/>
            </w:tcBorders>
            <w:vAlign w:val="center"/>
          </w:tcPr>
          <w:p w:rsidR="00874851" w:rsidRPr="00C30E64" w:rsidRDefault="00874851" w:rsidP="7631FB7E">
            <w:pPr>
              <w:jc w:val="right"/>
              <w:rPr>
                <w:rFonts w:asciiTheme="minorHAnsi" w:hAnsiTheme="minorHAnsi" w:cstheme="minorBidi"/>
                <w:sz w:val="20"/>
                <w:szCs w:val="20"/>
                <w:lang w:eastAsia="en-US"/>
              </w:rPr>
            </w:pPr>
          </w:p>
        </w:tc>
      </w:tr>
      <w:tr w:rsidR="00874851" w:rsidRPr="00C30E64" w:rsidTr="2C76C5A5">
        <w:trPr>
          <w:trHeight w:val="39"/>
        </w:trPr>
        <w:tc>
          <w:tcPr>
            <w:tcW w:w="3964" w:type="dxa"/>
            <w:tcBorders>
              <w:left w:val="single" w:sz="4" w:space="0" w:color="auto"/>
              <w:bottom w:val="single" w:sz="4" w:space="0" w:color="auto"/>
              <w:right w:val="single" w:sz="4" w:space="0" w:color="auto"/>
            </w:tcBorders>
            <w:shd w:val="clear" w:color="auto" w:fill="FFE599" w:themeFill="accent4" w:themeFillTint="66"/>
            <w:vAlign w:val="center"/>
          </w:tcPr>
          <w:p w:rsidR="00874851" w:rsidRPr="00C30E64" w:rsidRDefault="00874851" w:rsidP="00874851">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 xml:space="preserve">V prípade uplatňovania systému pro-rata uveďte spôsob jeho stanovenia  (pomer medzi VRR a MRR), ktorý sa uplatňuje v prípade realizácie operácií s prínosom pre oba kategórie regiónov, vrátane názvu dokumentu v akom bol stanovený. </w:t>
            </w:r>
          </w:p>
        </w:tc>
        <w:tc>
          <w:tcPr>
            <w:tcW w:w="5103" w:type="dxa"/>
            <w:gridSpan w:val="2"/>
            <w:tcBorders>
              <w:top w:val="single" w:sz="4" w:space="0" w:color="auto"/>
              <w:left w:val="single" w:sz="4" w:space="0" w:color="auto"/>
              <w:bottom w:val="single" w:sz="4" w:space="0" w:color="auto"/>
              <w:right w:val="single" w:sz="4" w:space="0" w:color="auto"/>
            </w:tcBorders>
            <w:vAlign w:val="center"/>
          </w:tcPr>
          <w:p w:rsidR="00874851" w:rsidRPr="00C30E64" w:rsidRDefault="004752F2" w:rsidP="7631FB7E">
            <w:pPr>
              <w:jc w:val="both"/>
              <w:rPr>
                <w:rFonts w:asciiTheme="minorHAnsi" w:hAnsiTheme="minorHAnsi" w:cstheme="minorBidi"/>
                <w:sz w:val="20"/>
                <w:szCs w:val="20"/>
                <w:lang w:eastAsia="en-US"/>
              </w:rPr>
            </w:pPr>
            <w:ins w:id="93" w:author="Hrcka Peter" w:date="2024-12-16T07:45:00Z">
              <w:r w:rsidRPr="2C76C5A5">
                <w:rPr>
                  <w:rFonts w:asciiTheme="minorHAnsi" w:hAnsiTheme="minorHAnsi" w:cstheme="minorBidi"/>
                  <w:sz w:val="20"/>
                  <w:szCs w:val="20"/>
                  <w:lang w:eastAsia="en-US"/>
                </w:rPr>
                <w:t xml:space="preserve">Na tento projekt bude aplikovaný princíp, na základe ktorého podiel alokácie zodpovedajúci podielu zamestnancov </w:t>
              </w:r>
              <w:proofErr w:type="spellStart"/>
              <w:r w:rsidRPr="2C76C5A5">
                <w:rPr>
                  <w:rFonts w:asciiTheme="minorHAnsi" w:hAnsiTheme="minorHAnsi" w:cstheme="minorBidi"/>
                  <w:sz w:val="20"/>
                  <w:szCs w:val="20"/>
                  <w:lang w:eastAsia="en-US"/>
                </w:rPr>
                <w:t>VaV</w:t>
              </w:r>
              <w:proofErr w:type="spellEnd"/>
              <w:r w:rsidRPr="2C76C5A5">
                <w:rPr>
                  <w:rFonts w:asciiTheme="minorHAnsi" w:hAnsiTheme="minorHAnsi" w:cstheme="minorBidi"/>
                  <w:sz w:val="20"/>
                  <w:szCs w:val="20"/>
                  <w:lang w:eastAsia="en-US"/>
                </w:rPr>
                <w:t xml:space="preserve">, vrátane študentov doktorandského a druhého stupňa vysokoškolského štúdia pôsobiacich v BSK (38,36 %) bude financovaný zo zdrojov VRR. Podiel BSK na celkovom počte zamestnancov a študentov </w:t>
              </w:r>
              <w:proofErr w:type="spellStart"/>
              <w:r w:rsidRPr="2C76C5A5">
                <w:rPr>
                  <w:rFonts w:asciiTheme="minorHAnsi" w:hAnsiTheme="minorHAnsi" w:cstheme="minorBidi"/>
                  <w:sz w:val="20"/>
                  <w:szCs w:val="20"/>
                  <w:lang w:eastAsia="en-US"/>
                </w:rPr>
                <w:t>VaV</w:t>
              </w:r>
              <w:proofErr w:type="spellEnd"/>
              <w:r w:rsidRPr="2C76C5A5">
                <w:rPr>
                  <w:rFonts w:asciiTheme="minorHAnsi" w:hAnsiTheme="minorHAnsi" w:cstheme="minorBidi"/>
                  <w:sz w:val="20"/>
                  <w:szCs w:val="20"/>
                  <w:lang w:eastAsia="en-US"/>
                </w:rPr>
                <w:t xml:space="preserve"> v SR je 38,36 % podľa údajov SK CRIS3. Tento typ projektov je implementovaný v obidvoch kategóriá</w:t>
              </w:r>
              <w:r w:rsidRPr="2C76C5A5">
                <w:rPr>
                  <w:rFonts w:asciiTheme="minorHAnsi" w:eastAsiaTheme="minorEastAsia" w:hAnsiTheme="minorHAnsi" w:cstheme="minorBidi"/>
                  <w:sz w:val="20"/>
                  <w:szCs w:val="20"/>
                  <w:lang w:eastAsia="en-US"/>
                </w:rPr>
                <w:t>ch regiónov, pričom uvedené stanovenie pomeru medzi VRR a MRR je zadefinované v dokumente „Financovanie operácií, ktoré zahŕňajú viac ako jednu kategóriu regiónov. Národné projekty v gescii Ministerstva školstva, vedy, výskumu a športu SR v rámci Priority 1P1 Veda, výskum a inovácie“, verzia 1.0.</w:t>
              </w:r>
            </w:ins>
          </w:p>
        </w:tc>
      </w:tr>
    </w:tbl>
    <w:p w:rsidR="004E039A" w:rsidRPr="00C30E64" w:rsidRDefault="004E039A" w:rsidP="00D86613">
      <w:pPr>
        <w:pStyle w:val="Odsekzoznamu"/>
        <w:keepNext/>
        <w:numPr>
          <w:ilvl w:val="0"/>
          <w:numId w:val="17"/>
        </w:numPr>
        <w:spacing w:before="120" w:after="120"/>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partnera (ak relevantné)</w:t>
      </w:r>
    </w:p>
    <w:tbl>
      <w:tblPr>
        <w:tblStyle w:val="Mriekatabuky"/>
        <w:tblW w:w="9067" w:type="dxa"/>
        <w:tblInd w:w="0" w:type="dxa"/>
        <w:tblLayout w:type="fixed"/>
        <w:tblLook w:val="04A0" w:firstRow="1" w:lastRow="0" w:firstColumn="1" w:lastColumn="0" w:noHBand="0" w:noVBand="1"/>
      </w:tblPr>
      <w:tblGrid>
        <w:gridCol w:w="3964"/>
        <w:gridCol w:w="2549"/>
        <w:gridCol w:w="2554"/>
      </w:tblGrid>
      <w:tr w:rsidR="006E457F" w:rsidRPr="00C30E64" w:rsidTr="2C76C5A5">
        <w:tc>
          <w:tcPr>
            <w:tcW w:w="3964"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rsidR="006E457F" w:rsidRPr="00C30E64" w:rsidRDefault="006E457F" w:rsidP="00C30E64">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Fond</w:t>
            </w:r>
          </w:p>
        </w:tc>
        <w:sdt>
          <w:sdtPr>
            <w:rPr>
              <w:rFonts w:asciiTheme="minorHAnsi" w:hAnsiTheme="minorHAnsi" w:cstheme="minorBidi"/>
              <w:sz w:val="20"/>
              <w:szCs w:val="20"/>
              <w:lang w:eastAsia="en-US"/>
            </w:rPr>
            <w:id w:val="130681864"/>
            <w:placeholder>
              <w:docPart w:val="D2C9CA25D11D47BB872D2B04F830B7D8"/>
            </w:placeholder>
            <w:showingPlcHdr/>
            <w:comboBox>
              <w:listItem w:value="Vyberte položku."/>
              <w:listItem w:displayText="Európsky fond regionálneho rozvoja" w:value="Európsky fond regionálneho rozvoja"/>
              <w:listItem w:displayText="Európsky sociálny fond plus" w:value="Európsky sociálny fond plus"/>
              <w:listItem w:displayText="Kohézny fond" w:value="Kohézny fond"/>
              <w:listItem w:displayText="Fond na spravodlivú transformáciu" w:value="Fond na spravodlivú transformáciu"/>
            </w:comboBox>
          </w:sdtPr>
          <w:sdtEndPr/>
          <w:sdtContent>
            <w:tc>
              <w:tcPr>
                <w:tcW w:w="5103" w:type="dxa"/>
                <w:gridSpan w:val="2"/>
                <w:tcBorders>
                  <w:top w:val="single" w:sz="4" w:space="0" w:color="auto"/>
                  <w:left w:val="single" w:sz="4" w:space="0" w:color="auto"/>
                  <w:bottom w:val="single" w:sz="4" w:space="0" w:color="auto"/>
                  <w:right w:val="single" w:sz="4" w:space="0" w:color="auto"/>
                </w:tcBorders>
                <w:vAlign w:val="center"/>
              </w:tcPr>
              <w:p w:rsidR="006E457F" w:rsidRPr="00C30E64" w:rsidRDefault="006E457F" w:rsidP="00DE5B57">
                <w:pPr>
                  <w:rPr>
                    <w:rFonts w:asciiTheme="minorHAnsi" w:hAnsiTheme="minorHAnsi" w:cstheme="minorHAnsi"/>
                    <w:sz w:val="20"/>
                    <w:szCs w:val="20"/>
                    <w:lang w:eastAsia="en-US"/>
                  </w:rPr>
                </w:pPr>
                <w:r w:rsidRPr="00C30E64">
                  <w:rPr>
                    <w:rStyle w:val="Zstupntext"/>
                    <w:rFonts w:asciiTheme="minorHAnsi" w:eastAsiaTheme="minorHAnsi" w:hAnsiTheme="minorHAnsi" w:cstheme="minorHAnsi"/>
                    <w:sz w:val="20"/>
                    <w:szCs w:val="20"/>
                  </w:rPr>
                  <w:t>Vyberte položku.</w:t>
                </w:r>
              </w:p>
            </w:tc>
          </w:sdtContent>
        </w:sdt>
      </w:tr>
      <w:tr w:rsidR="006E457F" w:rsidRPr="00C30E64" w:rsidTr="2C76C5A5">
        <w:trPr>
          <w:trHeight w:val="39"/>
        </w:trPr>
        <w:tc>
          <w:tcPr>
            <w:tcW w:w="3964" w:type="dxa"/>
            <w:vMerge w:val="restart"/>
            <w:tcBorders>
              <w:top w:val="single" w:sz="4" w:space="0" w:color="auto"/>
              <w:left w:val="single" w:sz="4" w:space="0" w:color="auto"/>
              <w:right w:val="single" w:sz="4" w:space="0" w:color="auto"/>
            </w:tcBorders>
            <w:shd w:val="clear" w:color="auto" w:fill="FFE599" w:themeFill="accent4" w:themeFillTint="66"/>
            <w:vAlign w:val="center"/>
          </w:tcPr>
          <w:p w:rsidR="006E457F" w:rsidRPr="00C30E64" w:rsidRDefault="006E457F" w:rsidP="00C30E64">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Celkové oprávnené výdavky NP podľa kategórie regiónu</w:t>
            </w:r>
            <w:r w:rsidRPr="00C30E64">
              <w:rPr>
                <w:rStyle w:val="Odkaznapoznmkupodiarou"/>
                <w:rFonts w:asciiTheme="minorHAnsi" w:hAnsiTheme="minorHAnsi" w:cstheme="minorHAnsi"/>
                <w:b/>
                <w:sz w:val="20"/>
                <w:szCs w:val="20"/>
                <w:lang w:eastAsia="en-US"/>
              </w:rPr>
              <w:footnoteReference w:id="30"/>
            </w:r>
            <w:r w:rsidRPr="00C30E64">
              <w:rPr>
                <w:rFonts w:asciiTheme="minorHAnsi" w:hAnsiTheme="minorHAnsi" w:cstheme="minorHAnsi"/>
                <w:b/>
                <w:sz w:val="20"/>
                <w:szCs w:val="20"/>
                <w:lang w:eastAsia="en-US"/>
              </w:rPr>
              <w:t xml:space="preserve"> (v EUR)</w:t>
            </w:r>
          </w:p>
        </w:tc>
        <w:sdt>
          <w:sdtPr>
            <w:rPr>
              <w:rFonts w:asciiTheme="minorHAnsi" w:hAnsiTheme="minorHAnsi" w:cstheme="minorBidi"/>
              <w:sz w:val="20"/>
              <w:szCs w:val="20"/>
              <w:lang w:eastAsia="en-US"/>
            </w:rPr>
            <w:id w:val="-590625003"/>
            <w:placeholder>
              <w:docPart w:val="6B985B0B496B47CAB4A7F47D9221801A"/>
            </w:placeholder>
            <w:showingPlcHd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rsidR="006E457F" w:rsidRPr="00C30E64" w:rsidRDefault="006E457F" w:rsidP="00DE5B57">
                <w:pPr>
                  <w:rPr>
                    <w:rFonts w:asciiTheme="minorHAnsi" w:hAnsiTheme="minorHAnsi" w:cstheme="minorHAnsi"/>
                    <w:sz w:val="20"/>
                    <w:szCs w:val="20"/>
                    <w:lang w:eastAsia="en-US"/>
                  </w:rPr>
                </w:pPr>
                <w:r w:rsidRPr="00C30E64">
                  <w:rPr>
                    <w:rStyle w:val="Zstupntext"/>
                    <w:rFonts w:asciiTheme="minorHAnsi" w:hAnsiTheme="minorHAnsi" w:cstheme="minorHAnsi"/>
                    <w:sz w:val="20"/>
                    <w:szCs w:val="20"/>
                  </w:rPr>
                  <w:t>Vyberte položku.</w:t>
                </w:r>
              </w:p>
            </w:tc>
          </w:sdtContent>
        </w:sdt>
        <w:tc>
          <w:tcPr>
            <w:tcW w:w="2554" w:type="dxa"/>
            <w:tcBorders>
              <w:top w:val="single" w:sz="4" w:space="0" w:color="auto"/>
              <w:left w:val="single" w:sz="4" w:space="0" w:color="auto"/>
              <w:bottom w:val="single" w:sz="4" w:space="0" w:color="auto"/>
              <w:right w:val="single" w:sz="4" w:space="0" w:color="auto"/>
            </w:tcBorders>
            <w:vAlign w:val="center"/>
          </w:tcPr>
          <w:p w:rsidR="006E457F" w:rsidRPr="00C30E64" w:rsidRDefault="006E457F" w:rsidP="00DE5B57">
            <w:pPr>
              <w:jc w:val="right"/>
              <w:rPr>
                <w:rFonts w:asciiTheme="minorHAnsi" w:hAnsiTheme="minorHAnsi" w:cstheme="minorHAnsi"/>
                <w:sz w:val="20"/>
                <w:szCs w:val="20"/>
                <w:lang w:eastAsia="en-US"/>
              </w:rPr>
            </w:pPr>
          </w:p>
        </w:tc>
      </w:tr>
      <w:tr w:rsidR="006E457F" w:rsidRPr="00C30E64" w:rsidTr="2C76C5A5">
        <w:trPr>
          <w:trHeight w:val="39"/>
        </w:trPr>
        <w:tc>
          <w:tcPr>
            <w:tcW w:w="3964" w:type="dxa"/>
            <w:vMerge/>
            <w:vAlign w:val="center"/>
          </w:tcPr>
          <w:p w:rsidR="006E457F" w:rsidRPr="00C30E64" w:rsidRDefault="006E457F" w:rsidP="00C30E64">
            <w:pPr>
              <w:rPr>
                <w:rFonts w:asciiTheme="minorHAnsi" w:hAnsiTheme="minorHAnsi" w:cstheme="minorHAnsi"/>
                <w:b/>
                <w:sz w:val="20"/>
                <w:szCs w:val="20"/>
                <w:lang w:eastAsia="en-US"/>
              </w:rPr>
            </w:pPr>
          </w:p>
        </w:tc>
        <w:sdt>
          <w:sdtPr>
            <w:rPr>
              <w:rFonts w:asciiTheme="minorHAnsi" w:hAnsiTheme="minorHAnsi" w:cstheme="minorBidi"/>
              <w:sz w:val="20"/>
              <w:szCs w:val="20"/>
              <w:lang w:eastAsia="en-US"/>
            </w:rPr>
            <w:id w:val="-490416813"/>
            <w:placeholder>
              <w:docPart w:val="87012AD027BA4E6A83FB8AD27789E60A"/>
            </w:placeholder>
            <w:showingPlcHd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rsidR="006E457F" w:rsidRPr="00C30E64" w:rsidRDefault="006E457F" w:rsidP="00DE5B57">
                <w:pPr>
                  <w:rPr>
                    <w:rFonts w:asciiTheme="minorHAnsi" w:hAnsiTheme="minorHAnsi" w:cstheme="minorHAnsi"/>
                    <w:sz w:val="20"/>
                    <w:szCs w:val="20"/>
                    <w:lang w:eastAsia="en-US"/>
                  </w:rPr>
                </w:pPr>
                <w:r w:rsidRPr="00C30E64">
                  <w:rPr>
                    <w:rStyle w:val="Zstupntext"/>
                    <w:rFonts w:asciiTheme="minorHAnsi" w:hAnsiTheme="minorHAnsi" w:cstheme="minorHAnsi"/>
                    <w:sz w:val="20"/>
                    <w:szCs w:val="20"/>
                  </w:rPr>
                  <w:t>Vyberte položku.</w:t>
                </w:r>
              </w:p>
            </w:tc>
          </w:sdtContent>
        </w:sdt>
        <w:tc>
          <w:tcPr>
            <w:tcW w:w="2554" w:type="dxa"/>
            <w:tcBorders>
              <w:top w:val="single" w:sz="4" w:space="0" w:color="auto"/>
              <w:left w:val="single" w:sz="4" w:space="0" w:color="auto"/>
              <w:bottom w:val="single" w:sz="4" w:space="0" w:color="auto"/>
              <w:right w:val="single" w:sz="4" w:space="0" w:color="auto"/>
            </w:tcBorders>
            <w:vAlign w:val="center"/>
          </w:tcPr>
          <w:p w:rsidR="006E457F" w:rsidRPr="00C30E64" w:rsidRDefault="006E457F" w:rsidP="00DE5B57">
            <w:pPr>
              <w:jc w:val="right"/>
              <w:rPr>
                <w:rFonts w:asciiTheme="minorHAnsi" w:hAnsiTheme="minorHAnsi" w:cstheme="minorHAnsi"/>
                <w:sz w:val="20"/>
                <w:szCs w:val="20"/>
                <w:lang w:eastAsia="en-US"/>
              </w:rPr>
            </w:pPr>
          </w:p>
        </w:tc>
      </w:tr>
      <w:tr w:rsidR="006E457F" w:rsidRPr="00C30E64" w:rsidTr="2C76C5A5">
        <w:trPr>
          <w:trHeight w:val="39"/>
        </w:trPr>
        <w:tc>
          <w:tcPr>
            <w:tcW w:w="3964" w:type="dxa"/>
            <w:vMerge w:val="restart"/>
            <w:tcBorders>
              <w:left w:val="single" w:sz="4" w:space="0" w:color="auto"/>
              <w:right w:val="single" w:sz="4" w:space="0" w:color="auto"/>
            </w:tcBorders>
            <w:shd w:val="clear" w:color="auto" w:fill="FFE599" w:themeFill="accent4" w:themeFillTint="66"/>
            <w:vAlign w:val="center"/>
          </w:tcPr>
          <w:p w:rsidR="006E457F" w:rsidRPr="00C30E64" w:rsidRDefault="006E457F" w:rsidP="00C30E64">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Zdroj EÚ podľa kategórie regiónu</w:t>
            </w:r>
            <w:r w:rsidRPr="00C30E64">
              <w:rPr>
                <w:rStyle w:val="Odkaznapoznmkupodiarou"/>
                <w:rFonts w:asciiTheme="minorHAnsi" w:hAnsiTheme="minorHAnsi" w:cstheme="minorHAnsi"/>
                <w:b/>
                <w:sz w:val="20"/>
                <w:szCs w:val="20"/>
                <w:lang w:eastAsia="en-US"/>
              </w:rPr>
              <w:footnoteReference w:id="31"/>
            </w:r>
            <w:r w:rsidRPr="00C30E64">
              <w:rPr>
                <w:rFonts w:asciiTheme="minorHAnsi" w:hAnsiTheme="minorHAnsi" w:cstheme="minorHAnsi"/>
                <w:b/>
                <w:sz w:val="20"/>
                <w:szCs w:val="20"/>
                <w:lang w:eastAsia="en-US"/>
              </w:rPr>
              <w:t xml:space="preserve"> (v EUR)</w:t>
            </w:r>
          </w:p>
        </w:tc>
        <w:sdt>
          <w:sdtPr>
            <w:rPr>
              <w:rFonts w:asciiTheme="minorHAnsi" w:hAnsiTheme="minorHAnsi" w:cstheme="minorBidi"/>
              <w:sz w:val="20"/>
              <w:szCs w:val="20"/>
              <w:lang w:eastAsia="en-US"/>
            </w:rPr>
            <w:id w:val="1211306906"/>
            <w:placeholder>
              <w:docPart w:val="B211DF98FB2049EC82E1452D2D872869"/>
            </w:placeholder>
            <w:showingPlcHd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rsidR="006E457F" w:rsidRPr="00C30E64" w:rsidRDefault="006E457F" w:rsidP="00DE5B57">
                <w:pPr>
                  <w:rPr>
                    <w:rFonts w:asciiTheme="minorHAnsi" w:hAnsiTheme="minorHAnsi" w:cstheme="minorHAnsi"/>
                    <w:sz w:val="20"/>
                    <w:szCs w:val="20"/>
                    <w:lang w:eastAsia="en-US"/>
                  </w:rPr>
                </w:pPr>
                <w:r w:rsidRPr="00C30E64">
                  <w:rPr>
                    <w:rStyle w:val="Zstupntext"/>
                    <w:rFonts w:asciiTheme="minorHAnsi" w:hAnsiTheme="minorHAnsi" w:cstheme="minorHAnsi"/>
                    <w:sz w:val="20"/>
                    <w:szCs w:val="20"/>
                  </w:rPr>
                  <w:t>Vyberte položku.</w:t>
                </w:r>
              </w:p>
            </w:tc>
          </w:sdtContent>
        </w:sdt>
        <w:tc>
          <w:tcPr>
            <w:tcW w:w="2554" w:type="dxa"/>
            <w:tcBorders>
              <w:top w:val="single" w:sz="4" w:space="0" w:color="auto"/>
              <w:left w:val="single" w:sz="4" w:space="0" w:color="auto"/>
              <w:bottom w:val="single" w:sz="4" w:space="0" w:color="auto"/>
              <w:right w:val="single" w:sz="4" w:space="0" w:color="auto"/>
            </w:tcBorders>
            <w:vAlign w:val="center"/>
          </w:tcPr>
          <w:p w:rsidR="006E457F" w:rsidRPr="00C30E64" w:rsidRDefault="006E457F" w:rsidP="00DE5B57">
            <w:pPr>
              <w:jc w:val="right"/>
              <w:rPr>
                <w:rFonts w:asciiTheme="minorHAnsi" w:hAnsiTheme="minorHAnsi" w:cstheme="minorHAnsi"/>
                <w:sz w:val="20"/>
                <w:szCs w:val="20"/>
                <w:lang w:eastAsia="en-US"/>
              </w:rPr>
            </w:pPr>
          </w:p>
        </w:tc>
      </w:tr>
      <w:tr w:rsidR="006E457F" w:rsidRPr="00C30E64" w:rsidTr="2C76C5A5">
        <w:trPr>
          <w:trHeight w:val="39"/>
        </w:trPr>
        <w:tc>
          <w:tcPr>
            <w:tcW w:w="3964" w:type="dxa"/>
            <w:vMerge/>
            <w:vAlign w:val="center"/>
          </w:tcPr>
          <w:p w:rsidR="006E457F" w:rsidRPr="00C30E64" w:rsidRDefault="006E457F" w:rsidP="00C30E64">
            <w:pPr>
              <w:rPr>
                <w:rFonts w:asciiTheme="minorHAnsi" w:hAnsiTheme="minorHAnsi" w:cstheme="minorHAnsi"/>
                <w:b/>
                <w:sz w:val="20"/>
                <w:szCs w:val="20"/>
                <w:lang w:eastAsia="en-US"/>
              </w:rPr>
            </w:pPr>
          </w:p>
        </w:tc>
        <w:sdt>
          <w:sdtPr>
            <w:rPr>
              <w:rFonts w:asciiTheme="minorHAnsi" w:hAnsiTheme="minorHAnsi" w:cstheme="minorBidi"/>
              <w:sz w:val="20"/>
              <w:szCs w:val="20"/>
              <w:lang w:eastAsia="en-US"/>
            </w:rPr>
            <w:id w:val="1507560014"/>
            <w:placeholder>
              <w:docPart w:val="8B94FD202D3949BBA768ED730168D8CF"/>
            </w:placeholder>
            <w:showingPlcHd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rsidR="006E457F" w:rsidRPr="00C30E64" w:rsidRDefault="006E457F" w:rsidP="00DE5B57">
                <w:pPr>
                  <w:rPr>
                    <w:rFonts w:asciiTheme="minorHAnsi" w:hAnsiTheme="minorHAnsi" w:cstheme="minorHAnsi"/>
                    <w:sz w:val="20"/>
                    <w:szCs w:val="20"/>
                    <w:lang w:eastAsia="en-US"/>
                  </w:rPr>
                </w:pPr>
                <w:r w:rsidRPr="00C30E64">
                  <w:rPr>
                    <w:rStyle w:val="Zstupntext"/>
                    <w:rFonts w:asciiTheme="minorHAnsi" w:hAnsiTheme="minorHAnsi" w:cstheme="minorHAnsi"/>
                    <w:sz w:val="20"/>
                    <w:szCs w:val="20"/>
                  </w:rPr>
                  <w:t>Vyberte položku.</w:t>
                </w:r>
              </w:p>
            </w:tc>
          </w:sdtContent>
        </w:sdt>
        <w:tc>
          <w:tcPr>
            <w:tcW w:w="2554" w:type="dxa"/>
            <w:tcBorders>
              <w:top w:val="single" w:sz="4" w:space="0" w:color="auto"/>
              <w:left w:val="single" w:sz="4" w:space="0" w:color="auto"/>
              <w:bottom w:val="single" w:sz="4" w:space="0" w:color="auto"/>
              <w:right w:val="single" w:sz="4" w:space="0" w:color="auto"/>
            </w:tcBorders>
            <w:vAlign w:val="center"/>
          </w:tcPr>
          <w:p w:rsidR="006E457F" w:rsidRPr="00C30E64" w:rsidRDefault="006E457F" w:rsidP="00DE5B57">
            <w:pPr>
              <w:jc w:val="right"/>
              <w:rPr>
                <w:rFonts w:asciiTheme="minorHAnsi" w:hAnsiTheme="minorHAnsi" w:cstheme="minorHAnsi"/>
                <w:sz w:val="20"/>
                <w:szCs w:val="20"/>
                <w:lang w:eastAsia="en-US"/>
              </w:rPr>
            </w:pPr>
          </w:p>
        </w:tc>
      </w:tr>
      <w:tr w:rsidR="006E457F" w:rsidRPr="00C30E64" w:rsidTr="2C76C5A5">
        <w:trPr>
          <w:trHeight w:val="39"/>
        </w:trPr>
        <w:tc>
          <w:tcPr>
            <w:tcW w:w="3964" w:type="dxa"/>
            <w:vMerge w:val="restart"/>
            <w:tcBorders>
              <w:left w:val="single" w:sz="4" w:space="0" w:color="auto"/>
              <w:right w:val="single" w:sz="4" w:space="0" w:color="auto"/>
            </w:tcBorders>
            <w:shd w:val="clear" w:color="auto" w:fill="FFE599" w:themeFill="accent4" w:themeFillTint="66"/>
            <w:vAlign w:val="center"/>
          </w:tcPr>
          <w:p w:rsidR="006E457F" w:rsidRPr="00C30E64" w:rsidRDefault="006E457F" w:rsidP="00C30E64">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Zdroj ŠR podľa kategórie regiónu</w:t>
            </w:r>
            <w:r w:rsidRPr="00C30E64">
              <w:rPr>
                <w:rStyle w:val="Odkaznapoznmkupodiarou"/>
                <w:rFonts w:asciiTheme="minorHAnsi" w:hAnsiTheme="minorHAnsi" w:cstheme="minorHAnsi"/>
                <w:b/>
                <w:sz w:val="20"/>
                <w:szCs w:val="20"/>
                <w:lang w:eastAsia="en-US"/>
              </w:rPr>
              <w:footnoteReference w:id="32"/>
            </w:r>
            <w:r w:rsidRPr="00C30E64">
              <w:rPr>
                <w:rFonts w:asciiTheme="minorHAnsi" w:hAnsiTheme="minorHAnsi" w:cstheme="minorHAnsi"/>
                <w:b/>
                <w:sz w:val="20"/>
                <w:szCs w:val="20"/>
                <w:lang w:eastAsia="en-US"/>
              </w:rPr>
              <w:t xml:space="preserve"> (v EUR)</w:t>
            </w:r>
          </w:p>
        </w:tc>
        <w:sdt>
          <w:sdtPr>
            <w:rPr>
              <w:rFonts w:asciiTheme="minorHAnsi" w:hAnsiTheme="minorHAnsi" w:cstheme="minorBidi"/>
              <w:sz w:val="20"/>
              <w:szCs w:val="20"/>
              <w:lang w:eastAsia="en-US"/>
            </w:rPr>
            <w:id w:val="913205514"/>
            <w:placeholder>
              <w:docPart w:val="E625085ACE204501BC23E65AA9EEAFC0"/>
            </w:placeholder>
            <w:showingPlcHd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rsidR="006E457F" w:rsidRPr="00C30E64" w:rsidRDefault="006E457F" w:rsidP="00DE5B57">
                <w:pPr>
                  <w:rPr>
                    <w:rFonts w:asciiTheme="minorHAnsi" w:hAnsiTheme="minorHAnsi" w:cstheme="minorHAnsi"/>
                    <w:b/>
                    <w:sz w:val="20"/>
                    <w:szCs w:val="20"/>
                    <w:lang w:eastAsia="en-US"/>
                  </w:rPr>
                </w:pPr>
                <w:r w:rsidRPr="00C30E64">
                  <w:rPr>
                    <w:rStyle w:val="Zstupntext"/>
                    <w:rFonts w:asciiTheme="minorHAnsi" w:hAnsiTheme="minorHAnsi" w:cstheme="minorHAnsi"/>
                    <w:sz w:val="20"/>
                    <w:szCs w:val="20"/>
                  </w:rPr>
                  <w:t>Vyberte položku.</w:t>
                </w:r>
              </w:p>
            </w:tc>
          </w:sdtContent>
        </w:sdt>
        <w:tc>
          <w:tcPr>
            <w:tcW w:w="2554" w:type="dxa"/>
            <w:tcBorders>
              <w:top w:val="single" w:sz="4" w:space="0" w:color="auto"/>
              <w:left w:val="single" w:sz="4" w:space="0" w:color="auto"/>
              <w:bottom w:val="single" w:sz="4" w:space="0" w:color="auto"/>
              <w:right w:val="single" w:sz="4" w:space="0" w:color="auto"/>
            </w:tcBorders>
            <w:vAlign w:val="center"/>
          </w:tcPr>
          <w:p w:rsidR="006E457F" w:rsidRPr="00C30E64" w:rsidRDefault="006E457F" w:rsidP="00DE5B57">
            <w:pPr>
              <w:jc w:val="right"/>
              <w:rPr>
                <w:rFonts w:asciiTheme="minorHAnsi" w:hAnsiTheme="minorHAnsi" w:cstheme="minorHAnsi"/>
                <w:b/>
                <w:sz w:val="20"/>
                <w:szCs w:val="20"/>
                <w:lang w:eastAsia="en-US"/>
              </w:rPr>
            </w:pPr>
          </w:p>
        </w:tc>
      </w:tr>
      <w:tr w:rsidR="006E457F" w:rsidRPr="00C30E64" w:rsidTr="2C76C5A5">
        <w:trPr>
          <w:trHeight w:val="39"/>
        </w:trPr>
        <w:tc>
          <w:tcPr>
            <w:tcW w:w="3964" w:type="dxa"/>
            <w:vMerge/>
            <w:vAlign w:val="center"/>
          </w:tcPr>
          <w:p w:rsidR="006E457F" w:rsidRPr="00C30E64" w:rsidRDefault="006E457F" w:rsidP="00C30E64">
            <w:pPr>
              <w:rPr>
                <w:rFonts w:asciiTheme="minorHAnsi" w:hAnsiTheme="minorHAnsi" w:cstheme="minorHAnsi"/>
                <w:b/>
                <w:sz w:val="20"/>
                <w:szCs w:val="20"/>
                <w:lang w:eastAsia="en-US"/>
              </w:rPr>
            </w:pPr>
          </w:p>
        </w:tc>
        <w:sdt>
          <w:sdtPr>
            <w:rPr>
              <w:rFonts w:asciiTheme="minorHAnsi" w:hAnsiTheme="minorHAnsi" w:cstheme="minorBidi"/>
              <w:sz w:val="20"/>
              <w:szCs w:val="20"/>
              <w:lang w:eastAsia="en-US"/>
            </w:rPr>
            <w:id w:val="168377898"/>
            <w:placeholder>
              <w:docPart w:val="DD128072D6FE4D9A8BC8C1577902754B"/>
            </w:placeholder>
            <w:showingPlcHd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rsidR="006E457F" w:rsidRPr="00C30E64" w:rsidRDefault="006E457F" w:rsidP="00DE5B57">
                <w:pPr>
                  <w:rPr>
                    <w:rFonts w:asciiTheme="minorHAnsi" w:hAnsiTheme="minorHAnsi" w:cstheme="minorHAnsi"/>
                    <w:b/>
                    <w:sz w:val="20"/>
                    <w:szCs w:val="20"/>
                    <w:lang w:eastAsia="en-US"/>
                  </w:rPr>
                </w:pPr>
                <w:r w:rsidRPr="00C30E64">
                  <w:rPr>
                    <w:rStyle w:val="Zstupntext"/>
                    <w:rFonts w:asciiTheme="minorHAnsi" w:hAnsiTheme="minorHAnsi" w:cstheme="minorHAnsi"/>
                    <w:sz w:val="20"/>
                    <w:szCs w:val="20"/>
                  </w:rPr>
                  <w:t>Vyberte položku.</w:t>
                </w:r>
              </w:p>
            </w:tc>
          </w:sdtContent>
        </w:sdt>
        <w:tc>
          <w:tcPr>
            <w:tcW w:w="2554" w:type="dxa"/>
            <w:tcBorders>
              <w:top w:val="single" w:sz="4" w:space="0" w:color="auto"/>
              <w:left w:val="single" w:sz="4" w:space="0" w:color="auto"/>
              <w:bottom w:val="single" w:sz="4" w:space="0" w:color="auto"/>
              <w:right w:val="single" w:sz="4" w:space="0" w:color="auto"/>
            </w:tcBorders>
            <w:vAlign w:val="center"/>
          </w:tcPr>
          <w:p w:rsidR="006E457F" w:rsidRPr="00C30E64" w:rsidRDefault="006E457F" w:rsidP="00DE5B57">
            <w:pPr>
              <w:jc w:val="right"/>
              <w:rPr>
                <w:rFonts w:asciiTheme="minorHAnsi" w:hAnsiTheme="minorHAnsi" w:cstheme="minorHAnsi"/>
                <w:b/>
                <w:sz w:val="20"/>
                <w:szCs w:val="20"/>
                <w:lang w:eastAsia="en-US"/>
              </w:rPr>
            </w:pPr>
          </w:p>
        </w:tc>
      </w:tr>
      <w:tr w:rsidR="006E457F" w:rsidRPr="00C30E64" w:rsidTr="2C76C5A5">
        <w:trPr>
          <w:trHeight w:val="39"/>
        </w:trPr>
        <w:tc>
          <w:tcPr>
            <w:tcW w:w="3964" w:type="dxa"/>
            <w:vMerge w:val="restart"/>
            <w:shd w:val="clear" w:color="auto" w:fill="FFE599" w:themeFill="accent4" w:themeFillTint="66"/>
            <w:vAlign w:val="center"/>
          </w:tcPr>
          <w:p w:rsidR="006E457F" w:rsidRPr="00C30E64" w:rsidRDefault="006E457F" w:rsidP="00C30E64">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 xml:space="preserve">Vlastné zdroje </w:t>
            </w:r>
            <w:r w:rsidR="00C30E64">
              <w:rPr>
                <w:rFonts w:asciiTheme="minorHAnsi" w:hAnsiTheme="minorHAnsi" w:cstheme="minorHAnsi"/>
                <w:b/>
                <w:sz w:val="20"/>
                <w:szCs w:val="20"/>
                <w:lang w:eastAsia="en-US"/>
              </w:rPr>
              <w:t>partnera</w:t>
            </w:r>
            <w:r w:rsidRPr="00C30E64">
              <w:rPr>
                <w:rStyle w:val="Odkaznapoznmkupodiarou"/>
                <w:rFonts w:asciiTheme="minorHAnsi" w:hAnsiTheme="minorHAnsi" w:cstheme="minorHAnsi"/>
                <w:b/>
                <w:sz w:val="20"/>
                <w:szCs w:val="20"/>
                <w:lang w:eastAsia="en-US"/>
              </w:rPr>
              <w:footnoteReference w:id="33"/>
            </w:r>
            <w:r w:rsidRPr="00C30E64">
              <w:rPr>
                <w:rFonts w:asciiTheme="minorHAnsi" w:hAnsiTheme="minorHAnsi" w:cstheme="minorHAnsi"/>
                <w:b/>
                <w:sz w:val="20"/>
                <w:szCs w:val="20"/>
                <w:lang w:eastAsia="en-US"/>
              </w:rPr>
              <w:t xml:space="preserve"> podľa kategórie regiónu</w:t>
            </w:r>
            <w:r w:rsidRPr="00C30E64">
              <w:rPr>
                <w:rStyle w:val="Odkaznapoznmkupodiarou"/>
                <w:rFonts w:asciiTheme="minorHAnsi" w:hAnsiTheme="minorHAnsi" w:cstheme="minorHAnsi"/>
                <w:b/>
                <w:sz w:val="20"/>
                <w:szCs w:val="20"/>
                <w:lang w:eastAsia="en-US"/>
              </w:rPr>
              <w:footnoteReference w:id="34"/>
            </w:r>
            <w:r w:rsidRPr="00C30E64">
              <w:rPr>
                <w:rFonts w:asciiTheme="minorHAnsi" w:hAnsiTheme="minorHAnsi" w:cstheme="minorHAnsi"/>
                <w:b/>
                <w:sz w:val="20"/>
                <w:szCs w:val="20"/>
                <w:lang w:eastAsia="en-US"/>
              </w:rPr>
              <w:t xml:space="preserve"> (v EUR)</w:t>
            </w:r>
          </w:p>
        </w:tc>
        <w:sdt>
          <w:sdtPr>
            <w:rPr>
              <w:rFonts w:asciiTheme="minorHAnsi" w:hAnsiTheme="minorHAnsi" w:cstheme="minorBidi"/>
              <w:sz w:val="20"/>
              <w:szCs w:val="20"/>
              <w:lang w:eastAsia="en-US"/>
            </w:rPr>
            <w:id w:val="181714415"/>
            <w:placeholder>
              <w:docPart w:val="72D8497193B04BFABDD08ACE1EC6024A"/>
            </w:placeholder>
            <w:showingPlcHd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Pr>
              <w:p w:rsidR="006E457F" w:rsidRPr="00C30E64" w:rsidRDefault="006E457F" w:rsidP="00DE5B57">
                <w:pPr>
                  <w:rPr>
                    <w:rFonts w:asciiTheme="minorHAnsi" w:hAnsiTheme="minorHAnsi" w:cstheme="minorHAnsi"/>
                    <w:sz w:val="20"/>
                    <w:szCs w:val="20"/>
                    <w:lang w:eastAsia="en-US"/>
                  </w:rPr>
                </w:pPr>
                <w:r w:rsidRPr="00C30E64">
                  <w:rPr>
                    <w:rStyle w:val="Zstupntext"/>
                    <w:rFonts w:asciiTheme="minorHAnsi" w:hAnsiTheme="minorHAnsi" w:cstheme="minorHAnsi"/>
                    <w:sz w:val="20"/>
                    <w:szCs w:val="20"/>
                  </w:rPr>
                  <w:t>Vyberte položku.</w:t>
                </w:r>
              </w:p>
            </w:tc>
          </w:sdtContent>
        </w:sdt>
        <w:tc>
          <w:tcPr>
            <w:tcW w:w="2554" w:type="dxa"/>
          </w:tcPr>
          <w:p w:rsidR="006E457F" w:rsidRPr="00C30E64" w:rsidRDefault="006E457F" w:rsidP="00DE5B57">
            <w:pPr>
              <w:jc w:val="right"/>
              <w:rPr>
                <w:rFonts w:asciiTheme="minorHAnsi" w:hAnsiTheme="minorHAnsi" w:cstheme="minorHAnsi"/>
                <w:sz w:val="20"/>
                <w:szCs w:val="20"/>
                <w:lang w:eastAsia="en-US"/>
              </w:rPr>
            </w:pPr>
          </w:p>
        </w:tc>
      </w:tr>
      <w:tr w:rsidR="006E457F" w:rsidRPr="00C30E64" w:rsidTr="2C76C5A5">
        <w:trPr>
          <w:trHeight w:val="39"/>
        </w:trPr>
        <w:tc>
          <w:tcPr>
            <w:tcW w:w="3964" w:type="dxa"/>
            <w:vMerge/>
            <w:vAlign w:val="center"/>
          </w:tcPr>
          <w:p w:rsidR="006E457F" w:rsidRPr="00C30E64" w:rsidRDefault="006E457F" w:rsidP="00C30E64">
            <w:pPr>
              <w:rPr>
                <w:rFonts w:asciiTheme="minorHAnsi" w:hAnsiTheme="minorHAnsi" w:cstheme="minorHAnsi"/>
                <w:sz w:val="20"/>
                <w:szCs w:val="20"/>
                <w:lang w:eastAsia="en-US"/>
              </w:rPr>
            </w:pPr>
          </w:p>
        </w:tc>
        <w:sdt>
          <w:sdtPr>
            <w:rPr>
              <w:rFonts w:asciiTheme="minorHAnsi" w:hAnsiTheme="minorHAnsi" w:cstheme="minorBidi"/>
              <w:sz w:val="20"/>
              <w:szCs w:val="20"/>
              <w:lang w:eastAsia="en-US"/>
            </w:rPr>
            <w:id w:val="-553078813"/>
            <w:placeholder>
              <w:docPart w:val="DBEB186C952040C1B2A5CDC56F6F11F9"/>
            </w:placeholder>
            <w:showingPlcHd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Pr>
              <w:p w:rsidR="006E457F" w:rsidRPr="00C30E64" w:rsidRDefault="006E457F" w:rsidP="00DE5B57">
                <w:pPr>
                  <w:rPr>
                    <w:rFonts w:asciiTheme="minorHAnsi" w:hAnsiTheme="minorHAnsi" w:cstheme="minorHAnsi"/>
                    <w:sz w:val="20"/>
                    <w:szCs w:val="20"/>
                    <w:lang w:eastAsia="en-US"/>
                  </w:rPr>
                </w:pPr>
                <w:r w:rsidRPr="00C30E64">
                  <w:rPr>
                    <w:rStyle w:val="Zstupntext"/>
                    <w:rFonts w:asciiTheme="minorHAnsi" w:hAnsiTheme="minorHAnsi" w:cstheme="minorHAnsi"/>
                    <w:sz w:val="20"/>
                    <w:szCs w:val="20"/>
                  </w:rPr>
                  <w:t>Vyberte položku.</w:t>
                </w:r>
              </w:p>
            </w:tc>
          </w:sdtContent>
        </w:sdt>
        <w:tc>
          <w:tcPr>
            <w:tcW w:w="2554" w:type="dxa"/>
          </w:tcPr>
          <w:p w:rsidR="006E457F" w:rsidRPr="00C30E64" w:rsidRDefault="006E457F" w:rsidP="00DE5B57">
            <w:pPr>
              <w:jc w:val="right"/>
              <w:rPr>
                <w:rFonts w:asciiTheme="minorHAnsi" w:hAnsiTheme="minorHAnsi" w:cstheme="minorHAnsi"/>
                <w:sz w:val="20"/>
                <w:szCs w:val="20"/>
                <w:lang w:eastAsia="en-US"/>
              </w:rPr>
            </w:pPr>
          </w:p>
        </w:tc>
      </w:tr>
      <w:tr w:rsidR="006E457F" w:rsidRPr="00C30E64" w:rsidTr="2C76C5A5">
        <w:trPr>
          <w:trHeight w:val="39"/>
        </w:trPr>
        <w:tc>
          <w:tcPr>
            <w:tcW w:w="3964" w:type="dxa"/>
            <w:vMerge w:val="restart"/>
            <w:shd w:val="clear" w:color="auto" w:fill="FFE599" w:themeFill="accent4" w:themeFillTint="66"/>
            <w:vAlign w:val="center"/>
          </w:tcPr>
          <w:p w:rsidR="006E457F" w:rsidRPr="00C30E64" w:rsidRDefault="006E457F" w:rsidP="00C30E64">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 xml:space="preserve">Miera spolufinancovania </w:t>
            </w:r>
            <w:r w:rsidR="00C30E64">
              <w:rPr>
                <w:rFonts w:asciiTheme="minorHAnsi" w:hAnsiTheme="minorHAnsi" w:cstheme="minorHAnsi"/>
                <w:b/>
                <w:sz w:val="20"/>
                <w:szCs w:val="20"/>
                <w:lang w:eastAsia="en-US"/>
              </w:rPr>
              <w:t>(</w:t>
            </w:r>
            <w:r w:rsidRPr="00C30E64">
              <w:rPr>
                <w:rFonts w:asciiTheme="minorHAnsi" w:hAnsiTheme="minorHAnsi" w:cstheme="minorHAnsi"/>
                <w:b/>
                <w:sz w:val="20"/>
                <w:szCs w:val="20"/>
                <w:lang w:eastAsia="en-US"/>
              </w:rPr>
              <w:t>v %</w:t>
            </w:r>
            <w:r w:rsidR="00C30E64">
              <w:rPr>
                <w:rFonts w:asciiTheme="minorHAnsi" w:hAnsiTheme="minorHAnsi" w:cstheme="minorHAnsi"/>
                <w:b/>
                <w:sz w:val="20"/>
                <w:szCs w:val="20"/>
                <w:lang w:eastAsia="en-US"/>
              </w:rPr>
              <w:t>)</w:t>
            </w:r>
          </w:p>
        </w:tc>
        <w:tc>
          <w:tcPr>
            <w:tcW w:w="2549" w:type="dxa"/>
          </w:tcPr>
          <w:p w:rsidR="006E457F" w:rsidRPr="00C30E64" w:rsidRDefault="006E457F" w:rsidP="00DE5B57">
            <w:pPr>
              <w:rPr>
                <w:rFonts w:asciiTheme="minorHAnsi" w:hAnsiTheme="minorHAnsi" w:cstheme="minorHAnsi"/>
                <w:sz w:val="20"/>
                <w:szCs w:val="20"/>
                <w:lang w:eastAsia="en-US"/>
              </w:rPr>
            </w:pPr>
            <w:r w:rsidRPr="00C30E64">
              <w:rPr>
                <w:rFonts w:asciiTheme="minorHAnsi" w:hAnsiTheme="minorHAnsi" w:cstheme="minorHAnsi"/>
                <w:sz w:val="20"/>
                <w:szCs w:val="20"/>
                <w:lang w:eastAsia="en-US"/>
              </w:rPr>
              <w:t>Zdroj EÚ</w:t>
            </w:r>
          </w:p>
        </w:tc>
        <w:tc>
          <w:tcPr>
            <w:tcW w:w="2554" w:type="dxa"/>
          </w:tcPr>
          <w:p w:rsidR="006E457F" w:rsidRPr="00C30E64" w:rsidRDefault="006E457F" w:rsidP="00DE5B57">
            <w:pPr>
              <w:jc w:val="right"/>
              <w:rPr>
                <w:rFonts w:asciiTheme="minorHAnsi" w:hAnsiTheme="minorHAnsi" w:cstheme="minorHAnsi"/>
                <w:sz w:val="20"/>
                <w:szCs w:val="20"/>
                <w:lang w:eastAsia="en-US"/>
              </w:rPr>
            </w:pPr>
          </w:p>
        </w:tc>
      </w:tr>
      <w:tr w:rsidR="006E457F" w:rsidRPr="00C30E64" w:rsidTr="2C76C5A5">
        <w:trPr>
          <w:trHeight w:val="39"/>
        </w:trPr>
        <w:tc>
          <w:tcPr>
            <w:tcW w:w="3964" w:type="dxa"/>
            <w:vMerge/>
            <w:vAlign w:val="center"/>
          </w:tcPr>
          <w:p w:rsidR="006E457F" w:rsidRPr="00C30E64" w:rsidRDefault="006E457F" w:rsidP="00C30E64">
            <w:pPr>
              <w:rPr>
                <w:rFonts w:asciiTheme="minorHAnsi" w:hAnsiTheme="minorHAnsi" w:cstheme="minorHAnsi"/>
                <w:sz w:val="20"/>
                <w:szCs w:val="20"/>
                <w:lang w:eastAsia="en-US"/>
              </w:rPr>
            </w:pPr>
          </w:p>
        </w:tc>
        <w:tc>
          <w:tcPr>
            <w:tcW w:w="2549" w:type="dxa"/>
          </w:tcPr>
          <w:p w:rsidR="006E457F" w:rsidRPr="00C30E64" w:rsidRDefault="006E457F" w:rsidP="00DE5B57">
            <w:pPr>
              <w:rPr>
                <w:rFonts w:asciiTheme="minorHAnsi" w:hAnsiTheme="minorHAnsi" w:cstheme="minorHAnsi"/>
                <w:sz w:val="20"/>
                <w:szCs w:val="20"/>
                <w:lang w:eastAsia="en-US"/>
              </w:rPr>
            </w:pPr>
            <w:r w:rsidRPr="00C30E64">
              <w:rPr>
                <w:rFonts w:asciiTheme="minorHAnsi" w:hAnsiTheme="minorHAnsi" w:cstheme="minorHAnsi"/>
                <w:sz w:val="20"/>
                <w:szCs w:val="20"/>
                <w:lang w:eastAsia="en-US"/>
              </w:rPr>
              <w:t>Štátny rozpočet SR</w:t>
            </w:r>
          </w:p>
        </w:tc>
        <w:tc>
          <w:tcPr>
            <w:tcW w:w="2554" w:type="dxa"/>
          </w:tcPr>
          <w:p w:rsidR="006E457F" w:rsidRPr="00C30E64" w:rsidRDefault="006E457F" w:rsidP="00DE5B57">
            <w:pPr>
              <w:jc w:val="right"/>
              <w:rPr>
                <w:rFonts w:asciiTheme="minorHAnsi" w:hAnsiTheme="minorHAnsi" w:cstheme="minorHAnsi"/>
                <w:sz w:val="20"/>
                <w:szCs w:val="20"/>
                <w:lang w:eastAsia="en-US"/>
              </w:rPr>
            </w:pPr>
          </w:p>
        </w:tc>
      </w:tr>
      <w:tr w:rsidR="006E457F" w:rsidRPr="00C30E64" w:rsidTr="2C76C5A5">
        <w:trPr>
          <w:trHeight w:val="39"/>
        </w:trPr>
        <w:tc>
          <w:tcPr>
            <w:tcW w:w="3964" w:type="dxa"/>
            <w:vMerge/>
            <w:vAlign w:val="center"/>
          </w:tcPr>
          <w:p w:rsidR="006E457F" w:rsidRPr="00C30E64" w:rsidRDefault="006E457F" w:rsidP="00C30E64">
            <w:pPr>
              <w:rPr>
                <w:rFonts w:asciiTheme="minorHAnsi" w:hAnsiTheme="minorHAnsi" w:cstheme="minorHAnsi"/>
                <w:sz w:val="20"/>
                <w:szCs w:val="20"/>
                <w:lang w:eastAsia="en-US"/>
              </w:rPr>
            </w:pPr>
          </w:p>
        </w:tc>
        <w:tc>
          <w:tcPr>
            <w:tcW w:w="2549" w:type="dxa"/>
          </w:tcPr>
          <w:p w:rsidR="006E457F" w:rsidRPr="00C30E64" w:rsidRDefault="00C30E64" w:rsidP="00DE5B57">
            <w:pPr>
              <w:rPr>
                <w:rFonts w:asciiTheme="minorHAnsi" w:hAnsiTheme="minorHAnsi" w:cstheme="minorHAnsi"/>
                <w:sz w:val="20"/>
                <w:szCs w:val="20"/>
                <w:lang w:eastAsia="en-US"/>
              </w:rPr>
            </w:pPr>
            <w:r>
              <w:rPr>
                <w:rFonts w:asciiTheme="minorHAnsi" w:hAnsiTheme="minorHAnsi" w:cstheme="minorHAnsi"/>
                <w:sz w:val="20"/>
                <w:szCs w:val="20"/>
                <w:lang w:eastAsia="en-US"/>
              </w:rPr>
              <w:t>Partner</w:t>
            </w:r>
          </w:p>
        </w:tc>
        <w:tc>
          <w:tcPr>
            <w:tcW w:w="2554" w:type="dxa"/>
          </w:tcPr>
          <w:p w:rsidR="006E457F" w:rsidRPr="00C30E64" w:rsidRDefault="006E457F" w:rsidP="00DE5B57">
            <w:pPr>
              <w:jc w:val="right"/>
              <w:rPr>
                <w:rFonts w:asciiTheme="minorHAnsi" w:hAnsiTheme="minorHAnsi" w:cstheme="minorHAnsi"/>
                <w:sz w:val="20"/>
                <w:szCs w:val="20"/>
                <w:lang w:eastAsia="en-US"/>
              </w:rPr>
            </w:pPr>
          </w:p>
        </w:tc>
      </w:tr>
      <w:tr w:rsidR="00FC3A62" w:rsidRPr="00C30E64" w:rsidTr="2C76C5A5">
        <w:trPr>
          <w:trHeight w:val="39"/>
        </w:trPr>
        <w:tc>
          <w:tcPr>
            <w:tcW w:w="3964" w:type="dxa"/>
            <w:vMerge w:val="restart"/>
            <w:tcBorders>
              <w:left w:val="single" w:sz="4" w:space="0" w:color="auto"/>
              <w:right w:val="single" w:sz="4" w:space="0" w:color="auto"/>
            </w:tcBorders>
            <w:shd w:val="clear" w:color="auto" w:fill="FFE599" w:themeFill="accent4" w:themeFillTint="66"/>
            <w:vAlign w:val="center"/>
          </w:tcPr>
          <w:p w:rsidR="00FC3A62" w:rsidRPr="00C30E64" w:rsidRDefault="00FC3A62" w:rsidP="00C30E64">
            <w:pPr>
              <w:rPr>
                <w:rFonts w:asciiTheme="minorHAnsi" w:hAnsiTheme="minorHAnsi" w:cstheme="minorHAnsi"/>
                <w:sz w:val="20"/>
                <w:szCs w:val="20"/>
                <w:lang w:eastAsia="en-US"/>
              </w:rPr>
            </w:pPr>
            <w:r w:rsidRPr="00C30E64">
              <w:rPr>
                <w:rFonts w:asciiTheme="minorHAnsi" w:hAnsiTheme="minorHAnsi" w:cstheme="minorHAnsi"/>
                <w:b/>
                <w:sz w:val="20"/>
                <w:szCs w:val="20"/>
                <w:lang w:eastAsia="en-US"/>
              </w:rPr>
              <w:t xml:space="preserve">Zdroj pro-rata </w:t>
            </w:r>
            <w:r w:rsidR="00C30E64">
              <w:rPr>
                <w:rFonts w:asciiTheme="minorHAnsi" w:hAnsiTheme="minorHAnsi" w:cstheme="minorHAnsi"/>
                <w:b/>
                <w:sz w:val="20"/>
                <w:szCs w:val="20"/>
                <w:lang w:eastAsia="en-US"/>
              </w:rPr>
              <w:t>(</w:t>
            </w:r>
            <w:r w:rsidRPr="00C30E64">
              <w:rPr>
                <w:rFonts w:asciiTheme="minorHAnsi" w:hAnsiTheme="minorHAnsi" w:cstheme="minorHAnsi"/>
                <w:b/>
                <w:sz w:val="20"/>
                <w:szCs w:val="20"/>
                <w:lang w:eastAsia="en-US"/>
              </w:rPr>
              <w:t>v %</w:t>
            </w:r>
            <w:r w:rsidR="00C30E64">
              <w:rPr>
                <w:rFonts w:asciiTheme="minorHAnsi" w:hAnsiTheme="minorHAnsi" w:cstheme="minorHAnsi"/>
                <w:b/>
                <w:sz w:val="20"/>
                <w:szCs w:val="20"/>
                <w:lang w:eastAsia="en-US"/>
              </w:rPr>
              <w:t>)</w:t>
            </w:r>
          </w:p>
        </w:tc>
        <w:sdt>
          <w:sdtPr>
            <w:rPr>
              <w:rFonts w:asciiTheme="minorHAnsi" w:hAnsiTheme="minorHAnsi" w:cstheme="minorBidi"/>
              <w:sz w:val="20"/>
              <w:szCs w:val="20"/>
              <w:lang w:eastAsia="en-US"/>
            </w:rPr>
            <w:id w:val="-1567095841"/>
            <w:placeholder>
              <w:docPart w:val="B1F54D9D88F2446C81A9D70AE9593CF0"/>
            </w:placeholder>
            <w:showingPlcHd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rsidR="00FC3A62" w:rsidRPr="00C30E64" w:rsidRDefault="00FC3A62" w:rsidP="009E4385">
                <w:pPr>
                  <w:rPr>
                    <w:rFonts w:asciiTheme="minorHAnsi" w:hAnsiTheme="minorHAnsi" w:cstheme="minorHAnsi"/>
                    <w:sz w:val="20"/>
                    <w:szCs w:val="20"/>
                    <w:lang w:eastAsia="en-US"/>
                  </w:rPr>
                </w:pPr>
                <w:r w:rsidRPr="00C30E64">
                  <w:rPr>
                    <w:rStyle w:val="Zstupntext"/>
                    <w:rFonts w:asciiTheme="minorHAnsi" w:hAnsiTheme="minorHAnsi" w:cstheme="minorHAnsi"/>
                    <w:sz w:val="20"/>
                    <w:szCs w:val="20"/>
                  </w:rPr>
                  <w:t>Vyberte položku.</w:t>
                </w:r>
              </w:p>
            </w:tc>
          </w:sdtContent>
        </w:sdt>
        <w:tc>
          <w:tcPr>
            <w:tcW w:w="2554" w:type="dxa"/>
            <w:tcBorders>
              <w:top w:val="single" w:sz="4" w:space="0" w:color="auto"/>
              <w:left w:val="single" w:sz="4" w:space="0" w:color="auto"/>
              <w:bottom w:val="single" w:sz="4" w:space="0" w:color="auto"/>
              <w:right w:val="single" w:sz="4" w:space="0" w:color="auto"/>
            </w:tcBorders>
            <w:vAlign w:val="center"/>
          </w:tcPr>
          <w:p w:rsidR="00FC3A62" w:rsidRPr="00C30E64" w:rsidRDefault="00FC3A62" w:rsidP="009E4385">
            <w:pPr>
              <w:jc w:val="right"/>
              <w:rPr>
                <w:rFonts w:asciiTheme="minorHAnsi" w:hAnsiTheme="minorHAnsi" w:cstheme="minorHAnsi"/>
                <w:sz w:val="20"/>
                <w:szCs w:val="20"/>
                <w:lang w:eastAsia="en-US"/>
              </w:rPr>
            </w:pPr>
          </w:p>
        </w:tc>
      </w:tr>
      <w:tr w:rsidR="00FC3A62" w:rsidRPr="00C30E64" w:rsidTr="2C76C5A5">
        <w:trPr>
          <w:trHeight w:val="39"/>
        </w:trPr>
        <w:tc>
          <w:tcPr>
            <w:tcW w:w="3964" w:type="dxa"/>
            <w:vMerge/>
            <w:vAlign w:val="center"/>
          </w:tcPr>
          <w:p w:rsidR="00FC3A62" w:rsidRPr="00C30E64" w:rsidRDefault="00FC3A62" w:rsidP="00C30E64">
            <w:pPr>
              <w:rPr>
                <w:rFonts w:asciiTheme="minorHAnsi" w:hAnsiTheme="minorHAnsi" w:cstheme="minorHAnsi"/>
                <w:b/>
                <w:sz w:val="20"/>
                <w:szCs w:val="20"/>
                <w:lang w:eastAsia="en-US"/>
              </w:rPr>
            </w:pPr>
          </w:p>
        </w:tc>
        <w:sdt>
          <w:sdtPr>
            <w:rPr>
              <w:rFonts w:asciiTheme="minorHAnsi" w:hAnsiTheme="minorHAnsi" w:cstheme="minorBidi"/>
              <w:sz w:val="20"/>
              <w:szCs w:val="20"/>
              <w:lang w:eastAsia="en-US"/>
            </w:rPr>
            <w:id w:val="1960221548"/>
            <w:placeholder>
              <w:docPart w:val="0DFF226620DC4176B33149FAF6896777"/>
            </w:placeholder>
            <w:showingPlcHd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rsidR="00FC3A62" w:rsidRPr="00C30E64" w:rsidRDefault="00FC3A62" w:rsidP="009E4385">
                <w:pPr>
                  <w:rPr>
                    <w:rFonts w:asciiTheme="minorHAnsi" w:hAnsiTheme="minorHAnsi" w:cstheme="minorHAnsi"/>
                    <w:sz w:val="20"/>
                    <w:szCs w:val="20"/>
                    <w:lang w:eastAsia="en-US"/>
                  </w:rPr>
                </w:pPr>
                <w:r w:rsidRPr="00C30E64">
                  <w:rPr>
                    <w:rStyle w:val="Zstupntext"/>
                    <w:rFonts w:asciiTheme="minorHAnsi" w:hAnsiTheme="minorHAnsi" w:cstheme="minorHAnsi"/>
                    <w:sz w:val="20"/>
                    <w:szCs w:val="20"/>
                  </w:rPr>
                  <w:t>Vyberte položku.</w:t>
                </w:r>
              </w:p>
            </w:tc>
          </w:sdtContent>
        </w:sdt>
        <w:tc>
          <w:tcPr>
            <w:tcW w:w="2554" w:type="dxa"/>
            <w:tcBorders>
              <w:top w:val="single" w:sz="4" w:space="0" w:color="auto"/>
              <w:left w:val="single" w:sz="4" w:space="0" w:color="auto"/>
              <w:bottom w:val="single" w:sz="4" w:space="0" w:color="auto"/>
              <w:right w:val="single" w:sz="4" w:space="0" w:color="auto"/>
            </w:tcBorders>
            <w:vAlign w:val="center"/>
          </w:tcPr>
          <w:p w:rsidR="00FC3A62" w:rsidRPr="00C30E64" w:rsidRDefault="00FC3A62" w:rsidP="009E4385">
            <w:pPr>
              <w:jc w:val="right"/>
              <w:rPr>
                <w:rFonts w:asciiTheme="minorHAnsi" w:hAnsiTheme="minorHAnsi" w:cstheme="minorHAnsi"/>
                <w:sz w:val="20"/>
                <w:szCs w:val="20"/>
                <w:lang w:eastAsia="en-US"/>
              </w:rPr>
            </w:pPr>
          </w:p>
        </w:tc>
      </w:tr>
      <w:tr w:rsidR="009E4385" w:rsidRPr="00C30E64" w:rsidTr="2C76C5A5">
        <w:trPr>
          <w:trHeight w:val="39"/>
        </w:trPr>
        <w:tc>
          <w:tcPr>
            <w:tcW w:w="3964" w:type="dxa"/>
            <w:tcBorders>
              <w:left w:val="single" w:sz="4" w:space="0" w:color="auto"/>
              <w:bottom w:val="single" w:sz="4" w:space="0" w:color="auto"/>
              <w:right w:val="single" w:sz="4" w:space="0" w:color="auto"/>
            </w:tcBorders>
            <w:shd w:val="clear" w:color="auto" w:fill="FFE599" w:themeFill="accent4" w:themeFillTint="66"/>
            <w:vAlign w:val="center"/>
          </w:tcPr>
          <w:p w:rsidR="009E4385" w:rsidRPr="00C30E64" w:rsidRDefault="009E4385" w:rsidP="00C30E64">
            <w:pPr>
              <w:rPr>
                <w:rFonts w:asciiTheme="minorHAnsi" w:hAnsiTheme="minorHAnsi" w:cstheme="minorHAnsi"/>
                <w:sz w:val="20"/>
                <w:szCs w:val="20"/>
                <w:lang w:eastAsia="en-US"/>
              </w:rPr>
            </w:pPr>
            <w:r w:rsidRPr="00C30E64">
              <w:rPr>
                <w:rFonts w:asciiTheme="minorHAnsi" w:hAnsiTheme="minorHAnsi" w:cstheme="minorHAnsi"/>
                <w:b/>
                <w:sz w:val="20"/>
                <w:szCs w:val="20"/>
                <w:lang w:eastAsia="en-US"/>
              </w:rPr>
              <w:t xml:space="preserve">V prípade uplatňovania systému pro-rata uveďte spôsob jeho stanovenia  (pomer medzi VRR a MRR), ktorý sa uplatňuje v prípade realizácie operácií s prínosom pre oba kategórie regiónov, vrátane názvu dokumentu v akom bol stanovený. </w:t>
            </w:r>
          </w:p>
        </w:tc>
        <w:tc>
          <w:tcPr>
            <w:tcW w:w="5103" w:type="dxa"/>
            <w:gridSpan w:val="2"/>
            <w:tcBorders>
              <w:top w:val="single" w:sz="4" w:space="0" w:color="auto"/>
              <w:left w:val="single" w:sz="4" w:space="0" w:color="auto"/>
              <w:bottom w:val="single" w:sz="4" w:space="0" w:color="auto"/>
            </w:tcBorders>
            <w:vAlign w:val="center"/>
          </w:tcPr>
          <w:p w:rsidR="009E4385" w:rsidRPr="00C30E64" w:rsidRDefault="741422AA" w:rsidP="2C76C5A5">
            <w:pPr>
              <w:jc w:val="both"/>
              <w:rPr>
                <w:rFonts w:asciiTheme="minorHAnsi" w:hAnsiTheme="minorHAnsi" w:cstheme="minorBidi"/>
                <w:sz w:val="20"/>
                <w:szCs w:val="20"/>
                <w:lang w:eastAsia="en-US"/>
              </w:rPr>
            </w:pPr>
            <w:del w:id="94" w:author="Hrcka Peter" w:date="2024-12-16T07:45:00Z">
              <w:r w:rsidRPr="2C76C5A5" w:rsidDel="002016C7">
                <w:rPr>
                  <w:rFonts w:asciiTheme="minorHAnsi" w:hAnsiTheme="minorHAnsi" w:cstheme="minorBidi"/>
                  <w:sz w:val="20"/>
                  <w:szCs w:val="20"/>
                  <w:lang w:eastAsia="en-US"/>
                </w:rPr>
                <w:delText>Na tento projekt bude aplikovaný princíp, na základe ktorého podiel alokácie zodpovedajúci podielu zamestnancov VaV, vrátane študentov doktorandského a druhého stupňa vysokoškolského štúdia pôsobiacich v BSK (38,36 %) bude financovaný zo zdrojov VRR. Podiel BSK na celkovom počte zamestnancov a študentov VaV v SR je 38,36 % podľa údajov SK CRIS3. Tento typ projektov je implementovaný v obidvoch kategóriá</w:delText>
              </w:r>
              <w:r w:rsidRPr="2C76C5A5" w:rsidDel="002016C7">
                <w:rPr>
                  <w:rFonts w:asciiTheme="minorHAnsi" w:eastAsiaTheme="minorEastAsia" w:hAnsiTheme="minorHAnsi" w:cstheme="minorBidi"/>
                  <w:sz w:val="20"/>
                  <w:szCs w:val="20"/>
                  <w:lang w:eastAsia="en-US"/>
                </w:rPr>
                <w:delText>ch regiónov</w:delText>
              </w:r>
              <w:r w:rsidR="7715325B" w:rsidRPr="2C76C5A5" w:rsidDel="002016C7">
                <w:rPr>
                  <w:rFonts w:asciiTheme="minorHAnsi" w:eastAsiaTheme="minorEastAsia" w:hAnsiTheme="minorHAnsi" w:cstheme="minorBidi"/>
                  <w:sz w:val="20"/>
                  <w:szCs w:val="20"/>
                  <w:lang w:eastAsia="en-US"/>
                </w:rPr>
                <w:delText>, pričom uvedené stanovenie pomeru medzi VRR a MRR je zadefinované v dokumente „Financovanie operácií, ktoré zahŕňajú viac ako jednu kategóriu regiónov. Národné projekty v gescii Ministerstva školstva, vedy, výskumu a športu SR v rámci Priority 1P1 Veda, výskum a inovácie“, verzia 1.0.</w:delText>
              </w:r>
            </w:del>
          </w:p>
        </w:tc>
      </w:tr>
    </w:tbl>
    <w:p w:rsidR="004E039A" w:rsidRPr="00C30E64" w:rsidRDefault="004E039A" w:rsidP="00DE5B57">
      <w:pPr>
        <w:keepNext/>
        <w:spacing w:before="120" w:after="120"/>
        <w:jc w:val="both"/>
        <w:rPr>
          <w:rFonts w:asciiTheme="minorHAnsi" w:hAnsiTheme="minorHAnsi" w:cstheme="minorHAnsi"/>
          <w:b/>
          <w:sz w:val="22"/>
          <w:szCs w:val="22"/>
          <w:lang w:eastAsia="en-US"/>
        </w:rPr>
      </w:pPr>
    </w:p>
    <w:p w:rsidR="00517A82" w:rsidRPr="00C30E64" w:rsidRDefault="00517A82" w:rsidP="00D86613">
      <w:pPr>
        <w:pStyle w:val="Odsekzoznamu"/>
        <w:keepNext/>
        <w:numPr>
          <w:ilvl w:val="0"/>
          <w:numId w:val="13"/>
        </w:numPr>
        <w:spacing w:before="120" w:after="120"/>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 xml:space="preserve">Rozpočet </w:t>
      </w:r>
    </w:p>
    <w:p w:rsidR="00517A82" w:rsidRPr="00DC1708" w:rsidRDefault="00A06DD6" w:rsidP="00EC33B2">
      <w:pPr>
        <w:spacing w:after="120"/>
        <w:jc w:val="both"/>
        <w:rPr>
          <w:rFonts w:asciiTheme="minorHAnsi" w:hAnsiTheme="minorHAnsi" w:cstheme="minorHAnsi"/>
          <w:i/>
          <w:sz w:val="22"/>
          <w:szCs w:val="22"/>
        </w:rPr>
      </w:pPr>
      <w:r w:rsidRPr="00C30E64">
        <w:rPr>
          <w:rFonts w:asciiTheme="minorHAnsi" w:hAnsiTheme="minorHAnsi" w:cstheme="minorHAnsi"/>
          <w:i/>
          <w:sz w:val="22"/>
          <w:szCs w:val="22"/>
        </w:rPr>
        <w:t>V tejto časti</w:t>
      </w:r>
      <w:r w:rsidR="00517A82" w:rsidRPr="00C30E64">
        <w:rPr>
          <w:rFonts w:asciiTheme="minorHAnsi" w:hAnsiTheme="minorHAnsi" w:cstheme="minorHAnsi"/>
          <w:i/>
          <w:sz w:val="22"/>
          <w:szCs w:val="22"/>
        </w:rPr>
        <w:t xml:space="preserve"> uveďte, ako bol pripravovaný indikatívny rozpočet a ako spĺňa kritérium „hodnota za</w:t>
      </w:r>
      <w:r w:rsidR="00D201E8" w:rsidRPr="00C30E64">
        <w:rPr>
          <w:rFonts w:asciiTheme="minorHAnsi" w:hAnsiTheme="minorHAnsi" w:cstheme="minorHAnsi"/>
          <w:i/>
          <w:sz w:val="22"/>
          <w:szCs w:val="22"/>
        </w:rPr>
        <w:t> </w:t>
      </w:r>
      <w:r w:rsidR="00517A82" w:rsidRPr="00C30E64">
        <w:rPr>
          <w:rFonts w:asciiTheme="minorHAnsi" w:hAnsiTheme="minorHAnsi" w:cstheme="minorHAnsi"/>
          <w:i/>
          <w:sz w:val="22"/>
          <w:szCs w:val="22"/>
        </w:rPr>
        <w:t xml:space="preserve">peniaze“, t. j. akým spôsobom bola odhadnutá cena za každú položku, napr. prieskum trhu, analýza </w:t>
      </w:r>
      <w:r w:rsidR="00517A82" w:rsidRPr="00C30E64">
        <w:rPr>
          <w:rFonts w:asciiTheme="minorHAnsi" w:hAnsiTheme="minorHAnsi" w:cstheme="minorHAnsi"/>
          <w:i/>
          <w:sz w:val="22"/>
          <w:szCs w:val="22"/>
        </w:rPr>
        <w:lastRenderedPageBreak/>
        <w:t>minulých výdavkov spojených s podobnými aktivitami, nezávislý znalecký posudok</w:t>
      </w:r>
      <w:r w:rsidRPr="00C30E64">
        <w:rPr>
          <w:rFonts w:asciiTheme="minorHAnsi" w:hAnsiTheme="minorHAnsi" w:cstheme="minorHAnsi"/>
          <w:i/>
          <w:sz w:val="22"/>
          <w:szCs w:val="22"/>
        </w:rPr>
        <w:t>.</w:t>
      </w:r>
      <w:r w:rsidR="00517A82" w:rsidRPr="00C30E64">
        <w:rPr>
          <w:rFonts w:asciiTheme="minorHAnsi" w:hAnsiTheme="minorHAnsi" w:cstheme="minorHAnsi"/>
          <w:i/>
          <w:sz w:val="22"/>
          <w:szCs w:val="22"/>
        </w:rPr>
        <w:t xml:space="preserve"> </w:t>
      </w:r>
      <w:r w:rsidRPr="00C30E64">
        <w:rPr>
          <w:rFonts w:asciiTheme="minorHAnsi" w:hAnsiTheme="minorHAnsi" w:cstheme="minorHAnsi"/>
          <w:i/>
          <w:sz w:val="22"/>
          <w:szCs w:val="22"/>
        </w:rPr>
        <w:t>V</w:t>
      </w:r>
      <w:r w:rsidR="00952655" w:rsidRPr="00C30E64">
        <w:rPr>
          <w:rFonts w:asciiTheme="minorHAnsi" w:hAnsiTheme="minorHAnsi" w:cstheme="minorHAnsi"/>
          <w:i/>
          <w:sz w:val="22"/>
          <w:szCs w:val="22"/>
        </w:rPr>
        <w:t> </w:t>
      </w:r>
      <w:r w:rsidR="00517A82" w:rsidRPr="00C30E64">
        <w:rPr>
          <w:rFonts w:asciiTheme="minorHAnsi" w:hAnsiTheme="minorHAnsi" w:cstheme="minorHAnsi"/>
          <w:i/>
          <w:sz w:val="22"/>
          <w:szCs w:val="22"/>
        </w:rPr>
        <w:t>prípade, ak</w:t>
      </w:r>
      <w:r w:rsidR="00D201E8" w:rsidRPr="00C30E64">
        <w:rPr>
          <w:rFonts w:asciiTheme="minorHAnsi" w:hAnsiTheme="minorHAnsi" w:cstheme="minorHAnsi"/>
          <w:i/>
          <w:sz w:val="22"/>
          <w:szCs w:val="22"/>
        </w:rPr>
        <w:t> </w:t>
      </w:r>
      <w:r w:rsidR="00517A82" w:rsidRPr="00C30E64">
        <w:rPr>
          <w:rFonts w:asciiTheme="minorHAnsi" w:hAnsiTheme="minorHAnsi" w:cstheme="minorHAnsi"/>
          <w:i/>
          <w:sz w:val="22"/>
          <w:szCs w:val="22"/>
        </w:rPr>
        <w:t>príprave projektu predchádza vypracovanie štúdie uskutočniteľnosti, ktorej výsledkom je, o</w:t>
      </w:r>
      <w:r w:rsidR="00527A2D" w:rsidRPr="00C30E64">
        <w:rPr>
          <w:rFonts w:asciiTheme="minorHAnsi" w:hAnsiTheme="minorHAnsi" w:cstheme="minorHAnsi"/>
          <w:i/>
          <w:sz w:val="22"/>
          <w:szCs w:val="22"/>
        </w:rPr>
        <w:t>krem</w:t>
      </w:r>
      <w:r w:rsidR="00517A82" w:rsidRPr="00C30E64">
        <w:rPr>
          <w:rFonts w:asciiTheme="minorHAnsi" w:hAnsiTheme="minorHAnsi" w:cstheme="minorHAnsi"/>
          <w:i/>
          <w:sz w:val="22"/>
          <w:szCs w:val="22"/>
        </w:rPr>
        <w:t xml:space="preserve"> i</w:t>
      </w:r>
      <w:r w:rsidR="00527A2D" w:rsidRPr="00C30E64">
        <w:rPr>
          <w:rFonts w:asciiTheme="minorHAnsi" w:hAnsiTheme="minorHAnsi" w:cstheme="minorHAnsi"/>
          <w:i/>
          <w:sz w:val="22"/>
          <w:szCs w:val="22"/>
        </w:rPr>
        <w:t>ného</w:t>
      </w:r>
      <w:r w:rsidR="00517A82" w:rsidRPr="00C30E64">
        <w:rPr>
          <w:rFonts w:asciiTheme="minorHAnsi" w:hAnsiTheme="minorHAnsi" w:cstheme="minorHAnsi"/>
          <w:i/>
          <w:sz w:val="22"/>
          <w:szCs w:val="22"/>
        </w:rPr>
        <w:t xml:space="preserve"> aj určenie výšky alokácie, je potrebné uviesť túto štúdiu ako zdroj určenia výšky finančných prostriedkov. Skupiny výdavkov doplňte v súlade s Príručk</w:t>
      </w:r>
      <w:r w:rsidRPr="00C30E64">
        <w:rPr>
          <w:rFonts w:asciiTheme="minorHAnsi" w:hAnsiTheme="minorHAnsi" w:cstheme="minorHAnsi"/>
          <w:i/>
          <w:sz w:val="22"/>
          <w:szCs w:val="22"/>
        </w:rPr>
        <w:t>o</w:t>
      </w:r>
      <w:r w:rsidR="00517A82" w:rsidRPr="00C30E64">
        <w:rPr>
          <w:rFonts w:asciiTheme="minorHAnsi" w:hAnsiTheme="minorHAnsi" w:cstheme="minorHAnsi"/>
          <w:i/>
          <w:sz w:val="22"/>
          <w:szCs w:val="22"/>
        </w:rPr>
        <w:t xml:space="preserve">u </w:t>
      </w:r>
      <w:r w:rsidR="00D33711" w:rsidRPr="00C30E64">
        <w:rPr>
          <w:rFonts w:asciiTheme="minorHAnsi" w:hAnsiTheme="minorHAnsi" w:cstheme="minorHAnsi"/>
          <w:i/>
          <w:sz w:val="22"/>
          <w:szCs w:val="22"/>
        </w:rPr>
        <w:t xml:space="preserve">k </w:t>
      </w:r>
      <w:r w:rsidR="00517A82" w:rsidRPr="00C30E64">
        <w:rPr>
          <w:rFonts w:asciiTheme="minorHAnsi" w:hAnsiTheme="minorHAnsi" w:cstheme="minorHAnsi"/>
          <w:i/>
          <w:sz w:val="22"/>
          <w:szCs w:val="22"/>
        </w:rPr>
        <w:t>oprávnenosti výdavkov v platnom znení. V</w:t>
      </w:r>
      <w:r w:rsidR="00D201E8" w:rsidRPr="00C30E64">
        <w:rPr>
          <w:rFonts w:asciiTheme="minorHAnsi" w:hAnsiTheme="minorHAnsi" w:cstheme="minorHAnsi"/>
          <w:i/>
          <w:sz w:val="22"/>
          <w:szCs w:val="22"/>
        </w:rPr>
        <w:t> </w:t>
      </w:r>
      <w:r w:rsidR="00517A82" w:rsidRPr="00C30E64">
        <w:rPr>
          <w:rFonts w:asciiTheme="minorHAnsi" w:hAnsiTheme="minorHAnsi" w:cstheme="minorHAnsi"/>
          <w:i/>
          <w:sz w:val="22"/>
          <w:szCs w:val="22"/>
        </w:rPr>
        <w:t xml:space="preserve">prípade infraštruktúrnych projektov, ako aj projektov súvisiacich s obnovou mobilných prostriedkov, </w:t>
      </w:r>
      <w:r w:rsidR="00517A82" w:rsidRPr="00DC1708">
        <w:rPr>
          <w:rFonts w:asciiTheme="minorHAnsi" w:hAnsiTheme="minorHAnsi" w:cstheme="minorHAnsi"/>
          <w:i/>
          <w:sz w:val="22"/>
          <w:szCs w:val="22"/>
        </w:rPr>
        <w:t>sa do ukončenia verejného obstarávania uvádzajú položky rozpočtu len do</w:t>
      </w:r>
      <w:r w:rsidR="00A439C6" w:rsidRPr="00DC1708">
        <w:rPr>
          <w:rFonts w:asciiTheme="minorHAnsi" w:hAnsiTheme="minorHAnsi" w:cstheme="minorHAnsi"/>
          <w:i/>
          <w:sz w:val="22"/>
          <w:szCs w:val="22"/>
        </w:rPr>
        <w:t> </w:t>
      </w:r>
      <w:r w:rsidR="00517A82" w:rsidRPr="00DC1708">
        <w:rPr>
          <w:rFonts w:asciiTheme="minorHAnsi" w:hAnsiTheme="minorHAnsi" w:cstheme="minorHAnsi"/>
          <w:i/>
          <w:sz w:val="22"/>
          <w:szCs w:val="22"/>
        </w:rPr>
        <w:t>úrovne aktivít.</w:t>
      </w:r>
    </w:p>
    <w:p w:rsidR="00462AA0" w:rsidRPr="00462AA0" w:rsidRDefault="00462AA0" w:rsidP="00462AA0">
      <w:pPr>
        <w:keepNext/>
        <w:spacing w:before="120" w:after="120"/>
        <w:jc w:val="both"/>
        <w:rPr>
          <w:rFonts w:ascii="Calibri" w:eastAsia="Calibri" w:hAnsi="Calibri" w:cs="Calibri"/>
          <w:sz w:val="22"/>
          <w:szCs w:val="22"/>
        </w:rPr>
      </w:pPr>
      <w:r w:rsidRPr="00DC1708">
        <w:rPr>
          <w:rFonts w:ascii="Calibri" w:eastAsia="Calibri" w:hAnsi="Calibri" w:cs="Calibri"/>
          <w:sz w:val="22"/>
          <w:szCs w:val="22"/>
        </w:rPr>
        <w:t xml:space="preserve">Indikatívny rozpočet bol pripravovaný a stanovaný v súlade s vyhláškou č. 401/2023 Z.Z. Ceny jednotlivých položiek v rámci aktivít projektu, ktoré majú najmä IT charakter boli stanovené v zmysle </w:t>
      </w:r>
      <w:proofErr w:type="spellStart"/>
      <w:r w:rsidRPr="00DC1708">
        <w:rPr>
          <w:rFonts w:ascii="Calibri" w:eastAsia="Calibri" w:hAnsi="Calibri" w:cs="Calibri"/>
          <w:sz w:val="22"/>
          <w:szCs w:val="22"/>
        </w:rPr>
        <w:t>Cost</w:t>
      </w:r>
      <w:proofErr w:type="spellEnd"/>
      <w:r w:rsidRPr="00DC1708">
        <w:rPr>
          <w:rFonts w:ascii="Calibri" w:eastAsia="Calibri" w:hAnsi="Calibri" w:cs="Calibri"/>
          <w:sz w:val="22"/>
          <w:szCs w:val="22"/>
        </w:rPr>
        <w:t xml:space="preserve">-benefit analýzy a vychádzajú z popisu funkčných a nefunkčných technických požiadaviek, ale aj z prieskumu trhu. </w:t>
      </w:r>
      <w:proofErr w:type="spellStart"/>
      <w:r w:rsidRPr="00DC1708">
        <w:rPr>
          <w:rFonts w:ascii="Calibri" w:eastAsia="Calibri" w:hAnsi="Calibri" w:cs="Calibri"/>
          <w:sz w:val="22"/>
          <w:szCs w:val="22"/>
        </w:rPr>
        <w:t>Cost</w:t>
      </w:r>
      <w:proofErr w:type="spellEnd"/>
      <w:r w:rsidRPr="00DC1708">
        <w:rPr>
          <w:rFonts w:ascii="Calibri" w:eastAsia="Calibri" w:hAnsi="Calibri" w:cs="Calibri"/>
          <w:sz w:val="22"/>
          <w:szCs w:val="22"/>
        </w:rPr>
        <w:t xml:space="preserve">-benefit analýza, ako súčasť projektovej dokumentácie bola podrobená oponentúre a procesu pripomienkovania SITVS MIRRI so súhlasným výsledkom / stanoviskom hodnotenia. </w:t>
      </w:r>
      <w:proofErr w:type="spellStart"/>
      <w:r w:rsidRPr="00DC1708">
        <w:rPr>
          <w:rFonts w:ascii="Calibri" w:eastAsia="Calibri" w:hAnsi="Calibri" w:cs="Calibri"/>
          <w:sz w:val="22"/>
          <w:szCs w:val="22"/>
        </w:rPr>
        <w:t>Link</w:t>
      </w:r>
      <w:proofErr w:type="spellEnd"/>
      <w:r w:rsidRPr="00DC1708">
        <w:rPr>
          <w:rFonts w:ascii="Calibri" w:eastAsia="Calibri" w:hAnsi="Calibri" w:cs="Calibri"/>
          <w:sz w:val="22"/>
          <w:szCs w:val="22"/>
        </w:rPr>
        <w:t xml:space="preserve"> na schválenú projektovú dokumentáciu je uvedený v</w:t>
      </w:r>
      <w:r w:rsidR="00060FA1" w:rsidRPr="00DC1708">
        <w:rPr>
          <w:rFonts w:ascii="Calibri" w:eastAsia="Calibri" w:hAnsi="Calibri" w:cs="Calibri"/>
          <w:sz w:val="22"/>
          <w:szCs w:val="22"/>
        </w:rPr>
        <w:t> </w:t>
      </w:r>
      <w:r w:rsidRPr="00DC1708">
        <w:rPr>
          <w:rFonts w:ascii="Calibri" w:eastAsia="Calibri" w:hAnsi="Calibri" w:cs="Calibri"/>
          <w:sz w:val="22"/>
          <w:szCs w:val="22"/>
        </w:rPr>
        <w:t>bode</w:t>
      </w:r>
      <w:r w:rsidR="00060FA1" w:rsidRPr="00DC1708">
        <w:rPr>
          <w:rFonts w:ascii="Calibri" w:eastAsia="Calibri" w:hAnsi="Calibri" w:cs="Calibri"/>
          <w:sz w:val="22"/>
          <w:szCs w:val="22"/>
        </w:rPr>
        <w:t xml:space="preserve"> číslo</w:t>
      </w:r>
      <w:r w:rsidRPr="00DC1708">
        <w:rPr>
          <w:rFonts w:ascii="Calibri" w:eastAsia="Calibri" w:hAnsi="Calibri" w:cs="Calibri"/>
          <w:sz w:val="22"/>
          <w:szCs w:val="22"/>
        </w:rPr>
        <w:t xml:space="preserve"> „13. Ďalšie informácie o národnom projekte“ v predmetnom dokumente. Ostatné výdavky, ktoré sú súčasťou indikatívneho rozpočtu (</w:t>
      </w:r>
      <w:r w:rsidR="00060FA1" w:rsidRPr="00DC1708">
        <w:rPr>
          <w:rFonts w:ascii="Calibri" w:eastAsia="Calibri" w:hAnsi="Calibri" w:cs="Calibri"/>
          <w:sz w:val="22"/>
          <w:szCs w:val="22"/>
        </w:rPr>
        <w:t xml:space="preserve">napr. </w:t>
      </w:r>
      <w:r w:rsidRPr="00DC1708">
        <w:rPr>
          <w:rFonts w:ascii="Calibri" w:eastAsia="Calibri" w:hAnsi="Calibri" w:cs="Calibri"/>
          <w:sz w:val="22"/>
          <w:szCs w:val="22"/>
        </w:rPr>
        <w:t>mzdové výdavky) boli stanovené na základe aktuálnej mzdovej politiky žiadateľa a </w:t>
      </w:r>
      <w:r w:rsidR="00060FA1" w:rsidRPr="00DC1708">
        <w:rPr>
          <w:rFonts w:ascii="Calibri" w:eastAsia="Calibri" w:hAnsi="Calibri" w:cs="Calibri"/>
          <w:sz w:val="22"/>
          <w:szCs w:val="22"/>
        </w:rPr>
        <w:t>alokácie</w:t>
      </w:r>
      <w:r w:rsidRPr="00DC1708">
        <w:rPr>
          <w:rFonts w:ascii="Calibri" w:eastAsia="Calibri" w:hAnsi="Calibri" w:cs="Calibri"/>
          <w:sz w:val="22"/>
          <w:szCs w:val="22"/>
        </w:rPr>
        <w:t xml:space="preserve"> odborných kapacít, ktorými žiadateľ disponuje.</w:t>
      </w:r>
      <w:r>
        <w:rPr>
          <w:rFonts w:ascii="Calibri" w:eastAsia="Calibri" w:hAnsi="Calibri" w:cs="Calibri"/>
          <w:sz w:val="22"/>
          <w:szCs w:val="22"/>
        </w:rPr>
        <w:t xml:space="preserve"> </w:t>
      </w:r>
    </w:p>
    <w:p w:rsidR="00C15390" w:rsidRDefault="00C15390" w:rsidP="00EC33B2">
      <w:pPr>
        <w:spacing w:after="120"/>
        <w:jc w:val="both"/>
        <w:rPr>
          <w:rFonts w:asciiTheme="minorHAnsi" w:hAnsiTheme="minorHAnsi" w:cstheme="minorHAnsi"/>
          <w:i/>
          <w:sz w:val="22"/>
          <w:szCs w:val="22"/>
        </w:rPr>
      </w:pPr>
      <w:r w:rsidRPr="00C30E64">
        <w:rPr>
          <w:rFonts w:asciiTheme="minorHAnsi" w:hAnsiTheme="minorHAnsi" w:cstheme="minorHAnsi"/>
          <w:i/>
          <w:sz w:val="22"/>
          <w:szCs w:val="22"/>
        </w:rPr>
        <w:t>Uveďte, či bude v národnom projekte využité zjednodušené vykazovanie výdavkov a ak áno, ktorá forma. V prípade využitia paušálnej sadzby</w:t>
      </w:r>
      <w:r w:rsidR="00984E18" w:rsidRPr="00C30E64">
        <w:rPr>
          <w:rFonts w:asciiTheme="minorHAnsi" w:hAnsiTheme="minorHAnsi" w:cstheme="minorHAnsi"/>
          <w:i/>
          <w:sz w:val="22"/>
          <w:szCs w:val="22"/>
        </w:rPr>
        <w:t>,</w:t>
      </w:r>
      <w:r w:rsidRPr="00C30E64">
        <w:rPr>
          <w:rFonts w:asciiTheme="minorHAnsi" w:hAnsiTheme="minorHAnsi" w:cstheme="minorHAnsi"/>
          <w:i/>
          <w:sz w:val="22"/>
          <w:szCs w:val="22"/>
        </w:rPr>
        <w:t xml:space="preserve"> ktorej výška je stanovená v</w:t>
      </w:r>
      <w:r w:rsidR="00984E18" w:rsidRPr="00C30E64">
        <w:rPr>
          <w:rFonts w:asciiTheme="minorHAnsi" w:hAnsiTheme="minorHAnsi" w:cstheme="minorHAnsi"/>
          <w:i/>
          <w:sz w:val="22"/>
          <w:szCs w:val="22"/>
        </w:rPr>
        <w:t> </w:t>
      </w:r>
      <w:r w:rsidRPr="00C30E64">
        <w:rPr>
          <w:rFonts w:asciiTheme="minorHAnsi" w:hAnsiTheme="minorHAnsi" w:cstheme="minorHAnsi"/>
          <w:i/>
          <w:sz w:val="22"/>
          <w:szCs w:val="22"/>
        </w:rPr>
        <w:t>nariadení</w:t>
      </w:r>
      <w:r w:rsidR="00984E18" w:rsidRPr="00C30E64">
        <w:rPr>
          <w:rFonts w:asciiTheme="minorHAnsi" w:hAnsiTheme="minorHAnsi" w:cstheme="minorHAnsi"/>
          <w:i/>
          <w:sz w:val="22"/>
          <w:szCs w:val="22"/>
        </w:rPr>
        <w:t>,</w:t>
      </w:r>
      <w:r w:rsidRPr="00C30E64">
        <w:rPr>
          <w:rFonts w:asciiTheme="minorHAnsi" w:hAnsiTheme="minorHAnsi" w:cstheme="minorHAnsi"/>
          <w:i/>
          <w:sz w:val="22"/>
          <w:szCs w:val="22"/>
        </w:rPr>
        <w:t xml:space="preserve"> sa spôsob stanovenia sadzby nepožaduje.</w:t>
      </w:r>
    </w:p>
    <w:p w:rsidR="00462AA0" w:rsidRPr="00462AA0" w:rsidRDefault="00462AA0" w:rsidP="00EC33B2">
      <w:pPr>
        <w:spacing w:after="120"/>
        <w:jc w:val="both"/>
        <w:rPr>
          <w:rFonts w:ascii="Calibri" w:eastAsia="Calibri" w:hAnsi="Calibri" w:cs="Calibri"/>
          <w:sz w:val="22"/>
          <w:szCs w:val="22"/>
        </w:rPr>
      </w:pPr>
      <w:r w:rsidRPr="00DC1708">
        <w:rPr>
          <w:rFonts w:ascii="Calibri" w:eastAsia="Calibri" w:hAnsi="Calibri" w:cs="Calibri"/>
          <w:sz w:val="22"/>
          <w:szCs w:val="22"/>
        </w:rPr>
        <w:t>V rámci projektu bude využité zjednodušené vykazovanie.</w:t>
      </w:r>
    </w:p>
    <w:p w:rsidR="004301E2" w:rsidRPr="00C30E64" w:rsidRDefault="00BD776A" w:rsidP="00BD776A">
      <w:pPr>
        <w:spacing w:after="120"/>
        <w:jc w:val="both"/>
        <w:rPr>
          <w:rFonts w:asciiTheme="minorHAnsi" w:hAnsiTheme="minorHAnsi" w:cstheme="minorHAnsi"/>
          <w:i/>
          <w:sz w:val="22"/>
          <w:szCs w:val="22"/>
        </w:rPr>
      </w:pPr>
      <w:r w:rsidRPr="00C30E64">
        <w:rPr>
          <w:rFonts w:asciiTheme="minorHAnsi" w:hAnsiTheme="minorHAnsi" w:cstheme="minorHAnsi"/>
          <w:i/>
          <w:sz w:val="22"/>
          <w:szCs w:val="22"/>
        </w:rPr>
        <w:t>V prípade, že žiadateľ/partner poskytuje finančný príspevok užívateľovi, identifikujte v tabuľke nižšie, o ktoré skupiny výdavkov ide.</w:t>
      </w:r>
    </w:p>
    <w:p w:rsidR="00A06DD6" w:rsidRPr="00C30E64" w:rsidRDefault="00A06DD6" w:rsidP="00EC33B2">
      <w:pPr>
        <w:keepNext/>
        <w:jc w:val="both"/>
        <w:rPr>
          <w:rFonts w:asciiTheme="minorHAnsi" w:hAnsiTheme="minorHAnsi" w:cstheme="minorHAnsi"/>
          <w:b/>
          <w:sz w:val="22"/>
          <w:szCs w:val="22"/>
        </w:rPr>
      </w:pPr>
      <w:r w:rsidRPr="00C30E64">
        <w:rPr>
          <w:rFonts w:asciiTheme="minorHAnsi" w:hAnsiTheme="minorHAnsi" w:cstheme="minorHAnsi"/>
          <w:b/>
          <w:sz w:val="22"/>
          <w:szCs w:val="22"/>
          <w:lang w:eastAsia="en-US"/>
        </w:rPr>
        <w:t>Indikatívna výška finančných prostriedkov určených na realizáciu národného projektu a</w:t>
      </w:r>
      <w:r w:rsidR="00BE1025" w:rsidRPr="00C30E64">
        <w:rPr>
          <w:rFonts w:asciiTheme="minorHAnsi" w:hAnsiTheme="minorHAnsi" w:cstheme="minorHAnsi"/>
          <w:b/>
          <w:sz w:val="22"/>
          <w:szCs w:val="22"/>
          <w:lang w:eastAsia="en-US"/>
        </w:rPr>
        <w:t> </w:t>
      </w:r>
      <w:r w:rsidRPr="00C30E64">
        <w:rPr>
          <w:rFonts w:asciiTheme="minorHAnsi" w:hAnsiTheme="minorHAnsi" w:cstheme="minorHAnsi"/>
          <w:b/>
          <w:sz w:val="22"/>
          <w:szCs w:val="22"/>
          <w:lang w:eastAsia="en-US"/>
        </w:rPr>
        <w:t>ich výstižné zdôvodnenie</w:t>
      </w:r>
    </w:p>
    <w:tbl>
      <w:tblPr>
        <w:tblStyle w:val="Mriekatabuky"/>
        <w:tblW w:w="0" w:type="auto"/>
        <w:tblInd w:w="0" w:type="dxa"/>
        <w:tblLayout w:type="fixed"/>
        <w:tblLook w:val="04A0" w:firstRow="1" w:lastRow="0" w:firstColumn="1" w:lastColumn="0" w:noHBand="0" w:noVBand="1"/>
      </w:tblPr>
      <w:tblGrid>
        <w:gridCol w:w="2265"/>
        <w:gridCol w:w="1954"/>
        <w:gridCol w:w="4843"/>
      </w:tblGrid>
      <w:tr w:rsidR="00517A82" w:rsidRPr="00C30E64" w:rsidTr="00EC33B2">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rsidR="00517A82" w:rsidRPr="00C30E64" w:rsidRDefault="00517A82" w:rsidP="00EC33B2">
            <w:pPr>
              <w:jc w:val="center"/>
              <w:rPr>
                <w:rFonts w:asciiTheme="minorHAnsi" w:hAnsiTheme="minorHAnsi" w:cstheme="minorHAnsi"/>
                <w:sz w:val="20"/>
                <w:szCs w:val="20"/>
                <w:lang w:eastAsia="en-US"/>
              </w:rPr>
            </w:pPr>
            <w:r w:rsidRPr="00C30E64">
              <w:rPr>
                <w:rFonts w:asciiTheme="minorHAnsi" w:hAnsiTheme="minorHAnsi" w:cstheme="minorHAnsi"/>
                <w:b/>
                <w:sz w:val="20"/>
                <w:szCs w:val="20"/>
                <w:lang w:eastAsia="en-US"/>
              </w:rPr>
              <w:t>Predpokladané finančné prostriedky na aktivity</w:t>
            </w:r>
            <w:r w:rsidR="00A06DD6" w:rsidRPr="00C30E64">
              <w:rPr>
                <w:rFonts w:asciiTheme="minorHAnsi" w:hAnsiTheme="minorHAnsi" w:cstheme="minorHAnsi"/>
                <w:b/>
                <w:sz w:val="20"/>
                <w:szCs w:val="20"/>
                <w:lang w:eastAsia="en-US"/>
              </w:rPr>
              <w:t xml:space="preserve"> NP</w:t>
            </w:r>
          </w:p>
        </w:tc>
        <w:tc>
          <w:tcPr>
            <w:tcW w:w="1954"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517A82" w:rsidRPr="00C30E64" w:rsidRDefault="00517A82" w:rsidP="00EC33B2">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Celkov</w:t>
            </w:r>
            <w:r w:rsidR="00A06DD6" w:rsidRPr="00C30E64">
              <w:rPr>
                <w:rFonts w:asciiTheme="minorHAnsi" w:hAnsiTheme="minorHAnsi" w:cstheme="minorHAnsi"/>
                <w:b/>
                <w:sz w:val="20"/>
                <w:szCs w:val="20"/>
                <w:lang w:eastAsia="en-US"/>
              </w:rPr>
              <w:t>é oprávnené výdavky</w:t>
            </w:r>
          </w:p>
          <w:p w:rsidR="00517A82" w:rsidRPr="00C30E64" w:rsidRDefault="004A09B1" w:rsidP="00EC33B2">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(v EUR)</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rsidR="00517A82" w:rsidRPr="00C30E64" w:rsidRDefault="00A06DD6" w:rsidP="00880658">
            <w:pPr>
              <w:jc w:val="both"/>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P</w:t>
            </w:r>
            <w:r w:rsidR="00517A82" w:rsidRPr="00C30E64">
              <w:rPr>
                <w:rFonts w:asciiTheme="minorHAnsi" w:hAnsiTheme="minorHAnsi" w:cstheme="minorHAnsi"/>
                <w:b/>
                <w:sz w:val="20"/>
                <w:szCs w:val="20"/>
                <w:lang w:eastAsia="en-US"/>
              </w:rPr>
              <w:t>lánované vecné vymedzenie</w:t>
            </w:r>
          </w:p>
        </w:tc>
      </w:tr>
      <w:tr w:rsidR="00FE6371" w:rsidRPr="00C30E64" w:rsidTr="00F119D3">
        <w:trPr>
          <w:cantSplit/>
        </w:trPr>
        <w:tc>
          <w:tcPr>
            <w:tcW w:w="9062" w:type="dxa"/>
            <w:gridSpan w:val="3"/>
            <w:tcBorders>
              <w:top w:val="single" w:sz="4" w:space="0" w:color="auto"/>
              <w:left w:val="single" w:sz="4" w:space="0" w:color="auto"/>
              <w:bottom w:val="single" w:sz="4" w:space="0" w:color="auto"/>
              <w:right w:val="single" w:sz="4" w:space="0" w:color="auto"/>
            </w:tcBorders>
            <w:shd w:val="clear" w:color="auto" w:fill="FFE599" w:themeFill="accent4" w:themeFillTint="66"/>
          </w:tcPr>
          <w:p w:rsidR="00FE6371" w:rsidRPr="00C30E64" w:rsidRDefault="00FE6371" w:rsidP="00880658">
            <w:pPr>
              <w:jc w:val="both"/>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Hlavné aktivity</w:t>
            </w:r>
          </w:p>
        </w:tc>
      </w:tr>
      <w:tr w:rsidR="00054694" w:rsidRPr="00C30E64" w:rsidTr="00DB0982">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rsidR="00054694" w:rsidRPr="00C30E64" w:rsidRDefault="00054694" w:rsidP="00054694">
            <w:pPr>
              <w:rPr>
                <w:rFonts w:asciiTheme="minorHAnsi" w:hAnsiTheme="minorHAnsi" w:cstheme="minorHAnsi"/>
                <w:sz w:val="20"/>
                <w:szCs w:val="20"/>
                <w:lang w:eastAsia="en-US"/>
              </w:rPr>
            </w:pPr>
            <w:r>
              <w:rPr>
                <w:rFonts w:ascii="Calibri" w:hAnsi="Calibri" w:cs="Calibri"/>
                <w:b/>
                <w:bCs/>
                <w:color w:val="000000"/>
                <w:sz w:val="20"/>
                <w:szCs w:val="20"/>
              </w:rPr>
              <w:t>Aktivita 1</w:t>
            </w:r>
          </w:p>
        </w:tc>
        <w:tc>
          <w:tcPr>
            <w:tcW w:w="1954" w:type="dxa"/>
            <w:tcBorders>
              <w:top w:val="single" w:sz="4" w:space="0" w:color="auto"/>
              <w:left w:val="single" w:sz="4" w:space="0" w:color="auto"/>
              <w:bottom w:val="single" w:sz="4" w:space="0" w:color="auto"/>
              <w:right w:val="single" w:sz="4" w:space="0" w:color="auto"/>
            </w:tcBorders>
            <w:vAlign w:val="center"/>
          </w:tcPr>
          <w:p w:rsidR="00054694" w:rsidRPr="00C30E64" w:rsidRDefault="00054694" w:rsidP="00054694">
            <w:pPr>
              <w:rPr>
                <w:rFonts w:asciiTheme="minorHAnsi" w:hAnsiTheme="minorHAnsi" w:cstheme="minorHAnsi"/>
                <w:b/>
                <w:sz w:val="20"/>
                <w:szCs w:val="20"/>
                <w:lang w:eastAsia="en-US"/>
              </w:rPr>
            </w:pPr>
            <w:r>
              <w:rPr>
                <w:rFonts w:ascii="Calibri" w:hAnsi="Calibri" w:cs="Calibri"/>
                <w:b/>
                <w:bCs/>
                <w:color w:val="000000"/>
                <w:sz w:val="20"/>
                <w:szCs w:val="20"/>
              </w:rPr>
              <w:t>250 000,00 €</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054694" w:rsidRPr="00C30E64" w:rsidRDefault="00054694" w:rsidP="00880658">
            <w:pPr>
              <w:jc w:val="both"/>
              <w:rPr>
                <w:rFonts w:asciiTheme="minorHAnsi" w:hAnsiTheme="minorHAnsi" w:cstheme="minorHAnsi"/>
                <w:sz w:val="20"/>
                <w:szCs w:val="20"/>
                <w:lang w:eastAsia="en-US"/>
              </w:rPr>
            </w:pPr>
            <w:r>
              <w:rPr>
                <w:rFonts w:ascii="Calibri" w:hAnsi="Calibri" w:cs="Calibri"/>
                <w:b/>
                <w:bCs/>
                <w:color w:val="000000"/>
                <w:sz w:val="20"/>
                <w:szCs w:val="20"/>
              </w:rPr>
              <w:t>Zmapovanie súčasného stavu problematiky otvorenej vedy na slovenských verejných akademických a vedeckých inštitúciách</w:t>
            </w:r>
          </w:p>
        </w:tc>
      </w:tr>
      <w:tr w:rsidR="00054694" w:rsidRPr="00C30E64" w:rsidTr="00DB0982">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rsidR="00054694" w:rsidRPr="00C30E64" w:rsidRDefault="00054694" w:rsidP="00054694">
            <w:pPr>
              <w:rPr>
                <w:rFonts w:asciiTheme="minorHAnsi" w:hAnsiTheme="minorHAnsi" w:cstheme="minorHAnsi"/>
                <w:sz w:val="20"/>
                <w:szCs w:val="20"/>
                <w:lang w:eastAsia="en-US"/>
              </w:rPr>
            </w:pPr>
            <w:r>
              <w:rPr>
                <w:rFonts w:ascii="Calibri" w:hAnsi="Calibri" w:cs="Calibri"/>
                <w:color w:val="000000"/>
                <w:sz w:val="20"/>
                <w:szCs w:val="20"/>
              </w:rPr>
              <w:t xml:space="preserve">518 – Ostatné služby </w:t>
            </w:r>
          </w:p>
        </w:tc>
        <w:tc>
          <w:tcPr>
            <w:tcW w:w="1954" w:type="dxa"/>
            <w:tcBorders>
              <w:top w:val="single" w:sz="4" w:space="0" w:color="auto"/>
              <w:left w:val="single" w:sz="4" w:space="0" w:color="auto"/>
              <w:bottom w:val="single" w:sz="4" w:space="0" w:color="auto"/>
              <w:right w:val="single" w:sz="4" w:space="0" w:color="auto"/>
            </w:tcBorders>
            <w:vAlign w:val="center"/>
          </w:tcPr>
          <w:p w:rsidR="00054694" w:rsidRPr="00C30E64" w:rsidRDefault="00054694" w:rsidP="00054694">
            <w:pPr>
              <w:rPr>
                <w:rFonts w:asciiTheme="minorHAnsi" w:hAnsiTheme="minorHAnsi" w:cstheme="minorHAnsi"/>
                <w:sz w:val="20"/>
                <w:szCs w:val="20"/>
                <w:lang w:eastAsia="en-US"/>
              </w:rPr>
            </w:pPr>
            <w:r>
              <w:rPr>
                <w:rFonts w:ascii="Calibri" w:hAnsi="Calibri" w:cs="Calibri"/>
                <w:color w:val="000000"/>
                <w:sz w:val="20"/>
                <w:szCs w:val="20"/>
              </w:rPr>
              <w:t>150 000,00 €</w:t>
            </w:r>
          </w:p>
        </w:tc>
        <w:tc>
          <w:tcPr>
            <w:tcW w:w="4843" w:type="dxa"/>
            <w:tcBorders>
              <w:top w:val="single" w:sz="4" w:space="0" w:color="auto"/>
              <w:left w:val="single" w:sz="4" w:space="0" w:color="auto"/>
              <w:bottom w:val="single" w:sz="4" w:space="0" w:color="auto"/>
              <w:right w:val="single" w:sz="4" w:space="0" w:color="auto"/>
            </w:tcBorders>
            <w:vAlign w:val="center"/>
          </w:tcPr>
          <w:p w:rsidR="00054694" w:rsidRPr="006473A9" w:rsidRDefault="00054694" w:rsidP="00880658">
            <w:pPr>
              <w:jc w:val="both"/>
              <w:rPr>
                <w:rFonts w:asciiTheme="minorHAnsi" w:hAnsiTheme="minorHAnsi" w:cstheme="minorHAnsi"/>
                <w:sz w:val="20"/>
                <w:szCs w:val="20"/>
                <w:lang w:eastAsia="en-US"/>
              </w:rPr>
            </w:pPr>
            <w:r w:rsidRPr="006473A9">
              <w:rPr>
                <w:rFonts w:ascii="Calibri" w:hAnsi="Calibri" w:cs="Calibri"/>
                <w:color w:val="000000"/>
                <w:sz w:val="20"/>
                <w:szCs w:val="20"/>
              </w:rPr>
              <w:t>Analýza súčasného stavu prostredia otvorenej vedy na slovenských akademických a vedeckých inštitúciách, ktorá zároveň poskytne presné vstupné údaje ku kompletizácii aktivít národného projektu.</w:t>
            </w:r>
            <w:r w:rsidR="00FF67ED" w:rsidRPr="006473A9">
              <w:rPr>
                <w:rFonts w:ascii="Calibri" w:hAnsi="Calibri" w:cs="Calibri"/>
                <w:color w:val="000000"/>
                <w:sz w:val="20"/>
                <w:szCs w:val="20"/>
              </w:rPr>
              <w:t xml:space="preserve"> Výdavky pozostávajú z analýzy, kvalitatívnych a kvantitatívnych výskumov. </w:t>
            </w:r>
          </w:p>
        </w:tc>
      </w:tr>
      <w:tr w:rsidR="00054694" w:rsidRPr="00C30E64" w:rsidTr="00DB0982">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rsidR="00054694" w:rsidRPr="00C30E64" w:rsidRDefault="00054694" w:rsidP="00054694">
            <w:pPr>
              <w:rPr>
                <w:rFonts w:asciiTheme="minorHAnsi" w:hAnsiTheme="minorHAnsi" w:cstheme="minorHAnsi"/>
                <w:sz w:val="20"/>
                <w:szCs w:val="20"/>
                <w:lang w:eastAsia="en-US"/>
              </w:rPr>
            </w:pPr>
            <w:r>
              <w:rPr>
                <w:rFonts w:ascii="Calibri" w:hAnsi="Calibri" w:cs="Calibri"/>
                <w:color w:val="000000"/>
                <w:sz w:val="20"/>
                <w:szCs w:val="20"/>
              </w:rPr>
              <w:t>521 – Mzdové výdavky</w:t>
            </w:r>
          </w:p>
        </w:tc>
        <w:tc>
          <w:tcPr>
            <w:tcW w:w="1954" w:type="dxa"/>
            <w:tcBorders>
              <w:top w:val="single" w:sz="4" w:space="0" w:color="auto"/>
              <w:left w:val="single" w:sz="4" w:space="0" w:color="auto"/>
              <w:bottom w:val="single" w:sz="4" w:space="0" w:color="auto"/>
              <w:right w:val="single" w:sz="4" w:space="0" w:color="auto"/>
            </w:tcBorders>
            <w:vAlign w:val="center"/>
          </w:tcPr>
          <w:p w:rsidR="00054694" w:rsidRPr="00C30E64" w:rsidRDefault="00054694" w:rsidP="00054694">
            <w:pPr>
              <w:rPr>
                <w:rFonts w:asciiTheme="minorHAnsi" w:hAnsiTheme="minorHAnsi" w:cstheme="minorHAnsi"/>
                <w:sz w:val="20"/>
                <w:szCs w:val="20"/>
                <w:lang w:eastAsia="en-US"/>
              </w:rPr>
            </w:pPr>
            <w:r>
              <w:rPr>
                <w:rFonts w:ascii="Calibri" w:hAnsi="Calibri" w:cs="Calibri"/>
                <w:color w:val="000000"/>
                <w:sz w:val="20"/>
                <w:szCs w:val="20"/>
              </w:rPr>
              <w:t>100 000,00 €</w:t>
            </w:r>
          </w:p>
        </w:tc>
        <w:tc>
          <w:tcPr>
            <w:tcW w:w="4843" w:type="dxa"/>
            <w:tcBorders>
              <w:top w:val="single" w:sz="4" w:space="0" w:color="auto"/>
              <w:left w:val="single" w:sz="4" w:space="0" w:color="auto"/>
              <w:bottom w:val="single" w:sz="4" w:space="0" w:color="auto"/>
              <w:right w:val="single" w:sz="4" w:space="0" w:color="auto"/>
            </w:tcBorders>
            <w:vAlign w:val="center"/>
          </w:tcPr>
          <w:p w:rsidR="00054694" w:rsidRPr="006473A9" w:rsidRDefault="00054694" w:rsidP="00880658">
            <w:pPr>
              <w:jc w:val="both"/>
              <w:rPr>
                <w:rFonts w:asciiTheme="minorHAnsi" w:hAnsiTheme="minorHAnsi" w:cstheme="minorHAnsi"/>
                <w:sz w:val="20"/>
                <w:szCs w:val="20"/>
                <w:lang w:eastAsia="en-US"/>
              </w:rPr>
            </w:pPr>
            <w:r w:rsidRPr="006473A9">
              <w:rPr>
                <w:rFonts w:ascii="Calibri" w:hAnsi="Calibri" w:cs="Calibri"/>
                <w:color w:val="000000"/>
                <w:sz w:val="20"/>
                <w:szCs w:val="20"/>
              </w:rPr>
              <w:t>Interný odborný personál, externý odborný personál – domáci / zahraničný v súvislosti s Aktivitou 1</w:t>
            </w:r>
          </w:p>
        </w:tc>
      </w:tr>
      <w:tr w:rsidR="00054694" w:rsidRPr="00C30E64" w:rsidTr="00DB0982">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rsidR="00054694" w:rsidRPr="00C30E64" w:rsidRDefault="00054694" w:rsidP="00054694">
            <w:pPr>
              <w:rPr>
                <w:rFonts w:asciiTheme="minorHAnsi" w:hAnsiTheme="minorHAnsi" w:cstheme="minorHAnsi"/>
                <w:sz w:val="20"/>
                <w:szCs w:val="20"/>
                <w:lang w:eastAsia="en-US"/>
              </w:rPr>
            </w:pPr>
            <w:r>
              <w:rPr>
                <w:rFonts w:ascii="Calibri" w:hAnsi="Calibri" w:cs="Calibri"/>
                <w:b/>
                <w:bCs/>
                <w:color w:val="000000"/>
                <w:sz w:val="20"/>
                <w:szCs w:val="20"/>
              </w:rPr>
              <w:t>Aktivita 2</w:t>
            </w:r>
          </w:p>
        </w:tc>
        <w:tc>
          <w:tcPr>
            <w:tcW w:w="1954" w:type="dxa"/>
            <w:tcBorders>
              <w:top w:val="single" w:sz="4" w:space="0" w:color="auto"/>
              <w:left w:val="single" w:sz="4" w:space="0" w:color="auto"/>
              <w:bottom w:val="single" w:sz="4" w:space="0" w:color="auto"/>
              <w:right w:val="single" w:sz="4" w:space="0" w:color="auto"/>
            </w:tcBorders>
            <w:vAlign w:val="center"/>
          </w:tcPr>
          <w:p w:rsidR="00054694" w:rsidRPr="00C30E64" w:rsidRDefault="00054694" w:rsidP="00054694">
            <w:pPr>
              <w:rPr>
                <w:rFonts w:asciiTheme="minorHAnsi" w:hAnsiTheme="minorHAnsi" w:cstheme="minorHAnsi"/>
                <w:sz w:val="20"/>
                <w:szCs w:val="20"/>
                <w:lang w:eastAsia="en-US"/>
              </w:rPr>
            </w:pPr>
            <w:r>
              <w:rPr>
                <w:rFonts w:ascii="Calibri" w:hAnsi="Calibri" w:cs="Calibri"/>
                <w:b/>
                <w:bCs/>
                <w:color w:val="000000"/>
                <w:sz w:val="20"/>
                <w:szCs w:val="20"/>
              </w:rPr>
              <w:t>7 663 299,78 €</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054694" w:rsidRPr="00C30E64" w:rsidRDefault="00054694" w:rsidP="00880658">
            <w:pPr>
              <w:jc w:val="both"/>
              <w:rPr>
                <w:rFonts w:asciiTheme="minorHAnsi" w:hAnsiTheme="minorHAnsi" w:cstheme="minorHAnsi"/>
                <w:sz w:val="20"/>
                <w:szCs w:val="20"/>
                <w:lang w:eastAsia="en-US"/>
              </w:rPr>
            </w:pPr>
            <w:r>
              <w:rPr>
                <w:rFonts w:ascii="Calibri" w:hAnsi="Calibri" w:cs="Calibri"/>
                <w:b/>
                <w:bCs/>
                <w:color w:val="000000"/>
                <w:sz w:val="20"/>
                <w:szCs w:val="20"/>
              </w:rPr>
              <w:t>Mechanizmus na finančnú podporu publikovania v režime otvoreného prístupu</w:t>
            </w:r>
          </w:p>
        </w:tc>
      </w:tr>
      <w:tr w:rsidR="00054694" w:rsidRPr="00C30E64" w:rsidTr="00DB0982">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rsidR="00054694" w:rsidRPr="00C30E64" w:rsidRDefault="00054694" w:rsidP="00054694">
            <w:pPr>
              <w:rPr>
                <w:rFonts w:asciiTheme="minorHAnsi" w:hAnsiTheme="minorHAnsi" w:cstheme="minorHAnsi"/>
                <w:sz w:val="20"/>
                <w:szCs w:val="20"/>
                <w:lang w:eastAsia="en-US"/>
              </w:rPr>
            </w:pPr>
            <w:r>
              <w:rPr>
                <w:rFonts w:ascii="Calibri" w:hAnsi="Calibri" w:cs="Calibri"/>
                <w:color w:val="000000"/>
                <w:sz w:val="20"/>
                <w:szCs w:val="20"/>
              </w:rPr>
              <w:t xml:space="preserve">35 - Dotácie </w:t>
            </w:r>
          </w:p>
        </w:tc>
        <w:tc>
          <w:tcPr>
            <w:tcW w:w="1954" w:type="dxa"/>
            <w:tcBorders>
              <w:top w:val="single" w:sz="4" w:space="0" w:color="auto"/>
              <w:left w:val="single" w:sz="4" w:space="0" w:color="auto"/>
              <w:bottom w:val="single" w:sz="4" w:space="0" w:color="auto"/>
              <w:right w:val="single" w:sz="4" w:space="0" w:color="auto"/>
            </w:tcBorders>
            <w:vAlign w:val="center"/>
          </w:tcPr>
          <w:p w:rsidR="00054694" w:rsidRPr="00C30E64" w:rsidRDefault="00054694" w:rsidP="00054694">
            <w:pPr>
              <w:rPr>
                <w:rFonts w:asciiTheme="minorHAnsi" w:hAnsiTheme="minorHAnsi" w:cstheme="minorHAnsi"/>
                <w:sz w:val="20"/>
                <w:szCs w:val="20"/>
                <w:lang w:eastAsia="en-US"/>
              </w:rPr>
            </w:pPr>
            <w:r>
              <w:rPr>
                <w:rFonts w:ascii="Calibri" w:hAnsi="Calibri" w:cs="Calibri"/>
                <w:color w:val="000000"/>
                <w:sz w:val="20"/>
                <w:szCs w:val="20"/>
              </w:rPr>
              <w:t>7 003 299,78 €</w:t>
            </w:r>
          </w:p>
        </w:tc>
        <w:tc>
          <w:tcPr>
            <w:tcW w:w="4843" w:type="dxa"/>
            <w:tcBorders>
              <w:top w:val="single" w:sz="4" w:space="0" w:color="auto"/>
              <w:left w:val="single" w:sz="4" w:space="0" w:color="auto"/>
              <w:bottom w:val="single" w:sz="4" w:space="0" w:color="auto"/>
              <w:right w:val="single" w:sz="4" w:space="0" w:color="auto"/>
            </w:tcBorders>
            <w:vAlign w:val="center"/>
          </w:tcPr>
          <w:p w:rsidR="00054694" w:rsidRPr="00C30E64" w:rsidRDefault="00054694" w:rsidP="00880658">
            <w:pPr>
              <w:jc w:val="both"/>
              <w:rPr>
                <w:rFonts w:asciiTheme="minorHAnsi" w:hAnsiTheme="minorHAnsi" w:cstheme="minorHAnsi"/>
                <w:sz w:val="20"/>
                <w:szCs w:val="20"/>
                <w:lang w:eastAsia="en-US"/>
              </w:rPr>
            </w:pPr>
            <w:r>
              <w:rPr>
                <w:rFonts w:ascii="Calibri" w:hAnsi="Calibri" w:cs="Calibri"/>
                <w:color w:val="000000"/>
                <w:sz w:val="20"/>
                <w:szCs w:val="20"/>
              </w:rPr>
              <w:t>Mechanizmus na finančnú podporu publikovania v režime otvoreného prístupu určený pre slovenských vedcov na refundáciu  nákladov na publikačné poplatky (</w:t>
            </w:r>
            <w:proofErr w:type="spellStart"/>
            <w:r>
              <w:rPr>
                <w:rFonts w:ascii="Calibri" w:hAnsi="Calibri" w:cs="Calibri"/>
                <w:color w:val="000000"/>
                <w:sz w:val="20"/>
                <w:szCs w:val="20"/>
              </w:rPr>
              <w:t>article</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processing</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charge</w:t>
            </w:r>
            <w:proofErr w:type="spellEnd"/>
            <w:r>
              <w:rPr>
                <w:rFonts w:ascii="Calibri" w:hAnsi="Calibri" w:cs="Calibri"/>
                <w:color w:val="000000"/>
                <w:sz w:val="20"/>
                <w:szCs w:val="20"/>
              </w:rPr>
              <w:t xml:space="preserve"> - APC v prípade článkov do vedeckých časopisov, </w:t>
            </w:r>
            <w:proofErr w:type="spellStart"/>
            <w:r>
              <w:rPr>
                <w:rFonts w:ascii="Calibri" w:hAnsi="Calibri" w:cs="Calibri"/>
                <w:color w:val="000000"/>
                <w:sz w:val="20"/>
                <w:szCs w:val="20"/>
              </w:rPr>
              <w:t>book</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processing</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charge</w:t>
            </w:r>
            <w:proofErr w:type="spellEnd"/>
            <w:r>
              <w:rPr>
                <w:rFonts w:ascii="Calibri" w:hAnsi="Calibri" w:cs="Calibri"/>
                <w:color w:val="000000"/>
                <w:sz w:val="20"/>
                <w:szCs w:val="20"/>
              </w:rPr>
              <w:t xml:space="preserve"> - BPC v prípade kníh) u renomovaných a medzinárodne uznávaných vydavateľov.</w:t>
            </w:r>
            <w:r w:rsidR="00060FA1">
              <w:rPr>
                <w:rFonts w:ascii="Calibri" w:hAnsi="Calibri" w:cs="Calibri"/>
                <w:color w:val="000000"/>
                <w:sz w:val="20"/>
                <w:szCs w:val="20"/>
              </w:rPr>
              <w:t xml:space="preserve"> Skupina výdavkov stanovená v predmetnej rozpočtovej položke bude uplatnená v zmysle inštitútu užívateľa.</w:t>
            </w:r>
          </w:p>
        </w:tc>
      </w:tr>
      <w:tr w:rsidR="00054694" w:rsidRPr="00C30E64" w:rsidTr="00DB0982">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rsidR="00054694" w:rsidRPr="00C30E64" w:rsidRDefault="00054694" w:rsidP="00054694">
            <w:pPr>
              <w:rPr>
                <w:rFonts w:asciiTheme="minorHAnsi" w:hAnsiTheme="minorHAnsi" w:cstheme="minorHAnsi"/>
                <w:sz w:val="20"/>
                <w:szCs w:val="20"/>
                <w:lang w:eastAsia="en-US"/>
              </w:rPr>
            </w:pPr>
            <w:r>
              <w:rPr>
                <w:rFonts w:ascii="Calibri" w:hAnsi="Calibri" w:cs="Calibri"/>
                <w:color w:val="000000"/>
                <w:sz w:val="20"/>
                <w:szCs w:val="20"/>
              </w:rPr>
              <w:lastRenderedPageBreak/>
              <w:t>521 – Mzdové výdavky</w:t>
            </w:r>
          </w:p>
        </w:tc>
        <w:tc>
          <w:tcPr>
            <w:tcW w:w="1954" w:type="dxa"/>
            <w:tcBorders>
              <w:top w:val="single" w:sz="4" w:space="0" w:color="auto"/>
              <w:left w:val="single" w:sz="4" w:space="0" w:color="auto"/>
              <w:bottom w:val="single" w:sz="4" w:space="0" w:color="auto"/>
              <w:right w:val="single" w:sz="4" w:space="0" w:color="auto"/>
            </w:tcBorders>
            <w:vAlign w:val="center"/>
          </w:tcPr>
          <w:p w:rsidR="00054694" w:rsidRPr="00C30E64" w:rsidRDefault="00054694" w:rsidP="00054694">
            <w:pPr>
              <w:rPr>
                <w:rFonts w:asciiTheme="minorHAnsi" w:hAnsiTheme="minorHAnsi" w:cstheme="minorHAnsi"/>
                <w:sz w:val="20"/>
                <w:szCs w:val="20"/>
                <w:lang w:eastAsia="en-US"/>
              </w:rPr>
            </w:pPr>
            <w:r>
              <w:rPr>
                <w:rFonts w:ascii="Calibri" w:hAnsi="Calibri" w:cs="Calibri"/>
                <w:color w:val="000000"/>
                <w:sz w:val="20"/>
                <w:szCs w:val="20"/>
              </w:rPr>
              <w:t>660 000,00 €</w:t>
            </w:r>
          </w:p>
        </w:tc>
        <w:tc>
          <w:tcPr>
            <w:tcW w:w="4843" w:type="dxa"/>
            <w:tcBorders>
              <w:top w:val="single" w:sz="4" w:space="0" w:color="auto"/>
              <w:left w:val="single" w:sz="4" w:space="0" w:color="auto"/>
              <w:bottom w:val="single" w:sz="4" w:space="0" w:color="auto"/>
              <w:right w:val="single" w:sz="4" w:space="0" w:color="auto"/>
            </w:tcBorders>
            <w:vAlign w:val="center"/>
          </w:tcPr>
          <w:p w:rsidR="00054694" w:rsidRPr="00C30E64" w:rsidRDefault="00054694" w:rsidP="00880658">
            <w:pPr>
              <w:jc w:val="both"/>
              <w:rPr>
                <w:rFonts w:asciiTheme="minorHAnsi" w:hAnsiTheme="minorHAnsi" w:cstheme="minorHAnsi"/>
                <w:sz w:val="20"/>
                <w:szCs w:val="20"/>
                <w:lang w:eastAsia="en-US"/>
              </w:rPr>
            </w:pPr>
            <w:r>
              <w:rPr>
                <w:rFonts w:ascii="Calibri" w:hAnsi="Calibri" w:cs="Calibri"/>
                <w:color w:val="000000"/>
                <w:sz w:val="20"/>
                <w:szCs w:val="20"/>
              </w:rPr>
              <w:t>Interný odborný personál, externý odborný personál – domáci / zahraničný v súvislosti s Aktivitou 2</w:t>
            </w:r>
          </w:p>
        </w:tc>
      </w:tr>
      <w:tr w:rsidR="00054694" w:rsidRPr="00C30E64" w:rsidTr="00054694">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054694" w:rsidRPr="00C30E64" w:rsidRDefault="00054694" w:rsidP="00054694">
            <w:pPr>
              <w:rPr>
                <w:rFonts w:asciiTheme="minorHAnsi" w:hAnsiTheme="minorHAnsi" w:cstheme="minorHAnsi"/>
                <w:sz w:val="20"/>
                <w:szCs w:val="20"/>
                <w:lang w:eastAsia="en-US"/>
              </w:rPr>
            </w:pPr>
            <w:r>
              <w:rPr>
                <w:rFonts w:ascii="Calibri" w:hAnsi="Calibri" w:cs="Calibri"/>
                <w:b/>
                <w:bCs/>
                <w:color w:val="000000"/>
                <w:sz w:val="20"/>
                <w:szCs w:val="20"/>
              </w:rPr>
              <w:t>Aktivita 3</w:t>
            </w:r>
          </w:p>
        </w:tc>
        <w:tc>
          <w:tcPr>
            <w:tcW w:w="1954" w:type="dxa"/>
            <w:tcBorders>
              <w:top w:val="single" w:sz="4" w:space="0" w:color="auto"/>
              <w:left w:val="single" w:sz="4" w:space="0" w:color="auto"/>
              <w:bottom w:val="single" w:sz="4" w:space="0" w:color="auto"/>
              <w:right w:val="single" w:sz="4" w:space="0" w:color="auto"/>
            </w:tcBorders>
            <w:vAlign w:val="center"/>
          </w:tcPr>
          <w:p w:rsidR="00054694" w:rsidRPr="00C30E64" w:rsidRDefault="00054694" w:rsidP="00054694">
            <w:pPr>
              <w:rPr>
                <w:rFonts w:asciiTheme="minorHAnsi" w:hAnsiTheme="minorHAnsi" w:cstheme="minorHAnsi"/>
                <w:sz w:val="20"/>
                <w:szCs w:val="20"/>
                <w:lang w:eastAsia="en-US"/>
              </w:rPr>
            </w:pPr>
            <w:r>
              <w:rPr>
                <w:rFonts w:ascii="Calibri" w:hAnsi="Calibri" w:cs="Calibri"/>
                <w:b/>
                <w:bCs/>
                <w:color w:val="000000"/>
                <w:sz w:val="20"/>
                <w:szCs w:val="20"/>
              </w:rPr>
              <w:t>3 941 285,70 €</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054694" w:rsidRPr="006473A9" w:rsidRDefault="001B03A7" w:rsidP="00880658">
            <w:pPr>
              <w:jc w:val="both"/>
              <w:rPr>
                <w:rFonts w:asciiTheme="minorHAnsi" w:hAnsiTheme="minorHAnsi" w:cstheme="minorHAnsi"/>
                <w:sz w:val="20"/>
                <w:szCs w:val="20"/>
                <w:lang w:eastAsia="en-US"/>
              </w:rPr>
            </w:pPr>
            <w:r w:rsidRPr="006473A9">
              <w:rPr>
                <w:rFonts w:ascii="Calibri" w:hAnsi="Calibri" w:cs="Calibri"/>
                <w:b/>
                <w:bCs/>
                <w:color w:val="000000"/>
                <w:sz w:val="20"/>
                <w:szCs w:val="20"/>
              </w:rPr>
              <w:t xml:space="preserve">Agendový systém prideľovania financií, hodnotenia, evidencie a monitorovania </w:t>
            </w:r>
            <w:proofErr w:type="spellStart"/>
            <w:r w:rsidRPr="006473A9">
              <w:rPr>
                <w:rFonts w:ascii="Calibri" w:hAnsi="Calibri" w:cs="Calibri"/>
                <w:b/>
                <w:bCs/>
                <w:color w:val="000000"/>
                <w:sz w:val="20"/>
                <w:szCs w:val="20"/>
              </w:rPr>
              <w:t>open</w:t>
            </w:r>
            <w:proofErr w:type="spellEnd"/>
            <w:r w:rsidRPr="006473A9">
              <w:rPr>
                <w:rFonts w:ascii="Calibri" w:hAnsi="Calibri" w:cs="Calibri"/>
                <w:b/>
                <w:bCs/>
                <w:color w:val="000000"/>
                <w:sz w:val="20"/>
                <w:szCs w:val="20"/>
              </w:rPr>
              <w:t xml:space="preserve"> </w:t>
            </w:r>
            <w:proofErr w:type="spellStart"/>
            <w:r w:rsidRPr="006473A9">
              <w:rPr>
                <w:rFonts w:ascii="Calibri" w:hAnsi="Calibri" w:cs="Calibri"/>
                <w:b/>
                <w:bCs/>
                <w:color w:val="000000"/>
                <w:sz w:val="20"/>
                <w:szCs w:val="20"/>
              </w:rPr>
              <w:t>access</w:t>
            </w:r>
            <w:proofErr w:type="spellEnd"/>
            <w:r w:rsidRPr="006473A9">
              <w:rPr>
                <w:rFonts w:ascii="Calibri" w:hAnsi="Calibri" w:cs="Calibri"/>
                <w:b/>
                <w:bCs/>
                <w:color w:val="000000"/>
                <w:sz w:val="20"/>
                <w:szCs w:val="20"/>
              </w:rPr>
              <w:t xml:space="preserve"> publikovania</w:t>
            </w:r>
          </w:p>
        </w:tc>
      </w:tr>
      <w:tr w:rsidR="00054694" w:rsidRPr="00C30E64" w:rsidTr="00DB0982">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054694" w:rsidRPr="00C30E64" w:rsidRDefault="00054694" w:rsidP="00054694">
            <w:pPr>
              <w:rPr>
                <w:rFonts w:asciiTheme="minorHAnsi" w:hAnsiTheme="minorHAnsi" w:cstheme="minorHAnsi"/>
                <w:sz w:val="20"/>
                <w:szCs w:val="20"/>
                <w:lang w:eastAsia="en-US"/>
              </w:rPr>
            </w:pPr>
            <w:r>
              <w:rPr>
                <w:rFonts w:ascii="Calibri" w:hAnsi="Calibri" w:cs="Calibri"/>
                <w:color w:val="000000"/>
                <w:sz w:val="20"/>
                <w:szCs w:val="20"/>
              </w:rPr>
              <w:t>013 - Softvér</w:t>
            </w:r>
          </w:p>
        </w:tc>
        <w:tc>
          <w:tcPr>
            <w:tcW w:w="1954" w:type="dxa"/>
            <w:tcBorders>
              <w:top w:val="single" w:sz="4" w:space="0" w:color="auto"/>
              <w:left w:val="single" w:sz="4" w:space="0" w:color="auto"/>
              <w:bottom w:val="single" w:sz="4" w:space="0" w:color="auto"/>
              <w:right w:val="single" w:sz="4" w:space="0" w:color="auto"/>
            </w:tcBorders>
            <w:vAlign w:val="center"/>
          </w:tcPr>
          <w:p w:rsidR="00054694" w:rsidRPr="006473A9" w:rsidRDefault="00054694" w:rsidP="00054694">
            <w:pPr>
              <w:rPr>
                <w:rFonts w:asciiTheme="minorHAnsi" w:hAnsiTheme="minorHAnsi" w:cstheme="minorHAnsi"/>
                <w:sz w:val="20"/>
                <w:szCs w:val="20"/>
                <w:lang w:eastAsia="en-US"/>
              </w:rPr>
            </w:pPr>
            <w:r w:rsidRPr="006473A9">
              <w:rPr>
                <w:rFonts w:ascii="Calibri" w:hAnsi="Calibri" w:cs="Calibri"/>
                <w:color w:val="000000"/>
                <w:sz w:val="20"/>
                <w:szCs w:val="20"/>
              </w:rPr>
              <w:t>3 071 285,70 €</w:t>
            </w:r>
          </w:p>
        </w:tc>
        <w:tc>
          <w:tcPr>
            <w:tcW w:w="4843" w:type="dxa"/>
            <w:tcBorders>
              <w:top w:val="single" w:sz="4" w:space="0" w:color="auto"/>
              <w:left w:val="single" w:sz="4" w:space="0" w:color="auto"/>
              <w:bottom w:val="single" w:sz="4" w:space="0" w:color="auto"/>
              <w:right w:val="single" w:sz="4" w:space="0" w:color="auto"/>
            </w:tcBorders>
            <w:vAlign w:val="center"/>
          </w:tcPr>
          <w:p w:rsidR="001E51BF" w:rsidRPr="006473A9" w:rsidRDefault="001E51BF" w:rsidP="001E51BF">
            <w:pPr>
              <w:jc w:val="both"/>
              <w:rPr>
                <w:rFonts w:ascii="Calibri" w:hAnsi="Calibri" w:cs="Calibri"/>
                <w:bCs/>
                <w:color w:val="000000"/>
                <w:sz w:val="20"/>
                <w:szCs w:val="20"/>
              </w:rPr>
            </w:pPr>
            <w:r w:rsidRPr="006473A9">
              <w:rPr>
                <w:rFonts w:ascii="Calibri" w:hAnsi="Calibri" w:cs="Calibri"/>
                <w:bCs/>
                <w:color w:val="000000"/>
                <w:sz w:val="20"/>
                <w:szCs w:val="20"/>
              </w:rPr>
              <w:t>Technologické vytvorenie agendového systému prideľovania financií, hodnotenia, manažmentu, evidencie a monitorovania </w:t>
            </w:r>
            <w:proofErr w:type="spellStart"/>
            <w:r w:rsidRPr="006473A9">
              <w:rPr>
                <w:rFonts w:ascii="Calibri" w:hAnsi="Calibri" w:cs="Calibri"/>
                <w:bCs/>
                <w:color w:val="000000"/>
                <w:sz w:val="20"/>
                <w:szCs w:val="20"/>
              </w:rPr>
              <w:t>open</w:t>
            </w:r>
            <w:proofErr w:type="spellEnd"/>
            <w:r w:rsidRPr="006473A9">
              <w:rPr>
                <w:rFonts w:ascii="Calibri" w:hAnsi="Calibri" w:cs="Calibri"/>
                <w:bCs/>
                <w:color w:val="000000"/>
                <w:sz w:val="20"/>
                <w:szCs w:val="20"/>
              </w:rPr>
              <w:t xml:space="preserve"> </w:t>
            </w:r>
            <w:proofErr w:type="spellStart"/>
            <w:r w:rsidRPr="006473A9">
              <w:rPr>
                <w:rFonts w:ascii="Calibri" w:hAnsi="Calibri" w:cs="Calibri"/>
                <w:bCs/>
                <w:color w:val="000000"/>
                <w:sz w:val="20"/>
                <w:szCs w:val="20"/>
              </w:rPr>
              <w:t>access</w:t>
            </w:r>
            <w:proofErr w:type="spellEnd"/>
            <w:r w:rsidRPr="006473A9">
              <w:rPr>
                <w:rFonts w:ascii="Calibri" w:hAnsi="Calibri" w:cs="Calibri"/>
                <w:bCs/>
                <w:color w:val="000000"/>
                <w:sz w:val="20"/>
                <w:szCs w:val="20"/>
              </w:rPr>
              <w:t xml:space="preserve"> publikovania</w:t>
            </w:r>
          </w:p>
          <w:p w:rsidR="00804A12" w:rsidRPr="006473A9" w:rsidRDefault="00804A12" w:rsidP="001E51BF">
            <w:pPr>
              <w:jc w:val="both"/>
              <w:rPr>
                <w:rFonts w:ascii="Calibri" w:hAnsi="Calibri" w:cs="Calibri"/>
                <w:color w:val="000000"/>
                <w:sz w:val="20"/>
                <w:szCs w:val="20"/>
              </w:rPr>
            </w:pPr>
          </w:p>
          <w:p w:rsidR="001E51BF" w:rsidRPr="006473A9" w:rsidRDefault="00060FA1" w:rsidP="001E51BF">
            <w:pPr>
              <w:jc w:val="both"/>
              <w:rPr>
                <w:rFonts w:ascii="Calibri" w:hAnsi="Calibri" w:cs="Calibri"/>
                <w:color w:val="000000"/>
                <w:sz w:val="20"/>
                <w:szCs w:val="20"/>
              </w:rPr>
            </w:pPr>
            <w:r w:rsidRPr="006473A9">
              <w:rPr>
                <w:rFonts w:ascii="Calibri" w:hAnsi="Calibri" w:cs="Calibri"/>
                <w:color w:val="000000"/>
                <w:sz w:val="20"/>
                <w:szCs w:val="20"/>
              </w:rPr>
              <w:t>Jedná sa o externé náklady na zabezpečenie aktivity, pričom ide o nevyhnutné výdavky na zabezpečenie cieľov projektu a ich kalkulácia vychádza z metodiky UCP ako aj na základe odhadov pre potreby zabezpečenia licencií pre projekt.</w:t>
            </w:r>
            <w:r w:rsidR="001E51BF" w:rsidRPr="006473A9">
              <w:rPr>
                <w:rFonts w:ascii="Calibri" w:hAnsi="Calibri" w:cs="Calibri"/>
                <w:color w:val="000000"/>
                <w:sz w:val="20"/>
                <w:szCs w:val="20"/>
              </w:rPr>
              <w:t xml:space="preserve"> </w:t>
            </w:r>
          </w:p>
          <w:p w:rsidR="00804A12" w:rsidRPr="006473A9" w:rsidRDefault="00804A12" w:rsidP="001E51BF">
            <w:pPr>
              <w:jc w:val="both"/>
              <w:rPr>
                <w:rFonts w:ascii="Calibri" w:hAnsi="Calibri" w:cs="Calibri"/>
                <w:color w:val="000000"/>
                <w:sz w:val="20"/>
                <w:szCs w:val="20"/>
              </w:rPr>
            </w:pPr>
          </w:p>
          <w:p w:rsidR="00054694" w:rsidRPr="006473A9" w:rsidRDefault="001E51BF" w:rsidP="001E51BF">
            <w:pPr>
              <w:jc w:val="both"/>
              <w:rPr>
                <w:rFonts w:ascii="Calibri" w:hAnsi="Calibri" w:cs="Calibri"/>
                <w:color w:val="000000"/>
                <w:sz w:val="20"/>
                <w:szCs w:val="20"/>
              </w:rPr>
            </w:pPr>
            <w:r w:rsidRPr="006473A9">
              <w:rPr>
                <w:rFonts w:ascii="Calibri" w:hAnsi="Calibri" w:cs="Calibri"/>
                <w:color w:val="000000"/>
                <w:sz w:val="20"/>
                <w:szCs w:val="20"/>
              </w:rPr>
              <w:t xml:space="preserve">Výdavky pozostávajú z katalógu požiadaviek, </w:t>
            </w:r>
            <w:proofErr w:type="spellStart"/>
            <w:r w:rsidRPr="006473A9">
              <w:rPr>
                <w:rFonts w:ascii="Calibri" w:hAnsi="Calibri" w:cs="Calibri"/>
                <w:color w:val="000000"/>
                <w:sz w:val="20"/>
                <w:szCs w:val="20"/>
              </w:rPr>
              <w:t>open-source</w:t>
            </w:r>
            <w:proofErr w:type="spellEnd"/>
            <w:r w:rsidRPr="006473A9">
              <w:rPr>
                <w:rFonts w:ascii="Calibri" w:hAnsi="Calibri" w:cs="Calibri"/>
                <w:color w:val="000000"/>
                <w:sz w:val="20"/>
                <w:szCs w:val="20"/>
              </w:rPr>
              <w:t xml:space="preserve"> softvérových riešení, implementácie, konfigurácie, inštalácie, prispôsobenia a vývoj softvéru pre potreby CVTI SR, integračných poplatkov na 12 externých knižných databáz a rozšírenej záruky počas doby udržateľnosti NP. </w:t>
            </w:r>
          </w:p>
          <w:p w:rsidR="00FB63FD" w:rsidRPr="006473A9" w:rsidRDefault="00FB63FD" w:rsidP="001E51BF">
            <w:pPr>
              <w:jc w:val="both"/>
              <w:rPr>
                <w:rFonts w:ascii="Calibri" w:hAnsi="Calibri" w:cs="Calibri"/>
                <w:color w:val="000000"/>
                <w:sz w:val="20"/>
                <w:szCs w:val="20"/>
              </w:rPr>
            </w:pPr>
          </w:p>
          <w:p w:rsidR="00FB63FD" w:rsidRPr="006473A9" w:rsidRDefault="00FB63FD" w:rsidP="00FB63FD">
            <w:pPr>
              <w:rPr>
                <w:rFonts w:ascii="Calibri" w:hAnsi="Calibri" w:cs="Calibri"/>
                <w:color w:val="000000"/>
                <w:sz w:val="20"/>
                <w:szCs w:val="20"/>
              </w:rPr>
            </w:pPr>
            <w:r w:rsidRPr="006473A9">
              <w:rPr>
                <w:rFonts w:ascii="Calibri" w:hAnsi="Calibri" w:cs="Calibri"/>
                <w:color w:val="000000"/>
                <w:sz w:val="20"/>
                <w:szCs w:val="20"/>
              </w:rPr>
              <w:t xml:space="preserve">Rozpočet 013 - </w:t>
            </w:r>
            <w:proofErr w:type="spellStart"/>
            <w:r w:rsidRPr="006473A9">
              <w:rPr>
                <w:rFonts w:ascii="Calibri" w:hAnsi="Calibri" w:cs="Calibri"/>
                <w:color w:val="000000"/>
                <w:sz w:val="20"/>
                <w:szCs w:val="20"/>
              </w:rPr>
              <w:t>Sofvér</w:t>
            </w:r>
            <w:proofErr w:type="spellEnd"/>
            <w:r w:rsidRPr="006473A9">
              <w:rPr>
                <w:rFonts w:ascii="Calibri" w:hAnsi="Calibri" w:cs="Calibri"/>
                <w:color w:val="000000"/>
                <w:sz w:val="20"/>
                <w:szCs w:val="20"/>
              </w:rPr>
              <w:t xml:space="preserve"> pre </w:t>
            </w:r>
            <w:proofErr w:type="spellStart"/>
            <w:r w:rsidRPr="006473A9">
              <w:rPr>
                <w:rFonts w:ascii="Calibri" w:hAnsi="Calibri" w:cs="Calibri"/>
                <w:color w:val="000000"/>
                <w:sz w:val="20"/>
                <w:szCs w:val="20"/>
              </w:rPr>
              <w:t>Aktivit</w:t>
            </w:r>
            <w:proofErr w:type="spellEnd"/>
            <w:r w:rsidRPr="006473A9">
              <w:rPr>
                <w:rFonts w:ascii="Calibri" w:hAnsi="Calibri" w:cs="Calibri"/>
                <w:color w:val="000000"/>
                <w:sz w:val="20"/>
                <w:szCs w:val="20"/>
              </w:rPr>
              <w:t xml:space="preserve"> 3 pozostáva z:</w:t>
            </w:r>
          </w:p>
          <w:p w:rsidR="00FB63FD" w:rsidRPr="006473A9" w:rsidRDefault="00FB63FD" w:rsidP="00804A12">
            <w:pPr>
              <w:pStyle w:val="Normlnywebov"/>
              <w:numPr>
                <w:ilvl w:val="0"/>
                <w:numId w:val="123"/>
              </w:numPr>
              <w:spacing w:line="276" w:lineRule="auto"/>
              <w:rPr>
                <w:rFonts w:ascii="Calibri" w:hAnsi="Calibri" w:cs="Calibri"/>
                <w:color w:val="000000"/>
                <w:sz w:val="20"/>
                <w:szCs w:val="20"/>
              </w:rPr>
            </w:pPr>
            <w:r w:rsidRPr="006473A9">
              <w:rPr>
                <w:rFonts w:ascii="Calibri" w:hAnsi="Calibri" w:cs="Calibri"/>
                <w:color w:val="000000"/>
                <w:sz w:val="20"/>
                <w:szCs w:val="20"/>
              </w:rPr>
              <w:t>Implementačné služby vrátane rozšírenej záručnej doby:  2 212 594,08 EUR s</w:t>
            </w:r>
            <w:r w:rsidR="00804A12" w:rsidRPr="006473A9">
              <w:rPr>
                <w:rFonts w:ascii="Calibri" w:hAnsi="Calibri" w:cs="Calibri"/>
                <w:color w:val="000000"/>
                <w:sz w:val="20"/>
                <w:szCs w:val="20"/>
              </w:rPr>
              <w:t> </w:t>
            </w:r>
            <w:r w:rsidRPr="006473A9">
              <w:rPr>
                <w:rFonts w:ascii="Calibri" w:hAnsi="Calibri" w:cs="Calibri"/>
                <w:color w:val="000000"/>
                <w:sz w:val="20"/>
                <w:szCs w:val="20"/>
              </w:rPr>
              <w:t>DPH</w:t>
            </w:r>
          </w:p>
          <w:p w:rsidR="00FB63FD" w:rsidRPr="006473A9" w:rsidRDefault="00FB63FD" w:rsidP="00804A12">
            <w:pPr>
              <w:pStyle w:val="Normlnywebov"/>
              <w:numPr>
                <w:ilvl w:val="0"/>
                <w:numId w:val="123"/>
              </w:numPr>
              <w:spacing w:line="276" w:lineRule="auto"/>
              <w:rPr>
                <w:rFonts w:ascii="Calibri" w:hAnsi="Calibri" w:cs="Calibri"/>
                <w:color w:val="000000"/>
                <w:sz w:val="20"/>
                <w:szCs w:val="20"/>
              </w:rPr>
            </w:pPr>
            <w:r w:rsidRPr="006473A9">
              <w:rPr>
                <w:rFonts w:ascii="Calibri" w:hAnsi="Calibri" w:cs="Calibri"/>
                <w:color w:val="000000"/>
                <w:sz w:val="20"/>
                <w:szCs w:val="20"/>
              </w:rPr>
              <w:t>Implementácia a dodanie krabicových SW riešení vrátane konfigurácie, inštalácie a prispôsobia SW:  798 691,62 EUR s</w:t>
            </w:r>
            <w:r w:rsidR="00804A12" w:rsidRPr="006473A9">
              <w:rPr>
                <w:rFonts w:ascii="Calibri" w:hAnsi="Calibri" w:cs="Calibri"/>
                <w:color w:val="000000"/>
                <w:sz w:val="20"/>
                <w:szCs w:val="20"/>
              </w:rPr>
              <w:t> </w:t>
            </w:r>
            <w:r w:rsidRPr="006473A9">
              <w:rPr>
                <w:rFonts w:ascii="Calibri" w:hAnsi="Calibri" w:cs="Calibri"/>
                <w:color w:val="000000"/>
                <w:sz w:val="20"/>
                <w:szCs w:val="20"/>
              </w:rPr>
              <w:t>DPH</w:t>
            </w:r>
          </w:p>
          <w:p w:rsidR="00FB63FD" w:rsidRPr="006473A9" w:rsidRDefault="00FB63FD" w:rsidP="00804A12">
            <w:pPr>
              <w:pStyle w:val="Normlnywebov"/>
              <w:numPr>
                <w:ilvl w:val="0"/>
                <w:numId w:val="123"/>
              </w:numPr>
              <w:spacing w:line="276" w:lineRule="auto"/>
              <w:rPr>
                <w:rFonts w:ascii="Calibri" w:hAnsi="Calibri" w:cs="Calibri"/>
                <w:color w:val="000000"/>
                <w:sz w:val="20"/>
                <w:szCs w:val="20"/>
              </w:rPr>
            </w:pPr>
            <w:r w:rsidRPr="006473A9">
              <w:rPr>
                <w:rFonts w:ascii="Calibri" w:hAnsi="Calibri" w:cs="Calibri"/>
                <w:color w:val="000000"/>
                <w:sz w:val="20"/>
                <w:szCs w:val="20"/>
              </w:rPr>
              <w:t>Integračné poplatky na externé databázy: 60 000 EUR s DPH</w:t>
            </w:r>
          </w:p>
        </w:tc>
      </w:tr>
      <w:tr w:rsidR="00054694" w:rsidRPr="00C30E64" w:rsidTr="00DB0982">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054694" w:rsidRPr="00C30E64" w:rsidRDefault="00054694" w:rsidP="00054694">
            <w:pPr>
              <w:rPr>
                <w:rFonts w:asciiTheme="minorHAnsi" w:hAnsiTheme="minorHAnsi" w:cstheme="minorHAnsi"/>
                <w:sz w:val="20"/>
                <w:szCs w:val="20"/>
                <w:lang w:eastAsia="en-US"/>
              </w:rPr>
            </w:pPr>
            <w:r>
              <w:rPr>
                <w:rFonts w:ascii="Calibri" w:hAnsi="Calibri" w:cs="Calibri"/>
                <w:color w:val="000000"/>
                <w:sz w:val="20"/>
                <w:szCs w:val="20"/>
              </w:rPr>
              <w:t>521 – Mzdové výdavky</w:t>
            </w:r>
          </w:p>
        </w:tc>
        <w:tc>
          <w:tcPr>
            <w:tcW w:w="1954" w:type="dxa"/>
            <w:tcBorders>
              <w:top w:val="single" w:sz="4" w:space="0" w:color="auto"/>
              <w:left w:val="single" w:sz="4" w:space="0" w:color="auto"/>
              <w:bottom w:val="single" w:sz="4" w:space="0" w:color="auto"/>
              <w:right w:val="single" w:sz="4" w:space="0" w:color="auto"/>
            </w:tcBorders>
            <w:vAlign w:val="center"/>
          </w:tcPr>
          <w:p w:rsidR="00054694" w:rsidRPr="006473A9" w:rsidRDefault="00054694" w:rsidP="00054694">
            <w:pPr>
              <w:rPr>
                <w:rFonts w:asciiTheme="minorHAnsi" w:hAnsiTheme="minorHAnsi" w:cstheme="minorHAnsi"/>
                <w:sz w:val="20"/>
                <w:szCs w:val="20"/>
                <w:lang w:eastAsia="en-US"/>
              </w:rPr>
            </w:pPr>
            <w:r w:rsidRPr="006473A9">
              <w:rPr>
                <w:rFonts w:ascii="Calibri" w:hAnsi="Calibri" w:cs="Calibri"/>
                <w:color w:val="000000"/>
                <w:sz w:val="20"/>
                <w:szCs w:val="20"/>
              </w:rPr>
              <w:t>870 000,00 €</w:t>
            </w:r>
          </w:p>
        </w:tc>
        <w:tc>
          <w:tcPr>
            <w:tcW w:w="4843" w:type="dxa"/>
            <w:tcBorders>
              <w:top w:val="single" w:sz="4" w:space="0" w:color="auto"/>
              <w:left w:val="single" w:sz="4" w:space="0" w:color="auto"/>
              <w:bottom w:val="single" w:sz="4" w:space="0" w:color="auto"/>
              <w:right w:val="single" w:sz="4" w:space="0" w:color="auto"/>
            </w:tcBorders>
            <w:vAlign w:val="center"/>
          </w:tcPr>
          <w:p w:rsidR="00054694" w:rsidRPr="006473A9" w:rsidRDefault="00054694" w:rsidP="00880658">
            <w:pPr>
              <w:jc w:val="both"/>
              <w:rPr>
                <w:rFonts w:ascii="Calibri" w:hAnsi="Calibri" w:cs="Calibri"/>
                <w:color w:val="000000"/>
                <w:sz w:val="20"/>
                <w:szCs w:val="20"/>
              </w:rPr>
            </w:pPr>
            <w:r w:rsidRPr="006473A9">
              <w:rPr>
                <w:rFonts w:ascii="Calibri" w:hAnsi="Calibri" w:cs="Calibri"/>
                <w:color w:val="000000"/>
                <w:sz w:val="20"/>
                <w:szCs w:val="20"/>
              </w:rPr>
              <w:t>Interný odborný personál, externý odborný personál – domáci / zahraničný v súvislosti s Aktivitou 3</w:t>
            </w:r>
          </w:p>
          <w:p w:rsidR="00804A12" w:rsidRPr="006473A9" w:rsidRDefault="00804A12" w:rsidP="00880658">
            <w:pPr>
              <w:jc w:val="both"/>
              <w:rPr>
                <w:rFonts w:ascii="Calibri" w:hAnsi="Calibri" w:cs="Calibri"/>
                <w:color w:val="000000"/>
                <w:sz w:val="20"/>
                <w:szCs w:val="20"/>
              </w:rPr>
            </w:pPr>
          </w:p>
          <w:p w:rsidR="00804A12" w:rsidRPr="006473A9" w:rsidRDefault="00804A12" w:rsidP="00880658">
            <w:pPr>
              <w:jc w:val="both"/>
              <w:rPr>
                <w:rFonts w:asciiTheme="minorHAnsi" w:hAnsiTheme="minorHAnsi" w:cstheme="minorHAnsi"/>
                <w:sz w:val="20"/>
                <w:szCs w:val="20"/>
                <w:lang w:eastAsia="en-US"/>
              </w:rPr>
            </w:pPr>
          </w:p>
        </w:tc>
      </w:tr>
      <w:tr w:rsidR="00054694" w:rsidRPr="00C30E64" w:rsidTr="00054694">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054694" w:rsidRPr="00C30E64" w:rsidRDefault="00054694" w:rsidP="00054694">
            <w:pPr>
              <w:rPr>
                <w:rFonts w:asciiTheme="minorHAnsi" w:hAnsiTheme="minorHAnsi" w:cstheme="minorHAnsi"/>
                <w:sz w:val="20"/>
                <w:szCs w:val="20"/>
                <w:lang w:eastAsia="en-US"/>
              </w:rPr>
            </w:pPr>
            <w:r>
              <w:rPr>
                <w:rFonts w:ascii="Calibri" w:hAnsi="Calibri" w:cs="Calibri"/>
                <w:b/>
                <w:bCs/>
                <w:color w:val="000000"/>
                <w:sz w:val="20"/>
                <w:szCs w:val="20"/>
              </w:rPr>
              <w:t>Aktivita 4</w:t>
            </w:r>
          </w:p>
        </w:tc>
        <w:tc>
          <w:tcPr>
            <w:tcW w:w="1954" w:type="dxa"/>
            <w:tcBorders>
              <w:top w:val="single" w:sz="4" w:space="0" w:color="auto"/>
              <w:left w:val="single" w:sz="4" w:space="0" w:color="auto"/>
              <w:bottom w:val="single" w:sz="4" w:space="0" w:color="auto"/>
              <w:right w:val="single" w:sz="4" w:space="0" w:color="auto"/>
            </w:tcBorders>
            <w:vAlign w:val="center"/>
          </w:tcPr>
          <w:p w:rsidR="00054694" w:rsidRPr="006473A9" w:rsidRDefault="00054694" w:rsidP="00054694">
            <w:pPr>
              <w:rPr>
                <w:rFonts w:asciiTheme="minorHAnsi" w:hAnsiTheme="minorHAnsi" w:cstheme="minorHAnsi"/>
                <w:sz w:val="20"/>
                <w:szCs w:val="20"/>
                <w:lang w:eastAsia="en-US"/>
              </w:rPr>
            </w:pPr>
            <w:r w:rsidRPr="006473A9">
              <w:rPr>
                <w:rFonts w:ascii="Calibri" w:hAnsi="Calibri" w:cs="Calibri"/>
                <w:b/>
                <w:bCs/>
                <w:color w:val="000000"/>
                <w:sz w:val="20"/>
                <w:szCs w:val="20"/>
              </w:rPr>
              <w:t>3 395 414,52 €</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054694" w:rsidRPr="006473A9" w:rsidRDefault="001B03A7" w:rsidP="00880658">
            <w:pPr>
              <w:jc w:val="both"/>
              <w:rPr>
                <w:rFonts w:asciiTheme="minorHAnsi" w:hAnsiTheme="minorHAnsi" w:cstheme="minorHAnsi"/>
                <w:sz w:val="20"/>
                <w:szCs w:val="20"/>
                <w:lang w:eastAsia="en-US"/>
              </w:rPr>
            </w:pPr>
            <w:r w:rsidRPr="006473A9">
              <w:rPr>
                <w:rFonts w:ascii="Calibri" w:hAnsi="Calibri" w:cs="Calibri"/>
                <w:b/>
                <w:bCs/>
                <w:color w:val="000000"/>
                <w:sz w:val="20"/>
                <w:szCs w:val="20"/>
              </w:rPr>
              <w:t>Agendový IS pre vzdelávanie, rozvoj zručností a budovanie kompetencií</w:t>
            </w:r>
          </w:p>
        </w:tc>
      </w:tr>
      <w:tr w:rsidR="00054694" w:rsidRPr="00C30E64" w:rsidTr="00DB0982">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054694" w:rsidRPr="00C30E64" w:rsidRDefault="00054694" w:rsidP="00054694">
            <w:pPr>
              <w:rPr>
                <w:rFonts w:asciiTheme="minorHAnsi" w:hAnsiTheme="minorHAnsi" w:cstheme="minorHAnsi"/>
                <w:sz w:val="20"/>
                <w:szCs w:val="20"/>
                <w:lang w:eastAsia="en-US"/>
              </w:rPr>
            </w:pPr>
            <w:r>
              <w:rPr>
                <w:rFonts w:ascii="Calibri" w:hAnsi="Calibri" w:cs="Calibri"/>
                <w:color w:val="000000"/>
                <w:sz w:val="20"/>
                <w:szCs w:val="20"/>
              </w:rPr>
              <w:lastRenderedPageBreak/>
              <w:t>013 - Softvér</w:t>
            </w:r>
          </w:p>
        </w:tc>
        <w:tc>
          <w:tcPr>
            <w:tcW w:w="1954" w:type="dxa"/>
            <w:tcBorders>
              <w:top w:val="single" w:sz="4" w:space="0" w:color="auto"/>
              <w:left w:val="single" w:sz="4" w:space="0" w:color="auto"/>
              <w:bottom w:val="single" w:sz="4" w:space="0" w:color="auto"/>
              <w:right w:val="single" w:sz="4" w:space="0" w:color="auto"/>
            </w:tcBorders>
            <w:vAlign w:val="center"/>
          </w:tcPr>
          <w:p w:rsidR="00054694" w:rsidRPr="006473A9" w:rsidRDefault="00054694" w:rsidP="00054694">
            <w:pPr>
              <w:rPr>
                <w:rFonts w:asciiTheme="minorHAnsi" w:hAnsiTheme="minorHAnsi" w:cstheme="minorHAnsi"/>
                <w:sz w:val="20"/>
                <w:szCs w:val="20"/>
                <w:lang w:eastAsia="en-US"/>
              </w:rPr>
            </w:pPr>
            <w:r w:rsidRPr="006473A9">
              <w:rPr>
                <w:rFonts w:ascii="Calibri" w:hAnsi="Calibri" w:cs="Calibri"/>
                <w:color w:val="000000"/>
                <w:sz w:val="20"/>
                <w:szCs w:val="20"/>
              </w:rPr>
              <w:t>2 325 165,71 €</w:t>
            </w:r>
          </w:p>
        </w:tc>
        <w:tc>
          <w:tcPr>
            <w:tcW w:w="4843" w:type="dxa"/>
            <w:tcBorders>
              <w:top w:val="single" w:sz="4" w:space="0" w:color="auto"/>
              <w:left w:val="single" w:sz="4" w:space="0" w:color="auto"/>
              <w:bottom w:val="single" w:sz="4" w:space="0" w:color="auto"/>
              <w:right w:val="single" w:sz="4" w:space="0" w:color="auto"/>
            </w:tcBorders>
            <w:vAlign w:val="center"/>
          </w:tcPr>
          <w:p w:rsidR="001E51BF" w:rsidRPr="006473A9" w:rsidRDefault="001E51BF" w:rsidP="001E51BF">
            <w:pPr>
              <w:jc w:val="both"/>
              <w:rPr>
                <w:rFonts w:ascii="Calibri" w:hAnsi="Calibri" w:cs="Calibri"/>
                <w:color w:val="000000"/>
                <w:sz w:val="20"/>
                <w:szCs w:val="20"/>
              </w:rPr>
            </w:pPr>
            <w:r w:rsidRPr="006473A9">
              <w:rPr>
                <w:rFonts w:ascii="Calibri" w:hAnsi="Calibri" w:cs="Calibri"/>
                <w:color w:val="000000"/>
                <w:sz w:val="20"/>
                <w:szCs w:val="20"/>
              </w:rPr>
              <w:t>Technologické vytvorenie agendového IS pre vzdelávanie, rozvoj zručností a budovanie kompetencií.</w:t>
            </w:r>
          </w:p>
          <w:p w:rsidR="00804A12" w:rsidRPr="006473A9" w:rsidRDefault="00804A12" w:rsidP="001E51BF">
            <w:pPr>
              <w:jc w:val="both"/>
              <w:rPr>
                <w:rFonts w:ascii="Calibri" w:hAnsi="Calibri" w:cs="Calibri"/>
                <w:color w:val="000000"/>
                <w:sz w:val="20"/>
                <w:szCs w:val="20"/>
              </w:rPr>
            </w:pPr>
          </w:p>
          <w:p w:rsidR="001E51BF" w:rsidRPr="006473A9" w:rsidRDefault="001E51BF" w:rsidP="001E51BF">
            <w:pPr>
              <w:jc w:val="both"/>
              <w:rPr>
                <w:rFonts w:ascii="Calibri" w:hAnsi="Calibri" w:cs="Calibri"/>
                <w:color w:val="000000"/>
                <w:sz w:val="20"/>
                <w:szCs w:val="20"/>
              </w:rPr>
            </w:pPr>
            <w:r w:rsidRPr="006473A9">
              <w:rPr>
                <w:rFonts w:ascii="Calibri" w:hAnsi="Calibri" w:cs="Calibri"/>
                <w:color w:val="000000"/>
                <w:sz w:val="20"/>
                <w:szCs w:val="20"/>
              </w:rPr>
              <w:t xml:space="preserve">Jedná sa o externé náklady na zabezpečenie aktivity, pričom ide o nevyhnutné výdavky na zabezpečenie cieľov projektu a ich kalkulácia vychádza z metodiky UCP ako aj na základe odhadov pre potreby zabezpečenia licencií pre projekt. </w:t>
            </w:r>
          </w:p>
          <w:p w:rsidR="00804A12" w:rsidRPr="006473A9" w:rsidRDefault="00804A12" w:rsidP="001E51BF">
            <w:pPr>
              <w:jc w:val="both"/>
              <w:rPr>
                <w:rFonts w:ascii="Calibri" w:hAnsi="Calibri" w:cs="Calibri"/>
                <w:color w:val="000000"/>
                <w:sz w:val="20"/>
                <w:szCs w:val="20"/>
              </w:rPr>
            </w:pPr>
          </w:p>
          <w:p w:rsidR="00054694" w:rsidRPr="006473A9" w:rsidRDefault="001E51BF" w:rsidP="001E51BF">
            <w:pPr>
              <w:jc w:val="both"/>
              <w:rPr>
                <w:rFonts w:ascii="Calibri" w:hAnsi="Calibri" w:cs="Calibri"/>
                <w:color w:val="000000"/>
                <w:sz w:val="20"/>
                <w:szCs w:val="20"/>
              </w:rPr>
            </w:pPr>
            <w:r w:rsidRPr="006473A9">
              <w:rPr>
                <w:rFonts w:ascii="Calibri" w:hAnsi="Calibri" w:cs="Calibri"/>
                <w:color w:val="000000"/>
                <w:sz w:val="20"/>
                <w:szCs w:val="20"/>
              </w:rPr>
              <w:t xml:space="preserve">Výdavky pozostávajú z katalógu požiadaviek, </w:t>
            </w:r>
            <w:proofErr w:type="spellStart"/>
            <w:r w:rsidRPr="006473A9">
              <w:rPr>
                <w:rFonts w:ascii="Calibri" w:hAnsi="Calibri" w:cs="Calibri"/>
                <w:color w:val="000000"/>
                <w:sz w:val="20"/>
                <w:szCs w:val="20"/>
              </w:rPr>
              <w:t>open-source</w:t>
            </w:r>
            <w:proofErr w:type="spellEnd"/>
            <w:r w:rsidRPr="006473A9">
              <w:rPr>
                <w:rFonts w:ascii="Calibri" w:hAnsi="Calibri" w:cs="Calibri"/>
                <w:color w:val="000000"/>
                <w:sz w:val="20"/>
                <w:szCs w:val="20"/>
              </w:rPr>
              <w:t xml:space="preserve"> softvérových riešení, implementácie, konfigurácie, inštalácie, prispôsobenia a vývoj softvéru pre potreby CVTI SR, integračných poplatkov na 12 externých knižných databáz a rozšírenej záruky počas doby udržateľnosti NP.  </w:t>
            </w:r>
          </w:p>
          <w:p w:rsidR="00804A12" w:rsidRPr="006473A9" w:rsidRDefault="00804A12" w:rsidP="001E51BF">
            <w:pPr>
              <w:jc w:val="both"/>
              <w:rPr>
                <w:rFonts w:ascii="Calibri" w:hAnsi="Calibri" w:cs="Calibri"/>
                <w:color w:val="000000"/>
                <w:sz w:val="20"/>
                <w:szCs w:val="20"/>
              </w:rPr>
            </w:pPr>
          </w:p>
          <w:p w:rsidR="00804A12" w:rsidRPr="006473A9" w:rsidRDefault="00804A12" w:rsidP="00804A12">
            <w:pPr>
              <w:rPr>
                <w:rFonts w:ascii="Calibri" w:hAnsi="Calibri" w:cs="Calibri"/>
                <w:color w:val="000000"/>
                <w:sz w:val="20"/>
                <w:szCs w:val="20"/>
              </w:rPr>
            </w:pPr>
            <w:r w:rsidRPr="006473A9">
              <w:rPr>
                <w:rFonts w:ascii="Calibri" w:hAnsi="Calibri" w:cs="Calibri"/>
                <w:color w:val="000000"/>
                <w:sz w:val="20"/>
                <w:szCs w:val="20"/>
              </w:rPr>
              <w:t xml:space="preserve">Rozpočet 013 - </w:t>
            </w:r>
            <w:proofErr w:type="spellStart"/>
            <w:r w:rsidRPr="006473A9">
              <w:rPr>
                <w:rFonts w:ascii="Calibri" w:hAnsi="Calibri" w:cs="Calibri"/>
                <w:color w:val="000000"/>
                <w:sz w:val="20"/>
                <w:szCs w:val="20"/>
              </w:rPr>
              <w:t>Sofvér</w:t>
            </w:r>
            <w:proofErr w:type="spellEnd"/>
            <w:r w:rsidRPr="006473A9">
              <w:rPr>
                <w:rFonts w:ascii="Calibri" w:hAnsi="Calibri" w:cs="Calibri"/>
                <w:color w:val="000000"/>
                <w:sz w:val="20"/>
                <w:szCs w:val="20"/>
              </w:rPr>
              <w:t xml:space="preserve"> pre Aktivitu 4 pozostáva z:</w:t>
            </w:r>
          </w:p>
          <w:p w:rsidR="00804A12" w:rsidRPr="006473A9" w:rsidRDefault="00804A12" w:rsidP="00804A12">
            <w:pPr>
              <w:pStyle w:val="Normlnywebov"/>
              <w:numPr>
                <w:ilvl w:val="0"/>
                <w:numId w:val="125"/>
              </w:numPr>
              <w:spacing w:line="276" w:lineRule="auto"/>
              <w:rPr>
                <w:rFonts w:ascii="Calibri" w:hAnsi="Calibri" w:cs="Calibri"/>
                <w:color w:val="000000"/>
                <w:sz w:val="20"/>
                <w:szCs w:val="20"/>
              </w:rPr>
            </w:pPr>
            <w:r w:rsidRPr="006473A9">
              <w:rPr>
                <w:rFonts w:ascii="Calibri" w:hAnsi="Calibri" w:cs="Calibri"/>
                <w:color w:val="000000"/>
                <w:sz w:val="20"/>
                <w:szCs w:val="20"/>
              </w:rPr>
              <w:t>Implementačné služby vrátane rozšírenej záručnej doby: 900 818,08 EUR s DPH</w:t>
            </w:r>
          </w:p>
          <w:p w:rsidR="00804A12" w:rsidRPr="006473A9" w:rsidRDefault="00804A12" w:rsidP="00804A12">
            <w:pPr>
              <w:pStyle w:val="Normlnywebov"/>
              <w:numPr>
                <w:ilvl w:val="0"/>
                <w:numId w:val="125"/>
              </w:numPr>
              <w:spacing w:line="276" w:lineRule="auto"/>
              <w:rPr>
                <w:rFonts w:ascii="Calibri" w:hAnsi="Calibri" w:cs="Calibri"/>
                <w:color w:val="000000"/>
                <w:sz w:val="20"/>
                <w:szCs w:val="20"/>
              </w:rPr>
            </w:pPr>
            <w:r w:rsidRPr="006473A9">
              <w:rPr>
                <w:rFonts w:ascii="Calibri" w:hAnsi="Calibri" w:cs="Calibri"/>
                <w:color w:val="000000"/>
                <w:sz w:val="20"/>
                <w:szCs w:val="20"/>
              </w:rPr>
              <w:t>Implementácia a dodanie krabicových SW riešení vrátane konfigurácie, inštalácie a prispôsobia SW: 1 424 347,63 EUR s DPH</w:t>
            </w:r>
          </w:p>
        </w:tc>
      </w:tr>
      <w:tr w:rsidR="00054694" w:rsidRPr="00C30E64" w:rsidTr="00DB0982">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054694" w:rsidRPr="00C30E64" w:rsidRDefault="00054694" w:rsidP="00054694">
            <w:pPr>
              <w:rPr>
                <w:rFonts w:asciiTheme="minorHAnsi" w:hAnsiTheme="minorHAnsi" w:cstheme="minorHAnsi"/>
                <w:sz w:val="20"/>
                <w:szCs w:val="20"/>
                <w:lang w:eastAsia="en-US"/>
              </w:rPr>
            </w:pPr>
            <w:r>
              <w:rPr>
                <w:rFonts w:ascii="Calibri" w:hAnsi="Calibri" w:cs="Calibri"/>
                <w:color w:val="000000"/>
                <w:sz w:val="20"/>
                <w:szCs w:val="20"/>
              </w:rPr>
              <w:t>518 – Ostatné služby</w:t>
            </w:r>
          </w:p>
        </w:tc>
        <w:tc>
          <w:tcPr>
            <w:tcW w:w="1954" w:type="dxa"/>
            <w:tcBorders>
              <w:top w:val="single" w:sz="4" w:space="0" w:color="auto"/>
              <w:left w:val="single" w:sz="4" w:space="0" w:color="auto"/>
              <w:bottom w:val="single" w:sz="4" w:space="0" w:color="auto"/>
              <w:right w:val="single" w:sz="4" w:space="0" w:color="auto"/>
            </w:tcBorders>
            <w:vAlign w:val="center"/>
          </w:tcPr>
          <w:p w:rsidR="00054694" w:rsidRPr="006473A9" w:rsidRDefault="00054694" w:rsidP="00054694">
            <w:pPr>
              <w:rPr>
                <w:rFonts w:asciiTheme="minorHAnsi" w:hAnsiTheme="minorHAnsi" w:cstheme="minorHAnsi"/>
                <w:sz w:val="20"/>
                <w:szCs w:val="20"/>
                <w:lang w:eastAsia="en-US"/>
              </w:rPr>
            </w:pPr>
            <w:r w:rsidRPr="006473A9">
              <w:rPr>
                <w:rFonts w:ascii="Calibri" w:hAnsi="Calibri" w:cs="Calibri"/>
                <w:color w:val="000000"/>
                <w:sz w:val="20"/>
                <w:szCs w:val="20"/>
              </w:rPr>
              <w:t>200 000,00 €</w:t>
            </w:r>
          </w:p>
        </w:tc>
        <w:tc>
          <w:tcPr>
            <w:tcW w:w="4843" w:type="dxa"/>
            <w:tcBorders>
              <w:top w:val="single" w:sz="4" w:space="0" w:color="auto"/>
              <w:left w:val="single" w:sz="4" w:space="0" w:color="auto"/>
              <w:bottom w:val="single" w:sz="4" w:space="0" w:color="auto"/>
              <w:right w:val="single" w:sz="4" w:space="0" w:color="auto"/>
            </w:tcBorders>
            <w:vAlign w:val="center"/>
          </w:tcPr>
          <w:p w:rsidR="00054694" w:rsidRPr="006473A9" w:rsidRDefault="00054694" w:rsidP="00880658">
            <w:pPr>
              <w:jc w:val="both"/>
              <w:rPr>
                <w:rFonts w:asciiTheme="minorHAnsi" w:hAnsiTheme="minorHAnsi" w:cstheme="minorHAnsi"/>
                <w:sz w:val="20"/>
                <w:szCs w:val="20"/>
                <w:lang w:eastAsia="en-US"/>
              </w:rPr>
            </w:pPr>
            <w:r w:rsidRPr="006473A9">
              <w:rPr>
                <w:rFonts w:ascii="Calibri" w:hAnsi="Calibri" w:cs="Calibri"/>
                <w:color w:val="000000"/>
                <w:sz w:val="20"/>
                <w:szCs w:val="20"/>
              </w:rPr>
              <w:t xml:space="preserve">Výdavky na konferencie, workshopy, semináre a obdobné podujatia – zahŕňajú výdavky na organizáciu a zabezpečenie realizácie konferencií alebo obdobných aktivít organizovaných pre účely projektu. </w:t>
            </w:r>
          </w:p>
        </w:tc>
      </w:tr>
      <w:tr w:rsidR="00054694" w:rsidRPr="00C30E64" w:rsidTr="00DB0982">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054694" w:rsidRPr="00C30E64" w:rsidRDefault="00054694" w:rsidP="00054694">
            <w:pPr>
              <w:rPr>
                <w:rFonts w:asciiTheme="minorHAnsi" w:hAnsiTheme="minorHAnsi" w:cstheme="minorHAnsi"/>
                <w:sz w:val="20"/>
                <w:szCs w:val="20"/>
                <w:lang w:eastAsia="en-US"/>
              </w:rPr>
            </w:pPr>
            <w:r>
              <w:rPr>
                <w:rFonts w:ascii="Calibri" w:hAnsi="Calibri" w:cs="Calibri"/>
                <w:color w:val="000000"/>
                <w:sz w:val="20"/>
                <w:szCs w:val="20"/>
              </w:rPr>
              <w:t>512 - Cestovné náhrady</w:t>
            </w:r>
          </w:p>
        </w:tc>
        <w:tc>
          <w:tcPr>
            <w:tcW w:w="1954" w:type="dxa"/>
            <w:tcBorders>
              <w:top w:val="single" w:sz="4" w:space="0" w:color="auto"/>
              <w:left w:val="single" w:sz="4" w:space="0" w:color="auto"/>
              <w:bottom w:val="single" w:sz="4" w:space="0" w:color="auto"/>
              <w:right w:val="single" w:sz="4" w:space="0" w:color="auto"/>
            </w:tcBorders>
            <w:vAlign w:val="center"/>
          </w:tcPr>
          <w:p w:rsidR="00054694" w:rsidRPr="006473A9" w:rsidRDefault="00054694" w:rsidP="00054694">
            <w:pPr>
              <w:rPr>
                <w:rFonts w:asciiTheme="minorHAnsi" w:hAnsiTheme="minorHAnsi" w:cstheme="minorHAnsi"/>
                <w:sz w:val="20"/>
                <w:szCs w:val="20"/>
                <w:lang w:eastAsia="en-US"/>
              </w:rPr>
            </w:pPr>
            <w:r w:rsidRPr="006473A9">
              <w:rPr>
                <w:rFonts w:ascii="Calibri" w:hAnsi="Calibri" w:cs="Calibri"/>
                <w:color w:val="000000"/>
                <w:sz w:val="20"/>
                <w:szCs w:val="20"/>
              </w:rPr>
              <w:t>70 248,81 €</w:t>
            </w:r>
          </w:p>
        </w:tc>
        <w:tc>
          <w:tcPr>
            <w:tcW w:w="4843" w:type="dxa"/>
            <w:tcBorders>
              <w:top w:val="single" w:sz="4" w:space="0" w:color="auto"/>
              <w:left w:val="single" w:sz="4" w:space="0" w:color="auto"/>
              <w:bottom w:val="single" w:sz="4" w:space="0" w:color="auto"/>
              <w:right w:val="single" w:sz="4" w:space="0" w:color="auto"/>
            </w:tcBorders>
            <w:vAlign w:val="center"/>
          </w:tcPr>
          <w:p w:rsidR="00054694" w:rsidRPr="006473A9" w:rsidRDefault="00054694" w:rsidP="00880658">
            <w:pPr>
              <w:jc w:val="both"/>
              <w:rPr>
                <w:rFonts w:asciiTheme="minorHAnsi" w:hAnsiTheme="minorHAnsi" w:cstheme="minorHAnsi"/>
                <w:sz w:val="20"/>
                <w:szCs w:val="20"/>
                <w:lang w:eastAsia="en-US"/>
              </w:rPr>
            </w:pPr>
            <w:r w:rsidRPr="006473A9">
              <w:rPr>
                <w:rFonts w:ascii="Calibri" w:hAnsi="Calibri" w:cs="Calibri"/>
                <w:color w:val="000000"/>
                <w:sz w:val="20"/>
                <w:szCs w:val="20"/>
              </w:rPr>
              <w:t>Účasť na odborných podujatiach, seminároch, stretnutiach, konzultáciách, workshopoch a konferenciách s cieľom získavania aktuálnych informácií a oboznamovanie sa s najlepšími príkladmi v oblasti podpory otvorenej vedy</w:t>
            </w:r>
          </w:p>
        </w:tc>
      </w:tr>
      <w:tr w:rsidR="00054694" w:rsidRPr="00C30E64" w:rsidTr="00DB0982">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054694" w:rsidRPr="00C30E64" w:rsidRDefault="00054694" w:rsidP="00054694">
            <w:pPr>
              <w:rPr>
                <w:rFonts w:asciiTheme="minorHAnsi" w:hAnsiTheme="minorHAnsi" w:cstheme="minorHAnsi"/>
                <w:sz w:val="20"/>
                <w:szCs w:val="20"/>
                <w:lang w:eastAsia="en-US"/>
              </w:rPr>
            </w:pPr>
            <w:r>
              <w:rPr>
                <w:rFonts w:ascii="Calibri" w:hAnsi="Calibri" w:cs="Calibri"/>
                <w:color w:val="000000"/>
                <w:sz w:val="20"/>
                <w:szCs w:val="20"/>
              </w:rPr>
              <w:t>521 – Mzdové výdavky</w:t>
            </w:r>
          </w:p>
        </w:tc>
        <w:tc>
          <w:tcPr>
            <w:tcW w:w="1954" w:type="dxa"/>
            <w:tcBorders>
              <w:top w:val="single" w:sz="4" w:space="0" w:color="auto"/>
              <w:left w:val="single" w:sz="4" w:space="0" w:color="auto"/>
              <w:bottom w:val="single" w:sz="4" w:space="0" w:color="auto"/>
              <w:right w:val="single" w:sz="4" w:space="0" w:color="auto"/>
            </w:tcBorders>
            <w:vAlign w:val="center"/>
          </w:tcPr>
          <w:p w:rsidR="00054694" w:rsidRPr="006473A9" w:rsidRDefault="00054694" w:rsidP="00054694">
            <w:pPr>
              <w:rPr>
                <w:rFonts w:asciiTheme="minorHAnsi" w:hAnsiTheme="minorHAnsi" w:cstheme="minorHAnsi"/>
                <w:sz w:val="20"/>
                <w:szCs w:val="20"/>
                <w:lang w:eastAsia="en-US"/>
              </w:rPr>
            </w:pPr>
            <w:r w:rsidRPr="006473A9">
              <w:rPr>
                <w:rFonts w:ascii="Calibri" w:hAnsi="Calibri" w:cs="Calibri"/>
                <w:color w:val="000000"/>
                <w:sz w:val="20"/>
                <w:szCs w:val="20"/>
              </w:rPr>
              <w:t>800 000,00 €</w:t>
            </w:r>
          </w:p>
        </w:tc>
        <w:tc>
          <w:tcPr>
            <w:tcW w:w="4843" w:type="dxa"/>
            <w:tcBorders>
              <w:top w:val="single" w:sz="4" w:space="0" w:color="auto"/>
              <w:left w:val="single" w:sz="4" w:space="0" w:color="auto"/>
              <w:bottom w:val="single" w:sz="4" w:space="0" w:color="auto"/>
              <w:right w:val="single" w:sz="4" w:space="0" w:color="auto"/>
            </w:tcBorders>
            <w:vAlign w:val="center"/>
          </w:tcPr>
          <w:p w:rsidR="00054694" w:rsidRPr="006473A9" w:rsidRDefault="00054694" w:rsidP="00880658">
            <w:pPr>
              <w:jc w:val="both"/>
              <w:rPr>
                <w:rFonts w:asciiTheme="minorHAnsi" w:hAnsiTheme="minorHAnsi" w:cstheme="minorHAnsi"/>
                <w:sz w:val="20"/>
                <w:szCs w:val="20"/>
                <w:lang w:eastAsia="en-US"/>
              </w:rPr>
            </w:pPr>
            <w:r w:rsidRPr="006473A9">
              <w:rPr>
                <w:rFonts w:ascii="Calibri" w:hAnsi="Calibri" w:cs="Calibri"/>
                <w:color w:val="000000"/>
                <w:sz w:val="20"/>
                <w:szCs w:val="20"/>
              </w:rPr>
              <w:t>Interný odborný personál, externý odborný personál – domáci / zahraničný v súvislosti s Aktivitou 4</w:t>
            </w:r>
            <w:r w:rsidR="00060FA1" w:rsidRPr="006473A9">
              <w:rPr>
                <w:rFonts w:ascii="Calibri" w:hAnsi="Calibri" w:cs="Calibri"/>
                <w:color w:val="000000"/>
                <w:sz w:val="20"/>
                <w:szCs w:val="20"/>
              </w:rPr>
              <w:t xml:space="preserve">. </w:t>
            </w:r>
          </w:p>
        </w:tc>
      </w:tr>
      <w:tr w:rsidR="00054694" w:rsidRPr="00C30E64" w:rsidTr="00FE6371">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rsidR="00054694" w:rsidRPr="00C30E64" w:rsidRDefault="00054694" w:rsidP="00054694">
            <w:pPr>
              <w:rPr>
                <w:rFonts w:asciiTheme="minorHAnsi" w:hAnsiTheme="minorHAnsi" w:cstheme="minorHAnsi"/>
                <w:sz w:val="20"/>
                <w:szCs w:val="20"/>
                <w:lang w:eastAsia="en-US"/>
              </w:rPr>
            </w:pPr>
            <w:r w:rsidRPr="00C30E64">
              <w:rPr>
                <w:rFonts w:asciiTheme="minorHAnsi" w:hAnsiTheme="minorHAnsi" w:cstheme="minorHAnsi"/>
                <w:b/>
                <w:sz w:val="20"/>
                <w:szCs w:val="20"/>
                <w:lang w:eastAsia="en-US"/>
              </w:rPr>
              <w:t>Hlavné aktivity spolu</w:t>
            </w:r>
          </w:p>
        </w:tc>
        <w:tc>
          <w:tcPr>
            <w:tcW w:w="1954" w:type="dxa"/>
            <w:tcBorders>
              <w:top w:val="single" w:sz="4" w:space="0" w:color="auto"/>
              <w:left w:val="single" w:sz="4" w:space="0" w:color="auto"/>
              <w:bottom w:val="single" w:sz="4" w:space="0" w:color="auto"/>
              <w:right w:val="single" w:sz="4" w:space="0" w:color="auto"/>
            </w:tcBorders>
          </w:tcPr>
          <w:p w:rsidR="00054694" w:rsidRPr="00C30E64" w:rsidRDefault="00054694" w:rsidP="00054694">
            <w:pPr>
              <w:rPr>
                <w:rFonts w:asciiTheme="minorHAnsi" w:hAnsiTheme="minorHAnsi" w:cstheme="minorHAnsi"/>
                <w:sz w:val="20"/>
                <w:szCs w:val="20"/>
                <w:lang w:eastAsia="en-US"/>
              </w:rPr>
            </w:pPr>
            <w:r>
              <w:rPr>
                <w:rFonts w:ascii="Calibri" w:hAnsi="Calibri" w:cs="Calibri"/>
                <w:b/>
                <w:bCs/>
                <w:color w:val="000000"/>
                <w:sz w:val="20"/>
                <w:szCs w:val="20"/>
              </w:rPr>
              <w:t>15 250 000,00 €</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rsidR="00054694" w:rsidRPr="00C30E64" w:rsidRDefault="00054694" w:rsidP="00880658">
            <w:pPr>
              <w:jc w:val="both"/>
              <w:rPr>
                <w:rFonts w:asciiTheme="minorHAnsi" w:hAnsiTheme="minorHAnsi" w:cstheme="minorHAnsi"/>
                <w:sz w:val="20"/>
                <w:szCs w:val="20"/>
                <w:lang w:eastAsia="en-US"/>
              </w:rPr>
            </w:pPr>
          </w:p>
        </w:tc>
      </w:tr>
      <w:tr w:rsidR="00054694" w:rsidRPr="00C30E64" w:rsidTr="00F119D3">
        <w:trPr>
          <w:cantSplit/>
        </w:trPr>
        <w:tc>
          <w:tcPr>
            <w:tcW w:w="9062" w:type="dxa"/>
            <w:gridSpan w:val="3"/>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rsidR="00054694" w:rsidRPr="00C30E64" w:rsidRDefault="00054694" w:rsidP="00880658">
            <w:pPr>
              <w:jc w:val="both"/>
              <w:rPr>
                <w:rFonts w:asciiTheme="minorHAnsi" w:hAnsiTheme="minorHAnsi" w:cstheme="minorHAnsi"/>
                <w:sz w:val="20"/>
                <w:szCs w:val="20"/>
                <w:lang w:eastAsia="en-US"/>
              </w:rPr>
            </w:pPr>
            <w:r w:rsidRPr="00C30E64">
              <w:rPr>
                <w:rFonts w:asciiTheme="minorHAnsi" w:hAnsiTheme="minorHAnsi" w:cstheme="minorHAnsi"/>
                <w:b/>
                <w:sz w:val="20"/>
                <w:szCs w:val="20"/>
                <w:lang w:eastAsia="en-US"/>
              </w:rPr>
              <w:t xml:space="preserve">Podporné aktivity </w:t>
            </w:r>
          </w:p>
        </w:tc>
      </w:tr>
      <w:tr w:rsidR="00054694" w:rsidRPr="00C30E64" w:rsidTr="00DB0982">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rsidR="00054694" w:rsidRPr="00C30E64" w:rsidRDefault="00054694" w:rsidP="00054694">
            <w:pPr>
              <w:rPr>
                <w:rFonts w:asciiTheme="minorHAnsi" w:hAnsiTheme="minorHAnsi" w:cstheme="minorHAnsi"/>
                <w:sz w:val="20"/>
                <w:szCs w:val="20"/>
                <w:lang w:eastAsia="en-US"/>
              </w:rPr>
            </w:pPr>
            <w:r>
              <w:rPr>
                <w:rFonts w:ascii="Calibri" w:hAnsi="Calibri" w:cs="Calibri"/>
                <w:b/>
                <w:bCs/>
                <w:color w:val="000000"/>
                <w:sz w:val="20"/>
                <w:szCs w:val="20"/>
              </w:rPr>
              <w:t>Paušálna sadzba</w:t>
            </w:r>
          </w:p>
        </w:tc>
        <w:tc>
          <w:tcPr>
            <w:tcW w:w="1954" w:type="dxa"/>
            <w:tcBorders>
              <w:top w:val="single" w:sz="4" w:space="0" w:color="auto"/>
              <w:left w:val="single" w:sz="4" w:space="0" w:color="auto"/>
              <w:bottom w:val="single" w:sz="4" w:space="0" w:color="auto"/>
              <w:right w:val="single" w:sz="4" w:space="0" w:color="auto"/>
            </w:tcBorders>
            <w:vAlign w:val="center"/>
          </w:tcPr>
          <w:p w:rsidR="00054694" w:rsidRPr="00C30E64" w:rsidRDefault="00054694" w:rsidP="00054694">
            <w:pPr>
              <w:rPr>
                <w:rFonts w:asciiTheme="minorHAnsi" w:hAnsiTheme="minorHAnsi" w:cstheme="minorHAnsi"/>
                <w:sz w:val="20"/>
                <w:szCs w:val="20"/>
                <w:lang w:eastAsia="en-US"/>
              </w:rPr>
            </w:pPr>
            <w:r>
              <w:rPr>
                <w:rFonts w:ascii="Calibri" w:hAnsi="Calibri" w:cs="Calibri"/>
                <w:b/>
                <w:bCs/>
                <w:color w:val="000000"/>
                <w:sz w:val="20"/>
                <w:szCs w:val="20"/>
              </w:rPr>
              <w:t>1 067 500,00 €</w:t>
            </w:r>
          </w:p>
        </w:tc>
        <w:tc>
          <w:tcPr>
            <w:tcW w:w="4843" w:type="dxa"/>
            <w:tcBorders>
              <w:top w:val="single" w:sz="4" w:space="0" w:color="auto"/>
              <w:left w:val="single" w:sz="4" w:space="0" w:color="auto"/>
              <w:bottom w:val="single" w:sz="4" w:space="0" w:color="auto"/>
              <w:right w:val="single" w:sz="4" w:space="0" w:color="auto"/>
            </w:tcBorders>
            <w:vAlign w:val="center"/>
          </w:tcPr>
          <w:p w:rsidR="00054694" w:rsidRPr="00C30E64" w:rsidRDefault="00054694" w:rsidP="00880658">
            <w:pPr>
              <w:jc w:val="both"/>
              <w:rPr>
                <w:rFonts w:asciiTheme="minorHAnsi" w:hAnsiTheme="minorHAnsi" w:cstheme="minorHAnsi"/>
                <w:sz w:val="20"/>
                <w:szCs w:val="20"/>
                <w:lang w:eastAsia="en-US"/>
              </w:rPr>
            </w:pPr>
            <w:r>
              <w:rPr>
                <w:rFonts w:ascii="Calibri" w:hAnsi="Calibri" w:cs="Calibri"/>
                <w:b/>
                <w:bCs/>
                <w:color w:val="000000"/>
                <w:sz w:val="20"/>
                <w:szCs w:val="20"/>
              </w:rPr>
              <w:t> </w:t>
            </w:r>
          </w:p>
        </w:tc>
      </w:tr>
      <w:tr w:rsidR="00054694" w:rsidRPr="00C30E64" w:rsidTr="00DB0982">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rsidR="00054694" w:rsidRPr="00C30E64" w:rsidRDefault="00054694" w:rsidP="00054694">
            <w:pPr>
              <w:rPr>
                <w:rFonts w:asciiTheme="minorHAnsi" w:hAnsiTheme="minorHAnsi" w:cstheme="minorHAnsi"/>
                <w:sz w:val="20"/>
                <w:szCs w:val="20"/>
                <w:lang w:eastAsia="en-US"/>
              </w:rPr>
            </w:pPr>
            <w:r>
              <w:rPr>
                <w:rFonts w:ascii="Calibri" w:hAnsi="Calibri" w:cs="Calibri"/>
                <w:color w:val="000000"/>
                <w:sz w:val="20"/>
                <w:szCs w:val="20"/>
              </w:rPr>
              <w:t>907 Paušálna sadzba na nepriame výdavky</w:t>
            </w:r>
          </w:p>
        </w:tc>
        <w:tc>
          <w:tcPr>
            <w:tcW w:w="1954" w:type="dxa"/>
            <w:tcBorders>
              <w:top w:val="single" w:sz="4" w:space="0" w:color="auto"/>
              <w:left w:val="single" w:sz="4" w:space="0" w:color="auto"/>
              <w:bottom w:val="single" w:sz="4" w:space="0" w:color="auto"/>
              <w:right w:val="single" w:sz="4" w:space="0" w:color="auto"/>
            </w:tcBorders>
            <w:vAlign w:val="center"/>
          </w:tcPr>
          <w:p w:rsidR="00054694" w:rsidRPr="00C30E64" w:rsidRDefault="00054694" w:rsidP="00054694">
            <w:pPr>
              <w:rPr>
                <w:rFonts w:asciiTheme="minorHAnsi" w:hAnsiTheme="minorHAnsi" w:cstheme="minorHAnsi"/>
                <w:sz w:val="20"/>
                <w:szCs w:val="20"/>
                <w:lang w:eastAsia="en-US"/>
              </w:rPr>
            </w:pPr>
            <w:r>
              <w:rPr>
                <w:rFonts w:ascii="Calibri" w:hAnsi="Calibri" w:cs="Calibri"/>
                <w:color w:val="000000"/>
                <w:sz w:val="20"/>
                <w:szCs w:val="20"/>
              </w:rPr>
              <w:t>1 067 500,00 €</w:t>
            </w:r>
          </w:p>
        </w:tc>
        <w:tc>
          <w:tcPr>
            <w:tcW w:w="4843" w:type="dxa"/>
            <w:tcBorders>
              <w:top w:val="single" w:sz="4" w:space="0" w:color="auto"/>
              <w:left w:val="single" w:sz="4" w:space="0" w:color="auto"/>
              <w:bottom w:val="single" w:sz="4" w:space="0" w:color="auto"/>
              <w:right w:val="single" w:sz="4" w:space="0" w:color="auto"/>
            </w:tcBorders>
            <w:vAlign w:val="center"/>
          </w:tcPr>
          <w:p w:rsidR="00054694" w:rsidRDefault="00054694" w:rsidP="00880658">
            <w:pPr>
              <w:jc w:val="both"/>
              <w:rPr>
                <w:rFonts w:asciiTheme="minorHAnsi" w:hAnsiTheme="minorHAnsi" w:cstheme="minorHAnsi"/>
                <w:sz w:val="20"/>
                <w:szCs w:val="20"/>
                <w:lang w:eastAsia="en-US"/>
              </w:rPr>
            </w:pPr>
            <w:r>
              <w:rPr>
                <w:rFonts w:ascii="Calibri" w:hAnsi="Calibri" w:cs="Calibri"/>
                <w:color w:val="000000"/>
                <w:sz w:val="20"/>
                <w:szCs w:val="20"/>
              </w:rPr>
              <w:t>Paušálne výdavky</w:t>
            </w:r>
          </w:p>
          <w:p w:rsidR="00054694" w:rsidRPr="00C30E64" w:rsidRDefault="00054694" w:rsidP="00880658">
            <w:pPr>
              <w:jc w:val="both"/>
              <w:rPr>
                <w:rFonts w:asciiTheme="minorHAnsi" w:hAnsiTheme="minorHAnsi" w:cstheme="minorHAnsi"/>
                <w:sz w:val="20"/>
                <w:szCs w:val="20"/>
                <w:lang w:eastAsia="en-US"/>
              </w:rPr>
            </w:pPr>
            <w:r>
              <w:rPr>
                <w:rFonts w:ascii="Calibri" w:hAnsi="Calibri" w:cs="Calibri"/>
                <w:color w:val="000000"/>
                <w:sz w:val="20"/>
                <w:szCs w:val="20"/>
              </w:rPr>
              <w:t>Výška je stanovená prostredníctvom zjednodušeného vykazovania výdavkov.  V rámci projektu predpokladáme rozpočtovanie paušálnych výdavkov na podporné činnosti vo výške 7% z oprávnených priamych nákladov projektu.</w:t>
            </w:r>
          </w:p>
        </w:tc>
      </w:tr>
      <w:tr w:rsidR="00054694" w:rsidRPr="00C30E64" w:rsidTr="00FE6371">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rsidR="00054694" w:rsidRPr="00C30E64" w:rsidRDefault="00054694" w:rsidP="00054694">
            <w:pPr>
              <w:rPr>
                <w:rFonts w:asciiTheme="minorHAnsi" w:hAnsiTheme="minorHAnsi" w:cstheme="minorHAnsi"/>
                <w:sz w:val="20"/>
                <w:szCs w:val="20"/>
                <w:lang w:eastAsia="en-US"/>
              </w:rPr>
            </w:pPr>
            <w:r w:rsidRPr="00C30E64">
              <w:rPr>
                <w:rFonts w:asciiTheme="minorHAnsi" w:hAnsiTheme="minorHAnsi" w:cstheme="minorHAnsi"/>
                <w:b/>
                <w:sz w:val="20"/>
                <w:szCs w:val="20"/>
                <w:lang w:eastAsia="en-US"/>
              </w:rPr>
              <w:t>Podporné aktivity SPOLU</w:t>
            </w:r>
          </w:p>
        </w:tc>
        <w:tc>
          <w:tcPr>
            <w:tcW w:w="1954" w:type="dxa"/>
            <w:tcBorders>
              <w:top w:val="single" w:sz="4" w:space="0" w:color="auto"/>
              <w:left w:val="single" w:sz="4" w:space="0" w:color="auto"/>
              <w:bottom w:val="single" w:sz="4" w:space="0" w:color="auto"/>
              <w:right w:val="single" w:sz="4" w:space="0" w:color="auto"/>
            </w:tcBorders>
          </w:tcPr>
          <w:p w:rsidR="00054694" w:rsidRPr="00C30E64" w:rsidRDefault="00054694" w:rsidP="00054694">
            <w:pPr>
              <w:rPr>
                <w:rFonts w:asciiTheme="minorHAnsi" w:hAnsiTheme="minorHAnsi" w:cstheme="minorHAnsi"/>
                <w:sz w:val="20"/>
                <w:szCs w:val="20"/>
                <w:lang w:eastAsia="en-US"/>
              </w:rPr>
            </w:pPr>
            <w:r>
              <w:rPr>
                <w:rFonts w:ascii="Calibri" w:hAnsi="Calibri" w:cs="Calibri"/>
                <w:b/>
                <w:bCs/>
                <w:color w:val="000000"/>
                <w:sz w:val="20"/>
                <w:szCs w:val="20"/>
              </w:rPr>
              <w:t>1 067 500,00 €</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rsidR="00054694" w:rsidRPr="00C30E64" w:rsidRDefault="00054694" w:rsidP="00880658">
            <w:pPr>
              <w:jc w:val="both"/>
              <w:rPr>
                <w:rFonts w:asciiTheme="minorHAnsi" w:hAnsiTheme="minorHAnsi" w:cstheme="minorHAnsi"/>
                <w:sz w:val="20"/>
                <w:szCs w:val="20"/>
                <w:lang w:eastAsia="en-US"/>
              </w:rPr>
            </w:pPr>
          </w:p>
        </w:tc>
      </w:tr>
      <w:tr w:rsidR="00054694" w:rsidRPr="00C30E64" w:rsidTr="00FE6371">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rsidR="00054694" w:rsidRPr="00C30E64" w:rsidRDefault="00054694" w:rsidP="00054694">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CELKOM</w:t>
            </w:r>
          </w:p>
        </w:tc>
        <w:tc>
          <w:tcPr>
            <w:tcW w:w="1954" w:type="dxa"/>
            <w:tcBorders>
              <w:top w:val="single" w:sz="4" w:space="0" w:color="auto"/>
              <w:left w:val="single" w:sz="4" w:space="0" w:color="auto"/>
              <w:bottom w:val="single" w:sz="4" w:space="0" w:color="auto"/>
              <w:right w:val="single" w:sz="4" w:space="0" w:color="auto"/>
            </w:tcBorders>
          </w:tcPr>
          <w:p w:rsidR="00054694" w:rsidRPr="00C30E64" w:rsidRDefault="00054694" w:rsidP="00054694">
            <w:pPr>
              <w:rPr>
                <w:rFonts w:asciiTheme="minorHAnsi" w:hAnsiTheme="minorHAnsi" w:cstheme="minorHAnsi"/>
                <w:sz w:val="20"/>
                <w:szCs w:val="20"/>
                <w:lang w:eastAsia="en-US"/>
              </w:rPr>
            </w:pPr>
            <w:r>
              <w:rPr>
                <w:rFonts w:ascii="Calibri" w:hAnsi="Calibri" w:cs="Calibri"/>
                <w:b/>
                <w:bCs/>
                <w:color w:val="000000"/>
                <w:sz w:val="20"/>
                <w:szCs w:val="20"/>
              </w:rPr>
              <w:t>16 317 500,00 €</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rsidR="00054694" w:rsidRPr="00C30E64" w:rsidRDefault="00054694" w:rsidP="00880658">
            <w:pPr>
              <w:jc w:val="both"/>
              <w:rPr>
                <w:rFonts w:asciiTheme="minorHAnsi" w:hAnsiTheme="minorHAnsi" w:cstheme="minorHAnsi"/>
                <w:sz w:val="20"/>
                <w:szCs w:val="20"/>
                <w:lang w:eastAsia="en-US"/>
              </w:rPr>
            </w:pPr>
          </w:p>
        </w:tc>
      </w:tr>
    </w:tbl>
    <w:p w:rsidR="003F4170" w:rsidRPr="00C30E64" w:rsidRDefault="003F4170" w:rsidP="00EC33B2">
      <w:pPr>
        <w:spacing w:before="120" w:after="120"/>
        <w:jc w:val="both"/>
        <w:rPr>
          <w:rFonts w:asciiTheme="minorHAnsi" w:hAnsiTheme="minorHAnsi" w:cstheme="minorHAnsi"/>
          <w:i/>
          <w:sz w:val="22"/>
          <w:szCs w:val="22"/>
        </w:rPr>
      </w:pPr>
      <w:r w:rsidRPr="00C30E64">
        <w:rPr>
          <w:rFonts w:asciiTheme="minorHAnsi" w:hAnsiTheme="minorHAnsi" w:cstheme="minorHAnsi"/>
          <w:i/>
          <w:sz w:val="22"/>
          <w:szCs w:val="22"/>
        </w:rPr>
        <w:t xml:space="preserve">V prípade zvýšenia celkových oprávnených výdavkov NP </w:t>
      </w:r>
      <w:r w:rsidR="00D624D1" w:rsidRPr="00C30E64">
        <w:rPr>
          <w:rFonts w:asciiTheme="minorHAnsi" w:hAnsiTheme="minorHAnsi" w:cstheme="minorHAnsi"/>
          <w:i/>
          <w:sz w:val="22"/>
          <w:szCs w:val="22"/>
        </w:rPr>
        <w:t xml:space="preserve">(po jeho schválení komisiou pri Monitorovacom výbore pre Program Slovensko 2021 – 2027) </w:t>
      </w:r>
      <w:r w:rsidRPr="00C30E64">
        <w:rPr>
          <w:rFonts w:asciiTheme="minorHAnsi" w:hAnsiTheme="minorHAnsi" w:cstheme="minorHAnsi"/>
          <w:i/>
          <w:sz w:val="22"/>
          <w:szCs w:val="22"/>
        </w:rPr>
        <w:t>o viac ako 15 % (a nejde o</w:t>
      </w:r>
      <w:r w:rsidR="00BE1025" w:rsidRPr="00C30E64">
        <w:rPr>
          <w:rFonts w:asciiTheme="minorHAnsi" w:hAnsiTheme="minorHAnsi" w:cstheme="minorHAnsi"/>
          <w:i/>
          <w:sz w:val="22"/>
          <w:szCs w:val="22"/>
        </w:rPr>
        <w:t> </w:t>
      </w:r>
      <w:r w:rsidRPr="00C30E64">
        <w:rPr>
          <w:rFonts w:asciiTheme="minorHAnsi" w:hAnsiTheme="minorHAnsi" w:cstheme="minorHAnsi"/>
          <w:i/>
          <w:sz w:val="22"/>
          <w:szCs w:val="22"/>
        </w:rPr>
        <w:t xml:space="preserve">prípad, kedy je určenie alokácie výsledkom realizovanej štúdie uskutočniteľnosti), </w:t>
      </w:r>
      <w:r w:rsidR="00EB73C1" w:rsidRPr="00C30E64">
        <w:rPr>
          <w:rFonts w:asciiTheme="minorHAnsi" w:hAnsiTheme="minorHAnsi" w:cstheme="minorHAnsi"/>
          <w:i/>
          <w:sz w:val="22"/>
          <w:szCs w:val="22"/>
        </w:rPr>
        <w:t>riadiaci orgán</w:t>
      </w:r>
      <w:r w:rsidR="00D010B6" w:rsidRPr="00C30E64">
        <w:rPr>
          <w:rFonts w:asciiTheme="minorHAnsi" w:hAnsiTheme="minorHAnsi" w:cstheme="minorHAnsi"/>
          <w:i/>
          <w:sz w:val="22"/>
          <w:szCs w:val="22"/>
        </w:rPr>
        <w:t xml:space="preserve"> </w:t>
      </w:r>
      <w:r w:rsidRPr="00C30E64">
        <w:rPr>
          <w:rFonts w:asciiTheme="minorHAnsi" w:hAnsiTheme="minorHAnsi" w:cstheme="minorHAnsi"/>
          <w:i/>
          <w:sz w:val="22"/>
          <w:szCs w:val="22"/>
        </w:rPr>
        <w:t>/</w:t>
      </w:r>
      <w:r w:rsidR="00D010B6" w:rsidRPr="00C30E64">
        <w:rPr>
          <w:rFonts w:asciiTheme="minorHAnsi" w:hAnsiTheme="minorHAnsi" w:cstheme="minorHAnsi"/>
          <w:i/>
          <w:sz w:val="22"/>
          <w:szCs w:val="22"/>
        </w:rPr>
        <w:t xml:space="preserve"> </w:t>
      </w:r>
      <w:r w:rsidR="00EB73C1" w:rsidRPr="00C30E64">
        <w:rPr>
          <w:rFonts w:asciiTheme="minorHAnsi" w:hAnsiTheme="minorHAnsi" w:cstheme="minorHAnsi"/>
          <w:i/>
          <w:sz w:val="22"/>
          <w:szCs w:val="22"/>
        </w:rPr>
        <w:t>sprostredkovateľský orgán</w:t>
      </w:r>
      <w:r w:rsidRPr="00C30E64">
        <w:rPr>
          <w:rFonts w:asciiTheme="minorHAnsi" w:hAnsiTheme="minorHAnsi" w:cstheme="minorHAnsi"/>
          <w:i/>
          <w:sz w:val="22"/>
          <w:szCs w:val="22"/>
        </w:rPr>
        <w:t xml:space="preserve"> predloží pred vyhlásením výzvy na schválenie príslušnej komisii pri Monitorovacom výbore pre Program Slovensko 2021 – 2027 upravený zámer NP.</w:t>
      </w:r>
    </w:p>
    <w:p w:rsidR="00F76B6E" w:rsidRPr="00C30E64" w:rsidRDefault="00F76B6E" w:rsidP="00EC33B2">
      <w:pPr>
        <w:spacing w:before="120" w:after="120"/>
        <w:jc w:val="both"/>
        <w:rPr>
          <w:rFonts w:asciiTheme="minorHAnsi" w:hAnsiTheme="minorHAnsi" w:cstheme="minorHAnsi"/>
          <w:i/>
          <w:sz w:val="22"/>
          <w:szCs w:val="22"/>
        </w:rPr>
      </w:pPr>
      <w:r w:rsidRPr="00C30E64">
        <w:rPr>
          <w:rFonts w:asciiTheme="minorHAnsi" w:hAnsiTheme="minorHAnsi" w:cstheme="minorHAnsi"/>
          <w:i/>
          <w:sz w:val="22"/>
          <w:szCs w:val="22"/>
        </w:rPr>
        <w:lastRenderedPageBreak/>
        <w:t>Ostatné zmeny v rozpočte projektu (napr. doplnenie novej skupiny výdavkov, vypustenie skupiny výdavkov, zvýšenie alebo zníženie výšky oprávnených výdavkov v rámci skupín výdavkov a pod.) nie je potrebné predkladať na schválenie príslušnej komisii pri Monitorovacom výbore pre Program Slovensko 2021 – 2027.</w:t>
      </w:r>
    </w:p>
    <w:p w:rsidR="00F76B6E" w:rsidRPr="00C30E64" w:rsidRDefault="00F76B6E" w:rsidP="00EC33B2">
      <w:pPr>
        <w:spacing w:before="120" w:after="120"/>
        <w:jc w:val="both"/>
        <w:rPr>
          <w:rFonts w:asciiTheme="minorHAnsi" w:hAnsiTheme="minorHAnsi" w:cstheme="minorHAnsi"/>
          <w:i/>
          <w:sz w:val="22"/>
          <w:szCs w:val="22"/>
        </w:rPr>
      </w:pPr>
    </w:p>
    <w:p w:rsidR="003F4170" w:rsidRPr="00C30E64" w:rsidRDefault="00AC1CA5" w:rsidP="00D86613">
      <w:pPr>
        <w:pStyle w:val="Odsekzoznamu"/>
        <w:keepNext/>
        <w:numPr>
          <w:ilvl w:val="0"/>
          <w:numId w:val="13"/>
        </w:numPr>
        <w:spacing w:before="120" w:after="120"/>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Ďalšie i</w:t>
      </w:r>
      <w:r w:rsidR="003F4170" w:rsidRPr="00C30E64">
        <w:rPr>
          <w:rFonts w:asciiTheme="minorHAnsi" w:hAnsiTheme="minorHAnsi" w:cstheme="minorHAnsi"/>
          <w:b/>
          <w:sz w:val="22"/>
          <w:szCs w:val="22"/>
          <w:lang w:eastAsia="en-US"/>
        </w:rPr>
        <w:t>nformácie o </w:t>
      </w:r>
      <w:r w:rsidRPr="00C30E64">
        <w:rPr>
          <w:rFonts w:asciiTheme="minorHAnsi" w:hAnsiTheme="minorHAnsi" w:cstheme="minorHAnsi"/>
          <w:b/>
          <w:sz w:val="22"/>
          <w:szCs w:val="22"/>
          <w:lang w:eastAsia="en-US"/>
        </w:rPr>
        <w:t>národnom projekte</w:t>
      </w:r>
    </w:p>
    <w:p w:rsidR="00A613AD" w:rsidRDefault="00AC1CA5" w:rsidP="0051160D">
      <w:pPr>
        <w:tabs>
          <w:tab w:val="left" w:pos="5954"/>
        </w:tabs>
        <w:spacing w:before="120" w:after="120"/>
        <w:jc w:val="both"/>
        <w:rPr>
          <w:rFonts w:asciiTheme="minorHAnsi" w:hAnsiTheme="minorHAnsi" w:cstheme="minorHAnsi"/>
          <w:i/>
          <w:sz w:val="22"/>
          <w:szCs w:val="22"/>
        </w:rPr>
      </w:pPr>
      <w:r w:rsidRPr="00C30E64">
        <w:rPr>
          <w:rFonts w:asciiTheme="minorHAnsi" w:hAnsiTheme="minorHAnsi" w:cstheme="minorHAnsi"/>
          <w:i/>
          <w:sz w:val="22"/>
          <w:szCs w:val="22"/>
        </w:rPr>
        <w:t xml:space="preserve">Definuje </w:t>
      </w:r>
      <w:r w:rsidR="00ED1A1C" w:rsidRPr="00C30E64">
        <w:rPr>
          <w:rFonts w:asciiTheme="minorHAnsi" w:hAnsiTheme="minorHAnsi" w:cstheme="minorHAnsi"/>
          <w:i/>
          <w:sz w:val="22"/>
          <w:szCs w:val="22"/>
        </w:rPr>
        <w:t xml:space="preserve">riadiaci </w:t>
      </w:r>
      <w:r w:rsidR="00EB73C1" w:rsidRPr="00C30E64">
        <w:rPr>
          <w:rFonts w:asciiTheme="minorHAnsi" w:hAnsiTheme="minorHAnsi" w:cstheme="minorHAnsi"/>
          <w:i/>
          <w:sz w:val="22"/>
          <w:szCs w:val="22"/>
        </w:rPr>
        <w:t>orgán</w:t>
      </w:r>
      <w:r w:rsidR="00D010B6" w:rsidRPr="00C30E64">
        <w:rPr>
          <w:rFonts w:asciiTheme="minorHAnsi" w:hAnsiTheme="minorHAnsi" w:cstheme="minorHAnsi"/>
          <w:i/>
          <w:sz w:val="22"/>
          <w:szCs w:val="22"/>
        </w:rPr>
        <w:t xml:space="preserve"> </w:t>
      </w:r>
      <w:r w:rsidRPr="00C30E64">
        <w:rPr>
          <w:rFonts w:asciiTheme="minorHAnsi" w:hAnsiTheme="minorHAnsi" w:cstheme="minorHAnsi"/>
          <w:i/>
          <w:sz w:val="22"/>
          <w:szCs w:val="22"/>
        </w:rPr>
        <w:t>/</w:t>
      </w:r>
      <w:r w:rsidR="00D010B6" w:rsidRPr="00C30E64">
        <w:rPr>
          <w:rFonts w:asciiTheme="minorHAnsi" w:hAnsiTheme="minorHAnsi" w:cstheme="minorHAnsi"/>
          <w:i/>
          <w:sz w:val="22"/>
          <w:szCs w:val="22"/>
        </w:rPr>
        <w:t xml:space="preserve"> </w:t>
      </w:r>
      <w:r w:rsidR="00EB73C1" w:rsidRPr="00C30E64">
        <w:rPr>
          <w:rFonts w:asciiTheme="minorHAnsi" w:hAnsiTheme="minorHAnsi" w:cstheme="minorHAnsi"/>
          <w:i/>
          <w:sz w:val="22"/>
          <w:szCs w:val="22"/>
        </w:rPr>
        <w:t>sprostredkovateľský orgán</w:t>
      </w:r>
      <w:r w:rsidRPr="00C30E64">
        <w:rPr>
          <w:rFonts w:asciiTheme="minorHAnsi" w:hAnsiTheme="minorHAnsi" w:cstheme="minorHAnsi"/>
          <w:i/>
          <w:sz w:val="22"/>
          <w:szCs w:val="22"/>
        </w:rPr>
        <w:t xml:space="preserve">, ak je to relevantné, v nadväznosti na zameranie projektu (napr. v prípade IT projektov odkaz na dokumentáciu projektu dostupnú v </w:t>
      </w:r>
      <w:proofErr w:type="spellStart"/>
      <w:r w:rsidRPr="00C30E64">
        <w:rPr>
          <w:rFonts w:asciiTheme="minorHAnsi" w:hAnsiTheme="minorHAnsi" w:cstheme="minorHAnsi"/>
          <w:i/>
          <w:sz w:val="22"/>
          <w:szCs w:val="22"/>
        </w:rPr>
        <w:t>Metainformačnom</w:t>
      </w:r>
      <w:proofErr w:type="spellEnd"/>
      <w:r w:rsidRPr="00C30E64">
        <w:rPr>
          <w:rFonts w:asciiTheme="minorHAnsi" w:hAnsiTheme="minorHAnsi" w:cstheme="minorHAnsi"/>
          <w:i/>
          <w:sz w:val="22"/>
          <w:szCs w:val="22"/>
        </w:rPr>
        <w:t xml:space="preserve"> systéme </w:t>
      </w:r>
      <w:r w:rsidR="006D5B96" w:rsidRPr="00C30E64">
        <w:rPr>
          <w:rFonts w:asciiTheme="minorHAnsi" w:hAnsiTheme="minorHAnsi" w:cstheme="minorHAnsi"/>
          <w:i/>
          <w:sz w:val="22"/>
          <w:szCs w:val="22"/>
        </w:rPr>
        <w:t xml:space="preserve">Ministerstva investícií, regionálneho rozvoja a informatizácie Slovenskej republiky </w:t>
      </w:r>
      <w:r w:rsidR="00BE1025" w:rsidRPr="00C30E64">
        <w:rPr>
          <w:rFonts w:asciiTheme="minorHAnsi" w:hAnsiTheme="minorHAnsi" w:cstheme="minorHAnsi"/>
          <w:i/>
          <w:sz w:val="22"/>
          <w:szCs w:val="22"/>
        </w:rPr>
        <w:t xml:space="preserve"> </w:t>
      </w:r>
      <w:hyperlink r:id="rId31" w:history="1">
        <w:r w:rsidRPr="00C30E64">
          <w:rPr>
            <w:rStyle w:val="Hypertextovprepojenie"/>
            <w:rFonts w:asciiTheme="minorHAnsi" w:hAnsiTheme="minorHAnsi" w:cstheme="minorHAnsi"/>
            <w:i/>
            <w:sz w:val="22"/>
            <w:szCs w:val="22"/>
            <w:u w:val="none"/>
          </w:rPr>
          <w:t>https://metais.vicepremier.gov.sk/</w:t>
        </w:r>
      </w:hyperlink>
      <w:r w:rsidRPr="00C30E64">
        <w:rPr>
          <w:rFonts w:asciiTheme="minorHAnsi" w:hAnsiTheme="minorHAnsi" w:cstheme="minorHAnsi"/>
          <w:i/>
          <w:sz w:val="22"/>
          <w:szCs w:val="22"/>
        </w:rPr>
        <w:t>).</w:t>
      </w:r>
    </w:p>
    <w:p w:rsidR="00054694" w:rsidRPr="00692197" w:rsidRDefault="00054694" w:rsidP="00054694">
      <w:pPr>
        <w:spacing w:before="120" w:after="120"/>
        <w:rPr>
          <w:rFonts w:ascii="Calibri" w:eastAsia="Calibri" w:hAnsi="Calibri" w:cs="Calibri"/>
          <w:color w:val="000000"/>
          <w:sz w:val="22"/>
          <w:szCs w:val="22"/>
        </w:rPr>
      </w:pPr>
      <w:proofErr w:type="spellStart"/>
      <w:r w:rsidRPr="001A5663">
        <w:rPr>
          <w:rFonts w:ascii="Calibri" w:eastAsia="Calibri" w:hAnsi="Calibri" w:cs="Calibri"/>
          <w:color w:val="000000"/>
          <w:sz w:val="22"/>
          <w:szCs w:val="22"/>
        </w:rPr>
        <w:t>Link</w:t>
      </w:r>
      <w:proofErr w:type="spellEnd"/>
      <w:r w:rsidRPr="001A5663">
        <w:rPr>
          <w:rFonts w:ascii="Calibri" w:eastAsia="Calibri" w:hAnsi="Calibri" w:cs="Calibri"/>
          <w:color w:val="000000"/>
          <w:sz w:val="22"/>
          <w:szCs w:val="22"/>
        </w:rPr>
        <w:t xml:space="preserve"> k</w:t>
      </w:r>
      <w:r>
        <w:rPr>
          <w:rFonts w:ascii="Calibri" w:eastAsia="Calibri" w:hAnsi="Calibri" w:cs="Calibri"/>
          <w:color w:val="000000"/>
          <w:sz w:val="22"/>
          <w:szCs w:val="22"/>
        </w:rPr>
        <w:t> projektovej dokumentácií</w:t>
      </w:r>
      <w:r w:rsidRPr="001A5663">
        <w:rPr>
          <w:rFonts w:ascii="Calibri" w:eastAsia="Calibri" w:hAnsi="Calibri" w:cs="Calibri"/>
          <w:color w:val="000000"/>
          <w:sz w:val="22"/>
          <w:szCs w:val="22"/>
        </w:rPr>
        <w:t xml:space="preserve"> v </w:t>
      </w:r>
      <w:proofErr w:type="spellStart"/>
      <w:r w:rsidRPr="001A5663">
        <w:rPr>
          <w:rFonts w:ascii="Calibri" w:eastAsia="Calibri" w:hAnsi="Calibri" w:cs="Calibri"/>
          <w:color w:val="000000"/>
          <w:sz w:val="22"/>
          <w:szCs w:val="22"/>
        </w:rPr>
        <w:t>metaIS</w:t>
      </w:r>
      <w:proofErr w:type="spellEnd"/>
      <w:r w:rsidRPr="001A0474">
        <w:rPr>
          <w:rFonts w:ascii="Calibri" w:eastAsia="Calibri" w:hAnsi="Calibri" w:cs="Calibri"/>
          <w:color w:val="000000"/>
          <w:sz w:val="22"/>
          <w:szCs w:val="22"/>
        </w:rPr>
        <w:t>:</w:t>
      </w:r>
      <w:r>
        <w:rPr>
          <w:rFonts w:ascii="Calibri" w:eastAsia="Calibri" w:hAnsi="Calibri" w:cs="Calibri"/>
          <w:color w:val="000000"/>
          <w:sz w:val="22"/>
          <w:szCs w:val="22"/>
        </w:rPr>
        <w:t xml:space="preserve"> </w:t>
      </w:r>
      <w:hyperlink r:id="rId32" w:history="1">
        <w:r w:rsidRPr="001A0474">
          <w:rPr>
            <w:rStyle w:val="Hypertextovprepojenie"/>
            <w:rFonts w:ascii="Calibri" w:eastAsia="Calibri" w:hAnsi="Calibri" w:cs="Calibri"/>
            <w:sz w:val="22"/>
            <w:szCs w:val="22"/>
          </w:rPr>
          <w:t>https://metais.vicepremier.gov.sk/detail/Projekt/09941f4e-0395-4c4f-b1f2-538dc0ee9fac/cimaster?tab=basicForm</w:t>
        </w:r>
      </w:hyperlink>
    </w:p>
    <w:p w:rsidR="00054694" w:rsidRPr="007C6F6A" w:rsidRDefault="00054694" w:rsidP="00054694">
      <w:pPr>
        <w:jc w:val="both"/>
        <w:rPr>
          <w:rFonts w:ascii="Calibri" w:eastAsia="Calibri" w:hAnsi="Calibri" w:cs="Calibri"/>
          <w:b/>
          <w:color w:val="000000"/>
          <w:sz w:val="22"/>
          <w:szCs w:val="22"/>
        </w:rPr>
      </w:pPr>
      <w:r w:rsidRPr="007C6F6A">
        <w:rPr>
          <w:rFonts w:ascii="Calibri" w:eastAsia="Calibri" w:hAnsi="Calibri" w:cs="Calibri"/>
          <w:b/>
          <w:color w:val="000000"/>
          <w:sz w:val="22"/>
          <w:szCs w:val="22"/>
        </w:rPr>
        <w:t>Udržateľnosť projektu:</w:t>
      </w:r>
    </w:p>
    <w:p w:rsidR="00054694" w:rsidRPr="007C6F6A" w:rsidRDefault="00054694" w:rsidP="00054694">
      <w:pPr>
        <w:jc w:val="both"/>
        <w:rPr>
          <w:rFonts w:ascii="Calibri" w:eastAsia="Calibri" w:hAnsi="Calibri" w:cs="Calibri"/>
          <w:color w:val="000000"/>
          <w:sz w:val="22"/>
          <w:szCs w:val="22"/>
        </w:rPr>
      </w:pPr>
      <w:r w:rsidRPr="007C6F6A">
        <w:rPr>
          <w:rFonts w:ascii="Calibri" w:eastAsia="Calibri" w:hAnsi="Calibri" w:cs="Calibri"/>
          <w:color w:val="000000"/>
          <w:sz w:val="22"/>
          <w:szCs w:val="22"/>
        </w:rPr>
        <w:t>Po ukončení projektu zabezpečí CVTI SR všetky technické a personálne zdroje nevyhnutné na prevádzkovanie výstupov projektu „Národný ekosystém otvorenej vedy“ počas celého obdobia udržateľnosti projektu bez toho, aby CVTI SR požadovalo navýšenie rozpočtu na danú úlohu, alebo na iné úlohy resp. osobné výdavky zamestnancov z dôvodu nepostačujúceho rozpočtu.</w:t>
      </w:r>
    </w:p>
    <w:p w:rsidR="00054694" w:rsidRPr="00C30E64" w:rsidRDefault="00054694" w:rsidP="0051160D">
      <w:pPr>
        <w:tabs>
          <w:tab w:val="left" w:pos="5954"/>
        </w:tabs>
        <w:spacing w:before="120" w:after="120"/>
        <w:jc w:val="both"/>
        <w:rPr>
          <w:rFonts w:asciiTheme="minorHAnsi" w:hAnsiTheme="minorHAnsi" w:cstheme="minorHAnsi"/>
          <w:b/>
          <w:sz w:val="22"/>
          <w:szCs w:val="22"/>
          <w:lang w:eastAsia="en-US"/>
        </w:rPr>
      </w:pPr>
    </w:p>
    <w:sectPr w:rsidR="00054694" w:rsidRPr="00C30E64" w:rsidSect="0042706C">
      <w:headerReference w:type="default" r:id="rId33"/>
      <w:footerReference w:type="default" r:id="rId34"/>
      <w:headerReference w:type="first" r:id="rId35"/>
      <w:pgSz w:w="11906" w:h="16838"/>
      <w:pgMar w:top="1417" w:right="1417" w:bottom="1417" w:left="1417" w:header="708" w:footer="708"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AA16A01" w16cex:dateUtc="2024-11-06T09:06:07.963Z"/>
  <w16cex:commentExtensible w16cex:durableId="6DC12879" w16cex:dateUtc="2024-11-06T09:11:19.966Z"/>
  <w16cex:commentExtensible w16cex:durableId="4B6B6AF6" w16cex:dateUtc="2024-11-06T13:53:29.273Z"/>
  <w16cex:commentExtensible w16cex:durableId="78E0F12C" w16cex:dateUtc="2024-11-06T13:47:03.425Z"/>
  <w16cex:commentExtensible w16cex:durableId="7711ADAE" w16cex:dateUtc="2024-11-06T13:46:03.135Z"/>
  <w16cex:commentExtensible w16cex:durableId="3617EB71" w16cex:dateUtc="2024-11-06T11:13:01.951Z"/>
  <w16cex:commentExtensible w16cex:durableId="6EF33F70" w16cex:dateUtc="2024-11-06T13:45:36.449Z"/>
  <w16cex:commentExtensible w16cex:durableId="0BC89C55" w16cex:dateUtc="2024-11-06T11:13:58.259Z"/>
  <w16cex:commentExtensible w16cex:durableId="050B74E3" w16cex:dateUtc="2024-11-06T11:15:56.659Z"/>
  <w16cex:commentExtensible w16cex:durableId="49E44A84" w16cex:dateUtc="2024-11-06T11:16:52.463Z"/>
  <w16cex:commentExtensible w16cex:durableId="6E73D409" w16cex:dateUtc="2024-11-06T13:44:06.001Z"/>
  <w16cex:commentExtensible w16cex:durableId="76F40849" w16cex:dateUtc="2024-11-06T13:43:27.473Z"/>
  <w16cex:commentExtensible w16cex:durableId="3E0B5216" w16cex:dateUtc="2024-11-22T07:18:16.596Z"/>
  <w16cex:commentExtensible w16cex:durableId="382B2451" w16cex:dateUtc="2024-11-22T07:21:56.278Z"/>
  <w16cex:commentExtensible w16cex:durableId="343000EE" w16cex:dateUtc="2024-11-22T08:14:13.348Z"/>
  <w16cex:commentExtensible w16cex:durableId="4B380F5D" w16cex:dateUtc="2024-11-22T10:02:46.403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6764" w:rsidRDefault="002F6764" w:rsidP="00C1179C">
      <w:r>
        <w:separator/>
      </w:r>
    </w:p>
  </w:endnote>
  <w:endnote w:type="continuationSeparator" w:id="0">
    <w:p w:rsidR="002F6764" w:rsidRDefault="002F6764" w:rsidP="00C11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0629457"/>
      <w:docPartObj>
        <w:docPartGallery w:val="Page Numbers (Bottom of Page)"/>
        <w:docPartUnique/>
      </w:docPartObj>
    </w:sdtPr>
    <w:sdtEndPr>
      <w:rPr>
        <w:rFonts w:asciiTheme="minorHAnsi" w:hAnsiTheme="minorHAnsi" w:cstheme="minorBidi"/>
        <w:sz w:val="16"/>
        <w:szCs w:val="16"/>
      </w:rPr>
    </w:sdtEndPr>
    <w:sdtContent>
      <w:p w:rsidR="002016C7" w:rsidRPr="00EC33B2" w:rsidRDefault="002016C7">
        <w:pPr>
          <w:pStyle w:val="Pta"/>
          <w:jc w:val="center"/>
          <w:rPr>
            <w:rFonts w:asciiTheme="minorHAnsi" w:hAnsiTheme="minorHAnsi" w:cstheme="minorHAnsi"/>
            <w:sz w:val="16"/>
          </w:rPr>
        </w:pPr>
        <w:r w:rsidRPr="00EC33B2">
          <w:rPr>
            <w:rFonts w:asciiTheme="minorHAnsi" w:hAnsiTheme="minorHAnsi" w:cstheme="minorHAnsi"/>
            <w:sz w:val="16"/>
          </w:rPr>
          <w:fldChar w:fldCharType="begin"/>
        </w:r>
        <w:r w:rsidRPr="00EC33B2">
          <w:rPr>
            <w:rFonts w:asciiTheme="minorHAnsi" w:hAnsiTheme="minorHAnsi" w:cstheme="minorHAnsi"/>
            <w:sz w:val="16"/>
          </w:rPr>
          <w:instrText>PAGE   \* MERGEFORMAT</w:instrText>
        </w:r>
        <w:r w:rsidRPr="00EC33B2">
          <w:rPr>
            <w:rFonts w:asciiTheme="minorHAnsi" w:hAnsiTheme="minorHAnsi" w:cstheme="minorHAnsi"/>
            <w:sz w:val="16"/>
          </w:rPr>
          <w:fldChar w:fldCharType="separate"/>
        </w:r>
        <w:r w:rsidR="004752F2">
          <w:rPr>
            <w:rFonts w:asciiTheme="minorHAnsi" w:hAnsiTheme="minorHAnsi" w:cstheme="minorHAnsi"/>
            <w:noProof/>
            <w:sz w:val="16"/>
          </w:rPr>
          <w:t>4</w:t>
        </w:r>
        <w:r w:rsidR="004752F2">
          <w:rPr>
            <w:rFonts w:asciiTheme="minorHAnsi" w:hAnsiTheme="minorHAnsi" w:cstheme="minorHAnsi"/>
            <w:noProof/>
            <w:sz w:val="16"/>
          </w:rPr>
          <w:t>1</w:t>
        </w:r>
        <w:r w:rsidRPr="00EC33B2">
          <w:rPr>
            <w:rFonts w:asciiTheme="minorHAnsi" w:hAnsiTheme="minorHAnsi" w:cstheme="minorHAnsi"/>
            <w:sz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6764" w:rsidRDefault="002F6764" w:rsidP="00C1179C">
      <w:r>
        <w:separator/>
      </w:r>
    </w:p>
  </w:footnote>
  <w:footnote w:type="continuationSeparator" w:id="0">
    <w:p w:rsidR="002F6764" w:rsidRDefault="002F6764" w:rsidP="00C1179C">
      <w:r>
        <w:continuationSeparator/>
      </w:r>
    </w:p>
  </w:footnote>
  <w:footnote w:id="1">
    <w:p w:rsidR="002016C7" w:rsidRPr="001F2BC8" w:rsidRDefault="002016C7" w:rsidP="005C5ACD">
      <w:pPr>
        <w:pStyle w:val="Textpoznmkypodiarou"/>
        <w:jc w:val="both"/>
        <w:rPr>
          <w:rFonts w:asciiTheme="minorHAnsi" w:hAnsiTheme="minorHAnsi" w:cstheme="minorHAnsi"/>
          <w:sz w:val="16"/>
          <w:szCs w:val="16"/>
        </w:rPr>
      </w:pPr>
      <w:r w:rsidRPr="001F2BC8">
        <w:rPr>
          <w:rStyle w:val="Odkaznapoznmkupodiarou"/>
          <w:rFonts w:asciiTheme="minorHAnsi" w:hAnsiTheme="minorHAnsi" w:cstheme="minorHAnsi"/>
          <w:sz w:val="16"/>
          <w:szCs w:val="16"/>
        </w:rPr>
        <w:footnoteRef/>
      </w:r>
      <w:r w:rsidRPr="001F2BC8">
        <w:rPr>
          <w:rFonts w:asciiTheme="minorHAnsi" w:hAnsiTheme="minorHAnsi" w:cstheme="minorHAnsi"/>
          <w:sz w:val="16"/>
          <w:szCs w:val="16"/>
        </w:rPr>
        <w:t xml:space="preserve"> Formulár zámeru NP predstavuje minimálny obsahový štandard, ktorý je poskytovateľ oprávnený dopĺňať a rozširovať na základe svojich potrieb.</w:t>
      </w:r>
    </w:p>
  </w:footnote>
  <w:footnote w:id="2">
    <w:p w:rsidR="002016C7" w:rsidRPr="00784AFD" w:rsidRDefault="002016C7" w:rsidP="00064E17">
      <w:pPr>
        <w:pStyle w:val="Textpoznmkypodiarou"/>
        <w:jc w:val="both"/>
        <w:rPr>
          <w:rFonts w:asciiTheme="minorHAnsi" w:hAnsiTheme="minorHAnsi" w:cstheme="minorHAnsi"/>
          <w:sz w:val="16"/>
          <w:szCs w:val="16"/>
        </w:rPr>
      </w:pPr>
      <w:r w:rsidRPr="001F2BC8">
        <w:rPr>
          <w:rStyle w:val="Odkaznapoznmkupodiarou"/>
          <w:rFonts w:asciiTheme="minorHAnsi" w:hAnsiTheme="minorHAnsi" w:cstheme="minorHAnsi"/>
          <w:sz w:val="16"/>
          <w:szCs w:val="16"/>
        </w:rPr>
        <w:footnoteRef/>
      </w:r>
      <w:r w:rsidRPr="001F2BC8">
        <w:rPr>
          <w:rFonts w:asciiTheme="minorHAnsi" w:hAnsiTheme="minorHAnsi" w:cstheme="minorHAnsi"/>
          <w:sz w:val="16"/>
          <w:szCs w:val="16"/>
        </w:rPr>
        <w:t xml:space="preserve"> </w:t>
      </w:r>
      <w:r>
        <w:rPr>
          <w:rFonts w:asciiTheme="minorHAnsi" w:hAnsiTheme="minorHAnsi" w:cstheme="minorHAnsi"/>
          <w:sz w:val="16"/>
          <w:szCs w:val="16"/>
          <w:lang w:eastAsia="en-US"/>
        </w:rPr>
        <w:t xml:space="preserve">Uviesť </w:t>
      </w:r>
      <w:r w:rsidRPr="001F2BC8">
        <w:rPr>
          <w:rFonts w:asciiTheme="minorHAnsi" w:hAnsiTheme="minorHAnsi" w:cstheme="minorHAnsi"/>
          <w:sz w:val="16"/>
          <w:szCs w:val="16"/>
          <w:lang w:eastAsia="en-US"/>
        </w:rPr>
        <w:t>aj názov sekcie</w:t>
      </w:r>
      <w:r>
        <w:rPr>
          <w:rFonts w:asciiTheme="minorHAnsi" w:hAnsiTheme="minorHAnsi" w:cstheme="minorHAnsi"/>
          <w:sz w:val="16"/>
          <w:szCs w:val="16"/>
          <w:lang w:eastAsia="en-US"/>
        </w:rPr>
        <w:t>,</w:t>
      </w:r>
      <w:r w:rsidRPr="001F2BC8">
        <w:rPr>
          <w:rFonts w:asciiTheme="minorHAnsi" w:hAnsiTheme="minorHAnsi" w:cstheme="minorHAnsi"/>
          <w:sz w:val="16"/>
          <w:szCs w:val="16"/>
          <w:lang w:eastAsia="en-US"/>
        </w:rPr>
        <w:t xml:space="preserve"> ak je to relevantné</w:t>
      </w:r>
      <w:r>
        <w:rPr>
          <w:rFonts w:asciiTheme="minorHAnsi" w:hAnsiTheme="minorHAnsi" w:cstheme="minorHAnsi"/>
          <w:sz w:val="16"/>
          <w:szCs w:val="16"/>
          <w:lang w:eastAsia="en-US"/>
        </w:rPr>
        <w:t>.  Ž</w:t>
      </w:r>
      <w:r w:rsidRPr="00BB70E4">
        <w:rPr>
          <w:rFonts w:asciiTheme="minorHAnsi" w:hAnsiTheme="minorHAnsi" w:cstheme="minorHAnsi"/>
          <w:sz w:val="16"/>
          <w:szCs w:val="16"/>
          <w:lang w:eastAsia="en-US"/>
        </w:rPr>
        <w:t xml:space="preserve">iadateľom </w:t>
      </w:r>
      <w:r>
        <w:rPr>
          <w:rFonts w:asciiTheme="minorHAnsi" w:hAnsiTheme="minorHAnsi" w:cstheme="minorHAnsi"/>
          <w:sz w:val="16"/>
          <w:szCs w:val="16"/>
          <w:lang w:eastAsia="en-US"/>
        </w:rPr>
        <w:t xml:space="preserve">je </w:t>
      </w:r>
      <w:r w:rsidRPr="00BB70E4">
        <w:rPr>
          <w:rFonts w:asciiTheme="minorHAnsi" w:hAnsiTheme="minorHAnsi" w:cstheme="minorHAnsi"/>
          <w:sz w:val="16"/>
          <w:szCs w:val="16"/>
          <w:lang w:eastAsia="en-US"/>
        </w:rPr>
        <w:t>osoba, ktorá žiada o poskytnutie príspevku do nadobudnutia účinnosti zmluvy</w:t>
      </w:r>
      <w:r>
        <w:rPr>
          <w:rFonts w:asciiTheme="minorHAnsi" w:hAnsiTheme="minorHAnsi" w:cstheme="minorHAnsi"/>
          <w:sz w:val="16"/>
          <w:szCs w:val="16"/>
          <w:lang w:eastAsia="en-US"/>
        </w:rPr>
        <w:t xml:space="preserve"> o poskytnutí nenávratného finančného príspevku </w:t>
      </w:r>
      <w:r w:rsidRPr="00BB70E4">
        <w:rPr>
          <w:rFonts w:asciiTheme="minorHAnsi" w:hAnsiTheme="minorHAnsi" w:cstheme="minorHAnsi"/>
          <w:sz w:val="16"/>
          <w:szCs w:val="16"/>
          <w:lang w:eastAsia="en-US"/>
        </w:rPr>
        <w:t>alebo právoplatnosti rozhodnutia podľa § 13 ods. 2</w:t>
      </w:r>
      <w:r>
        <w:rPr>
          <w:rFonts w:asciiTheme="minorHAnsi" w:hAnsiTheme="minorHAnsi" w:cstheme="minorHAnsi"/>
          <w:sz w:val="16"/>
          <w:szCs w:val="16"/>
          <w:lang w:eastAsia="en-US"/>
        </w:rPr>
        <w:t xml:space="preserve"> zákona č. 121/2022 Z. z. </w:t>
      </w:r>
      <w:r w:rsidRPr="00BB70E4">
        <w:rPr>
          <w:rFonts w:asciiTheme="minorHAnsi" w:hAnsiTheme="minorHAnsi" w:cstheme="minorHAnsi"/>
          <w:sz w:val="16"/>
          <w:szCs w:val="16"/>
          <w:lang w:eastAsia="en-US"/>
        </w:rPr>
        <w:t xml:space="preserve">o príspevkoch z fondov Európskej únie a o zmene a doplnení </w:t>
      </w:r>
      <w:r w:rsidRPr="00064E17">
        <w:rPr>
          <w:rFonts w:asciiTheme="minorHAnsi" w:hAnsiTheme="minorHAnsi" w:cstheme="minorHAnsi"/>
          <w:sz w:val="16"/>
          <w:szCs w:val="16"/>
          <w:lang w:eastAsia="en-US"/>
        </w:rPr>
        <w:t>niektorých zákonov</w:t>
      </w:r>
      <w:r>
        <w:rPr>
          <w:rFonts w:asciiTheme="minorHAnsi" w:hAnsiTheme="minorHAnsi" w:cstheme="minorHAnsi"/>
          <w:sz w:val="16"/>
          <w:szCs w:val="16"/>
          <w:lang w:eastAsia="en-US"/>
        </w:rPr>
        <w:t xml:space="preserve"> v znení neskorších predpisov</w:t>
      </w:r>
      <w:r w:rsidRPr="00064E17">
        <w:rPr>
          <w:rFonts w:asciiTheme="minorHAnsi" w:hAnsiTheme="minorHAnsi" w:cstheme="minorHAnsi"/>
          <w:sz w:val="16"/>
          <w:szCs w:val="16"/>
          <w:lang w:eastAsia="en-US"/>
        </w:rPr>
        <w:t xml:space="preserve">, alebo osoba, ktorá predkladá </w:t>
      </w:r>
      <w:r w:rsidRPr="00784AFD">
        <w:rPr>
          <w:rFonts w:asciiTheme="minorHAnsi" w:hAnsiTheme="minorHAnsi" w:cstheme="minorHAnsi"/>
          <w:sz w:val="16"/>
          <w:szCs w:val="16"/>
          <w:lang w:eastAsia="en-US"/>
        </w:rPr>
        <w:t>zámer NP.</w:t>
      </w:r>
    </w:p>
  </w:footnote>
  <w:footnote w:id="3">
    <w:p w:rsidR="002016C7" w:rsidRDefault="002016C7" w:rsidP="00E56F05">
      <w:pPr>
        <w:pStyle w:val="Textpoznmkypodiarou"/>
        <w:jc w:val="both"/>
      </w:pPr>
      <w:r w:rsidRPr="00E56F05">
        <w:rPr>
          <w:rStyle w:val="Odkaznapoznmkupodiarou"/>
          <w:rFonts w:asciiTheme="minorHAnsi" w:hAnsiTheme="minorHAnsi" w:cstheme="minorHAnsi"/>
          <w:sz w:val="16"/>
          <w:szCs w:val="16"/>
        </w:rPr>
        <w:footnoteRef/>
      </w:r>
      <w:r w:rsidRPr="00E56F05">
        <w:rPr>
          <w:rFonts w:asciiTheme="minorHAnsi" w:hAnsiTheme="minorHAnsi" w:cstheme="minorHAnsi"/>
          <w:sz w:val="16"/>
          <w:szCs w:val="16"/>
        </w:rPr>
        <w:t xml:space="preserve"> </w:t>
      </w:r>
      <w:r w:rsidRPr="00E56F05">
        <w:rPr>
          <w:rFonts w:asciiTheme="minorHAnsi" w:hAnsiTheme="minorHAnsi" w:cstheme="minorHAnsi"/>
          <w:sz w:val="16"/>
          <w:szCs w:val="16"/>
        </w:rPr>
        <w:t>Pod partnerom sa rozumie partner ako je definovaný v § 3, písm. t) zákona č. 121/2022 Z. z. o príspevkoch z fondov Európskej únie a o zmene a doplnení niektorých zákonov</w:t>
      </w:r>
      <w:r>
        <w:rPr>
          <w:rFonts w:asciiTheme="minorHAnsi" w:hAnsiTheme="minorHAnsi" w:cstheme="minorHAnsi"/>
          <w:sz w:val="16"/>
          <w:szCs w:val="16"/>
        </w:rPr>
        <w:t xml:space="preserve"> v znení neskorších predpisov</w:t>
      </w:r>
      <w:r w:rsidRPr="00E56F05">
        <w:rPr>
          <w:rFonts w:asciiTheme="minorHAnsi" w:hAnsiTheme="minorHAnsi" w:cstheme="minorHAnsi"/>
          <w:sz w:val="16"/>
          <w:szCs w:val="16"/>
        </w:rPr>
        <w:t>.</w:t>
      </w:r>
    </w:p>
  </w:footnote>
  <w:footnote w:id="4">
    <w:p w:rsidR="002016C7" w:rsidRPr="004A493E" w:rsidRDefault="002016C7" w:rsidP="005C5ACD">
      <w:pPr>
        <w:pStyle w:val="Textpoznmkypodiarou"/>
        <w:jc w:val="both"/>
        <w:rPr>
          <w:rFonts w:ascii="Arial" w:hAnsi="Arial" w:cs="Arial"/>
          <w:sz w:val="16"/>
          <w:szCs w:val="16"/>
        </w:rPr>
      </w:pPr>
      <w:r w:rsidRPr="001F2BC8">
        <w:rPr>
          <w:rStyle w:val="Odkaznapoznmkupodiarou"/>
          <w:rFonts w:asciiTheme="minorHAnsi" w:hAnsiTheme="minorHAnsi" w:cstheme="minorHAnsi"/>
          <w:sz w:val="16"/>
          <w:szCs w:val="16"/>
        </w:rPr>
        <w:footnoteRef/>
      </w:r>
      <w:r w:rsidRPr="001F2BC8">
        <w:rPr>
          <w:rFonts w:asciiTheme="minorHAnsi" w:hAnsiTheme="minorHAnsi" w:cstheme="minorHAnsi"/>
          <w:sz w:val="16"/>
          <w:szCs w:val="16"/>
        </w:rPr>
        <w:t xml:space="preserve"> </w:t>
      </w:r>
      <w:r w:rsidRPr="001F2BC8">
        <w:rPr>
          <w:rFonts w:asciiTheme="minorHAnsi" w:hAnsiTheme="minorHAnsi" w:cstheme="minorHAnsi"/>
          <w:sz w:val="16"/>
          <w:szCs w:val="16"/>
        </w:rPr>
        <w:t xml:space="preserve">Uveďte, na základe akých kritérií bol partner vybraný, alebo ak boli kritériá zverejnené, uveďte odkaz na internetovú stránku, kde sú dostupné. Ako kritérium pre výber partnera môže byť tiež uvedená predchádzajúca </w:t>
      </w:r>
      <w:r w:rsidRPr="004A493E">
        <w:rPr>
          <w:rFonts w:asciiTheme="minorHAnsi" w:hAnsiTheme="minorHAnsi" w:cstheme="minorHAnsi"/>
          <w:sz w:val="16"/>
          <w:szCs w:val="16"/>
        </w:rPr>
        <w:t>spolupráca žiadateľa s partnerom, ktorá bude náležite opísaná a odôvodnená, avšak nejde o spoluprácu, ktorá by v prípade verejných prostriedkov spadala pod pôsobnosť zákona č. 343/2015 Z. z. o verejnom obstarávaní a o zmene a doplnení niektorých zákonov v znení neskorších predpisov.</w:t>
      </w:r>
    </w:p>
  </w:footnote>
  <w:footnote w:id="5">
    <w:p w:rsidR="002016C7" w:rsidRPr="001F2BC8" w:rsidRDefault="002016C7" w:rsidP="005C5ACD">
      <w:pPr>
        <w:pStyle w:val="Textpoznmkypodiarou"/>
        <w:jc w:val="both"/>
        <w:rPr>
          <w:rFonts w:asciiTheme="minorHAnsi" w:hAnsiTheme="minorHAnsi" w:cstheme="minorHAnsi"/>
          <w:sz w:val="16"/>
          <w:szCs w:val="16"/>
        </w:rPr>
      </w:pPr>
      <w:r w:rsidRPr="004A493E">
        <w:rPr>
          <w:rStyle w:val="Odkaznapoznmkupodiarou"/>
          <w:rFonts w:asciiTheme="minorHAnsi" w:hAnsiTheme="minorHAnsi" w:cstheme="minorHAnsi"/>
          <w:sz w:val="16"/>
          <w:szCs w:val="16"/>
        </w:rPr>
        <w:footnoteRef/>
      </w:r>
      <w:r w:rsidRPr="004A493E">
        <w:rPr>
          <w:rFonts w:asciiTheme="minorHAnsi" w:hAnsiTheme="minorHAnsi" w:cstheme="minorHAnsi"/>
          <w:sz w:val="16"/>
          <w:szCs w:val="16"/>
        </w:rPr>
        <w:t xml:space="preserve"> </w:t>
      </w:r>
      <w:r w:rsidRPr="004A493E">
        <w:rPr>
          <w:rFonts w:asciiTheme="minorHAnsi" w:hAnsiTheme="minorHAnsi" w:cstheme="minorHAnsi"/>
          <w:sz w:val="16"/>
          <w:szCs w:val="16"/>
        </w:rPr>
        <w:t>Zo zoznamu sa vyberie:</w:t>
      </w:r>
      <w:r w:rsidRPr="001F2BC8">
        <w:rPr>
          <w:rFonts w:asciiTheme="minorHAnsi" w:hAnsiTheme="minorHAnsi" w:cstheme="minorHAnsi"/>
          <w:sz w:val="16"/>
          <w:szCs w:val="16"/>
        </w:rPr>
        <w:t xml:space="preserve"> </w:t>
      </w:r>
    </w:p>
    <w:p w:rsidR="002016C7" w:rsidRPr="001F2BC8" w:rsidRDefault="002016C7" w:rsidP="00D86613">
      <w:pPr>
        <w:pStyle w:val="Textpoznmkypodiarou"/>
        <w:numPr>
          <w:ilvl w:val="0"/>
          <w:numId w:val="16"/>
        </w:numPr>
        <w:ind w:left="284" w:hanging="142"/>
        <w:jc w:val="both"/>
        <w:rPr>
          <w:rFonts w:asciiTheme="minorHAnsi" w:hAnsiTheme="minorHAnsi" w:cstheme="minorHAnsi"/>
          <w:sz w:val="16"/>
          <w:szCs w:val="16"/>
        </w:rPr>
      </w:pPr>
      <w:r w:rsidRPr="001F2BC8">
        <w:rPr>
          <w:rFonts w:asciiTheme="minorHAnsi" w:hAnsiTheme="minorHAnsi" w:cstheme="minorHAnsi"/>
          <w:sz w:val="16"/>
          <w:szCs w:val="16"/>
        </w:rPr>
        <w:t>"</w:t>
      </w:r>
      <w:r w:rsidRPr="001F2BC8">
        <w:rPr>
          <w:rFonts w:asciiTheme="minorHAnsi" w:hAnsiTheme="minorHAnsi" w:cstheme="minorHAnsi"/>
          <w:b/>
          <w:sz w:val="16"/>
          <w:szCs w:val="16"/>
        </w:rPr>
        <w:t>áno</w:t>
      </w:r>
      <w:r w:rsidRPr="001F2BC8">
        <w:rPr>
          <w:rFonts w:asciiTheme="minorHAnsi" w:hAnsiTheme="minorHAnsi" w:cstheme="minorHAnsi"/>
          <w:sz w:val="16"/>
          <w:szCs w:val="16"/>
        </w:rPr>
        <w:t xml:space="preserve">" v prípade, ak sa projekt plánuje realizovať výhradne v lokalitách Atlasu rómskych komunít a bude financovaný z alokácie </w:t>
      </w:r>
      <w:r w:rsidRPr="001F2BC8">
        <w:rPr>
          <w:rFonts w:asciiTheme="minorHAnsi" w:hAnsiTheme="minorHAnsi" w:cstheme="minorHAnsi"/>
          <w:bCs/>
          <w:sz w:val="16"/>
          <w:szCs w:val="16"/>
        </w:rPr>
        <w:t>so</w:t>
      </w:r>
      <w:r>
        <w:rPr>
          <w:rFonts w:asciiTheme="minorHAnsi" w:hAnsiTheme="minorHAnsi" w:cstheme="minorHAnsi"/>
          <w:bCs/>
          <w:sz w:val="16"/>
          <w:szCs w:val="16"/>
        </w:rPr>
        <w:t> </w:t>
      </w:r>
      <w:r w:rsidRPr="001F2BC8">
        <w:rPr>
          <w:rFonts w:asciiTheme="minorHAnsi" w:hAnsiTheme="minorHAnsi" w:cstheme="minorHAnsi"/>
          <w:sz w:val="16"/>
          <w:szCs w:val="16"/>
        </w:rPr>
        <w:t>špecifickým určením pre marginalizované rómske komunity,</w:t>
      </w:r>
    </w:p>
    <w:p w:rsidR="002016C7" w:rsidRPr="001F2BC8" w:rsidRDefault="002016C7" w:rsidP="00D86613">
      <w:pPr>
        <w:pStyle w:val="Textpoznmkypodiarou"/>
        <w:numPr>
          <w:ilvl w:val="0"/>
          <w:numId w:val="16"/>
        </w:numPr>
        <w:ind w:left="284" w:hanging="142"/>
        <w:jc w:val="both"/>
        <w:rPr>
          <w:rFonts w:asciiTheme="minorHAnsi" w:hAnsiTheme="minorHAnsi" w:cstheme="minorHAnsi"/>
          <w:sz w:val="16"/>
          <w:szCs w:val="16"/>
        </w:rPr>
      </w:pPr>
      <w:r w:rsidRPr="001F2BC8">
        <w:rPr>
          <w:rFonts w:asciiTheme="minorHAnsi" w:hAnsiTheme="minorHAnsi" w:cstheme="minorHAnsi"/>
          <w:sz w:val="16"/>
          <w:szCs w:val="16"/>
        </w:rPr>
        <w:t>"</w:t>
      </w:r>
      <w:r w:rsidRPr="001F2BC8">
        <w:rPr>
          <w:rFonts w:asciiTheme="minorHAnsi" w:hAnsiTheme="minorHAnsi" w:cstheme="minorHAnsi"/>
          <w:b/>
          <w:sz w:val="16"/>
          <w:szCs w:val="16"/>
        </w:rPr>
        <w:t>nie</w:t>
      </w:r>
      <w:r w:rsidRPr="001F2BC8">
        <w:rPr>
          <w:rFonts w:asciiTheme="minorHAnsi" w:hAnsiTheme="minorHAnsi" w:cstheme="minorHAnsi"/>
          <w:sz w:val="16"/>
          <w:szCs w:val="16"/>
        </w:rPr>
        <w:t xml:space="preserve">" v prípade, ak sa projekt neplánuje realizovať v lokalitách Atlasu rómskych komunít a nebude financovaný z alokácie </w:t>
      </w:r>
      <w:r w:rsidRPr="001F2BC8">
        <w:rPr>
          <w:rFonts w:asciiTheme="minorHAnsi" w:hAnsiTheme="minorHAnsi" w:cstheme="minorHAnsi"/>
          <w:bCs/>
          <w:sz w:val="16"/>
          <w:szCs w:val="16"/>
        </w:rPr>
        <w:t>so</w:t>
      </w:r>
      <w:r w:rsidRPr="001F2BC8">
        <w:rPr>
          <w:rFonts w:asciiTheme="minorHAnsi" w:hAnsiTheme="minorHAnsi" w:cstheme="minorHAnsi"/>
          <w:sz w:val="16"/>
          <w:szCs w:val="16"/>
        </w:rPr>
        <w:t xml:space="preserve"> špecifickým určením pre marginalizované rómske komunity</w:t>
      </w:r>
      <w:r>
        <w:rPr>
          <w:rFonts w:asciiTheme="minorHAnsi" w:hAnsiTheme="minorHAnsi" w:cstheme="minorHAnsi"/>
          <w:sz w:val="16"/>
          <w:szCs w:val="16"/>
        </w:rPr>
        <w:t>,</w:t>
      </w:r>
    </w:p>
    <w:p w:rsidR="002016C7" w:rsidRPr="001F2BC8" w:rsidRDefault="002016C7" w:rsidP="00D86613">
      <w:pPr>
        <w:pStyle w:val="Textpoznmkypodiarou"/>
        <w:numPr>
          <w:ilvl w:val="0"/>
          <w:numId w:val="16"/>
        </w:numPr>
        <w:ind w:left="284" w:hanging="142"/>
        <w:jc w:val="both"/>
        <w:rPr>
          <w:rFonts w:asciiTheme="minorHAnsi" w:hAnsiTheme="minorHAnsi" w:cstheme="minorHAnsi"/>
          <w:sz w:val="16"/>
          <w:szCs w:val="16"/>
        </w:rPr>
      </w:pPr>
      <w:r w:rsidRPr="001F2BC8">
        <w:rPr>
          <w:rFonts w:asciiTheme="minorHAnsi" w:hAnsiTheme="minorHAnsi" w:cstheme="minorHAnsi"/>
          <w:sz w:val="16"/>
          <w:szCs w:val="16"/>
        </w:rPr>
        <w:t>"</w:t>
      </w:r>
      <w:r w:rsidRPr="001F2BC8">
        <w:rPr>
          <w:rFonts w:asciiTheme="minorHAnsi" w:hAnsiTheme="minorHAnsi" w:cstheme="minorHAnsi"/>
          <w:b/>
          <w:sz w:val="16"/>
          <w:szCs w:val="16"/>
        </w:rPr>
        <w:t>čiastočne</w:t>
      </w:r>
      <w:r w:rsidRPr="001F2BC8">
        <w:rPr>
          <w:rFonts w:asciiTheme="minorHAnsi" w:hAnsiTheme="minorHAnsi" w:cstheme="minorHAnsi"/>
          <w:sz w:val="16"/>
          <w:szCs w:val="16"/>
        </w:rPr>
        <w:t>" v prípade, ak sa celý projekt, resp. aj časť projektu plánuje realizovať v lokalitách Atlasu rómskych komunít a nebude financovaný z alokácie so špecifickým určením pre marginalizované rómske komunity,</w:t>
      </w:r>
    </w:p>
    <w:p w:rsidR="002016C7" w:rsidRDefault="002016C7" w:rsidP="00D86613">
      <w:pPr>
        <w:pStyle w:val="Textpoznmkypodiarou"/>
        <w:numPr>
          <w:ilvl w:val="0"/>
          <w:numId w:val="16"/>
        </w:numPr>
        <w:ind w:left="284" w:hanging="142"/>
        <w:jc w:val="both"/>
        <w:rPr>
          <w:rFonts w:asciiTheme="minorHAnsi" w:hAnsiTheme="minorHAnsi" w:cstheme="minorHAnsi"/>
          <w:sz w:val="16"/>
          <w:szCs w:val="16"/>
        </w:rPr>
      </w:pPr>
      <w:r w:rsidRPr="001F2BC8">
        <w:rPr>
          <w:rFonts w:asciiTheme="minorHAnsi" w:hAnsiTheme="minorHAnsi" w:cstheme="minorHAnsi"/>
          <w:sz w:val="16"/>
          <w:szCs w:val="16"/>
        </w:rPr>
        <w:t>"</w:t>
      </w:r>
      <w:r w:rsidRPr="001F2BC8">
        <w:rPr>
          <w:rFonts w:asciiTheme="minorHAnsi" w:hAnsiTheme="minorHAnsi" w:cstheme="minorHAnsi"/>
          <w:b/>
          <w:sz w:val="16"/>
          <w:szCs w:val="16"/>
        </w:rPr>
        <w:t>nepriamo</w:t>
      </w:r>
      <w:r w:rsidRPr="001F2BC8">
        <w:rPr>
          <w:rFonts w:asciiTheme="minorHAnsi" w:hAnsiTheme="minorHAnsi" w:cstheme="minorHAnsi"/>
          <w:sz w:val="16"/>
          <w:szCs w:val="16"/>
        </w:rPr>
        <w:t>" v prípade, ak</w:t>
      </w:r>
      <w:r>
        <w:rPr>
          <w:rFonts w:asciiTheme="minorHAnsi" w:hAnsiTheme="minorHAnsi" w:cstheme="minorHAnsi"/>
          <w:sz w:val="16"/>
          <w:szCs w:val="16"/>
        </w:rPr>
        <w:t xml:space="preserve"> sa:</w:t>
      </w:r>
    </w:p>
    <w:p w:rsidR="002016C7" w:rsidRPr="001D4597" w:rsidRDefault="002016C7" w:rsidP="00D86613">
      <w:pPr>
        <w:pStyle w:val="Textpoznmkypodiarou"/>
        <w:numPr>
          <w:ilvl w:val="1"/>
          <w:numId w:val="16"/>
        </w:numPr>
        <w:ind w:left="567" w:hanging="283"/>
        <w:jc w:val="both"/>
        <w:rPr>
          <w:rFonts w:asciiTheme="minorHAnsi" w:hAnsiTheme="minorHAnsi" w:cstheme="minorHAnsi"/>
          <w:sz w:val="16"/>
          <w:szCs w:val="16"/>
        </w:rPr>
      </w:pPr>
      <w:r>
        <w:rPr>
          <w:rFonts w:asciiTheme="minorHAnsi" w:hAnsiTheme="minorHAnsi" w:cstheme="minorHAnsi"/>
          <w:sz w:val="16"/>
          <w:szCs w:val="16"/>
        </w:rPr>
        <w:t xml:space="preserve">projekt plánuje realizovať bez potreby sledovať prepojenie </w:t>
      </w:r>
      <w:r w:rsidRPr="001126C5">
        <w:rPr>
          <w:rFonts w:asciiTheme="minorHAnsi" w:hAnsiTheme="minorHAnsi" w:cstheme="minorHAnsi"/>
          <w:sz w:val="16"/>
          <w:szCs w:val="16"/>
        </w:rPr>
        <w:t>na lokality Atlasu rómskych komunít</w:t>
      </w:r>
      <w:r>
        <w:rPr>
          <w:rFonts w:asciiTheme="minorHAnsi" w:hAnsiTheme="minorHAnsi" w:cstheme="minorHAnsi"/>
          <w:sz w:val="16"/>
          <w:szCs w:val="16"/>
        </w:rPr>
        <w:t xml:space="preserve">, čiastočne bude financovaný z alokácie </w:t>
      </w:r>
      <w:r w:rsidRPr="001126C5">
        <w:rPr>
          <w:rFonts w:asciiTheme="minorHAnsi" w:hAnsiTheme="minorHAnsi" w:cstheme="minorHAnsi"/>
          <w:sz w:val="16"/>
          <w:szCs w:val="16"/>
        </w:rPr>
        <w:t>so špecifickým určením pre marginalizované rómske komunity</w:t>
      </w:r>
      <w:r>
        <w:rPr>
          <w:rFonts w:asciiTheme="minorHAnsi" w:hAnsiTheme="minorHAnsi" w:cstheme="minorHAnsi"/>
          <w:sz w:val="16"/>
          <w:szCs w:val="16"/>
        </w:rPr>
        <w:t xml:space="preserve"> a realizácia projektu predpokladá vplyv aj na </w:t>
      </w:r>
      <w:r w:rsidRPr="001126C5">
        <w:rPr>
          <w:rFonts w:asciiTheme="minorHAnsi" w:hAnsiTheme="minorHAnsi" w:cstheme="minorHAnsi"/>
          <w:sz w:val="16"/>
          <w:szCs w:val="16"/>
        </w:rPr>
        <w:t>marginalizované rómske komunity</w:t>
      </w:r>
      <w:r>
        <w:rPr>
          <w:rFonts w:asciiTheme="minorHAnsi" w:hAnsiTheme="minorHAnsi" w:cstheme="minorHAnsi"/>
          <w:sz w:val="16"/>
          <w:szCs w:val="16"/>
        </w:rPr>
        <w:t xml:space="preserve"> – tento vplyv sa bližšie uvádza v rámci rámcového</w:t>
      </w:r>
      <w:r w:rsidRPr="001D4597">
        <w:rPr>
          <w:rFonts w:asciiTheme="minorHAnsi" w:hAnsiTheme="minorHAnsi" w:cstheme="minorHAnsi"/>
          <w:sz w:val="16"/>
          <w:szCs w:val="16"/>
        </w:rPr>
        <w:t xml:space="preserve"> popis</w:t>
      </w:r>
      <w:r>
        <w:rPr>
          <w:rFonts w:asciiTheme="minorHAnsi" w:hAnsiTheme="minorHAnsi" w:cstheme="minorHAnsi"/>
          <w:sz w:val="16"/>
          <w:szCs w:val="16"/>
        </w:rPr>
        <w:t>u projektu.</w:t>
      </w:r>
    </w:p>
    <w:p w:rsidR="002016C7" w:rsidRPr="00255D76" w:rsidRDefault="002016C7" w:rsidP="00D86613">
      <w:pPr>
        <w:pStyle w:val="Textpoznmkypodiarou"/>
        <w:numPr>
          <w:ilvl w:val="1"/>
          <w:numId w:val="16"/>
        </w:numPr>
        <w:ind w:left="567" w:hanging="283"/>
        <w:jc w:val="both"/>
        <w:rPr>
          <w:rFonts w:asciiTheme="minorHAnsi" w:hAnsiTheme="minorHAnsi" w:cstheme="minorHAnsi"/>
          <w:sz w:val="16"/>
          <w:szCs w:val="16"/>
        </w:rPr>
      </w:pPr>
      <w:r w:rsidRPr="00255D76">
        <w:rPr>
          <w:rFonts w:asciiTheme="minorHAnsi" w:hAnsiTheme="minorHAnsi" w:cstheme="minorHAnsi"/>
          <w:sz w:val="16"/>
          <w:szCs w:val="16"/>
        </w:rPr>
        <w:t>projekt plánuje realizovať bez potreby sledovať prepojenie na lokality Atlasu rómskych komunít, nebude financovaný z alokácie so špecifickým určením pre marginalizované rómske komunity, ale realizácia projektu môže mať vplyv aj na marginalizované rómske komunity.</w:t>
      </w:r>
    </w:p>
  </w:footnote>
  <w:footnote w:id="6">
    <w:p w:rsidR="002016C7" w:rsidRDefault="002016C7" w:rsidP="00D201E8">
      <w:pPr>
        <w:pStyle w:val="Textpoznmkypodiarou"/>
        <w:jc w:val="both"/>
        <w:rPr>
          <w:rFonts w:asciiTheme="minorHAnsi" w:hAnsiTheme="minorHAnsi" w:cstheme="minorHAnsi"/>
          <w:sz w:val="16"/>
        </w:rPr>
      </w:pPr>
      <w:r w:rsidRPr="001F2BC8">
        <w:rPr>
          <w:rStyle w:val="Odkaznapoznmkupodiarou"/>
          <w:rFonts w:asciiTheme="minorHAnsi" w:hAnsiTheme="minorHAnsi" w:cstheme="minorHAnsi"/>
          <w:sz w:val="16"/>
        </w:rPr>
        <w:footnoteRef/>
      </w:r>
      <w:r w:rsidRPr="001F2BC8">
        <w:rPr>
          <w:rFonts w:asciiTheme="minorHAnsi" w:hAnsiTheme="minorHAnsi" w:cstheme="minorHAnsi"/>
          <w:sz w:val="16"/>
        </w:rPr>
        <w:t xml:space="preserve"> </w:t>
      </w:r>
      <w:r w:rsidRPr="001F2BC8">
        <w:rPr>
          <w:rFonts w:asciiTheme="minorHAnsi" w:hAnsiTheme="minorHAnsi" w:cstheme="minorHAnsi"/>
          <w:sz w:val="16"/>
        </w:rPr>
        <w:t>V prípade zámeru NP, ktorý sa plánuje financovať z viacerých cieľov politiky súdržnosti / priorít / špecifických cieľov / opatrení sa vyberú zo</w:t>
      </w:r>
      <w:r>
        <w:rPr>
          <w:rFonts w:asciiTheme="minorHAnsi" w:hAnsiTheme="minorHAnsi" w:cstheme="minorHAnsi"/>
          <w:sz w:val="16"/>
        </w:rPr>
        <w:t> </w:t>
      </w:r>
      <w:r w:rsidRPr="001F2BC8">
        <w:rPr>
          <w:rFonts w:asciiTheme="minorHAnsi" w:hAnsiTheme="minorHAnsi" w:cstheme="minorHAnsi"/>
          <w:sz w:val="16"/>
        </w:rPr>
        <w:t>zoznamu viaceré položky.</w:t>
      </w:r>
    </w:p>
    <w:p w:rsidR="002016C7" w:rsidRPr="001F2BC8" w:rsidRDefault="002016C7" w:rsidP="00D201E8">
      <w:pPr>
        <w:pStyle w:val="Textpoznmkypodiarou"/>
        <w:jc w:val="both"/>
        <w:rPr>
          <w:rFonts w:asciiTheme="minorHAnsi" w:hAnsiTheme="minorHAnsi" w:cstheme="minorHAnsi"/>
          <w:sz w:val="16"/>
        </w:rPr>
      </w:pPr>
      <w:r w:rsidRPr="00A669C8">
        <w:rPr>
          <w:rFonts w:asciiTheme="minorHAnsi" w:hAnsiTheme="minorHAnsi" w:cstheme="minorHAnsi"/>
          <w:sz w:val="16"/>
        </w:rPr>
        <w:t>Zákon č. 121/2022 Z. z. o príspevkoch z fondov Európskej únie a o zmene a doplnení niektorých zákonov</w:t>
      </w:r>
      <w:r>
        <w:rPr>
          <w:rFonts w:asciiTheme="minorHAnsi" w:hAnsiTheme="minorHAnsi" w:cstheme="minorHAnsi"/>
          <w:sz w:val="16"/>
        </w:rPr>
        <w:t xml:space="preserve"> v znení neskorších predpisov</w:t>
      </w:r>
      <w:r w:rsidRPr="00A669C8">
        <w:rPr>
          <w:rFonts w:asciiTheme="minorHAnsi" w:hAnsiTheme="minorHAnsi" w:cstheme="minorHAnsi"/>
          <w:sz w:val="16"/>
        </w:rPr>
        <w:t>, Rámec implementácie fondov a metodický dokument č. 2 riadiaceho orgánu pre Program Slovensko neobmedzujú, resp. nevylučujú možnosť spojiť dva schválené zámery národných projektov do jednej výzvy, resp. na jeden schválený zámer národného projektu vyhlásiť dve výzvy na predloženie národných projektov. V takýchto prípadoch bude riadiaci orgán posudzovať výzvu tak, aby boli splnené všetky parametre schváleného/schválených zámeru/zámerov národného projektu berúc na zreteľ povolené odchýlky.</w:t>
      </w:r>
    </w:p>
  </w:footnote>
  <w:footnote w:id="7">
    <w:p w:rsidR="002016C7" w:rsidRPr="001F2BC8" w:rsidRDefault="002016C7" w:rsidP="001F2BC8">
      <w:pPr>
        <w:pStyle w:val="Textpoznmkypodiarou"/>
        <w:jc w:val="both"/>
        <w:rPr>
          <w:rFonts w:asciiTheme="minorHAnsi" w:hAnsiTheme="minorHAnsi" w:cstheme="minorHAnsi"/>
          <w:sz w:val="16"/>
        </w:rPr>
      </w:pPr>
      <w:r w:rsidRPr="001F2BC8">
        <w:rPr>
          <w:rStyle w:val="Odkaznapoznmkupodiarou"/>
          <w:rFonts w:asciiTheme="minorHAnsi" w:hAnsiTheme="minorHAnsi" w:cstheme="minorHAnsi"/>
          <w:sz w:val="16"/>
        </w:rPr>
        <w:footnoteRef/>
      </w:r>
      <w:r w:rsidRPr="001F2BC8">
        <w:rPr>
          <w:rFonts w:asciiTheme="minorHAnsi" w:hAnsiTheme="minorHAnsi" w:cstheme="minorHAnsi"/>
          <w:sz w:val="16"/>
        </w:rPr>
        <w:t xml:space="preserve"> </w:t>
      </w:r>
      <w:r w:rsidRPr="001F2BC8">
        <w:rPr>
          <w:rFonts w:asciiTheme="minorHAnsi" w:hAnsiTheme="minorHAnsi" w:cstheme="minorHAnsi"/>
          <w:sz w:val="16"/>
        </w:rPr>
        <w:t>V prípade Fondu na spravodlivú transformáciu sa vyberie "-"</w:t>
      </w:r>
      <w:r>
        <w:rPr>
          <w:rFonts w:asciiTheme="minorHAnsi" w:hAnsiTheme="minorHAnsi" w:cstheme="minorHAnsi"/>
          <w:sz w:val="16"/>
        </w:rPr>
        <w:t>.</w:t>
      </w:r>
    </w:p>
  </w:footnote>
  <w:footnote w:id="8">
    <w:p w:rsidR="002016C7" w:rsidRPr="001F2BC8" w:rsidRDefault="002016C7" w:rsidP="001F2BC8">
      <w:pPr>
        <w:pStyle w:val="Textpoznmkypodiarou"/>
        <w:jc w:val="both"/>
        <w:rPr>
          <w:rFonts w:asciiTheme="minorHAnsi" w:hAnsiTheme="minorHAnsi" w:cstheme="minorHAnsi"/>
          <w:sz w:val="16"/>
        </w:rPr>
      </w:pPr>
      <w:r w:rsidRPr="001F2BC8">
        <w:rPr>
          <w:rStyle w:val="Odkaznapoznmkupodiarou"/>
          <w:rFonts w:asciiTheme="minorHAnsi" w:hAnsiTheme="minorHAnsi" w:cstheme="minorHAnsi"/>
          <w:sz w:val="16"/>
        </w:rPr>
        <w:footnoteRef/>
      </w:r>
      <w:r w:rsidRPr="001F2BC8">
        <w:rPr>
          <w:rFonts w:asciiTheme="minorHAnsi" w:hAnsiTheme="minorHAnsi" w:cstheme="minorHAnsi"/>
          <w:sz w:val="16"/>
        </w:rPr>
        <w:t xml:space="preserve"> </w:t>
      </w:r>
      <w:r w:rsidRPr="001F2BC8">
        <w:rPr>
          <w:rFonts w:asciiTheme="minorHAnsi" w:hAnsiTheme="minorHAnsi" w:cstheme="minorHAnsi"/>
          <w:sz w:val="16"/>
        </w:rPr>
        <w:t>V súlade s informačným monitorovacím systémom</w:t>
      </w:r>
      <w:r>
        <w:rPr>
          <w:rFonts w:asciiTheme="minorHAnsi" w:hAnsiTheme="minorHAnsi" w:cstheme="minorHAnsi"/>
          <w:sz w:val="16"/>
        </w:rPr>
        <w:t>.</w:t>
      </w:r>
    </w:p>
  </w:footnote>
  <w:footnote w:id="9">
    <w:p w:rsidR="002016C7" w:rsidRPr="001F2BC8" w:rsidRDefault="002016C7" w:rsidP="005C5ACD">
      <w:pPr>
        <w:pStyle w:val="Textpoznmkypodiarou"/>
        <w:jc w:val="both"/>
        <w:rPr>
          <w:rFonts w:asciiTheme="minorHAnsi" w:hAnsiTheme="minorHAnsi" w:cstheme="minorHAnsi"/>
          <w:sz w:val="16"/>
        </w:rPr>
      </w:pPr>
      <w:r w:rsidRPr="001F2BC8">
        <w:rPr>
          <w:rStyle w:val="Odkaznapoznmkupodiarou"/>
          <w:rFonts w:asciiTheme="minorHAnsi" w:hAnsiTheme="minorHAnsi" w:cstheme="minorHAnsi"/>
          <w:sz w:val="16"/>
        </w:rPr>
        <w:footnoteRef/>
      </w:r>
      <w:r w:rsidRPr="001F2BC8">
        <w:rPr>
          <w:rFonts w:asciiTheme="minorHAnsi" w:hAnsiTheme="minorHAnsi" w:cstheme="minorHAnsi"/>
          <w:sz w:val="16"/>
        </w:rPr>
        <w:t xml:space="preserve"> </w:t>
      </w:r>
      <w:r w:rsidRPr="001F2BC8">
        <w:rPr>
          <w:rFonts w:asciiTheme="minorHAnsi" w:hAnsiTheme="minorHAnsi" w:cstheme="minorHAnsi"/>
          <w:sz w:val="16"/>
        </w:rPr>
        <w:t>V prípade, ak ide o prijímateľa, ktorý nie je určený v Programe Slovensko, alebo ktorého kompetencie nevyplývajú z osobitných predpisov podľa zákona č. 121/2022 Z. z.</w:t>
      </w:r>
      <w:r>
        <w:rPr>
          <w:rFonts w:asciiTheme="minorHAnsi" w:hAnsiTheme="minorHAnsi" w:cstheme="minorHAnsi"/>
          <w:sz w:val="16"/>
        </w:rPr>
        <w:t xml:space="preserve"> </w:t>
      </w:r>
      <w:r w:rsidRPr="001658B3">
        <w:rPr>
          <w:rFonts w:asciiTheme="minorHAnsi" w:hAnsiTheme="minorHAnsi" w:cstheme="minorHAnsi"/>
          <w:sz w:val="16"/>
        </w:rPr>
        <w:t>o príspevkoch z fondov Európskej únie a o zmene a doplnení niektorých zákonov v znení neskorších predpisov</w:t>
      </w:r>
      <w:r w:rsidRPr="001F2BC8">
        <w:rPr>
          <w:rFonts w:asciiTheme="minorHAnsi" w:hAnsiTheme="minorHAnsi" w:cstheme="minorHAnsi"/>
          <w:sz w:val="16"/>
        </w:rPr>
        <w:t>, príslušná komisia pri Monitorovacom výbore pre Program Slovensko schválením zámeru NP schvaľuje aj prijímateľa NP. V opačnom prípade sa prijímateľ NP neposudzuje.</w:t>
      </w:r>
    </w:p>
  </w:footnote>
  <w:footnote w:id="10">
    <w:p w:rsidR="002016C7" w:rsidRPr="00E56F05" w:rsidRDefault="002016C7" w:rsidP="00321D18">
      <w:pPr>
        <w:pStyle w:val="Textpoznmkypodiarou"/>
        <w:keepNext/>
        <w:jc w:val="both"/>
        <w:rPr>
          <w:rFonts w:asciiTheme="minorHAnsi" w:hAnsiTheme="minorHAnsi" w:cstheme="minorHAnsi"/>
          <w:sz w:val="16"/>
          <w:szCs w:val="16"/>
        </w:rPr>
      </w:pPr>
      <w:r w:rsidRPr="00E56F05">
        <w:rPr>
          <w:rStyle w:val="Odkaznapoznmkupodiarou"/>
          <w:rFonts w:asciiTheme="minorHAnsi" w:hAnsiTheme="minorHAnsi" w:cstheme="minorHAnsi"/>
          <w:sz w:val="16"/>
          <w:szCs w:val="16"/>
        </w:rPr>
        <w:footnoteRef/>
      </w:r>
      <w:r w:rsidRPr="00E56F05">
        <w:rPr>
          <w:rFonts w:asciiTheme="minorHAnsi" w:hAnsiTheme="minorHAnsi" w:cstheme="minorHAnsi"/>
          <w:sz w:val="16"/>
          <w:szCs w:val="16"/>
        </w:rPr>
        <w:t xml:space="preserve"> </w:t>
      </w:r>
      <w:r w:rsidRPr="00E56F05">
        <w:rPr>
          <w:rFonts w:asciiTheme="minorHAnsi" w:hAnsiTheme="minorHAnsi" w:cstheme="minorHAnsi"/>
          <w:sz w:val="16"/>
          <w:szCs w:val="16"/>
        </w:rPr>
        <w:t>Zapojenie, resp. nezapojenie partnera ako je definovaný v § 3, písm. t) zákona č. 121/2022 Z. z. o príspevkoch z fondov Európskej únie a o zmene a doplnení niektorých zákonov</w:t>
      </w:r>
      <w:r>
        <w:rPr>
          <w:rFonts w:asciiTheme="minorHAnsi" w:hAnsiTheme="minorHAnsi" w:cstheme="minorHAnsi"/>
          <w:sz w:val="16"/>
          <w:szCs w:val="16"/>
        </w:rPr>
        <w:t xml:space="preserve"> v znení neskorších predpisov</w:t>
      </w:r>
      <w:r w:rsidRPr="00E56F05">
        <w:rPr>
          <w:rFonts w:asciiTheme="minorHAnsi" w:hAnsiTheme="minorHAnsi" w:cstheme="minorHAnsi"/>
          <w:sz w:val="16"/>
          <w:szCs w:val="16"/>
        </w:rPr>
        <w:t xml:space="preserve"> do implementácie projektu nie je predmetom vypĺňania tejto časti zámeru NP.</w:t>
      </w:r>
    </w:p>
  </w:footnote>
  <w:footnote w:id="11">
    <w:p w:rsidR="002016C7" w:rsidRPr="001F2BC8" w:rsidRDefault="002016C7" w:rsidP="00321D18">
      <w:pPr>
        <w:pStyle w:val="Textpoznmkypodiarou"/>
        <w:keepNext/>
        <w:jc w:val="both"/>
        <w:rPr>
          <w:rFonts w:asciiTheme="minorHAnsi" w:hAnsiTheme="minorHAnsi" w:cstheme="minorHAnsi"/>
          <w:sz w:val="16"/>
        </w:rPr>
      </w:pPr>
      <w:r w:rsidRPr="001F2BC8">
        <w:rPr>
          <w:rStyle w:val="Odkaznapoznmkupodiarou"/>
          <w:rFonts w:asciiTheme="minorHAnsi" w:hAnsiTheme="minorHAnsi" w:cstheme="minorHAnsi"/>
          <w:sz w:val="16"/>
        </w:rPr>
        <w:footnoteRef/>
      </w:r>
      <w:r w:rsidRPr="001F2BC8">
        <w:rPr>
          <w:rFonts w:asciiTheme="minorHAnsi" w:hAnsiTheme="minorHAnsi" w:cstheme="minorHAnsi"/>
          <w:sz w:val="16"/>
        </w:rPr>
        <w:t xml:space="preserve"> </w:t>
      </w:r>
      <w:r w:rsidRPr="004A493E">
        <w:rPr>
          <w:rFonts w:asciiTheme="minorHAnsi" w:hAnsiTheme="minorHAnsi" w:cstheme="minorHAnsi"/>
          <w:sz w:val="16"/>
        </w:rPr>
        <w:t>Nariadenie Európskeho parlamentu a Rady (EÚ) 2021/1060 z 24. júna 2021, ktorým sa stanovujú spoločné ustanovenia</w:t>
      </w:r>
      <w:r>
        <w:rPr>
          <w:rFonts w:asciiTheme="minorHAnsi" w:hAnsiTheme="minorHAnsi" w:cstheme="minorHAnsi"/>
          <w:sz w:val="16"/>
        </w:rPr>
        <w:t xml:space="preserve"> (ďalej len „NSU“).</w:t>
      </w:r>
    </w:p>
  </w:footnote>
  <w:footnote w:id="12">
    <w:p w:rsidR="002016C7" w:rsidRPr="0071346C" w:rsidRDefault="002016C7" w:rsidP="00321D18">
      <w:pPr>
        <w:pStyle w:val="Textpoznmkypodiarou"/>
        <w:keepNext/>
        <w:jc w:val="both"/>
        <w:rPr>
          <w:rFonts w:asciiTheme="minorHAnsi" w:hAnsiTheme="minorHAnsi" w:cstheme="minorHAnsi"/>
          <w:sz w:val="16"/>
          <w:szCs w:val="16"/>
        </w:rPr>
      </w:pPr>
      <w:r w:rsidRPr="0071346C">
        <w:rPr>
          <w:rStyle w:val="Odkaznapoznmkupodiarou"/>
          <w:rFonts w:asciiTheme="minorHAnsi" w:hAnsiTheme="minorHAnsi" w:cstheme="minorHAnsi"/>
          <w:sz w:val="16"/>
          <w:szCs w:val="16"/>
        </w:rPr>
        <w:footnoteRef/>
      </w:r>
      <w:r w:rsidRPr="0071346C">
        <w:rPr>
          <w:rFonts w:asciiTheme="minorHAnsi" w:hAnsiTheme="minorHAnsi" w:cstheme="minorHAnsi"/>
          <w:sz w:val="16"/>
          <w:szCs w:val="16"/>
        </w:rPr>
        <w:t xml:space="preserve"> </w:t>
      </w:r>
      <w:r w:rsidRPr="0071346C">
        <w:rPr>
          <w:rFonts w:asciiTheme="minorHAnsi" w:hAnsiTheme="minorHAnsi" w:cstheme="minorHAnsi"/>
          <w:sz w:val="16"/>
          <w:szCs w:val="16"/>
        </w:rPr>
        <w:t>V prípade, ak je to relevantné, uveďte aj ukončené národné projekty z programového obdobia 2014 – 2020.</w:t>
      </w:r>
    </w:p>
  </w:footnote>
  <w:footnote w:id="13">
    <w:p w:rsidR="002016C7" w:rsidRPr="008450EC" w:rsidRDefault="002016C7" w:rsidP="0022036B">
      <w:pPr>
        <w:pStyle w:val="Textpoznmkypodiarou"/>
        <w:jc w:val="both"/>
        <w:rPr>
          <w:rFonts w:asciiTheme="minorHAnsi" w:hAnsiTheme="minorHAnsi" w:cstheme="minorHAnsi"/>
          <w:sz w:val="16"/>
          <w:szCs w:val="16"/>
        </w:rPr>
      </w:pPr>
      <w:r w:rsidRPr="0071346C">
        <w:rPr>
          <w:rStyle w:val="Odkaznapoznmkupodiarou"/>
          <w:rFonts w:asciiTheme="minorHAnsi" w:hAnsiTheme="minorHAnsi" w:cstheme="minorHAnsi"/>
          <w:sz w:val="16"/>
          <w:szCs w:val="16"/>
        </w:rPr>
        <w:footnoteRef/>
      </w:r>
      <w:r w:rsidRPr="0071346C">
        <w:rPr>
          <w:rFonts w:asciiTheme="minorHAnsi" w:hAnsiTheme="minorHAnsi" w:cstheme="minorHAnsi"/>
          <w:sz w:val="16"/>
          <w:szCs w:val="16"/>
        </w:rPr>
        <w:t xml:space="preserve"> </w:t>
      </w:r>
      <w:r w:rsidRPr="008450EC">
        <w:rPr>
          <w:rFonts w:asciiTheme="minorHAnsi" w:hAnsiTheme="minorHAnsi" w:cstheme="minorHAnsi"/>
          <w:sz w:val="16"/>
          <w:szCs w:val="16"/>
        </w:rPr>
        <w:t>Povinnosť uvádzať minimálne jeden merateľný ukazovateľ výsledku neplatí pre nasledovné výnimky</w:t>
      </w:r>
      <w:r>
        <w:rPr>
          <w:rFonts w:asciiTheme="minorHAnsi" w:hAnsiTheme="minorHAnsi" w:cstheme="minorHAnsi"/>
          <w:sz w:val="16"/>
          <w:szCs w:val="16"/>
        </w:rPr>
        <w:t>:</w:t>
      </w:r>
    </w:p>
    <w:p w:rsidR="002016C7" w:rsidRPr="008450EC" w:rsidRDefault="002016C7" w:rsidP="00D86613">
      <w:pPr>
        <w:pStyle w:val="Textpoznmkypodiarou"/>
        <w:numPr>
          <w:ilvl w:val="0"/>
          <w:numId w:val="18"/>
        </w:numPr>
        <w:jc w:val="both"/>
        <w:rPr>
          <w:rFonts w:asciiTheme="minorHAnsi" w:hAnsiTheme="minorHAnsi" w:cstheme="minorHAnsi"/>
          <w:sz w:val="16"/>
          <w:szCs w:val="16"/>
        </w:rPr>
      </w:pPr>
      <w:r w:rsidRPr="008450EC">
        <w:rPr>
          <w:rFonts w:asciiTheme="minorHAnsi" w:hAnsiTheme="minorHAnsi" w:cstheme="minorHAnsi"/>
          <w:sz w:val="16"/>
          <w:szCs w:val="16"/>
        </w:rPr>
        <w:t xml:space="preserve">projekty technickej pomoci (okrem aktivít technickej pomoci zameraných na financovanie informačných systémov, </w:t>
      </w:r>
      <w:r>
        <w:rPr>
          <w:rFonts w:asciiTheme="minorHAnsi" w:hAnsiTheme="minorHAnsi" w:cstheme="minorHAnsi"/>
          <w:sz w:val="16"/>
          <w:szCs w:val="16"/>
        </w:rPr>
        <w:t>Centrálneho plánu vzdelávania</w:t>
      </w:r>
      <w:r w:rsidRPr="008450EC">
        <w:rPr>
          <w:rFonts w:asciiTheme="minorHAnsi" w:hAnsiTheme="minorHAnsi" w:cstheme="minorHAnsi"/>
          <w:sz w:val="16"/>
          <w:szCs w:val="16"/>
        </w:rPr>
        <w:t xml:space="preserve">, vzdelávania administratívnych kapacít a materiálovo-technického zabezpečenia), </w:t>
      </w:r>
    </w:p>
    <w:p w:rsidR="002016C7" w:rsidRDefault="002016C7" w:rsidP="00D86613">
      <w:pPr>
        <w:pStyle w:val="Textpoznmkypodiarou"/>
        <w:numPr>
          <w:ilvl w:val="0"/>
          <w:numId w:val="18"/>
        </w:numPr>
        <w:jc w:val="both"/>
        <w:rPr>
          <w:rFonts w:asciiTheme="minorHAnsi" w:hAnsiTheme="minorHAnsi" w:cstheme="minorHAnsi"/>
          <w:sz w:val="16"/>
          <w:szCs w:val="16"/>
        </w:rPr>
      </w:pPr>
      <w:r w:rsidRPr="008450EC">
        <w:rPr>
          <w:rFonts w:asciiTheme="minorHAnsi" w:hAnsiTheme="minorHAnsi" w:cstheme="minorHAnsi"/>
          <w:sz w:val="16"/>
          <w:szCs w:val="16"/>
        </w:rPr>
        <w:t>projekt</w:t>
      </w:r>
      <w:r>
        <w:rPr>
          <w:rFonts w:asciiTheme="minorHAnsi" w:hAnsiTheme="minorHAnsi" w:cstheme="minorHAnsi"/>
          <w:sz w:val="16"/>
          <w:szCs w:val="16"/>
        </w:rPr>
        <w:t xml:space="preserve">y návratnej finančnej pomoci, </w:t>
      </w:r>
    </w:p>
    <w:p w:rsidR="002016C7" w:rsidRDefault="002016C7" w:rsidP="00D86613">
      <w:pPr>
        <w:pStyle w:val="Textpoznmkypodiarou"/>
        <w:numPr>
          <w:ilvl w:val="0"/>
          <w:numId w:val="18"/>
        </w:numPr>
        <w:jc w:val="both"/>
        <w:rPr>
          <w:rFonts w:asciiTheme="minorHAnsi" w:hAnsiTheme="minorHAnsi" w:cstheme="minorHAnsi"/>
          <w:sz w:val="16"/>
          <w:szCs w:val="16"/>
        </w:rPr>
      </w:pPr>
      <w:r w:rsidRPr="00417F69">
        <w:rPr>
          <w:rFonts w:asciiTheme="minorHAnsi" w:hAnsiTheme="minorHAnsi" w:cstheme="minorHAnsi"/>
          <w:sz w:val="16"/>
          <w:szCs w:val="16"/>
        </w:rPr>
        <w:t>projekt</w:t>
      </w:r>
      <w:r>
        <w:rPr>
          <w:rFonts w:asciiTheme="minorHAnsi" w:hAnsiTheme="minorHAnsi" w:cstheme="minorHAnsi"/>
          <w:sz w:val="16"/>
          <w:szCs w:val="16"/>
        </w:rPr>
        <w:t xml:space="preserve">y v rámci, </w:t>
      </w:r>
      <w:r w:rsidRPr="00417F69">
        <w:rPr>
          <w:rFonts w:asciiTheme="minorHAnsi" w:hAnsiTheme="minorHAnsi" w:cstheme="minorHAnsi"/>
          <w:sz w:val="16"/>
          <w:szCs w:val="16"/>
        </w:rPr>
        <w:t>ktorých</w:t>
      </w:r>
      <w:r w:rsidRPr="00812422">
        <w:rPr>
          <w:rFonts w:asciiTheme="minorHAnsi" w:hAnsiTheme="minorHAnsi" w:cstheme="minorHAnsi"/>
          <w:sz w:val="16"/>
          <w:szCs w:val="16"/>
        </w:rPr>
        <w:t xml:space="preserve"> je</w:t>
      </w:r>
      <w:r w:rsidRPr="00417F69">
        <w:rPr>
          <w:rFonts w:asciiTheme="minorHAnsi" w:hAnsiTheme="minorHAnsi" w:cstheme="minorHAnsi"/>
          <w:sz w:val="16"/>
          <w:szCs w:val="16"/>
        </w:rPr>
        <w:t xml:space="preserve"> cieľová skupina</w:t>
      </w:r>
      <w:r>
        <w:rPr>
          <w:rFonts w:asciiTheme="minorHAnsi" w:hAnsiTheme="minorHAnsi" w:cstheme="minorHAnsi"/>
          <w:sz w:val="16"/>
          <w:szCs w:val="16"/>
        </w:rPr>
        <w:t>:</w:t>
      </w:r>
    </w:p>
    <w:p w:rsidR="002016C7" w:rsidRDefault="002016C7" w:rsidP="0022036B">
      <w:pPr>
        <w:pStyle w:val="Textpoznmkypodiarou"/>
        <w:ind w:left="720"/>
        <w:jc w:val="both"/>
        <w:rPr>
          <w:rFonts w:asciiTheme="minorHAnsi" w:hAnsiTheme="minorHAnsi" w:cstheme="minorHAnsi"/>
          <w:sz w:val="16"/>
          <w:szCs w:val="16"/>
        </w:rPr>
      </w:pPr>
      <w:r>
        <w:rPr>
          <w:rFonts w:asciiTheme="minorHAnsi" w:hAnsiTheme="minorHAnsi" w:cstheme="minorHAnsi"/>
          <w:sz w:val="16"/>
          <w:szCs w:val="16"/>
        </w:rPr>
        <w:t>a)</w:t>
      </w:r>
      <w:r w:rsidRPr="00417F69">
        <w:rPr>
          <w:rFonts w:asciiTheme="minorHAnsi" w:hAnsiTheme="minorHAnsi" w:cstheme="minorHAnsi"/>
          <w:sz w:val="16"/>
          <w:szCs w:val="16"/>
        </w:rPr>
        <w:t xml:space="preserve"> totožná s účastníkm</w:t>
      </w:r>
      <w:r>
        <w:rPr>
          <w:rFonts w:asciiTheme="minorHAnsi" w:hAnsiTheme="minorHAnsi" w:cstheme="minorHAnsi"/>
          <w:sz w:val="16"/>
          <w:szCs w:val="16"/>
        </w:rPr>
        <w:t>i</w:t>
      </w:r>
      <w:r w:rsidRPr="00417F69">
        <w:rPr>
          <w:rFonts w:asciiTheme="minorHAnsi" w:hAnsiTheme="minorHAnsi" w:cstheme="minorHAnsi"/>
          <w:sz w:val="16"/>
          <w:szCs w:val="16"/>
        </w:rPr>
        <w:t xml:space="preserve"> projektu,</w:t>
      </w:r>
      <w:r>
        <w:rPr>
          <w:rFonts w:asciiTheme="minorHAnsi" w:hAnsiTheme="minorHAnsi" w:cstheme="minorHAnsi"/>
          <w:sz w:val="16"/>
          <w:szCs w:val="16"/>
        </w:rPr>
        <w:t xml:space="preserve"> </w:t>
      </w:r>
    </w:p>
    <w:p w:rsidR="002016C7" w:rsidRDefault="002016C7" w:rsidP="0022036B">
      <w:pPr>
        <w:pStyle w:val="Textpoznmkypodiarou"/>
        <w:ind w:left="720"/>
        <w:jc w:val="both"/>
        <w:rPr>
          <w:rFonts w:asciiTheme="minorHAnsi" w:hAnsiTheme="minorHAnsi" w:cstheme="minorHAnsi"/>
          <w:sz w:val="16"/>
          <w:szCs w:val="16"/>
        </w:rPr>
      </w:pPr>
      <w:r>
        <w:rPr>
          <w:rFonts w:asciiTheme="minorHAnsi" w:hAnsiTheme="minorHAnsi" w:cstheme="minorHAnsi"/>
          <w:sz w:val="16"/>
          <w:szCs w:val="16"/>
        </w:rPr>
        <w:t>b) bu</w:t>
      </w:r>
      <w:r w:rsidRPr="00417F69">
        <w:rPr>
          <w:rFonts w:asciiTheme="minorHAnsi" w:hAnsiTheme="minorHAnsi" w:cstheme="minorHAnsi"/>
          <w:sz w:val="16"/>
          <w:szCs w:val="16"/>
        </w:rPr>
        <w:t xml:space="preserve">de monitorovaná prostredníctvom spoločných merateľných ukazovateľov programu – výsledku v súlade s prílohou I nariadenia EP a Rady (EÚ) 2021/1057 o ESF+ (karta účastníka) a súčasne platí jedna z dvoch nasledujúcich pod podmienok: projekty sú financované z ESF+, alebo projekty sú financované FST v súlade s čl. 8 písm. k) až m) nariadenia EP a Rady (EÚ) 2021/1056 o FST. </w:t>
      </w:r>
    </w:p>
    <w:p w:rsidR="002016C7" w:rsidRPr="00117590" w:rsidRDefault="002016C7" w:rsidP="00D86613">
      <w:pPr>
        <w:pStyle w:val="Textpoznmkypodiarou"/>
        <w:numPr>
          <w:ilvl w:val="0"/>
          <w:numId w:val="18"/>
        </w:numPr>
        <w:jc w:val="both"/>
        <w:rPr>
          <w:rFonts w:asciiTheme="minorHAnsi" w:hAnsiTheme="minorHAnsi" w:cstheme="minorHAnsi"/>
          <w:sz w:val="16"/>
          <w:szCs w:val="16"/>
        </w:rPr>
      </w:pPr>
      <w:r w:rsidRPr="00417F69">
        <w:rPr>
          <w:rFonts w:asciiTheme="minorHAnsi" w:hAnsiTheme="minorHAnsi" w:cstheme="minorHAnsi"/>
          <w:sz w:val="16"/>
          <w:szCs w:val="16"/>
        </w:rPr>
        <w:t>typ</w:t>
      </w:r>
      <w:r>
        <w:rPr>
          <w:rFonts w:asciiTheme="minorHAnsi" w:hAnsiTheme="minorHAnsi" w:cstheme="minorHAnsi"/>
          <w:sz w:val="16"/>
          <w:szCs w:val="16"/>
        </w:rPr>
        <w:t>y</w:t>
      </w:r>
      <w:r w:rsidRPr="00417F69">
        <w:rPr>
          <w:rFonts w:asciiTheme="minorHAnsi" w:hAnsiTheme="minorHAnsi" w:cstheme="minorHAnsi"/>
          <w:sz w:val="16"/>
          <w:szCs w:val="16"/>
        </w:rPr>
        <w:t xml:space="preserve"> akcií, pre ktoré neboli stanovené výsledkové merateľné ukazovatele programu a</w:t>
      </w:r>
      <w:r>
        <w:rPr>
          <w:rFonts w:asciiTheme="minorHAnsi" w:hAnsiTheme="minorHAnsi" w:cstheme="minorHAnsi"/>
          <w:sz w:val="16"/>
          <w:szCs w:val="16"/>
        </w:rPr>
        <w:t xml:space="preserve"> pre ktoré </w:t>
      </w:r>
      <w:r w:rsidRPr="00417F69">
        <w:rPr>
          <w:rFonts w:asciiTheme="minorHAnsi" w:hAnsiTheme="minorHAnsi" w:cstheme="minorHAnsi"/>
          <w:sz w:val="16"/>
          <w:szCs w:val="16"/>
        </w:rPr>
        <w:t>nie je zmysluplné stanovovať kvantifikované výsledky t. j. merateľné ukazovatele projektu</w:t>
      </w:r>
      <w:r>
        <w:rPr>
          <w:rFonts w:asciiTheme="minorHAnsi" w:hAnsiTheme="minorHAnsi" w:cstheme="minorHAnsi"/>
          <w:sz w:val="16"/>
          <w:szCs w:val="16"/>
        </w:rPr>
        <w:t>.</w:t>
      </w:r>
      <w:r w:rsidRPr="00417F69">
        <w:rPr>
          <w:rFonts w:asciiTheme="minorHAnsi" w:hAnsiTheme="minorHAnsi" w:cstheme="minorHAnsi"/>
          <w:sz w:val="16"/>
          <w:szCs w:val="16"/>
        </w:rPr>
        <w:t xml:space="preserve"> </w:t>
      </w:r>
      <w:r>
        <w:rPr>
          <w:rFonts w:asciiTheme="minorHAnsi" w:hAnsiTheme="minorHAnsi" w:cstheme="minorHAnsi"/>
          <w:sz w:val="16"/>
          <w:szCs w:val="16"/>
        </w:rPr>
        <w:t>Popis</w:t>
      </w:r>
      <w:r w:rsidRPr="00417F69">
        <w:rPr>
          <w:rFonts w:asciiTheme="minorHAnsi" w:hAnsiTheme="minorHAnsi" w:cstheme="minorHAnsi"/>
          <w:sz w:val="16"/>
          <w:szCs w:val="16"/>
        </w:rPr>
        <w:t xml:space="preserve"> cieľa projektu predstavujúci výsledok. Ide napríklad o intervencie zamerané na obstaranie štúdií alebo projektovej dokumentácie a pod. Riadiaci orgán pre Program Slovensko osobitne posudzuje potenciál zámeru národného projektu generovať kvantifikovateľné výsledky v podobe merateľných ukazovateľov projektu, ktorých definovanie je preferované. </w:t>
      </w:r>
    </w:p>
  </w:footnote>
  <w:footnote w:id="14">
    <w:p w:rsidR="002016C7" w:rsidRPr="00117590" w:rsidRDefault="002016C7">
      <w:pPr>
        <w:pStyle w:val="Textpoznmkypodiarou"/>
        <w:jc w:val="both"/>
        <w:rPr>
          <w:rFonts w:ascii="Calibri" w:hAnsi="Calibri" w:cs="Calibri"/>
          <w:sz w:val="16"/>
          <w:szCs w:val="16"/>
        </w:rPr>
      </w:pPr>
      <w:r w:rsidRPr="00117590">
        <w:rPr>
          <w:rStyle w:val="Odkaznapoznmkupodiarou"/>
          <w:rFonts w:ascii="Calibri" w:hAnsi="Calibri" w:cs="Calibri"/>
          <w:sz w:val="16"/>
          <w:szCs w:val="16"/>
        </w:rPr>
        <w:footnoteRef/>
      </w:r>
      <w:r w:rsidRPr="00117590">
        <w:rPr>
          <w:rFonts w:ascii="Calibri" w:hAnsi="Calibri" w:cs="Calibri"/>
          <w:sz w:val="16"/>
          <w:szCs w:val="16"/>
        </w:rPr>
        <w:t xml:space="preserve"> </w:t>
      </w:r>
      <w:r w:rsidRPr="00117590">
        <w:rPr>
          <w:rFonts w:ascii="Calibri" w:hAnsi="Calibri" w:cs="Calibri"/>
          <w:sz w:val="16"/>
          <w:szCs w:val="16"/>
        </w:rPr>
        <w:t>V odôvodnených prípadoch sa uvedená tabuľka nevypĺňa, pričom je nevyhnutné do tejto časti uviesť podrobné a jasné zdôvodnenie, prečo nie je možné uviesť požadované údaje.</w:t>
      </w:r>
    </w:p>
  </w:footnote>
  <w:footnote w:id="15">
    <w:p w:rsidR="002016C7" w:rsidRPr="00117590" w:rsidRDefault="002016C7" w:rsidP="00117590">
      <w:pPr>
        <w:pStyle w:val="Textpoznmkypodiarou"/>
        <w:jc w:val="both"/>
        <w:rPr>
          <w:rFonts w:ascii="Calibri" w:hAnsi="Calibri" w:cs="Calibri"/>
          <w:sz w:val="16"/>
          <w:szCs w:val="16"/>
        </w:rPr>
      </w:pPr>
      <w:r w:rsidRPr="00117590">
        <w:rPr>
          <w:rStyle w:val="Odkaznapoznmkupodiarou"/>
          <w:rFonts w:ascii="Calibri" w:hAnsi="Calibri" w:cs="Calibri"/>
          <w:sz w:val="16"/>
          <w:szCs w:val="16"/>
        </w:rPr>
        <w:footnoteRef/>
      </w:r>
      <w:r w:rsidRPr="00117590">
        <w:rPr>
          <w:rFonts w:ascii="Calibri" w:hAnsi="Calibri" w:cs="Calibri"/>
          <w:sz w:val="16"/>
          <w:szCs w:val="16"/>
        </w:rPr>
        <w:t xml:space="preserve"> </w:t>
      </w:r>
      <w:r w:rsidRPr="00117590">
        <w:rPr>
          <w:rFonts w:ascii="Calibri" w:hAnsi="Calibri" w:cs="Calibri"/>
          <w:sz w:val="16"/>
          <w:szCs w:val="16"/>
        </w:rPr>
        <w:t>Uvádza sa kód merateľného ukazovateľa projektu, nie kód spoločného, resp. špecifického merateľného ukazovateľa programu. Ak merateľný ukazovateľ projektu ešte nemá pridelený kód, uvádza sa „n/a“.</w:t>
      </w:r>
    </w:p>
  </w:footnote>
  <w:footnote w:id="16">
    <w:p w:rsidR="002016C7" w:rsidRPr="00117590" w:rsidRDefault="002016C7" w:rsidP="00117590">
      <w:pPr>
        <w:pStyle w:val="Textpoznmkypodiarou"/>
        <w:jc w:val="both"/>
        <w:rPr>
          <w:rFonts w:ascii="Calibri" w:hAnsi="Calibri" w:cs="Calibri"/>
          <w:sz w:val="16"/>
          <w:szCs w:val="16"/>
        </w:rPr>
      </w:pPr>
      <w:r w:rsidRPr="00117590">
        <w:rPr>
          <w:rStyle w:val="Odkaznapoznmkupodiarou"/>
          <w:rFonts w:ascii="Calibri" w:hAnsi="Calibri" w:cs="Calibri"/>
          <w:sz w:val="16"/>
          <w:szCs w:val="16"/>
        </w:rPr>
        <w:footnoteRef/>
      </w:r>
      <w:r w:rsidRPr="00117590">
        <w:rPr>
          <w:rFonts w:ascii="Calibri" w:hAnsi="Calibri" w:cs="Calibri"/>
          <w:sz w:val="16"/>
          <w:szCs w:val="16"/>
        </w:rPr>
        <w:t xml:space="preserve"> </w:t>
      </w:r>
      <w:r w:rsidRPr="00117590">
        <w:rPr>
          <w:rFonts w:ascii="Calibri" w:hAnsi="Calibri" w:cs="Calibri"/>
          <w:sz w:val="16"/>
          <w:szCs w:val="16"/>
        </w:rPr>
        <w:t>V zmysle zmluvy o poskytnutí nenávratného finančného príspevku sa pre typ merateľného ukazovateľa projektu – výstup štandardne cieľová hodnota nastavuje ku koncu realizácie národného projektu. Pre typ merateľného ukazovateľa projektu – výsledok sa štandardne cieľová hodnota nastavuje na obdobie udržateľnosti národného projektu.</w:t>
      </w:r>
    </w:p>
  </w:footnote>
  <w:footnote w:id="17">
    <w:p w:rsidR="002016C7" w:rsidRPr="00117590" w:rsidRDefault="002016C7" w:rsidP="00117590">
      <w:pPr>
        <w:pStyle w:val="Textpoznmkypodiarou"/>
        <w:jc w:val="both"/>
        <w:rPr>
          <w:rFonts w:ascii="Calibri" w:hAnsi="Calibri" w:cs="Calibri"/>
          <w:sz w:val="16"/>
          <w:szCs w:val="16"/>
        </w:rPr>
      </w:pPr>
      <w:r w:rsidRPr="00117590">
        <w:rPr>
          <w:rStyle w:val="Odkaznapoznmkupodiarou"/>
          <w:rFonts w:ascii="Calibri" w:hAnsi="Calibri" w:cs="Calibri"/>
          <w:sz w:val="16"/>
          <w:szCs w:val="16"/>
        </w:rPr>
        <w:footnoteRef/>
      </w:r>
      <w:r w:rsidRPr="00117590">
        <w:rPr>
          <w:rFonts w:ascii="Calibri" w:hAnsi="Calibri" w:cs="Calibri"/>
          <w:sz w:val="16"/>
          <w:szCs w:val="16"/>
        </w:rPr>
        <w:t xml:space="preserve"> </w:t>
      </w:r>
      <w:r w:rsidRPr="00117590">
        <w:rPr>
          <w:rFonts w:ascii="Calibri" w:hAnsi="Calibri" w:cs="Calibri"/>
          <w:sz w:val="16"/>
          <w:szCs w:val="16"/>
        </w:rPr>
        <w:t>Ak iný údaj ešte nemá pridelený kód, uvádza sa „n/a“.</w:t>
      </w:r>
    </w:p>
  </w:footnote>
  <w:footnote w:id="18">
    <w:p w:rsidR="002016C7" w:rsidRPr="00117590" w:rsidRDefault="002016C7">
      <w:pPr>
        <w:pStyle w:val="Textpoznmkypodiarou"/>
        <w:rPr>
          <w:rFonts w:ascii="Calibri" w:hAnsi="Calibri" w:cs="Calibri"/>
          <w:sz w:val="16"/>
          <w:szCs w:val="16"/>
        </w:rPr>
      </w:pPr>
      <w:r w:rsidRPr="00117590">
        <w:rPr>
          <w:rStyle w:val="Odkaznapoznmkupodiarou"/>
          <w:rFonts w:ascii="Calibri" w:hAnsi="Calibri" w:cs="Calibri"/>
          <w:sz w:val="16"/>
          <w:szCs w:val="16"/>
        </w:rPr>
        <w:footnoteRef/>
      </w:r>
      <w:r w:rsidRPr="00117590">
        <w:rPr>
          <w:rFonts w:ascii="Calibri" w:hAnsi="Calibri" w:cs="Calibri"/>
          <w:sz w:val="16"/>
          <w:szCs w:val="16"/>
        </w:rPr>
        <w:t xml:space="preserve"> </w:t>
      </w:r>
      <w:r w:rsidRPr="00117590">
        <w:rPr>
          <w:rFonts w:ascii="Calibri" w:hAnsi="Calibri" w:cs="Calibri"/>
          <w:sz w:val="16"/>
          <w:szCs w:val="16"/>
        </w:rPr>
        <w:t>Ak nie je možné uviesť početnosť cieľovej skupiny, uveďte do tejto časti zdôvodnenie.</w:t>
      </w:r>
    </w:p>
  </w:footnote>
  <w:footnote w:id="19">
    <w:p w:rsidR="002016C7" w:rsidRPr="00130E31" w:rsidRDefault="002016C7">
      <w:pPr>
        <w:pStyle w:val="Textpoznmkypodiarou"/>
        <w:jc w:val="both"/>
        <w:rPr>
          <w:rFonts w:asciiTheme="minorHAnsi" w:hAnsiTheme="minorHAnsi" w:cstheme="minorHAnsi"/>
          <w:sz w:val="16"/>
          <w:szCs w:val="16"/>
        </w:rPr>
      </w:pPr>
      <w:r w:rsidRPr="00130E31">
        <w:rPr>
          <w:rStyle w:val="Odkaznapoznmkupodiarou"/>
          <w:rFonts w:asciiTheme="minorHAnsi" w:hAnsiTheme="minorHAnsi" w:cstheme="minorHAnsi"/>
          <w:sz w:val="16"/>
          <w:szCs w:val="16"/>
        </w:rPr>
        <w:footnoteRef/>
      </w:r>
      <w:r w:rsidRPr="00130E31">
        <w:rPr>
          <w:rFonts w:asciiTheme="minorHAnsi" w:hAnsiTheme="minorHAnsi" w:cstheme="minorHAnsi"/>
          <w:sz w:val="16"/>
          <w:szCs w:val="16"/>
        </w:rPr>
        <w:t xml:space="preserve"> </w:t>
      </w:r>
      <w:r w:rsidRPr="00130E31">
        <w:rPr>
          <w:rFonts w:asciiTheme="minorHAnsi" w:hAnsiTheme="minorHAnsi" w:cstheme="minorHAnsi"/>
          <w:sz w:val="16"/>
          <w:szCs w:val="16"/>
        </w:rPr>
        <w:t>Užívateľ sa na rozdiel od partnera nepodieľa na realizácii projektu žiadateľa, ale môže využiť finančný príspevok na realizáciu aktivít definovaných poskytovateľom vo výzve (napr. nákup a inštalácia kotla). Podľa § 3 písm. u) zákona č. 121/2022 Z. z. o príspevkoch z fondov Európskej únie a o zmene a doplnení niektorých zákonov v znení neskorších predpisov, užívateľom je osoba, ktorej prijímateľ alebo partner poskytuje finančné prostriedky z príspevku na základe predchádzajúceho súhlasu poskytovateľa a v súlade so zmluvou uzavretou medzi prijímateľom a užívateľom alebo partnerom a užívateľom alebo iným obdobným právnym vzťahom medzi prijímateľom a užívateľom alebo partnerom a užívateľom.</w:t>
      </w:r>
    </w:p>
  </w:footnote>
  <w:footnote w:id="20">
    <w:p w:rsidR="002016C7" w:rsidRPr="009223EA" w:rsidRDefault="002016C7">
      <w:pPr>
        <w:pStyle w:val="Textpoznmkypodiarou"/>
        <w:jc w:val="both"/>
        <w:rPr>
          <w:rFonts w:asciiTheme="minorHAnsi" w:hAnsiTheme="minorHAnsi" w:cstheme="minorHAnsi"/>
          <w:sz w:val="16"/>
          <w:szCs w:val="16"/>
        </w:rPr>
      </w:pPr>
      <w:r w:rsidRPr="00130E31">
        <w:rPr>
          <w:rStyle w:val="Odkaznapoznmkupodiarou"/>
          <w:rFonts w:asciiTheme="minorHAnsi" w:hAnsiTheme="minorHAnsi" w:cstheme="minorHAnsi"/>
          <w:sz w:val="16"/>
          <w:szCs w:val="16"/>
        </w:rPr>
        <w:footnoteRef/>
      </w:r>
      <w:r w:rsidRPr="00130E31">
        <w:rPr>
          <w:rFonts w:asciiTheme="minorHAnsi" w:hAnsiTheme="minorHAnsi" w:cstheme="minorHAnsi"/>
          <w:sz w:val="16"/>
          <w:szCs w:val="16"/>
        </w:rPr>
        <w:t xml:space="preserve"> </w:t>
      </w:r>
      <w:r w:rsidRPr="00130E31">
        <w:rPr>
          <w:rFonts w:asciiTheme="minorHAnsi" w:hAnsiTheme="minorHAnsi" w:cstheme="minorHAnsi"/>
          <w:sz w:val="16"/>
          <w:szCs w:val="16"/>
        </w:rPr>
        <w:t>Uvádza sa typ subjektu/osôb (napr. neverejní poskytovatelia soc. služieb, dlhodobí uchádzači o zamestnanie), a</w:t>
      </w:r>
      <w:r w:rsidRPr="009223EA">
        <w:rPr>
          <w:rFonts w:asciiTheme="minorHAnsi" w:hAnsiTheme="minorHAnsi" w:cstheme="minorHAnsi"/>
          <w:sz w:val="16"/>
          <w:szCs w:val="16"/>
        </w:rPr>
        <w:t>lebo právna forma.</w:t>
      </w:r>
    </w:p>
  </w:footnote>
  <w:footnote w:id="21">
    <w:p w:rsidR="002016C7" w:rsidRPr="00874851" w:rsidRDefault="002016C7" w:rsidP="00990932">
      <w:pPr>
        <w:pStyle w:val="Textpoznmkypodiarou"/>
        <w:jc w:val="both"/>
        <w:rPr>
          <w:sz w:val="16"/>
          <w:szCs w:val="16"/>
        </w:rPr>
      </w:pPr>
      <w:r w:rsidRPr="008D3123">
        <w:rPr>
          <w:rStyle w:val="Odkaznapoznmkupodiarou"/>
        </w:rPr>
        <w:t xml:space="preserve"> </w:t>
      </w:r>
      <w:r w:rsidRPr="00874851">
        <w:rPr>
          <w:rStyle w:val="Odkaznapoznmkupodiarou"/>
          <w:sz w:val="16"/>
          <w:szCs w:val="16"/>
        </w:rPr>
        <w:footnoteRef/>
      </w:r>
      <w:r w:rsidRPr="00874851">
        <w:rPr>
          <w:sz w:val="16"/>
          <w:szCs w:val="16"/>
        </w:rPr>
        <w:t xml:space="preserve"> </w:t>
      </w:r>
      <w:r w:rsidRPr="00874851">
        <w:rPr>
          <w:sz w:val="16"/>
          <w:szCs w:val="16"/>
        </w:rPr>
        <w:t xml:space="preserve">FAIR je skratka zložená z pojmov </w:t>
      </w:r>
      <w:proofErr w:type="spellStart"/>
      <w:r w:rsidRPr="00874851">
        <w:rPr>
          <w:b/>
          <w:sz w:val="16"/>
          <w:szCs w:val="16"/>
        </w:rPr>
        <w:t>Findable</w:t>
      </w:r>
      <w:proofErr w:type="spellEnd"/>
      <w:r w:rsidRPr="00874851">
        <w:rPr>
          <w:sz w:val="16"/>
          <w:szCs w:val="16"/>
        </w:rPr>
        <w:t xml:space="preserve"> (</w:t>
      </w:r>
      <w:proofErr w:type="spellStart"/>
      <w:r w:rsidRPr="00874851">
        <w:rPr>
          <w:sz w:val="16"/>
          <w:szCs w:val="16"/>
        </w:rPr>
        <w:t>Nájditeľné</w:t>
      </w:r>
      <w:proofErr w:type="spellEnd"/>
      <w:r w:rsidRPr="00874851">
        <w:rPr>
          <w:sz w:val="16"/>
          <w:szCs w:val="16"/>
        </w:rPr>
        <w:t xml:space="preserve"> - </w:t>
      </w:r>
      <w:r w:rsidRPr="00874851">
        <w:rPr>
          <w:rStyle w:val="Vrazn"/>
          <w:color w:val="000000"/>
          <w:sz w:val="16"/>
          <w:szCs w:val="16"/>
        </w:rPr>
        <w:t xml:space="preserve">Metadáta a dáta by mali byť jednoducho </w:t>
      </w:r>
      <w:proofErr w:type="spellStart"/>
      <w:r w:rsidRPr="00874851">
        <w:rPr>
          <w:rStyle w:val="Vrazn"/>
          <w:color w:val="000000"/>
          <w:sz w:val="16"/>
          <w:szCs w:val="16"/>
        </w:rPr>
        <w:t>nájditeľné</w:t>
      </w:r>
      <w:proofErr w:type="spellEnd"/>
      <w:r w:rsidRPr="00874851">
        <w:rPr>
          <w:rStyle w:val="Vrazn"/>
          <w:color w:val="000000"/>
          <w:sz w:val="16"/>
          <w:szCs w:val="16"/>
        </w:rPr>
        <w:t xml:space="preserve"> pre človeka aj pre počítač</w:t>
      </w:r>
      <w:r w:rsidRPr="00874851">
        <w:rPr>
          <w:sz w:val="16"/>
          <w:szCs w:val="16"/>
        </w:rPr>
        <w:t xml:space="preserve">), </w:t>
      </w:r>
      <w:proofErr w:type="spellStart"/>
      <w:r w:rsidRPr="00874851">
        <w:rPr>
          <w:b/>
          <w:sz w:val="16"/>
          <w:szCs w:val="16"/>
        </w:rPr>
        <w:t>Accessible</w:t>
      </w:r>
      <w:proofErr w:type="spellEnd"/>
      <w:r w:rsidRPr="00874851">
        <w:rPr>
          <w:b/>
          <w:sz w:val="16"/>
          <w:szCs w:val="16"/>
        </w:rPr>
        <w:t xml:space="preserve"> </w:t>
      </w:r>
      <w:r w:rsidRPr="00874851">
        <w:rPr>
          <w:sz w:val="16"/>
          <w:szCs w:val="16"/>
        </w:rPr>
        <w:t xml:space="preserve">(Prístupné - </w:t>
      </w:r>
      <w:r w:rsidRPr="00874851">
        <w:rPr>
          <w:rStyle w:val="Vrazn"/>
          <w:color w:val="000000"/>
          <w:sz w:val="16"/>
          <w:szCs w:val="16"/>
        </w:rPr>
        <w:t>Ak používateľ nájde požadované dáta, potrebuje vedieť, ako sú prístupné</w:t>
      </w:r>
      <w:r w:rsidRPr="00874851">
        <w:rPr>
          <w:sz w:val="16"/>
          <w:szCs w:val="16"/>
        </w:rPr>
        <w:t xml:space="preserve">), </w:t>
      </w:r>
      <w:proofErr w:type="spellStart"/>
      <w:r w:rsidRPr="00874851">
        <w:rPr>
          <w:b/>
          <w:sz w:val="16"/>
          <w:szCs w:val="16"/>
        </w:rPr>
        <w:t>Interoperable</w:t>
      </w:r>
      <w:proofErr w:type="spellEnd"/>
      <w:r w:rsidRPr="00874851">
        <w:rPr>
          <w:sz w:val="16"/>
          <w:szCs w:val="16"/>
        </w:rPr>
        <w:t xml:space="preserve"> (</w:t>
      </w:r>
      <w:proofErr w:type="spellStart"/>
      <w:r w:rsidRPr="00874851">
        <w:rPr>
          <w:sz w:val="16"/>
          <w:szCs w:val="16"/>
        </w:rPr>
        <w:t>Interoperabilné</w:t>
      </w:r>
      <w:proofErr w:type="spellEnd"/>
      <w:r w:rsidRPr="00874851">
        <w:rPr>
          <w:sz w:val="16"/>
          <w:szCs w:val="16"/>
        </w:rPr>
        <w:t xml:space="preserve"> - </w:t>
      </w:r>
      <w:r w:rsidRPr="00874851">
        <w:rPr>
          <w:rStyle w:val="Vrazn"/>
          <w:color w:val="000000"/>
          <w:sz w:val="16"/>
          <w:szCs w:val="16"/>
        </w:rPr>
        <w:t>Metadáta by mali využívať formálny, dostupný, zdieľaný a široko aplikovateľný jazyk pre znalostnú reprezentáciu</w:t>
      </w:r>
      <w:r w:rsidRPr="00874851">
        <w:rPr>
          <w:sz w:val="16"/>
          <w:szCs w:val="16"/>
        </w:rPr>
        <w:t>) a </w:t>
      </w:r>
      <w:proofErr w:type="spellStart"/>
      <w:r w:rsidRPr="00874851">
        <w:rPr>
          <w:b/>
          <w:sz w:val="16"/>
          <w:szCs w:val="16"/>
        </w:rPr>
        <w:t>Reusable</w:t>
      </w:r>
      <w:proofErr w:type="spellEnd"/>
      <w:r w:rsidRPr="00874851">
        <w:rPr>
          <w:b/>
          <w:sz w:val="16"/>
          <w:szCs w:val="16"/>
        </w:rPr>
        <w:t xml:space="preserve"> </w:t>
      </w:r>
      <w:r w:rsidRPr="00874851">
        <w:rPr>
          <w:sz w:val="16"/>
          <w:szCs w:val="16"/>
        </w:rPr>
        <w:t xml:space="preserve">(Opätovne použiteľné – </w:t>
      </w:r>
      <w:r w:rsidRPr="00874851">
        <w:rPr>
          <w:rStyle w:val="Vrazn"/>
          <w:color w:val="000000"/>
          <w:sz w:val="16"/>
          <w:szCs w:val="16"/>
        </w:rPr>
        <w:t>Kvôli optimalizovaniu opätovného použitia dát by mali byť dáta aj metadáta dobre opísané</w:t>
      </w:r>
      <w:r w:rsidRPr="00874851">
        <w:rPr>
          <w:b/>
          <w:sz w:val="16"/>
          <w:szCs w:val="16"/>
        </w:rPr>
        <w:t>).</w:t>
      </w:r>
    </w:p>
  </w:footnote>
  <w:footnote w:id="22">
    <w:p w:rsidR="002016C7" w:rsidRPr="003076DE" w:rsidRDefault="002016C7" w:rsidP="00E30A8F">
      <w:pPr>
        <w:jc w:val="both"/>
        <w:rPr>
          <w:sz w:val="18"/>
          <w:szCs w:val="18"/>
        </w:rPr>
      </w:pPr>
      <w:r>
        <w:rPr>
          <w:rStyle w:val="Odkaznapoznmkupodiarou"/>
        </w:rPr>
        <w:footnoteRef/>
      </w:r>
      <w:r>
        <w:t xml:space="preserve"> </w:t>
      </w:r>
      <w:r w:rsidRPr="003076DE">
        <w:rPr>
          <w:sz w:val="18"/>
          <w:szCs w:val="18"/>
        </w:rPr>
        <w:t xml:space="preserve">VŠ študenti I.,I., a III stupňa štúdia: </w:t>
      </w:r>
      <w:hyperlink r:id="rId1" w:history="1">
        <w:r w:rsidRPr="00E30A8F">
          <w:rPr>
            <w:rStyle w:val="Hypertextovprepojenie"/>
            <w:sz w:val="18"/>
            <w:szCs w:val="18"/>
          </w:rPr>
          <w:t>https://www.cvtisr.sk/cvti-sr-vedecka-kniznica/informacie-o-skolstve/statistiky/statisticka-rocenka-publikacia/statisticka-rocenka-vysoke-skoly. Výskumní pracovníci SAV: html?page_id=9596</w:t>
        </w:r>
      </w:hyperlink>
      <w:r>
        <w:rPr>
          <w:sz w:val="18"/>
          <w:szCs w:val="18"/>
        </w:rPr>
        <w:t xml:space="preserve">, </w:t>
      </w:r>
      <w:hyperlink r:id="rId2" w:history="1">
        <w:r w:rsidRPr="003076DE">
          <w:rPr>
            <w:rStyle w:val="Hypertextovprepojenie"/>
            <w:sz w:val="18"/>
            <w:szCs w:val="18"/>
          </w:rPr>
          <w:t>https://www.sav.sk/php/download_doc.php?doc_hash=48054&amp;doc_no=12456</w:t>
        </w:r>
      </w:hyperlink>
    </w:p>
    <w:p w:rsidR="002016C7" w:rsidRDefault="002016C7">
      <w:pPr>
        <w:pStyle w:val="Textpoznmkypodiarou"/>
      </w:pPr>
    </w:p>
  </w:footnote>
  <w:footnote w:id="23">
    <w:p w:rsidR="002016C7" w:rsidRPr="00EC33B2" w:rsidRDefault="002016C7" w:rsidP="00EC33B2">
      <w:pPr>
        <w:pStyle w:val="Textpoznmkypodiarou"/>
        <w:jc w:val="both"/>
        <w:rPr>
          <w:rFonts w:asciiTheme="minorHAnsi" w:hAnsiTheme="minorHAnsi" w:cstheme="minorHAnsi"/>
          <w:sz w:val="16"/>
          <w:szCs w:val="16"/>
        </w:rPr>
      </w:pPr>
      <w:r w:rsidRPr="00EC33B2">
        <w:rPr>
          <w:rStyle w:val="Odkaznapoznmkupodiarou"/>
          <w:rFonts w:asciiTheme="minorHAnsi" w:hAnsiTheme="minorHAnsi" w:cstheme="minorHAnsi"/>
          <w:sz w:val="16"/>
          <w:szCs w:val="16"/>
        </w:rPr>
        <w:footnoteRef/>
      </w:r>
      <w:r w:rsidRPr="00EC33B2">
        <w:rPr>
          <w:rFonts w:asciiTheme="minorHAnsi" w:hAnsiTheme="minorHAnsi" w:cstheme="minorHAnsi"/>
          <w:sz w:val="16"/>
          <w:szCs w:val="16"/>
        </w:rPr>
        <w:t xml:space="preserve"> </w:t>
      </w:r>
      <w:r>
        <w:rPr>
          <w:rFonts w:asciiTheme="minorHAnsi" w:hAnsiTheme="minorHAnsi" w:cstheme="minorHAnsi"/>
          <w:sz w:val="16"/>
          <w:szCs w:val="16"/>
        </w:rPr>
        <w:t xml:space="preserve">Finančný rámec je potrebné uvádzať za celý NP spolu a v prípade financovania NP z viacerých priorít/špecifických cieľov, aj v rozdelení podľa špecifických cieľov. </w:t>
      </w:r>
    </w:p>
  </w:footnote>
  <w:footnote w:id="24">
    <w:p w:rsidR="002016C7" w:rsidRPr="00EC33B2" w:rsidRDefault="002016C7" w:rsidP="00EC33B2">
      <w:pPr>
        <w:pStyle w:val="Textpoznmkypodiarou"/>
        <w:jc w:val="both"/>
        <w:rPr>
          <w:sz w:val="16"/>
        </w:rPr>
      </w:pPr>
      <w:r w:rsidRPr="00EC33B2">
        <w:rPr>
          <w:rStyle w:val="Odkaznapoznmkupodiarou"/>
          <w:rFonts w:asciiTheme="minorHAnsi" w:hAnsiTheme="minorHAnsi" w:cstheme="minorHAnsi"/>
          <w:sz w:val="16"/>
        </w:rPr>
        <w:footnoteRef/>
      </w:r>
      <w:r w:rsidRPr="00EC33B2">
        <w:rPr>
          <w:sz w:val="16"/>
        </w:rPr>
        <w:t xml:space="preserve"> </w:t>
      </w:r>
      <w:r w:rsidRPr="00EC33B2">
        <w:rPr>
          <w:rFonts w:asciiTheme="minorHAnsi" w:hAnsiTheme="minorHAnsi" w:cstheme="minorHAnsi"/>
          <w:sz w:val="16"/>
        </w:rPr>
        <w:t>V prípade Kohézneho fondu vyberte „neaplikuje sa“.</w:t>
      </w:r>
    </w:p>
  </w:footnote>
  <w:footnote w:id="25">
    <w:p w:rsidR="002016C7" w:rsidRPr="00EC33B2" w:rsidRDefault="002016C7" w:rsidP="00EC33B2">
      <w:pPr>
        <w:pStyle w:val="Textpoznmkypodiarou"/>
        <w:jc w:val="both"/>
        <w:rPr>
          <w:sz w:val="16"/>
        </w:rPr>
      </w:pPr>
      <w:r w:rsidRPr="00EC33B2">
        <w:rPr>
          <w:rStyle w:val="Odkaznapoznmkupodiarou"/>
          <w:rFonts w:asciiTheme="minorHAnsi" w:hAnsiTheme="minorHAnsi" w:cstheme="minorHAnsi"/>
          <w:sz w:val="16"/>
        </w:rPr>
        <w:footnoteRef/>
      </w:r>
      <w:r w:rsidRPr="00EC33B2">
        <w:rPr>
          <w:sz w:val="16"/>
        </w:rPr>
        <w:t xml:space="preserve"> </w:t>
      </w:r>
      <w:r w:rsidRPr="00EC33B2">
        <w:rPr>
          <w:rFonts w:asciiTheme="minorHAnsi" w:hAnsiTheme="minorHAnsi" w:cstheme="minorHAnsi"/>
          <w:sz w:val="16"/>
        </w:rPr>
        <w:t>V prípade Kohézneho fondu vyberte „neaplikuje sa“.</w:t>
      </w:r>
    </w:p>
  </w:footnote>
  <w:footnote w:id="26">
    <w:p w:rsidR="002016C7" w:rsidRPr="00EC33B2" w:rsidRDefault="002016C7" w:rsidP="00EC33B2">
      <w:pPr>
        <w:pStyle w:val="Textpoznmkypodiarou"/>
        <w:jc w:val="both"/>
        <w:rPr>
          <w:sz w:val="16"/>
        </w:rPr>
      </w:pPr>
      <w:r w:rsidRPr="00EC33B2">
        <w:rPr>
          <w:rStyle w:val="Odkaznapoznmkupodiarou"/>
          <w:rFonts w:asciiTheme="minorHAnsi" w:hAnsiTheme="minorHAnsi" w:cstheme="minorHAnsi"/>
          <w:sz w:val="16"/>
        </w:rPr>
        <w:footnoteRef/>
      </w:r>
      <w:r w:rsidRPr="00EC33B2">
        <w:rPr>
          <w:sz w:val="16"/>
        </w:rPr>
        <w:t xml:space="preserve"> </w:t>
      </w:r>
      <w:r w:rsidRPr="00EC33B2">
        <w:rPr>
          <w:rFonts w:asciiTheme="minorHAnsi" w:hAnsiTheme="minorHAnsi" w:cstheme="minorHAnsi"/>
          <w:sz w:val="16"/>
        </w:rPr>
        <w:t>V prípade Kohézneho fondu vyberte „neaplikuje sa“.</w:t>
      </w:r>
    </w:p>
  </w:footnote>
  <w:footnote w:id="27">
    <w:p w:rsidR="002016C7" w:rsidRPr="00EC33B2" w:rsidRDefault="002016C7" w:rsidP="005C5ACD">
      <w:pPr>
        <w:pStyle w:val="Textpoznmkypodiarou"/>
        <w:jc w:val="both"/>
        <w:rPr>
          <w:rFonts w:asciiTheme="minorHAnsi" w:hAnsiTheme="minorHAnsi" w:cstheme="minorHAnsi"/>
          <w:sz w:val="16"/>
        </w:rPr>
      </w:pPr>
      <w:r w:rsidRPr="00EC33B2">
        <w:rPr>
          <w:rStyle w:val="Odkaznapoznmkupodiarou"/>
          <w:rFonts w:asciiTheme="minorHAnsi" w:hAnsiTheme="minorHAnsi" w:cstheme="minorHAnsi"/>
          <w:sz w:val="16"/>
        </w:rPr>
        <w:footnoteRef/>
      </w:r>
      <w:r w:rsidRPr="00EC33B2">
        <w:rPr>
          <w:rFonts w:asciiTheme="minorHAnsi" w:hAnsiTheme="minorHAnsi" w:cstheme="minorHAnsi"/>
          <w:sz w:val="16"/>
        </w:rPr>
        <w:t xml:space="preserve"> </w:t>
      </w:r>
      <w:r w:rsidRPr="00EC33B2">
        <w:rPr>
          <w:rFonts w:asciiTheme="minorHAnsi" w:hAnsiTheme="minorHAnsi" w:cstheme="minorHAnsi"/>
          <w:sz w:val="16"/>
        </w:rPr>
        <w:t>Uveďte v súlade so Stratégiou financovania Európskeho fondu regionálneho rozvoja, Európskeho sociálneho fondu plus, Kohézneho fondu, Fondu na spravodlivú transformáciu a Európskeho námorného, rybolovného a </w:t>
      </w:r>
      <w:proofErr w:type="spellStart"/>
      <w:r w:rsidRPr="00EC33B2">
        <w:rPr>
          <w:rFonts w:asciiTheme="minorHAnsi" w:hAnsiTheme="minorHAnsi" w:cstheme="minorHAnsi"/>
          <w:sz w:val="16"/>
        </w:rPr>
        <w:t>akvakultúrneho</w:t>
      </w:r>
      <w:proofErr w:type="spellEnd"/>
      <w:r w:rsidRPr="00EC33B2">
        <w:rPr>
          <w:rFonts w:asciiTheme="minorHAnsi" w:hAnsiTheme="minorHAnsi" w:cstheme="minorHAnsi"/>
          <w:sz w:val="16"/>
        </w:rPr>
        <w:t xml:space="preserve"> fondu na programové obdobie 2021 – 2027</w:t>
      </w:r>
    </w:p>
  </w:footnote>
  <w:footnote w:id="28">
    <w:p w:rsidR="002016C7" w:rsidRPr="00EC33B2" w:rsidRDefault="002016C7" w:rsidP="005C5ACD">
      <w:pPr>
        <w:pStyle w:val="Textpoznmkypodiarou"/>
        <w:jc w:val="both"/>
        <w:rPr>
          <w:rFonts w:asciiTheme="minorHAnsi" w:hAnsiTheme="minorHAnsi" w:cstheme="minorHAnsi"/>
          <w:sz w:val="16"/>
        </w:rPr>
      </w:pPr>
      <w:r w:rsidRPr="00EC33B2">
        <w:rPr>
          <w:rStyle w:val="Odkaznapoznmkupodiarou"/>
          <w:rFonts w:asciiTheme="minorHAnsi" w:hAnsiTheme="minorHAnsi" w:cstheme="minorHAnsi"/>
          <w:sz w:val="16"/>
        </w:rPr>
        <w:footnoteRef/>
      </w:r>
      <w:r w:rsidRPr="00EC33B2">
        <w:rPr>
          <w:rFonts w:asciiTheme="minorHAnsi" w:hAnsiTheme="minorHAnsi" w:cstheme="minorHAnsi"/>
          <w:sz w:val="16"/>
        </w:rPr>
        <w:t xml:space="preserve"> </w:t>
      </w:r>
      <w:r w:rsidRPr="00EC33B2">
        <w:rPr>
          <w:rFonts w:asciiTheme="minorHAnsi" w:hAnsiTheme="minorHAnsi" w:cstheme="minorHAnsi"/>
          <w:sz w:val="16"/>
        </w:rPr>
        <w:t>V prípade Kohézneho fondu vyberte „neaplikuje sa“.</w:t>
      </w:r>
    </w:p>
  </w:footnote>
  <w:footnote w:id="29">
    <w:p w:rsidR="002016C7" w:rsidRPr="00DE5B57" w:rsidRDefault="002016C7" w:rsidP="00DE5B57">
      <w:pPr>
        <w:pStyle w:val="Textpoznmkypodiarou"/>
        <w:jc w:val="both"/>
        <w:rPr>
          <w:rFonts w:asciiTheme="minorHAnsi" w:hAnsiTheme="minorHAnsi" w:cstheme="minorHAnsi"/>
          <w:sz w:val="16"/>
          <w:szCs w:val="16"/>
        </w:rPr>
      </w:pPr>
      <w:r w:rsidRPr="00DE5B57">
        <w:rPr>
          <w:rStyle w:val="Odkaznapoznmkupodiarou"/>
          <w:rFonts w:asciiTheme="minorHAnsi" w:hAnsiTheme="minorHAnsi" w:cstheme="minorHAnsi"/>
          <w:sz w:val="16"/>
          <w:szCs w:val="16"/>
        </w:rPr>
        <w:footnoteRef/>
      </w:r>
      <w:r w:rsidRPr="00DE5B57">
        <w:rPr>
          <w:rFonts w:asciiTheme="minorHAnsi" w:hAnsiTheme="minorHAnsi" w:cstheme="minorHAnsi"/>
          <w:sz w:val="16"/>
          <w:szCs w:val="16"/>
        </w:rPr>
        <w:t xml:space="preserve">  </w:t>
      </w:r>
      <w:r>
        <w:rPr>
          <w:rFonts w:asciiTheme="minorHAnsi" w:hAnsiTheme="minorHAnsi" w:cstheme="minorHAnsi"/>
          <w:sz w:val="16"/>
          <w:szCs w:val="16"/>
        </w:rPr>
        <w:t>Uveďte konkrétne číslo tabuľky a jej názvu podľa</w:t>
      </w:r>
      <w:r w:rsidRPr="00DE5B57">
        <w:rPr>
          <w:rFonts w:asciiTheme="minorHAnsi" w:hAnsiTheme="minorHAnsi" w:cstheme="minorHAnsi"/>
          <w:sz w:val="16"/>
          <w:szCs w:val="16"/>
        </w:rPr>
        <w:t xml:space="preserve"> Stratégie financovania Európskeho fondu regionálneho rozvoja, Európskeho sociálneho fondu plus, Kohézneho fondu, Fondu na spravodlivú transformáciu a Európskeho námorného, rybolovného a </w:t>
      </w:r>
      <w:proofErr w:type="spellStart"/>
      <w:r w:rsidRPr="00DE5B57">
        <w:rPr>
          <w:rFonts w:asciiTheme="minorHAnsi" w:hAnsiTheme="minorHAnsi" w:cstheme="minorHAnsi"/>
          <w:sz w:val="16"/>
          <w:szCs w:val="16"/>
        </w:rPr>
        <w:t>akvakultúrneho</w:t>
      </w:r>
      <w:proofErr w:type="spellEnd"/>
      <w:r w:rsidRPr="00DE5B57">
        <w:rPr>
          <w:rFonts w:asciiTheme="minorHAnsi" w:hAnsiTheme="minorHAnsi" w:cstheme="minorHAnsi"/>
          <w:sz w:val="16"/>
          <w:szCs w:val="16"/>
        </w:rPr>
        <w:t xml:space="preserve"> fondu na programové obdobie 2021 – 2027.</w:t>
      </w:r>
    </w:p>
  </w:footnote>
  <w:footnote w:id="30">
    <w:p w:rsidR="002016C7" w:rsidRPr="00EC33B2" w:rsidRDefault="002016C7" w:rsidP="006E457F">
      <w:pPr>
        <w:pStyle w:val="Textpoznmkypodiarou"/>
        <w:jc w:val="both"/>
        <w:rPr>
          <w:sz w:val="16"/>
        </w:rPr>
      </w:pPr>
      <w:r w:rsidRPr="00EC33B2">
        <w:rPr>
          <w:rStyle w:val="Odkaznapoznmkupodiarou"/>
          <w:rFonts w:asciiTheme="minorHAnsi" w:hAnsiTheme="minorHAnsi" w:cstheme="minorHAnsi"/>
          <w:sz w:val="16"/>
        </w:rPr>
        <w:footnoteRef/>
      </w:r>
      <w:r w:rsidRPr="00EC33B2">
        <w:rPr>
          <w:sz w:val="16"/>
        </w:rPr>
        <w:t xml:space="preserve"> </w:t>
      </w:r>
      <w:r w:rsidRPr="00EC33B2">
        <w:rPr>
          <w:rFonts w:asciiTheme="minorHAnsi" w:hAnsiTheme="minorHAnsi" w:cstheme="minorHAnsi"/>
          <w:sz w:val="16"/>
        </w:rPr>
        <w:t>V prípade Kohézneho fondu vyberte „neaplikuje sa“.</w:t>
      </w:r>
    </w:p>
  </w:footnote>
  <w:footnote w:id="31">
    <w:p w:rsidR="002016C7" w:rsidRPr="00EC33B2" w:rsidRDefault="002016C7" w:rsidP="006E457F">
      <w:pPr>
        <w:pStyle w:val="Textpoznmkypodiarou"/>
        <w:jc w:val="both"/>
        <w:rPr>
          <w:sz w:val="16"/>
        </w:rPr>
      </w:pPr>
      <w:r w:rsidRPr="00EC33B2">
        <w:rPr>
          <w:rStyle w:val="Odkaznapoznmkupodiarou"/>
          <w:rFonts w:asciiTheme="minorHAnsi" w:hAnsiTheme="minorHAnsi" w:cstheme="minorHAnsi"/>
          <w:sz w:val="16"/>
        </w:rPr>
        <w:footnoteRef/>
      </w:r>
      <w:r w:rsidRPr="00EC33B2">
        <w:rPr>
          <w:sz w:val="16"/>
        </w:rPr>
        <w:t xml:space="preserve"> </w:t>
      </w:r>
      <w:r w:rsidRPr="00EC33B2">
        <w:rPr>
          <w:rFonts w:asciiTheme="minorHAnsi" w:hAnsiTheme="minorHAnsi" w:cstheme="minorHAnsi"/>
          <w:sz w:val="16"/>
        </w:rPr>
        <w:t>V prípade Kohézneho fondu vyberte „neaplikuje sa“.</w:t>
      </w:r>
    </w:p>
  </w:footnote>
  <w:footnote w:id="32">
    <w:p w:rsidR="002016C7" w:rsidRPr="00EC33B2" w:rsidRDefault="002016C7" w:rsidP="006E457F">
      <w:pPr>
        <w:pStyle w:val="Textpoznmkypodiarou"/>
        <w:jc w:val="both"/>
        <w:rPr>
          <w:sz w:val="16"/>
        </w:rPr>
      </w:pPr>
      <w:r w:rsidRPr="00EC33B2">
        <w:rPr>
          <w:rStyle w:val="Odkaznapoznmkupodiarou"/>
          <w:rFonts w:asciiTheme="minorHAnsi" w:hAnsiTheme="minorHAnsi" w:cstheme="minorHAnsi"/>
          <w:sz w:val="16"/>
        </w:rPr>
        <w:footnoteRef/>
      </w:r>
      <w:r w:rsidRPr="00EC33B2">
        <w:rPr>
          <w:sz w:val="16"/>
        </w:rPr>
        <w:t xml:space="preserve"> </w:t>
      </w:r>
      <w:r w:rsidRPr="00EC33B2">
        <w:rPr>
          <w:rFonts w:asciiTheme="minorHAnsi" w:hAnsiTheme="minorHAnsi" w:cstheme="minorHAnsi"/>
          <w:sz w:val="16"/>
        </w:rPr>
        <w:t>V prípade Kohézneho fondu vyberte „neaplikuje sa“.</w:t>
      </w:r>
    </w:p>
  </w:footnote>
  <w:footnote w:id="33">
    <w:p w:rsidR="002016C7" w:rsidRPr="00EC33B2" w:rsidRDefault="002016C7" w:rsidP="006E457F">
      <w:pPr>
        <w:pStyle w:val="Textpoznmkypodiarou"/>
        <w:jc w:val="both"/>
        <w:rPr>
          <w:rFonts w:asciiTheme="minorHAnsi" w:hAnsiTheme="minorHAnsi" w:cstheme="minorHAnsi"/>
          <w:sz w:val="16"/>
        </w:rPr>
      </w:pPr>
      <w:r w:rsidRPr="00EC33B2">
        <w:rPr>
          <w:rStyle w:val="Odkaznapoznmkupodiarou"/>
          <w:rFonts w:asciiTheme="minorHAnsi" w:hAnsiTheme="minorHAnsi" w:cstheme="minorHAnsi"/>
          <w:sz w:val="16"/>
        </w:rPr>
        <w:footnoteRef/>
      </w:r>
      <w:r w:rsidRPr="00EC33B2">
        <w:rPr>
          <w:rFonts w:asciiTheme="minorHAnsi" w:hAnsiTheme="minorHAnsi" w:cstheme="minorHAnsi"/>
          <w:sz w:val="16"/>
        </w:rPr>
        <w:t xml:space="preserve"> </w:t>
      </w:r>
      <w:r w:rsidRPr="00EC33B2">
        <w:rPr>
          <w:rFonts w:asciiTheme="minorHAnsi" w:hAnsiTheme="minorHAnsi" w:cstheme="minorHAnsi"/>
          <w:sz w:val="16"/>
        </w:rPr>
        <w:t>Uveďte v súlade so Stratégiou financovania Európskeho fondu regionálneho rozvoja, Európskeho sociálneho fondu plus, Kohézneho fondu, Fondu na spravodlivú transformáciu a Európskeho námorného, rybolovného a </w:t>
      </w:r>
      <w:proofErr w:type="spellStart"/>
      <w:r w:rsidRPr="00EC33B2">
        <w:rPr>
          <w:rFonts w:asciiTheme="minorHAnsi" w:hAnsiTheme="minorHAnsi" w:cstheme="minorHAnsi"/>
          <w:sz w:val="16"/>
        </w:rPr>
        <w:t>akvakultúrneho</w:t>
      </w:r>
      <w:proofErr w:type="spellEnd"/>
      <w:r w:rsidRPr="00EC33B2">
        <w:rPr>
          <w:rFonts w:asciiTheme="minorHAnsi" w:hAnsiTheme="minorHAnsi" w:cstheme="minorHAnsi"/>
          <w:sz w:val="16"/>
        </w:rPr>
        <w:t xml:space="preserve"> fondu na programové obdobie 2021 – 2027</w:t>
      </w:r>
    </w:p>
  </w:footnote>
  <w:footnote w:id="34">
    <w:p w:rsidR="002016C7" w:rsidRPr="00EC33B2" w:rsidRDefault="002016C7" w:rsidP="006E457F">
      <w:pPr>
        <w:pStyle w:val="Textpoznmkypodiarou"/>
        <w:jc w:val="both"/>
        <w:rPr>
          <w:rFonts w:asciiTheme="minorHAnsi" w:hAnsiTheme="minorHAnsi" w:cstheme="minorHAnsi"/>
          <w:sz w:val="16"/>
        </w:rPr>
      </w:pPr>
      <w:r w:rsidRPr="00EC33B2">
        <w:rPr>
          <w:rStyle w:val="Odkaznapoznmkupodiarou"/>
          <w:rFonts w:asciiTheme="minorHAnsi" w:hAnsiTheme="minorHAnsi" w:cstheme="minorHAnsi"/>
          <w:sz w:val="16"/>
        </w:rPr>
        <w:footnoteRef/>
      </w:r>
      <w:r w:rsidRPr="00EC33B2">
        <w:rPr>
          <w:rFonts w:asciiTheme="minorHAnsi" w:hAnsiTheme="minorHAnsi" w:cstheme="minorHAnsi"/>
          <w:sz w:val="16"/>
        </w:rPr>
        <w:t xml:space="preserve"> </w:t>
      </w:r>
      <w:r w:rsidRPr="00EC33B2">
        <w:rPr>
          <w:rFonts w:asciiTheme="minorHAnsi" w:hAnsiTheme="minorHAnsi" w:cstheme="minorHAnsi"/>
          <w:sz w:val="16"/>
        </w:rPr>
        <w:t>V prípade Kohézneho fondu vyberte „neaplikuje 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6C7" w:rsidRDefault="002016C7" w:rsidP="009A7FBD">
    <w:pPr>
      <w:pStyle w:val="Hlavika"/>
      <w:tabs>
        <w:tab w:val="clear" w:pos="4536"/>
        <w:tab w:val="clear" w:pos="9072"/>
        <w:tab w:val="left" w:pos="7358"/>
      </w:tabs>
      <w:ind w:left="-567" w:right="-853"/>
    </w:pPr>
    <w:r>
      <w:rPr>
        <w:rFonts w:ascii="Calibri" w:eastAsia="Calibri" w:hAnsi="Calibri"/>
        <w:noProof/>
      </w:rPr>
      <w:tab/>
    </w:r>
    <w:r>
      <w:rPr>
        <w:rFonts w:ascii="Calibri" w:eastAsia="Calibri" w:hAnsi="Calibri"/>
        <w:noProof/>
      </w:rPr>
      <w:drawing>
        <wp:inline distT="0" distB="0" distL="0" distR="0" wp14:anchorId="6076D244" wp14:editId="496D7210">
          <wp:extent cx="822960" cy="853440"/>
          <wp:effectExtent l="0" t="0" r="0" b="0"/>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85344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6C7" w:rsidRPr="00520FE3" w:rsidRDefault="002016C7" w:rsidP="006121F5">
    <w:pPr>
      <w:pStyle w:val="Hlavika"/>
      <w:tabs>
        <w:tab w:val="clear" w:pos="9072"/>
      </w:tabs>
      <w:ind w:left="-567" w:right="-995"/>
      <w:rPr>
        <w:rFonts w:ascii="Calibri" w:hAnsi="Calibri"/>
        <w:noProof/>
      </w:rPr>
    </w:pPr>
    <w:r w:rsidRPr="00A627B4">
      <w:rPr>
        <w:rFonts w:ascii="Calibri" w:hAnsi="Calibri"/>
        <w:noProof/>
      </w:rPr>
      <w:t xml:space="preserve">     </w:t>
    </w:r>
    <w:r>
      <w:rPr>
        <w:rFonts w:ascii="Calibri" w:hAnsi="Calibri"/>
        <w:noProof/>
      </w:rPr>
      <w:drawing>
        <wp:inline distT="0" distB="0" distL="0" distR="0" wp14:anchorId="06BDB738" wp14:editId="372A85EF">
          <wp:extent cx="6066790" cy="428625"/>
          <wp:effectExtent l="0" t="0" r="0" b="9525"/>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6790" cy="428625"/>
                  </a:xfrm>
                  <a:prstGeom prst="rect">
                    <a:avLst/>
                  </a:prstGeom>
                  <a:noFill/>
                </pic:spPr>
              </pic:pic>
            </a:graphicData>
          </a:graphic>
        </wp:inline>
      </w:drawing>
    </w:r>
    <w:r w:rsidRPr="00A627B4">
      <w:rPr>
        <w:rFonts w:ascii="Calibri" w:hAnsi="Calibri"/>
        <w:noProof/>
      </w:rPr>
      <w:t xml:space="preserve">      </w:t>
    </w:r>
  </w:p>
  <w:p w:rsidR="002016C7" w:rsidRDefault="002016C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5E9A"/>
    <w:multiLevelType w:val="multilevel"/>
    <w:tmpl w:val="1FAA20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1AA0FC5"/>
    <w:multiLevelType w:val="hybridMultilevel"/>
    <w:tmpl w:val="C728CD64"/>
    <w:lvl w:ilvl="0" w:tplc="041B000F">
      <w:start w:val="1"/>
      <w:numFmt w:val="decimal"/>
      <w:lvlText w:val="%1."/>
      <w:lvlJc w:val="left"/>
      <w:pPr>
        <w:ind w:left="36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26C0D1C"/>
    <w:multiLevelType w:val="hybridMultilevel"/>
    <w:tmpl w:val="E1DA21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295A4F"/>
    <w:multiLevelType w:val="multilevel"/>
    <w:tmpl w:val="B85AF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2029EA"/>
    <w:multiLevelType w:val="hybridMultilevel"/>
    <w:tmpl w:val="7D4C5530"/>
    <w:lvl w:ilvl="0" w:tplc="788C13A4">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7144779"/>
    <w:multiLevelType w:val="multilevel"/>
    <w:tmpl w:val="618248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A936688"/>
    <w:multiLevelType w:val="multilevel"/>
    <w:tmpl w:val="57E8B1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E224A6"/>
    <w:multiLevelType w:val="multilevel"/>
    <w:tmpl w:val="54965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B62690C"/>
    <w:multiLevelType w:val="hybridMultilevel"/>
    <w:tmpl w:val="990E2CE4"/>
    <w:lvl w:ilvl="0" w:tplc="DAD6C03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BBD71A5"/>
    <w:multiLevelType w:val="multilevel"/>
    <w:tmpl w:val="2C423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CF53F8B"/>
    <w:multiLevelType w:val="multilevel"/>
    <w:tmpl w:val="13D8B2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DFB01B0"/>
    <w:multiLevelType w:val="multilevel"/>
    <w:tmpl w:val="F4BA3A1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0F0B52D4"/>
    <w:multiLevelType w:val="hybridMultilevel"/>
    <w:tmpl w:val="B0AA17C8"/>
    <w:lvl w:ilvl="0" w:tplc="788C13A4">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01A7566"/>
    <w:multiLevelType w:val="multilevel"/>
    <w:tmpl w:val="3A46D7E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11DC4F42"/>
    <w:multiLevelType w:val="multilevel"/>
    <w:tmpl w:val="A5A2B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20F73FE"/>
    <w:multiLevelType w:val="multilevel"/>
    <w:tmpl w:val="5EB0237A"/>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6A20AD6"/>
    <w:multiLevelType w:val="multilevel"/>
    <w:tmpl w:val="D688C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E8D418C"/>
    <w:multiLevelType w:val="multilevel"/>
    <w:tmpl w:val="C8AC09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1ECD4757"/>
    <w:multiLevelType w:val="multilevel"/>
    <w:tmpl w:val="0FA46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ED3290C"/>
    <w:multiLevelType w:val="hybridMultilevel"/>
    <w:tmpl w:val="F3546006"/>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20627C84"/>
    <w:multiLevelType w:val="multilevel"/>
    <w:tmpl w:val="3F2856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21B66C2D"/>
    <w:multiLevelType w:val="multilevel"/>
    <w:tmpl w:val="78D88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2170ED6"/>
    <w:multiLevelType w:val="multilevel"/>
    <w:tmpl w:val="A588BE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22C50E98"/>
    <w:multiLevelType w:val="hybridMultilevel"/>
    <w:tmpl w:val="09E04A1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4" w15:restartNumberingAfterBreak="0">
    <w:nsid w:val="23F63BB3"/>
    <w:multiLevelType w:val="multilevel"/>
    <w:tmpl w:val="26BC61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24B313A6"/>
    <w:multiLevelType w:val="multilevel"/>
    <w:tmpl w:val="E25449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252374D2"/>
    <w:multiLevelType w:val="multilevel"/>
    <w:tmpl w:val="C660C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5FA2011"/>
    <w:multiLevelType w:val="multilevel"/>
    <w:tmpl w:val="E3FE4B44"/>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28" w15:restartNumberingAfterBreak="0">
    <w:nsid w:val="26F07BCB"/>
    <w:multiLevelType w:val="multilevel"/>
    <w:tmpl w:val="CAEEB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6F120DC"/>
    <w:multiLevelType w:val="multilevel"/>
    <w:tmpl w:val="A1223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9C94CF0"/>
    <w:multiLevelType w:val="multilevel"/>
    <w:tmpl w:val="9B605FB8"/>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31" w15:restartNumberingAfterBreak="0">
    <w:nsid w:val="2B1C4096"/>
    <w:multiLevelType w:val="hybridMultilevel"/>
    <w:tmpl w:val="E946C7E8"/>
    <w:lvl w:ilvl="0" w:tplc="87229A42">
      <w:start w:val="1"/>
      <w:numFmt w:val="bullet"/>
      <w:lvlText w:val="●"/>
      <w:lvlJc w:val="left"/>
      <w:pPr>
        <w:ind w:left="720" w:hanging="360"/>
      </w:pPr>
      <w:rPr>
        <w:rFonts w:ascii="Noto Sans Symbols" w:hAnsi="Noto Sans Symbols" w:hint="default"/>
      </w:rPr>
    </w:lvl>
    <w:lvl w:ilvl="1" w:tplc="667ADEBE">
      <w:start w:val="1"/>
      <w:numFmt w:val="bullet"/>
      <w:lvlText w:val="o"/>
      <w:lvlJc w:val="left"/>
      <w:pPr>
        <w:ind w:left="1440" w:hanging="360"/>
      </w:pPr>
      <w:rPr>
        <w:rFonts w:ascii="Courier New" w:hAnsi="Courier New" w:hint="default"/>
      </w:rPr>
    </w:lvl>
    <w:lvl w:ilvl="2" w:tplc="A34E8A1A">
      <w:start w:val="1"/>
      <w:numFmt w:val="bullet"/>
      <w:lvlText w:val=""/>
      <w:lvlJc w:val="left"/>
      <w:pPr>
        <w:ind w:left="2160" w:hanging="360"/>
      </w:pPr>
      <w:rPr>
        <w:rFonts w:ascii="Wingdings" w:hAnsi="Wingdings" w:hint="default"/>
      </w:rPr>
    </w:lvl>
    <w:lvl w:ilvl="3" w:tplc="6E260FD2">
      <w:start w:val="1"/>
      <w:numFmt w:val="bullet"/>
      <w:lvlText w:val=""/>
      <w:lvlJc w:val="left"/>
      <w:pPr>
        <w:ind w:left="2880" w:hanging="360"/>
      </w:pPr>
      <w:rPr>
        <w:rFonts w:ascii="Symbol" w:hAnsi="Symbol" w:hint="default"/>
      </w:rPr>
    </w:lvl>
    <w:lvl w:ilvl="4" w:tplc="56F2F364">
      <w:start w:val="1"/>
      <w:numFmt w:val="bullet"/>
      <w:lvlText w:val="o"/>
      <w:lvlJc w:val="left"/>
      <w:pPr>
        <w:ind w:left="3600" w:hanging="360"/>
      </w:pPr>
      <w:rPr>
        <w:rFonts w:ascii="Courier New" w:hAnsi="Courier New" w:hint="default"/>
      </w:rPr>
    </w:lvl>
    <w:lvl w:ilvl="5" w:tplc="C2A23C20">
      <w:start w:val="1"/>
      <w:numFmt w:val="bullet"/>
      <w:lvlText w:val=""/>
      <w:lvlJc w:val="left"/>
      <w:pPr>
        <w:ind w:left="4320" w:hanging="360"/>
      </w:pPr>
      <w:rPr>
        <w:rFonts w:ascii="Wingdings" w:hAnsi="Wingdings" w:hint="default"/>
      </w:rPr>
    </w:lvl>
    <w:lvl w:ilvl="6" w:tplc="FC3AEE3C">
      <w:start w:val="1"/>
      <w:numFmt w:val="bullet"/>
      <w:lvlText w:val=""/>
      <w:lvlJc w:val="left"/>
      <w:pPr>
        <w:ind w:left="5040" w:hanging="360"/>
      </w:pPr>
      <w:rPr>
        <w:rFonts w:ascii="Symbol" w:hAnsi="Symbol" w:hint="default"/>
      </w:rPr>
    </w:lvl>
    <w:lvl w:ilvl="7" w:tplc="111CA1C8">
      <w:start w:val="1"/>
      <w:numFmt w:val="bullet"/>
      <w:lvlText w:val="o"/>
      <w:lvlJc w:val="left"/>
      <w:pPr>
        <w:ind w:left="5760" w:hanging="360"/>
      </w:pPr>
      <w:rPr>
        <w:rFonts w:ascii="Courier New" w:hAnsi="Courier New" w:hint="default"/>
      </w:rPr>
    </w:lvl>
    <w:lvl w:ilvl="8" w:tplc="1B945B70">
      <w:start w:val="1"/>
      <w:numFmt w:val="bullet"/>
      <w:lvlText w:val=""/>
      <w:lvlJc w:val="left"/>
      <w:pPr>
        <w:ind w:left="6480" w:hanging="360"/>
      </w:pPr>
      <w:rPr>
        <w:rFonts w:ascii="Wingdings" w:hAnsi="Wingdings" w:hint="default"/>
      </w:rPr>
    </w:lvl>
  </w:abstractNum>
  <w:abstractNum w:abstractNumId="32" w15:restartNumberingAfterBreak="0">
    <w:nsid w:val="2B23182F"/>
    <w:multiLevelType w:val="hybridMultilevel"/>
    <w:tmpl w:val="E6DE53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F7F44D8"/>
    <w:multiLevelType w:val="multilevel"/>
    <w:tmpl w:val="C34CF3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1084774"/>
    <w:multiLevelType w:val="multilevel"/>
    <w:tmpl w:val="E9367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34D478F"/>
    <w:multiLevelType w:val="multilevel"/>
    <w:tmpl w:val="1D1AEC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353A54C8"/>
    <w:multiLevelType w:val="hybridMultilevel"/>
    <w:tmpl w:val="BA7CA97A"/>
    <w:lvl w:ilvl="0" w:tplc="623640D0">
      <w:start w:val="1"/>
      <w:numFmt w:val="bullet"/>
      <w:lvlText w:val="●"/>
      <w:lvlJc w:val="left"/>
      <w:pPr>
        <w:ind w:left="720" w:hanging="360"/>
      </w:pPr>
      <w:rPr>
        <w:rFonts w:ascii="Noto Sans Symbols" w:hAnsi="Noto Sans Symbols" w:hint="default"/>
      </w:rPr>
    </w:lvl>
    <w:lvl w:ilvl="1" w:tplc="E90C37CA">
      <w:start w:val="1"/>
      <w:numFmt w:val="bullet"/>
      <w:lvlText w:val="o"/>
      <w:lvlJc w:val="left"/>
      <w:pPr>
        <w:ind w:left="1440" w:hanging="360"/>
      </w:pPr>
      <w:rPr>
        <w:rFonts w:ascii="Courier New" w:hAnsi="Courier New" w:hint="default"/>
      </w:rPr>
    </w:lvl>
    <w:lvl w:ilvl="2" w:tplc="D24C4DF6">
      <w:start w:val="1"/>
      <w:numFmt w:val="bullet"/>
      <w:lvlText w:val=""/>
      <w:lvlJc w:val="left"/>
      <w:pPr>
        <w:ind w:left="2160" w:hanging="360"/>
      </w:pPr>
      <w:rPr>
        <w:rFonts w:ascii="Wingdings" w:hAnsi="Wingdings" w:hint="default"/>
      </w:rPr>
    </w:lvl>
    <w:lvl w:ilvl="3" w:tplc="257460A8">
      <w:start w:val="1"/>
      <w:numFmt w:val="bullet"/>
      <w:lvlText w:val=""/>
      <w:lvlJc w:val="left"/>
      <w:pPr>
        <w:ind w:left="2880" w:hanging="360"/>
      </w:pPr>
      <w:rPr>
        <w:rFonts w:ascii="Symbol" w:hAnsi="Symbol" w:hint="default"/>
      </w:rPr>
    </w:lvl>
    <w:lvl w:ilvl="4" w:tplc="76062E8E">
      <w:start w:val="1"/>
      <w:numFmt w:val="bullet"/>
      <w:lvlText w:val="o"/>
      <w:lvlJc w:val="left"/>
      <w:pPr>
        <w:ind w:left="3600" w:hanging="360"/>
      </w:pPr>
      <w:rPr>
        <w:rFonts w:ascii="Courier New" w:hAnsi="Courier New" w:hint="default"/>
      </w:rPr>
    </w:lvl>
    <w:lvl w:ilvl="5" w:tplc="7152C3DE">
      <w:start w:val="1"/>
      <w:numFmt w:val="bullet"/>
      <w:lvlText w:val=""/>
      <w:lvlJc w:val="left"/>
      <w:pPr>
        <w:ind w:left="4320" w:hanging="360"/>
      </w:pPr>
      <w:rPr>
        <w:rFonts w:ascii="Wingdings" w:hAnsi="Wingdings" w:hint="default"/>
      </w:rPr>
    </w:lvl>
    <w:lvl w:ilvl="6" w:tplc="B1908ABE">
      <w:start w:val="1"/>
      <w:numFmt w:val="bullet"/>
      <w:lvlText w:val=""/>
      <w:lvlJc w:val="left"/>
      <w:pPr>
        <w:ind w:left="5040" w:hanging="360"/>
      </w:pPr>
      <w:rPr>
        <w:rFonts w:ascii="Symbol" w:hAnsi="Symbol" w:hint="default"/>
      </w:rPr>
    </w:lvl>
    <w:lvl w:ilvl="7" w:tplc="3D705A4C">
      <w:start w:val="1"/>
      <w:numFmt w:val="bullet"/>
      <w:lvlText w:val="o"/>
      <w:lvlJc w:val="left"/>
      <w:pPr>
        <w:ind w:left="5760" w:hanging="360"/>
      </w:pPr>
      <w:rPr>
        <w:rFonts w:ascii="Courier New" w:hAnsi="Courier New" w:hint="default"/>
      </w:rPr>
    </w:lvl>
    <w:lvl w:ilvl="8" w:tplc="9A8A0878">
      <w:start w:val="1"/>
      <w:numFmt w:val="bullet"/>
      <w:lvlText w:val=""/>
      <w:lvlJc w:val="left"/>
      <w:pPr>
        <w:ind w:left="6480" w:hanging="360"/>
      </w:pPr>
      <w:rPr>
        <w:rFonts w:ascii="Wingdings" w:hAnsi="Wingdings" w:hint="default"/>
      </w:rPr>
    </w:lvl>
  </w:abstractNum>
  <w:abstractNum w:abstractNumId="37" w15:restartNumberingAfterBreak="0">
    <w:nsid w:val="36B91E52"/>
    <w:multiLevelType w:val="multilevel"/>
    <w:tmpl w:val="BF803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81D6C35"/>
    <w:multiLevelType w:val="multilevel"/>
    <w:tmpl w:val="0E08A5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8A00798"/>
    <w:multiLevelType w:val="multilevel"/>
    <w:tmpl w:val="2B304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8DA404D"/>
    <w:multiLevelType w:val="multilevel"/>
    <w:tmpl w:val="2D687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A7084C1"/>
    <w:multiLevelType w:val="hybridMultilevel"/>
    <w:tmpl w:val="E466BF00"/>
    <w:lvl w:ilvl="0" w:tplc="D4984540">
      <w:start w:val="1"/>
      <w:numFmt w:val="bullet"/>
      <w:lvlText w:val="●"/>
      <w:lvlJc w:val="left"/>
      <w:pPr>
        <w:ind w:left="720" w:hanging="360"/>
      </w:pPr>
      <w:rPr>
        <w:rFonts w:ascii="Noto Sans Symbols" w:hAnsi="Noto Sans Symbols" w:hint="default"/>
      </w:rPr>
    </w:lvl>
    <w:lvl w:ilvl="1" w:tplc="FB86040C">
      <w:start w:val="1"/>
      <w:numFmt w:val="bullet"/>
      <w:lvlText w:val="o"/>
      <w:lvlJc w:val="left"/>
      <w:pPr>
        <w:ind w:left="1440" w:hanging="360"/>
      </w:pPr>
      <w:rPr>
        <w:rFonts w:ascii="Courier New" w:hAnsi="Courier New" w:hint="default"/>
      </w:rPr>
    </w:lvl>
    <w:lvl w:ilvl="2" w:tplc="80E42144">
      <w:start w:val="1"/>
      <w:numFmt w:val="bullet"/>
      <w:lvlText w:val=""/>
      <w:lvlJc w:val="left"/>
      <w:pPr>
        <w:ind w:left="2160" w:hanging="360"/>
      </w:pPr>
      <w:rPr>
        <w:rFonts w:ascii="Wingdings" w:hAnsi="Wingdings" w:hint="default"/>
      </w:rPr>
    </w:lvl>
    <w:lvl w:ilvl="3" w:tplc="AD96DDB4">
      <w:start w:val="1"/>
      <w:numFmt w:val="bullet"/>
      <w:lvlText w:val=""/>
      <w:lvlJc w:val="left"/>
      <w:pPr>
        <w:ind w:left="2880" w:hanging="360"/>
      </w:pPr>
      <w:rPr>
        <w:rFonts w:ascii="Symbol" w:hAnsi="Symbol" w:hint="default"/>
      </w:rPr>
    </w:lvl>
    <w:lvl w:ilvl="4" w:tplc="02446986">
      <w:start w:val="1"/>
      <w:numFmt w:val="bullet"/>
      <w:lvlText w:val="o"/>
      <w:lvlJc w:val="left"/>
      <w:pPr>
        <w:ind w:left="3600" w:hanging="360"/>
      </w:pPr>
      <w:rPr>
        <w:rFonts w:ascii="Courier New" w:hAnsi="Courier New" w:hint="default"/>
      </w:rPr>
    </w:lvl>
    <w:lvl w:ilvl="5" w:tplc="C9EE33DA">
      <w:start w:val="1"/>
      <w:numFmt w:val="bullet"/>
      <w:lvlText w:val=""/>
      <w:lvlJc w:val="left"/>
      <w:pPr>
        <w:ind w:left="4320" w:hanging="360"/>
      </w:pPr>
      <w:rPr>
        <w:rFonts w:ascii="Wingdings" w:hAnsi="Wingdings" w:hint="default"/>
      </w:rPr>
    </w:lvl>
    <w:lvl w:ilvl="6" w:tplc="7C5EA6DE">
      <w:start w:val="1"/>
      <w:numFmt w:val="bullet"/>
      <w:lvlText w:val=""/>
      <w:lvlJc w:val="left"/>
      <w:pPr>
        <w:ind w:left="5040" w:hanging="360"/>
      </w:pPr>
      <w:rPr>
        <w:rFonts w:ascii="Symbol" w:hAnsi="Symbol" w:hint="default"/>
      </w:rPr>
    </w:lvl>
    <w:lvl w:ilvl="7" w:tplc="465A74EA">
      <w:start w:val="1"/>
      <w:numFmt w:val="bullet"/>
      <w:lvlText w:val="o"/>
      <w:lvlJc w:val="left"/>
      <w:pPr>
        <w:ind w:left="5760" w:hanging="360"/>
      </w:pPr>
      <w:rPr>
        <w:rFonts w:ascii="Courier New" w:hAnsi="Courier New" w:hint="default"/>
      </w:rPr>
    </w:lvl>
    <w:lvl w:ilvl="8" w:tplc="92EA84F4">
      <w:start w:val="1"/>
      <w:numFmt w:val="bullet"/>
      <w:lvlText w:val=""/>
      <w:lvlJc w:val="left"/>
      <w:pPr>
        <w:ind w:left="6480" w:hanging="360"/>
      </w:pPr>
      <w:rPr>
        <w:rFonts w:ascii="Wingdings" w:hAnsi="Wingdings" w:hint="default"/>
      </w:rPr>
    </w:lvl>
  </w:abstractNum>
  <w:abstractNum w:abstractNumId="42" w15:restartNumberingAfterBreak="0">
    <w:nsid w:val="3AE11516"/>
    <w:multiLevelType w:val="multilevel"/>
    <w:tmpl w:val="32DEC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B090A2F"/>
    <w:multiLevelType w:val="hybridMultilevel"/>
    <w:tmpl w:val="2D3238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3B2A0B99"/>
    <w:multiLevelType w:val="multilevel"/>
    <w:tmpl w:val="54EC5448"/>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3B3A589E"/>
    <w:multiLevelType w:val="multilevel"/>
    <w:tmpl w:val="E6225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B4B7077"/>
    <w:multiLevelType w:val="multilevel"/>
    <w:tmpl w:val="BF6295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3B7A69C8"/>
    <w:multiLevelType w:val="multilevel"/>
    <w:tmpl w:val="ECF03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BEB7FC6"/>
    <w:multiLevelType w:val="hybridMultilevel"/>
    <w:tmpl w:val="FDE4DB7A"/>
    <w:lvl w:ilvl="0" w:tplc="8318ACA6">
      <w:start w:val="1"/>
      <w:numFmt w:val="decimal"/>
      <w:lvlText w:val="●"/>
      <w:lvlJc w:val="left"/>
      <w:pPr>
        <w:ind w:left="720" w:hanging="360"/>
      </w:pPr>
    </w:lvl>
    <w:lvl w:ilvl="1" w:tplc="D1F2DEAE">
      <w:start w:val="1"/>
      <w:numFmt w:val="lowerLetter"/>
      <w:lvlText w:val="%2."/>
      <w:lvlJc w:val="left"/>
      <w:pPr>
        <w:ind w:left="1440" w:hanging="360"/>
      </w:pPr>
    </w:lvl>
    <w:lvl w:ilvl="2" w:tplc="5134881C">
      <w:start w:val="1"/>
      <w:numFmt w:val="lowerRoman"/>
      <w:lvlText w:val="%3."/>
      <w:lvlJc w:val="right"/>
      <w:pPr>
        <w:ind w:left="2160" w:hanging="180"/>
      </w:pPr>
    </w:lvl>
    <w:lvl w:ilvl="3" w:tplc="1796326E">
      <w:start w:val="1"/>
      <w:numFmt w:val="decimal"/>
      <w:lvlText w:val="%4."/>
      <w:lvlJc w:val="left"/>
      <w:pPr>
        <w:ind w:left="2880" w:hanging="360"/>
      </w:pPr>
    </w:lvl>
    <w:lvl w:ilvl="4" w:tplc="272ABF96">
      <w:start w:val="1"/>
      <w:numFmt w:val="lowerLetter"/>
      <w:lvlText w:val="%5."/>
      <w:lvlJc w:val="left"/>
      <w:pPr>
        <w:ind w:left="3600" w:hanging="360"/>
      </w:pPr>
    </w:lvl>
    <w:lvl w:ilvl="5" w:tplc="651687DE">
      <w:start w:val="1"/>
      <w:numFmt w:val="lowerRoman"/>
      <w:lvlText w:val="%6."/>
      <w:lvlJc w:val="right"/>
      <w:pPr>
        <w:ind w:left="4320" w:hanging="180"/>
      </w:pPr>
    </w:lvl>
    <w:lvl w:ilvl="6" w:tplc="F6CC7658">
      <w:start w:val="1"/>
      <w:numFmt w:val="decimal"/>
      <w:lvlText w:val="%7."/>
      <w:lvlJc w:val="left"/>
      <w:pPr>
        <w:ind w:left="5040" w:hanging="360"/>
      </w:pPr>
    </w:lvl>
    <w:lvl w:ilvl="7" w:tplc="9350D744">
      <w:start w:val="1"/>
      <w:numFmt w:val="lowerLetter"/>
      <w:lvlText w:val="%8."/>
      <w:lvlJc w:val="left"/>
      <w:pPr>
        <w:ind w:left="5760" w:hanging="360"/>
      </w:pPr>
    </w:lvl>
    <w:lvl w:ilvl="8" w:tplc="F266EB3A">
      <w:start w:val="1"/>
      <w:numFmt w:val="lowerRoman"/>
      <w:lvlText w:val="%9."/>
      <w:lvlJc w:val="right"/>
      <w:pPr>
        <w:ind w:left="6480" w:hanging="180"/>
      </w:pPr>
    </w:lvl>
  </w:abstractNum>
  <w:abstractNum w:abstractNumId="49" w15:restartNumberingAfterBreak="0">
    <w:nsid w:val="3DE7056E"/>
    <w:multiLevelType w:val="multilevel"/>
    <w:tmpl w:val="F7B69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F527A23"/>
    <w:multiLevelType w:val="hybridMultilevel"/>
    <w:tmpl w:val="3B3019CC"/>
    <w:lvl w:ilvl="0" w:tplc="0BE010D8">
      <w:start w:val="1"/>
      <w:numFmt w:val="bullet"/>
      <w:pStyle w:val="Bullet"/>
      <w:lvlText w:val=""/>
      <w:lvlJc w:val="left"/>
      <w:pPr>
        <w:ind w:left="720" w:hanging="360"/>
      </w:pPr>
      <w:rPr>
        <w:rFonts w:ascii="Wingdings" w:hAnsi="Wingdings" w:hint="default"/>
      </w:rPr>
    </w:lvl>
    <w:lvl w:ilvl="1" w:tplc="08090003">
      <w:start w:val="1"/>
      <w:numFmt w:val="bullet"/>
      <w:pStyle w:val="Bullet2"/>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1" w15:restartNumberingAfterBreak="0">
    <w:nsid w:val="3FBC4CEA"/>
    <w:multiLevelType w:val="multilevel"/>
    <w:tmpl w:val="BEBCB3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40C450E3"/>
    <w:multiLevelType w:val="multilevel"/>
    <w:tmpl w:val="C346F9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1E82DE2"/>
    <w:multiLevelType w:val="multilevel"/>
    <w:tmpl w:val="E83CC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5EC754E"/>
    <w:multiLevelType w:val="hybridMultilevel"/>
    <w:tmpl w:val="4FCC957C"/>
    <w:lvl w:ilvl="0" w:tplc="493E3EE2">
      <w:start w:val="1"/>
      <w:numFmt w:val="bullet"/>
      <w:lvlText w:val="●"/>
      <w:lvlJc w:val="left"/>
      <w:pPr>
        <w:ind w:left="720" w:hanging="360"/>
      </w:pPr>
      <w:rPr>
        <w:rFonts w:ascii="Noto Sans Symbols" w:hAnsi="Noto Sans Symbols" w:hint="default"/>
      </w:rPr>
    </w:lvl>
    <w:lvl w:ilvl="1" w:tplc="D2F0C54C">
      <w:start w:val="1"/>
      <w:numFmt w:val="bullet"/>
      <w:lvlText w:val="o"/>
      <w:lvlJc w:val="left"/>
      <w:pPr>
        <w:ind w:left="1440" w:hanging="360"/>
      </w:pPr>
      <w:rPr>
        <w:rFonts w:ascii="Courier New" w:hAnsi="Courier New" w:hint="default"/>
      </w:rPr>
    </w:lvl>
    <w:lvl w:ilvl="2" w:tplc="6878192C">
      <w:start w:val="1"/>
      <w:numFmt w:val="bullet"/>
      <w:lvlText w:val=""/>
      <w:lvlJc w:val="left"/>
      <w:pPr>
        <w:ind w:left="2160" w:hanging="360"/>
      </w:pPr>
      <w:rPr>
        <w:rFonts w:ascii="Wingdings" w:hAnsi="Wingdings" w:hint="default"/>
      </w:rPr>
    </w:lvl>
    <w:lvl w:ilvl="3" w:tplc="1F729F62">
      <w:start w:val="1"/>
      <w:numFmt w:val="bullet"/>
      <w:lvlText w:val=""/>
      <w:lvlJc w:val="left"/>
      <w:pPr>
        <w:ind w:left="2880" w:hanging="360"/>
      </w:pPr>
      <w:rPr>
        <w:rFonts w:ascii="Symbol" w:hAnsi="Symbol" w:hint="default"/>
      </w:rPr>
    </w:lvl>
    <w:lvl w:ilvl="4" w:tplc="E77E77FA">
      <w:start w:val="1"/>
      <w:numFmt w:val="bullet"/>
      <w:lvlText w:val="o"/>
      <w:lvlJc w:val="left"/>
      <w:pPr>
        <w:ind w:left="3600" w:hanging="360"/>
      </w:pPr>
      <w:rPr>
        <w:rFonts w:ascii="Courier New" w:hAnsi="Courier New" w:hint="default"/>
      </w:rPr>
    </w:lvl>
    <w:lvl w:ilvl="5" w:tplc="10862E6A">
      <w:start w:val="1"/>
      <w:numFmt w:val="bullet"/>
      <w:lvlText w:val=""/>
      <w:lvlJc w:val="left"/>
      <w:pPr>
        <w:ind w:left="4320" w:hanging="360"/>
      </w:pPr>
      <w:rPr>
        <w:rFonts w:ascii="Wingdings" w:hAnsi="Wingdings" w:hint="default"/>
      </w:rPr>
    </w:lvl>
    <w:lvl w:ilvl="6" w:tplc="28A2414A">
      <w:start w:val="1"/>
      <w:numFmt w:val="bullet"/>
      <w:lvlText w:val=""/>
      <w:lvlJc w:val="left"/>
      <w:pPr>
        <w:ind w:left="5040" w:hanging="360"/>
      </w:pPr>
      <w:rPr>
        <w:rFonts w:ascii="Symbol" w:hAnsi="Symbol" w:hint="default"/>
      </w:rPr>
    </w:lvl>
    <w:lvl w:ilvl="7" w:tplc="05B8C076">
      <w:start w:val="1"/>
      <w:numFmt w:val="bullet"/>
      <w:lvlText w:val="o"/>
      <w:lvlJc w:val="left"/>
      <w:pPr>
        <w:ind w:left="5760" w:hanging="360"/>
      </w:pPr>
      <w:rPr>
        <w:rFonts w:ascii="Courier New" w:hAnsi="Courier New" w:hint="default"/>
      </w:rPr>
    </w:lvl>
    <w:lvl w:ilvl="8" w:tplc="EED65114">
      <w:start w:val="1"/>
      <w:numFmt w:val="bullet"/>
      <w:lvlText w:val=""/>
      <w:lvlJc w:val="left"/>
      <w:pPr>
        <w:ind w:left="6480" w:hanging="360"/>
      </w:pPr>
      <w:rPr>
        <w:rFonts w:ascii="Wingdings" w:hAnsi="Wingdings" w:hint="default"/>
      </w:rPr>
    </w:lvl>
  </w:abstractNum>
  <w:abstractNum w:abstractNumId="55" w15:restartNumberingAfterBreak="0">
    <w:nsid w:val="465E3EBA"/>
    <w:multiLevelType w:val="hybridMultilevel"/>
    <w:tmpl w:val="4EA2F168"/>
    <w:lvl w:ilvl="0" w:tplc="E5883374">
      <w:start w:val="1"/>
      <w:numFmt w:val="bullet"/>
      <w:lvlText w:val="●"/>
      <w:lvlJc w:val="left"/>
      <w:pPr>
        <w:ind w:left="720" w:hanging="360"/>
      </w:pPr>
      <w:rPr>
        <w:rFonts w:ascii="Noto Sans Symbols" w:hAnsi="Noto Sans Symbols" w:hint="default"/>
      </w:rPr>
    </w:lvl>
    <w:lvl w:ilvl="1" w:tplc="74AC707A">
      <w:start w:val="1"/>
      <w:numFmt w:val="bullet"/>
      <w:lvlText w:val="o"/>
      <w:lvlJc w:val="left"/>
      <w:pPr>
        <w:ind w:left="1440" w:hanging="360"/>
      </w:pPr>
      <w:rPr>
        <w:rFonts w:ascii="Courier New" w:hAnsi="Courier New" w:hint="default"/>
      </w:rPr>
    </w:lvl>
    <w:lvl w:ilvl="2" w:tplc="7F7EA532">
      <w:start w:val="1"/>
      <w:numFmt w:val="bullet"/>
      <w:lvlText w:val=""/>
      <w:lvlJc w:val="left"/>
      <w:pPr>
        <w:ind w:left="2160" w:hanging="360"/>
      </w:pPr>
      <w:rPr>
        <w:rFonts w:ascii="Wingdings" w:hAnsi="Wingdings" w:hint="default"/>
      </w:rPr>
    </w:lvl>
    <w:lvl w:ilvl="3" w:tplc="0A5A862A">
      <w:start w:val="1"/>
      <w:numFmt w:val="bullet"/>
      <w:lvlText w:val=""/>
      <w:lvlJc w:val="left"/>
      <w:pPr>
        <w:ind w:left="2880" w:hanging="360"/>
      </w:pPr>
      <w:rPr>
        <w:rFonts w:ascii="Symbol" w:hAnsi="Symbol" w:hint="default"/>
      </w:rPr>
    </w:lvl>
    <w:lvl w:ilvl="4" w:tplc="96D606B8">
      <w:start w:val="1"/>
      <w:numFmt w:val="bullet"/>
      <w:lvlText w:val="o"/>
      <w:lvlJc w:val="left"/>
      <w:pPr>
        <w:ind w:left="3600" w:hanging="360"/>
      </w:pPr>
      <w:rPr>
        <w:rFonts w:ascii="Courier New" w:hAnsi="Courier New" w:hint="default"/>
      </w:rPr>
    </w:lvl>
    <w:lvl w:ilvl="5" w:tplc="24A08138">
      <w:start w:val="1"/>
      <w:numFmt w:val="bullet"/>
      <w:lvlText w:val=""/>
      <w:lvlJc w:val="left"/>
      <w:pPr>
        <w:ind w:left="4320" w:hanging="360"/>
      </w:pPr>
      <w:rPr>
        <w:rFonts w:ascii="Wingdings" w:hAnsi="Wingdings" w:hint="default"/>
      </w:rPr>
    </w:lvl>
    <w:lvl w:ilvl="6" w:tplc="DEB67440">
      <w:start w:val="1"/>
      <w:numFmt w:val="bullet"/>
      <w:lvlText w:val=""/>
      <w:lvlJc w:val="left"/>
      <w:pPr>
        <w:ind w:left="5040" w:hanging="360"/>
      </w:pPr>
      <w:rPr>
        <w:rFonts w:ascii="Symbol" w:hAnsi="Symbol" w:hint="default"/>
      </w:rPr>
    </w:lvl>
    <w:lvl w:ilvl="7" w:tplc="55F4E31C">
      <w:start w:val="1"/>
      <w:numFmt w:val="bullet"/>
      <w:lvlText w:val="o"/>
      <w:lvlJc w:val="left"/>
      <w:pPr>
        <w:ind w:left="5760" w:hanging="360"/>
      </w:pPr>
      <w:rPr>
        <w:rFonts w:ascii="Courier New" w:hAnsi="Courier New" w:hint="default"/>
      </w:rPr>
    </w:lvl>
    <w:lvl w:ilvl="8" w:tplc="36641884">
      <w:start w:val="1"/>
      <w:numFmt w:val="bullet"/>
      <w:lvlText w:val=""/>
      <w:lvlJc w:val="left"/>
      <w:pPr>
        <w:ind w:left="6480" w:hanging="360"/>
      </w:pPr>
      <w:rPr>
        <w:rFonts w:ascii="Wingdings" w:hAnsi="Wingdings" w:hint="default"/>
      </w:rPr>
    </w:lvl>
  </w:abstractNum>
  <w:abstractNum w:abstractNumId="56" w15:restartNumberingAfterBreak="0">
    <w:nsid w:val="466F4B50"/>
    <w:multiLevelType w:val="hybridMultilevel"/>
    <w:tmpl w:val="1C3EE8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472E6399"/>
    <w:multiLevelType w:val="multilevel"/>
    <w:tmpl w:val="63E81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BE14731"/>
    <w:multiLevelType w:val="multilevel"/>
    <w:tmpl w:val="B47EE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EA02724"/>
    <w:multiLevelType w:val="multilevel"/>
    <w:tmpl w:val="AEAEC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5F44089"/>
    <w:multiLevelType w:val="multilevel"/>
    <w:tmpl w:val="1FBAA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7B61C64"/>
    <w:multiLevelType w:val="hybridMultilevel"/>
    <w:tmpl w:val="E30499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58712025"/>
    <w:multiLevelType w:val="hybridMultilevel"/>
    <w:tmpl w:val="A0DC9D7A"/>
    <w:lvl w:ilvl="0" w:tplc="788C13A4">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59B70291"/>
    <w:multiLevelType w:val="hybridMultilevel"/>
    <w:tmpl w:val="74A45A3E"/>
    <w:lvl w:ilvl="0" w:tplc="21D6932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59F83893"/>
    <w:multiLevelType w:val="multilevel"/>
    <w:tmpl w:val="1884F40E"/>
    <w:lvl w:ilvl="0">
      <w:start w:val="1"/>
      <w:numFmt w:val="bullet"/>
      <w:lvlText w:val="●"/>
      <w:lvlJc w:val="left"/>
      <w:pPr>
        <w:ind w:left="765" w:hanging="360"/>
      </w:pPr>
      <w:rPr>
        <w:rFonts w:ascii="Noto Sans Symbols" w:eastAsia="Noto Sans Symbols" w:hAnsi="Noto Sans Symbols" w:cs="Noto Sans Symbols"/>
      </w:rPr>
    </w:lvl>
    <w:lvl w:ilvl="1">
      <w:start w:val="1"/>
      <w:numFmt w:val="bullet"/>
      <w:lvlText w:val="o"/>
      <w:lvlJc w:val="left"/>
      <w:pPr>
        <w:ind w:left="1485" w:hanging="360"/>
      </w:pPr>
      <w:rPr>
        <w:rFonts w:ascii="Courier New" w:eastAsia="Courier New" w:hAnsi="Courier New" w:cs="Courier New"/>
      </w:rPr>
    </w:lvl>
    <w:lvl w:ilvl="2">
      <w:start w:val="1"/>
      <w:numFmt w:val="bullet"/>
      <w:lvlText w:val="▪"/>
      <w:lvlJc w:val="left"/>
      <w:pPr>
        <w:ind w:left="2205" w:hanging="360"/>
      </w:pPr>
      <w:rPr>
        <w:rFonts w:ascii="Noto Sans Symbols" w:eastAsia="Noto Sans Symbols" w:hAnsi="Noto Sans Symbols" w:cs="Noto Sans Symbols"/>
      </w:rPr>
    </w:lvl>
    <w:lvl w:ilvl="3">
      <w:start w:val="1"/>
      <w:numFmt w:val="bullet"/>
      <w:lvlText w:val="●"/>
      <w:lvlJc w:val="left"/>
      <w:pPr>
        <w:ind w:left="2925" w:hanging="360"/>
      </w:pPr>
      <w:rPr>
        <w:rFonts w:ascii="Noto Sans Symbols" w:eastAsia="Noto Sans Symbols" w:hAnsi="Noto Sans Symbols" w:cs="Noto Sans Symbols"/>
      </w:rPr>
    </w:lvl>
    <w:lvl w:ilvl="4">
      <w:start w:val="1"/>
      <w:numFmt w:val="bullet"/>
      <w:lvlText w:val="o"/>
      <w:lvlJc w:val="left"/>
      <w:pPr>
        <w:ind w:left="3645" w:hanging="360"/>
      </w:pPr>
      <w:rPr>
        <w:rFonts w:ascii="Courier New" w:eastAsia="Courier New" w:hAnsi="Courier New" w:cs="Courier New"/>
      </w:rPr>
    </w:lvl>
    <w:lvl w:ilvl="5">
      <w:start w:val="1"/>
      <w:numFmt w:val="bullet"/>
      <w:lvlText w:val="▪"/>
      <w:lvlJc w:val="left"/>
      <w:pPr>
        <w:ind w:left="4365" w:hanging="360"/>
      </w:pPr>
      <w:rPr>
        <w:rFonts w:ascii="Noto Sans Symbols" w:eastAsia="Noto Sans Symbols" w:hAnsi="Noto Sans Symbols" w:cs="Noto Sans Symbols"/>
      </w:rPr>
    </w:lvl>
    <w:lvl w:ilvl="6">
      <w:start w:val="1"/>
      <w:numFmt w:val="bullet"/>
      <w:lvlText w:val="●"/>
      <w:lvlJc w:val="left"/>
      <w:pPr>
        <w:ind w:left="5085" w:hanging="360"/>
      </w:pPr>
      <w:rPr>
        <w:rFonts w:ascii="Noto Sans Symbols" w:eastAsia="Noto Sans Symbols" w:hAnsi="Noto Sans Symbols" w:cs="Noto Sans Symbols"/>
      </w:rPr>
    </w:lvl>
    <w:lvl w:ilvl="7">
      <w:start w:val="1"/>
      <w:numFmt w:val="bullet"/>
      <w:lvlText w:val="o"/>
      <w:lvlJc w:val="left"/>
      <w:pPr>
        <w:ind w:left="5805" w:hanging="360"/>
      </w:pPr>
      <w:rPr>
        <w:rFonts w:ascii="Courier New" w:eastAsia="Courier New" w:hAnsi="Courier New" w:cs="Courier New"/>
      </w:rPr>
    </w:lvl>
    <w:lvl w:ilvl="8">
      <w:start w:val="1"/>
      <w:numFmt w:val="bullet"/>
      <w:lvlText w:val="▪"/>
      <w:lvlJc w:val="left"/>
      <w:pPr>
        <w:ind w:left="6525" w:hanging="360"/>
      </w:pPr>
      <w:rPr>
        <w:rFonts w:ascii="Noto Sans Symbols" w:eastAsia="Noto Sans Symbols" w:hAnsi="Noto Sans Symbols" w:cs="Noto Sans Symbols"/>
      </w:rPr>
    </w:lvl>
  </w:abstractNum>
  <w:abstractNum w:abstractNumId="65" w15:restartNumberingAfterBreak="0">
    <w:nsid w:val="5C1B3318"/>
    <w:multiLevelType w:val="multilevel"/>
    <w:tmpl w:val="B5BA23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6" w15:restartNumberingAfterBreak="0">
    <w:nsid w:val="5E245D2D"/>
    <w:multiLevelType w:val="multilevel"/>
    <w:tmpl w:val="984642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15:restartNumberingAfterBreak="0">
    <w:nsid w:val="5E2869B1"/>
    <w:multiLevelType w:val="hybridMultilevel"/>
    <w:tmpl w:val="ED9E4F3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61996ED8"/>
    <w:multiLevelType w:val="hybridMultilevel"/>
    <w:tmpl w:val="449C6752"/>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69" w15:restartNumberingAfterBreak="0">
    <w:nsid w:val="61F82F5D"/>
    <w:multiLevelType w:val="multilevel"/>
    <w:tmpl w:val="91D04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2762063"/>
    <w:multiLevelType w:val="multilevel"/>
    <w:tmpl w:val="76226A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3660C86"/>
    <w:multiLevelType w:val="multilevel"/>
    <w:tmpl w:val="508ED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53738EE"/>
    <w:multiLevelType w:val="multilevel"/>
    <w:tmpl w:val="70200354"/>
    <w:lvl w:ilvl="0">
      <w:start w:val="4"/>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6494C50"/>
    <w:multiLevelType w:val="multilevel"/>
    <w:tmpl w:val="E200DB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4" w15:restartNumberingAfterBreak="0">
    <w:nsid w:val="68850F05"/>
    <w:multiLevelType w:val="hybridMultilevel"/>
    <w:tmpl w:val="53287ED2"/>
    <w:lvl w:ilvl="0" w:tplc="B45A8D04">
      <w:start w:val="1"/>
      <w:numFmt w:val="bullet"/>
      <w:lvlText w:val="●"/>
      <w:lvlJc w:val="left"/>
      <w:pPr>
        <w:ind w:left="720" w:hanging="360"/>
      </w:pPr>
      <w:rPr>
        <w:rFonts w:ascii="Noto Sans Symbols" w:hAnsi="Noto Sans Symbols" w:hint="default"/>
      </w:rPr>
    </w:lvl>
    <w:lvl w:ilvl="1" w:tplc="5D4EF7F2">
      <w:start w:val="1"/>
      <w:numFmt w:val="bullet"/>
      <w:lvlText w:val="o"/>
      <w:lvlJc w:val="left"/>
      <w:pPr>
        <w:ind w:left="1440" w:hanging="360"/>
      </w:pPr>
      <w:rPr>
        <w:rFonts w:ascii="Courier New" w:hAnsi="Courier New" w:hint="default"/>
      </w:rPr>
    </w:lvl>
    <w:lvl w:ilvl="2" w:tplc="82765174">
      <w:start w:val="1"/>
      <w:numFmt w:val="bullet"/>
      <w:lvlText w:val=""/>
      <w:lvlJc w:val="left"/>
      <w:pPr>
        <w:ind w:left="2160" w:hanging="360"/>
      </w:pPr>
      <w:rPr>
        <w:rFonts w:ascii="Wingdings" w:hAnsi="Wingdings" w:hint="default"/>
      </w:rPr>
    </w:lvl>
    <w:lvl w:ilvl="3" w:tplc="569ACD26">
      <w:start w:val="1"/>
      <w:numFmt w:val="bullet"/>
      <w:lvlText w:val=""/>
      <w:lvlJc w:val="left"/>
      <w:pPr>
        <w:ind w:left="2880" w:hanging="360"/>
      </w:pPr>
      <w:rPr>
        <w:rFonts w:ascii="Symbol" w:hAnsi="Symbol" w:hint="default"/>
      </w:rPr>
    </w:lvl>
    <w:lvl w:ilvl="4" w:tplc="E0DE5218">
      <w:start w:val="1"/>
      <w:numFmt w:val="bullet"/>
      <w:lvlText w:val="o"/>
      <w:lvlJc w:val="left"/>
      <w:pPr>
        <w:ind w:left="3600" w:hanging="360"/>
      </w:pPr>
      <w:rPr>
        <w:rFonts w:ascii="Courier New" w:hAnsi="Courier New" w:hint="default"/>
      </w:rPr>
    </w:lvl>
    <w:lvl w:ilvl="5" w:tplc="D080459E">
      <w:start w:val="1"/>
      <w:numFmt w:val="bullet"/>
      <w:lvlText w:val=""/>
      <w:lvlJc w:val="left"/>
      <w:pPr>
        <w:ind w:left="4320" w:hanging="360"/>
      </w:pPr>
      <w:rPr>
        <w:rFonts w:ascii="Wingdings" w:hAnsi="Wingdings" w:hint="default"/>
      </w:rPr>
    </w:lvl>
    <w:lvl w:ilvl="6" w:tplc="4A8C7160">
      <w:start w:val="1"/>
      <w:numFmt w:val="bullet"/>
      <w:lvlText w:val=""/>
      <w:lvlJc w:val="left"/>
      <w:pPr>
        <w:ind w:left="5040" w:hanging="360"/>
      </w:pPr>
      <w:rPr>
        <w:rFonts w:ascii="Symbol" w:hAnsi="Symbol" w:hint="default"/>
      </w:rPr>
    </w:lvl>
    <w:lvl w:ilvl="7" w:tplc="D608AD84">
      <w:start w:val="1"/>
      <w:numFmt w:val="bullet"/>
      <w:lvlText w:val="o"/>
      <w:lvlJc w:val="left"/>
      <w:pPr>
        <w:ind w:left="5760" w:hanging="360"/>
      </w:pPr>
      <w:rPr>
        <w:rFonts w:ascii="Courier New" w:hAnsi="Courier New" w:hint="default"/>
      </w:rPr>
    </w:lvl>
    <w:lvl w:ilvl="8" w:tplc="22FCA5A6">
      <w:start w:val="1"/>
      <w:numFmt w:val="bullet"/>
      <w:lvlText w:val=""/>
      <w:lvlJc w:val="left"/>
      <w:pPr>
        <w:ind w:left="6480" w:hanging="360"/>
      </w:pPr>
      <w:rPr>
        <w:rFonts w:ascii="Wingdings" w:hAnsi="Wingdings" w:hint="default"/>
      </w:rPr>
    </w:lvl>
  </w:abstractNum>
  <w:abstractNum w:abstractNumId="75" w15:restartNumberingAfterBreak="0">
    <w:nsid w:val="6AC3092D"/>
    <w:multiLevelType w:val="multilevel"/>
    <w:tmpl w:val="8CF4F6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6" w15:restartNumberingAfterBreak="0">
    <w:nsid w:val="6C1E0876"/>
    <w:multiLevelType w:val="multilevel"/>
    <w:tmpl w:val="8012A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6DA52D25"/>
    <w:multiLevelType w:val="multilevel"/>
    <w:tmpl w:val="3F96B974"/>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78" w15:restartNumberingAfterBreak="0">
    <w:nsid w:val="6E29744F"/>
    <w:multiLevelType w:val="multilevel"/>
    <w:tmpl w:val="9B72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E881D6A"/>
    <w:multiLevelType w:val="multilevel"/>
    <w:tmpl w:val="2C7AA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24641F3"/>
    <w:multiLevelType w:val="hybridMultilevel"/>
    <w:tmpl w:val="6DB425E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1" w15:restartNumberingAfterBreak="0">
    <w:nsid w:val="73986119"/>
    <w:multiLevelType w:val="multilevel"/>
    <w:tmpl w:val="6EB24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4134094"/>
    <w:multiLevelType w:val="multilevel"/>
    <w:tmpl w:val="49BACAA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3" w15:restartNumberingAfterBreak="0">
    <w:nsid w:val="752566C5"/>
    <w:multiLevelType w:val="multilevel"/>
    <w:tmpl w:val="BB3EE0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76346C31"/>
    <w:multiLevelType w:val="multilevel"/>
    <w:tmpl w:val="D5EC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6491FD1"/>
    <w:multiLevelType w:val="multilevel"/>
    <w:tmpl w:val="B65A1F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6" w15:restartNumberingAfterBreak="0">
    <w:nsid w:val="7727577D"/>
    <w:multiLevelType w:val="multilevel"/>
    <w:tmpl w:val="1F36D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825738D"/>
    <w:multiLevelType w:val="multilevel"/>
    <w:tmpl w:val="51D25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93DB381"/>
    <w:multiLevelType w:val="hybridMultilevel"/>
    <w:tmpl w:val="6CA47220"/>
    <w:lvl w:ilvl="0" w:tplc="B6987C2E">
      <w:start w:val="1"/>
      <w:numFmt w:val="bullet"/>
      <w:lvlText w:val="●"/>
      <w:lvlJc w:val="left"/>
      <w:pPr>
        <w:ind w:left="720" w:hanging="360"/>
      </w:pPr>
      <w:rPr>
        <w:rFonts w:ascii="Noto Sans Symbols" w:hAnsi="Noto Sans Symbols" w:hint="default"/>
      </w:rPr>
    </w:lvl>
    <w:lvl w:ilvl="1" w:tplc="84763830">
      <w:start w:val="1"/>
      <w:numFmt w:val="bullet"/>
      <w:lvlText w:val="o"/>
      <w:lvlJc w:val="left"/>
      <w:pPr>
        <w:ind w:left="1440" w:hanging="360"/>
      </w:pPr>
      <w:rPr>
        <w:rFonts w:ascii="Courier New" w:hAnsi="Courier New" w:hint="default"/>
      </w:rPr>
    </w:lvl>
    <w:lvl w:ilvl="2" w:tplc="F662A934">
      <w:start w:val="1"/>
      <w:numFmt w:val="bullet"/>
      <w:lvlText w:val=""/>
      <w:lvlJc w:val="left"/>
      <w:pPr>
        <w:ind w:left="2160" w:hanging="360"/>
      </w:pPr>
      <w:rPr>
        <w:rFonts w:ascii="Wingdings" w:hAnsi="Wingdings" w:hint="default"/>
      </w:rPr>
    </w:lvl>
    <w:lvl w:ilvl="3" w:tplc="CCF8DF36">
      <w:start w:val="1"/>
      <w:numFmt w:val="bullet"/>
      <w:lvlText w:val=""/>
      <w:lvlJc w:val="left"/>
      <w:pPr>
        <w:ind w:left="2880" w:hanging="360"/>
      </w:pPr>
      <w:rPr>
        <w:rFonts w:ascii="Symbol" w:hAnsi="Symbol" w:hint="default"/>
      </w:rPr>
    </w:lvl>
    <w:lvl w:ilvl="4" w:tplc="A0962ADA">
      <w:start w:val="1"/>
      <w:numFmt w:val="bullet"/>
      <w:lvlText w:val="o"/>
      <w:lvlJc w:val="left"/>
      <w:pPr>
        <w:ind w:left="3600" w:hanging="360"/>
      </w:pPr>
      <w:rPr>
        <w:rFonts w:ascii="Courier New" w:hAnsi="Courier New" w:hint="default"/>
      </w:rPr>
    </w:lvl>
    <w:lvl w:ilvl="5" w:tplc="4852D662">
      <w:start w:val="1"/>
      <w:numFmt w:val="bullet"/>
      <w:lvlText w:val=""/>
      <w:lvlJc w:val="left"/>
      <w:pPr>
        <w:ind w:left="4320" w:hanging="360"/>
      </w:pPr>
      <w:rPr>
        <w:rFonts w:ascii="Wingdings" w:hAnsi="Wingdings" w:hint="default"/>
      </w:rPr>
    </w:lvl>
    <w:lvl w:ilvl="6" w:tplc="EC96E56C">
      <w:start w:val="1"/>
      <w:numFmt w:val="bullet"/>
      <w:lvlText w:val=""/>
      <w:lvlJc w:val="left"/>
      <w:pPr>
        <w:ind w:left="5040" w:hanging="360"/>
      </w:pPr>
      <w:rPr>
        <w:rFonts w:ascii="Symbol" w:hAnsi="Symbol" w:hint="default"/>
      </w:rPr>
    </w:lvl>
    <w:lvl w:ilvl="7" w:tplc="19845986">
      <w:start w:val="1"/>
      <w:numFmt w:val="bullet"/>
      <w:lvlText w:val="o"/>
      <w:lvlJc w:val="left"/>
      <w:pPr>
        <w:ind w:left="5760" w:hanging="360"/>
      </w:pPr>
      <w:rPr>
        <w:rFonts w:ascii="Courier New" w:hAnsi="Courier New" w:hint="default"/>
      </w:rPr>
    </w:lvl>
    <w:lvl w:ilvl="8" w:tplc="E042D4F4">
      <w:start w:val="1"/>
      <w:numFmt w:val="bullet"/>
      <w:lvlText w:val=""/>
      <w:lvlJc w:val="left"/>
      <w:pPr>
        <w:ind w:left="6480" w:hanging="360"/>
      </w:pPr>
      <w:rPr>
        <w:rFonts w:ascii="Wingdings" w:hAnsi="Wingdings" w:hint="default"/>
      </w:rPr>
    </w:lvl>
  </w:abstractNum>
  <w:abstractNum w:abstractNumId="89" w15:restartNumberingAfterBreak="0">
    <w:nsid w:val="79AD8FF6"/>
    <w:multiLevelType w:val="hybridMultilevel"/>
    <w:tmpl w:val="BD96C476"/>
    <w:lvl w:ilvl="0" w:tplc="597EB1A4">
      <w:start w:val="1"/>
      <w:numFmt w:val="bullet"/>
      <w:lvlText w:val="●"/>
      <w:lvlJc w:val="left"/>
      <w:pPr>
        <w:ind w:left="720" w:hanging="360"/>
      </w:pPr>
      <w:rPr>
        <w:rFonts w:ascii="Noto Sans Symbols" w:hAnsi="Noto Sans Symbols" w:hint="default"/>
      </w:rPr>
    </w:lvl>
    <w:lvl w:ilvl="1" w:tplc="55A279A2">
      <w:start w:val="1"/>
      <w:numFmt w:val="bullet"/>
      <w:lvlText w:val="o"/>
      <w:lvlJc w:val="left"/>
      <w:pPr>
        <w:ind w:left="1440" w:hanging="360"/>
      </w:pPr>
      <w:rPr>
        <w:rFonts w:ascii="Courier New" w:hAnsi="Courier New" w:hint="default"/>
      </w:rPr>
    </w:lvl>
    <w:lvl w:ilvl="2" w:tplc="DEE0C0CC">
      <w:start w:val="1"/>
      <w:numFmt w:val="bullet"/>
      <w:lvlText w:val=""/>
      <w:lvlJc w:val="left"/>
      <w:pPr>
        <w:ind w:left="2160" w:hanging="360"/>
      </w:pPr>
      <w:rPr>
        <w:rFonts w:ascii="Wingdings" w:hAnsi="Wingdings" w:hint="default"/>
      </w:rPr>
    </w:lvl>
    <w:lvl w:ilvl="3" w:tplc="E1540F56">
      <w:start w:val="1"/>
      <w:numFmt w:val="bullet"/>
      <w:lvlText w:val=""/>
      <w:lvlJc w:val="left"/>
      <w:pPr>
        <w:ind w:left="2880" w:hanging="360"/>
      </w:pPr>
      <w:rPr>
        <w:rFonts w:ascii="Symbol" w:hAnsi="Symbol" w:hint="default"/>
      </w:rPr>
    </w:lvl>
    <w:lvl w:ilvl="4" w:tplc="99DC0048">
      <w:start w:val="1"/>
      <w:numFmt w:val="bullet"/>
      <w:lvlText w:val="o"/>
      <w:lvlJc w:val="left"/>
      <w:pPr>
        <w:ind w:left="3600" w:hanging="360"/>
      </w:pPr>
      <w:rPr>
        <w:rFonts w:ascii="Courier New" w:hAnsi="Courier New" w:hint="default"/>
      </w:rPr>
    </w:lvl>
    <w:lvl w:ilvl="5" w:tplc="3AC88530">
      <w:start w:val="1"/>
      <w:numFmt w:val="bullet"/>
      <w:lvlText w:val=""/>
      <w:lvlJc w:val="left"/>
      <w:pPr>
        <w:ind w:left="4320" w:hanging="360"/>
      </w:pPr>
      <w:rPr>
        <w:rFonts w:ascii="Wingdings" w:hAnsi="Wingdings" w:hint="default"/>
      </w:rPr>
    </w:lvl>
    <w:lvl w:ilvl="6" w:tplc="FD02B95E">
      <w:start w:val="1"/>
      <w:numFmt w:val="bullet"/>
      <w:lvlText w:val=""/>
      <w:lvlJc w:val="left"/>
      <w:pPr>
        <w:ind w:left="5040" w:hanging="360"/>
      </w:pPr>
      <w:rPr>
        <w:rFonts w:ascii="Symbol" w:hAnsi="Symbol" w:hint="default"/>
      </w:rPr>
    </w:lvl>
    <w:lvl w:ilvl="7" w:tplc="E0CCA1D6">
      <w:start w:val="1"/>
      <w:numFmt w:val="bullet"/>
      <w:lvlText w:val="o"/>
      <w:lvlJc w:val="left"/>
      <w:pPr>
        <w:ind w:left="5760" w:hanging="360"/>
      </w:pPr>
      <w:rPr>
        <w:rFonts w:ascii="Courier New" w:hAnsi="Courier New" w:hint="default"/>
      </w:rPr>
    </w:lvl>
    <w:lvl w:ilvl="8" w:tplc="34645E14">
      <w:start w:val="1"/>
      <w:numFmt w:val="bullet"/>
      <w:lvlText w:val=""/>
      <w:lvlJc w:val="left"/>
      <w:pPr>
        <w:ind w:left="6480" w:hanging="360"/>
      </w:pPr>
      <w:rPr>
        <w:rFonts w:ascii="Wingdings" w:hAnsi="Wingdings" w:hint="default"/>
      </w:rPr>
    </w:lvl>
  </w:abstractNum>
  <w:abstractNum w:abstractNumId="90" w15:restartNumberingAfterBreak="0">
    <w:nsid w:val="7B5D031F"/>
    <w:multiLevelType w:val="multilevel"/>
    <w:tmpl w:val="ECD06F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1" w15:restartNumberingAfterBreak="0">
    <w:nsid w:val="7BA0749D"/>
    <w:multiLevelType w:val="multilevel"/>
    <w:tmpl w:val="06367D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2" w15:restartNumberingAfterBreak="0">
    <w:nsid w:val="7C6D2E02"/>
    <w:multiLevelType w:val="multilevel"/>
    <w:tmpl w:val="84702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D09089B"/>
    <w:multiLevelType w:val="multilevel"/>
    <w:tmpl w:val="1BF4B2E4"/>
    <w:lvl w:ilvl="0">
      <w:start w:val="3"/>
      <w:numFmt w:val="decimal"/>
      <w:lvlText w:val="%1."/>
      <w:lvlJc w:val="left"/>
      <w:pPr>
        <w:tabs>
          <w:tab w:val="num" w:pos="502"/>
        </w:tabs>
        <w:ind w:left="502" w:hanging="360"/>
      </w:pPr>
      <w:rPr>
        <w:b/>
      </w:r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94" w15:restartNumberingAfterBreak="0">
    <w:nsid w:val="7EFF601F"/>
    <w:multiLevelType w:val="hybridMultilevel"/>
    <w:tmpl w:val="1B9EC6EC"/>
    <w:lvl w:ilvl="0" w:tplc="ED383F18">
      <w:start w:val="1"/>
      <w:numFmt w:val="bullet"/>
      <w:lvlText w:val="●"/>
      <w:lvlJc w:val="left"/>
      <w:pPr>
        <w:ind w:left="720" w:hanging="360"/>
      </w:pPr>
      <w:rPr>
        <w:rFonts w:ascii="Noto Sans Symbols" w:hAnsi="Noto Sans Symbols" w:hint="default"/>
      </w:rPr>
    </w:lvl>
    <w:lvl w:ilvl="1" w:tplc="0B40F756">
      <w:start w:val="1"/>
      <w:numFmt w:val="bullet"/>
      <w:lvlText w:val="o"/>
      <w:lvlJc w:val="left"/>
      <w:pPr>
        <w:ind w:left="1440" w:hanging="360"/>
      </w:pPr>
      <w:rPr>
        <w:rFonts w:ascii="Courier New" w:hAnsi="Courier New" w:hint="default"/>
      </w:rPr>
    </w:lvl>
    <w:lvl w:ilvl="2" w:tplc="2EACEE64">
      <w:start w:val="1"/>
      <w:numFmt w:val="bullet"/>
      <w:lvlText w:val=""/>
      <w:lvlJc w:val="left"/>
      <w:pPr>
        <w:ind w:left="2160" w:hanging="360"/>
      </w:pPr>
      <w:rPr>
        <w:rFonts w:ascii="Wingdings" w:hAnsi="Wingdings" w:hint="default"/>
      </w:rPr>
    </w:lvl>
    <w:lvl w:ilvl="3" w:tplc="F9BC4D84">
      <w:start w:val="1"/>
      <w:numFmt w:val="bullet"/>
      <w:lvlText w:val=""/>
      <w:lvlJc w:val="left"/>
      <w:pPr>
        <w:ind w:left="2880" w:hanging="360"/>
      </w:pPr>
      <w:rPr>
        <w:rFonts w:ascii="Symbol" w:hAnsi="Symbol" w:hint="default"/>
      </w:rPr>
    </w:lvl>
    <w:lvl w:ilvl="4" w:tplc="158C004C">
      <w:start w:val="1"/>
      <w:numFmt w:val="bullet"/>
      <w:lvlText w:val="o"/>
      <w:lvlJc w:val="left"/>
      <w:pPr>
        <w:ind w:left="3600" w:hanging="360"/>
      </w:pPr>
      <w:rPr>
        <w:rFonts w:ascii="Courier New" w:hAnsi="Courier New" w:hint="default"/>
      </w:rPr>
    </w:lvl>
    <w:lvl w:ilvl="5" w:tplc="C0E46BF8">
      <w:start w:val="1"/>
      <w:numFmt w:val="bullet"/>
      <w:lvlText w:val=""/>
      <w:lvlJc w:val="left"/>
      <w:pPr>
        <w:ind w:left="4320" w:hanging="360"/>
      </w:pPr>
      <w:rPr>
        <w:rFonts w:ascii="Wingdings" w:hAnsi="Wingdings" w:hint="default"/>
      </w:rPr>
    </w:lvl>
    <w:lvl w:ilvl="6" w:tplc="A38E092E">
      <w:start w:val="1"/>
      <w:numFmt w:val="bullet"/>
      <w:lvlText w:val=""/>
      <w:lvlJc w:val="left"/>
      <w:pPr>
        <w:ind w:left="5040" w:hanging="360"/>
      </w:pPr>
      <w:rPr>
        <w:rFonts w:ascii="Symbol" w:hAnsi="Symbol" w:hint="default"/>
      </w:rPr>
    </w:lvl>
    <w:lvl w:ilvl="7" w:tplc="8C06269C">
      <w:start w:val="1"/>
      <w:numFmt w:val="bullet"/>
      <w:lvlText w:val="o"/>
      <w:lvlJc w:val="left"/>
      <w:pPr>
        <w:ind w:left="5760" w:hanging="360"/>
      </w:pPr>
      <w:rPr>
        <w:rFonts w:ascii="Courier New" w:hAnsi="Courier New" w:hint="default"/>
      </w:rPr>
    </w:lvl>
    <w:lvl w:ilvl="8" w:tplc="AAD2D108">
      <w:start w:val="1"/>
      <w:numFmt w:val="bullet"/>
      <w:lvlText w:val=""/>
      <w:lvlJc w:val="left"/>
      <w:pPr>
        <w:ind w:left="6480" w:hanging="360"/>
      </w:pPr>
      <w:rPr>
        <w:rFonts w:ascii="Wingdings" w:hAnsi="Wingdings" w:hint="default"/>
      </w:rPr>
    </w:lvl>
  </w:abstractNum>
  <w:abstractNum w:abstractNumId="95" w15:restartNumberingAfterBreak="0">
    <w:nsid w:val="7F2E5C48"/>
    <w:multiLevelType w:val="hybridMultilevel"/>
    <w:tmpl w:val="41C81E4C"/>
    <w:lvl w:ilvl="0" w:tplc="2C9245AC">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4"/>
  </w:num>
  <w:num w:numId="2">
    <w:abstractNumId w:val="89"/>
  </w:num>
  <w:num w:numId="3">
    <w:abstractNumId w:val="36"/>
  </w:num>
  <w:num w:numId="4">
    <w:abstractNumId w:val="55"/>
  </w:num>
  <w:num w:numId="5">
    <w:abstractNumId w:val="31"/>
  </w:num>
  <w:num w:numId="6">
    <w:abstractNumId w:val="74"/>
  </w:num>
  <w:num w:numId="7">
    <w:abstractNumId w:val="88"/>
  </w:num>
  <w:num w:numId="8">
    <w:abstractNumId w:val="94"/>
  </w:num>
  <w:num w:numId="9">
    <w:abstractNumId w:val="41"/>
  </w:num>
  <w:num w:numId="10">
    <w:abstractNumId w:val="48"/>
  </w:num>
  <w:num w:numId="11">
    <w:abstractNumId w:val="50"/>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62"/>
  </w:num>
  <w:num w:numId="15">
    <w:abstractNumId w:val="19"/>
  </w:num>
  <w:num w:numId="16">
    <w:abstractNumId w:val="95"/>
  </w:num>
  <w:num w:numId="17">
    <w:abstractNumId w:val="61"/>
  </w:num>
  <w:num w:numId="18">
    <w:abstractNumId w:val="43"/>
  </w:num>
  <w:num w:numId="19">
    <w:abstractNumId w:val="11"/>
  </w:num>
  <w:num w:numId="20">
    <w:abstractNumId w:val="24"/>
  </w:num>
  <w:num w:numId="21">
    <w:abstractNumId w:val="20"/>
  </w:num>
  <w:num w:numId="22">
    <w:abstractNumId w:val="30"/>
  </w:num>
  <w:num w:numId="23">
    <w:abstractNumId w:val="63"/>
  </w:num>
  <w:num w:numId="24">
    <w:abstractNumId w:val="27"/>
  </w:num>
  <w:num w:numId="25">
    <w:abstractNumId w:val="35"/>
  </w:num>
  <w:num w:numId="26">
    <w:abstractNumId w:val="56"/>
  </w:num>
  <w:num w:numId="27">
    <w:abstractNumId w:val="46"/>
  </w:num>
  <w:num w:numId="28">
    <w:abstractNumId w:val="65"/>
  </w:num>
  <w:num w:numId="29">
    <w:abstractNumId w:val="77"/>
  </w:num>
  <w:num w:numId="30">
    <w:abstractNumId w:val="44"/>
  </w:num>
  <w:num w:numId="31">
    <w:abstractNumId w:val="90"/>
  </w:num>
  <w:num w:numId="32">
    <w:abstractNumId w:val="17"/>
  </w:num>
  <w:num w:numId="33">
    <w:abstractNumId w:val="51"/>
  </w:num>
  <w:num w:numId="34">
    <w:abstractNumId w:val="13"/>
  </w:num>
  <w:num w:numId="35">
    <w:abstractNumId w:val="22"/>
  </w:num>
  <w:num w:numId="36">
    <w:abstractNumId w:val="91"/>
  </w:num>
  <w:num w:numId="37">
    <w:abstractNumId w:val="75"/>
  </w:num>
  <w:num w:numId="38">
    <w:abstractNumId w:val="73"/>
  </w:num>
  <w:num w:numId="39">
    <w:abstractNumId w:val="5"/>
  </w:num>
  <w:num w:numId="40">
    <w:abstractNumId w:val="85"/>
  </w:num>
  <w:num w:numId="41">
    <w:abstractNumId w:val="64"/>
  </w:num>
  <w:num w:numId="42">
    <w:abstractNumId w:val="0"/>
  </w:num>
  <w:num w:numId="43">
    <w:abstractNumId w:val="82"/>
  </w:num>
  <w:num w:numId="44">
    <w:abstractNumId w:val="25"/>
  </w:num>
  <w:num w:numId="45">
    <w:abstractNumId w:val="66"/>
  </w:num>
  <w:num w:numId="46">
    <w:abstractNumId w:val="23"/>
  </w:num>
  <w:num w:numId="47">
    <w:abstractNumId w:val="68"/>
  </w:num>
  <w:num w:numId="48">
    <w:abstractNumId w:val="67"/>
  </w:num>
  <w:num w:numId="49">
    <w:abstractNumId w:val="1"/>
  </w:num>
  <w:num w:numId="50">
    <w:abstractNumId w:val="80"/>
  </w:num>
  <w:num w:numId="51">
    <w:abstractNumId w:val="71"/>
  </w:num>
  <w:num w:numId="52">
    <w:abstractNumId w:val="32"/>
  </w:num>
  <w:num w:numId="53">
    <w:abstractNumId w:val="26"/>
  </w:num>
  <w:num w:numId="54">
    <w:abstractNumId w:val="6"/>
  </w:num>
  <w:num w:numId="55">
    <w:abstractNumId w:val="76"/>
  </w:num>
  <w:num w:numId="56">
    <w:abstractNumId w:val="29"/>
  </w:num>
  <w:num w:numId="57">
    <w:abstractNumId w:val="15"/>
  </w:num>
  <w:num w:numId="58">
    <w:abstractNumId w:val="52"/>
  </w:num>
  <w:num w:numId="59">
    <w:abstractNumId w:val="93"/>
  </w:num>
  <w:num w:numId="60">
    <w:abstractNumId w:val="92"/>
  </w:num>
  <w:num w:numId="61">
    <w:abstractNumId w:val="72"/>
  </w:num>
  <w:num w:numId="62">
    <w:abstractNumId w:val="42"/>
  </w:num>
  <w:num w:numId="63">
    <w:abstractNumId w:val="69"/>
  </w:num>
  <w:num w:numId="64">
    <w:abstractNumId w:val="33"/>
  </w:num>
  <w:num w:numId="65">
    <w:abstractNumId w:val="38"/>
  </w:num>
  <w:num w:numId="66">
    <w:abstractNumId w:val="70"/>
  </w:num>
  <w:num w:numId="67">
    <w:abstractNumId w:val="21"/>
  </w:num>
  <w:num w:numId="68">
    <w:abstractNumId w:val="39"/>
  </w:num>
  <w:num w:numId="69">
    <w:abstractNumId w:val="78"/>
  </w:num>
  <w:num w:numId="70">
    <w:abstractNumId w:val="34"/>
  </w:num>
  <w:num w:numId="71">
    <w:abstractNumId w:val="59"/>
  </w:num>
  <w:num w:numId="72">
    <w:abstractNumId w:val="83"/>
    <w:lvlOverride w:ilvl="0">
      <w:lvl w:ilvl="0">
        <w:numFmt w:val="lowerLetter"/>
        <w:lvlText w:val="%1."/>
        <w:lvlJc w:val="left"/>
      </w:lvl>
    </w:lvlOverride>
  </w:num>
  <w:num w:numId="73">
    <w:abstractNumId w:val="83"/>
    <w:lvlOverride w:ilvl="0">
      <w:lvl w:ilvl="0">
        <w:numFmt w:val="lowerLetter"/>
        <w:lvlText w:val="%1."/>
        <w:lvlJc w:val="left"/>
      </w:lvl>
    </w:lvlOverride>
  </w:num>
  <w:num w:numId="74">
    <w:abstractNumId w:val="83"/>
    <w:lvlOverride w:ilvl="0">
      <w:lvl w:ilvl="0">
        <w:numFmt w:val="lowerLetter"/>
        <w:lvlText w:val="%1."/>
        <w:lvlJc w:val="left"/>
      </w:lvl>
    </w:lvlOverride>
  </w:num>
  <w:num w:numId="75">
    <w:abstractNumId w:val="83"/>
    <w:lvlOverride w:ilvl="0">
      <w:lvl w:ilvl="0">
        <w:numFmt w:val="lowerLetter"/>
        <w:lvlText w:val="%1."/>
        <w:lvlJc w:val="left"/>
      </w:lvl>
    </w:lvlOverride>
  </w:num>
  <w:num w:numId="76">
    <w:abstractNumId w:val="83"/>
    <w:lvlOverride w:ilvl="0">
      <w:lvl w:ilvl="0">
        <w:numFmt w:val="lowerLetter"/>
        <w:lvlText w:val="%1."/>
        <w:lvlJc w:val="left"/>
      </w:lvl>
    </w:lvlOverride>
  </w:num>
  <w:num w:numId="77">
    <w:abstractNumId w:val="83"/>
    <w:lvlOverride w:ilvl="0">
      <w:lvl w:ilvl="0">
        <w:numFmt w:val="lowerLetter"/>
        <w:lvlText w:val="%1."/>
        <w:lvlJc w:val="left"/>
      </w:lvl>
    </w:lvlOverride>
  </w:num>
  <w:num w:numId="78">
    <w:abstractNumId w:val="83"/>
    <w:lvlOverride w:ilvl="0">
      <w:lvl w:ilvl="0">
        <w:numFmt w:val="lowerLetter"/>
        <w:lvlText w:val="%1."/>
        <w:lvlJc w:val="left"/>
      </w:lvl>
    </w:lvlOverride>
  </w:num>
  <w:num w:numId="79">
    <w:abstractNumId w:val="83"/>
    <w:lvlOverride w:ilvl="0">
      <w:lvl w:ilvl="0">
        <w:numFmt w:val="lowerLetter"/>
        <w:lvlText w:val="%1."/>
        <w:lvlJc w:val="left"/>
      </w:lvl>
    </w:lvlOverride>
  </w:num>
  <w:num w:numId="80">
    <w:abstractNumId w:val="83"/>
    <w:lvlOverride w:ilvl="0">
      <w:lvl w:ilvl="0">
        <w:numFmt w:val="lowerLetter"/>
        <w:lvlText w:val="%1."/>
        <w:lvlJc w:val="left"/>
      </w:lvl>
    </w:lvlOverride>
  </w:num>
  <w:num w:numId="81">
    <w:abstractNumId w:val="83"/>
    <w:lvlOverride w:ilvl="0">
      <w:lvl w:ilvl="0">
        <w:numFmt w:val="lowerLetter"/>
        <w:lvlText w:val="%1."/>
        <w:lvlJc w:val="left"/>
      </w:lvl>
    </w:lvlOverride>
  </w:num>
  <w:num w:numId="82">
    <w:abstractNumId w:val="83"/>
    <w:lvlOverride w:ilvl="0">
      <w:lvl w:ilvl="0">
        <w:numFmt w:val="lowerLetter"/>
        <w:lvlText w:val="%1."/>
        <w:lvlJc w:val="left"/>
      </w:lvl>
    </w:lvlOverride>
  </w:num>
  <w:num w:numId="83">
    <w:abstractNumId w:val="83"/>
    <w:lvlOverride w:ilvl="0">
      <w:lvl w:ilvl="0">
        <w:numFmt w:val="lowerLetter"/>
        <w:lvlText w:val="%1."/>
        <w:lvlJc w:val="left"/>
      </w:lvl>
    </w:lvlOverride>
  </w:num>
  <w:num w:numId="84">
    <w:abstractNumId w:val="83"/>
    <w:lvlOverride w:ilvl="0">
      <w:lvl w:ilvl="0">
        <w:numFmt w:val="lowerLetter"/>
        <w:lvlText w:val="%1."/>
        <w:lvlJc w:val="left"/>
      </w:lvl>
    </w:lvlOverride>
  </w:num>
  <w:num w:numId="85">
    <w:abstractNumId w:val="83"/>
    <w:lvlOverride w:ilvl="0">
      <w:lvl w:ilvl="0">
        <w:numFmt w:val="lowerLetter"/>
        <w:lvlText w:val="%1."/>
        <w:lvlJc w:val="left"/>
      </w:lvl>
    </w:lvlOverride>
  </w:num>
  <w:num w:numId="86">
    <w:abstractNumId w:val="83"/>
    <w:lvlOverride w:ilvl="0">
      <w:lvl w:ilvl="0">
        <w:numFmt w:val="lowerLetter"/>
        <w:lvlText w:val="%1."/>
        <w:lvlJc w:val="left"/>
      </w:lvl>
    </w:lvlOverride>
  </w:num>
  <w:num w:numId="87">
    <w:abstractNumId w:val="83"/>
    <w:lvlOverride w:ilvl="0">
      <w:lvl w:ilvl="0">
        <w:numFmt w:val="lowerLetter"/>
        <w:lvlText w:val="%1."/>
        <w:lvlJc w:val="left"/>
      </w:lvl>
    </w:lvlOverride>
  </w:num>
  <w:num w:numId="88">
    <w:abstractNumId w:val="7"/>
  </w:num>
  <w:num w:numId="89">
    <w:abstractNumId w:val="28"/>
  </w:num>
  <w:num w:numId="90">
    <w:abstractNumId w:val="3"/>
  </w:num>
  <w:num w:numId="91">
    <w:abstractNumId w:val="53"/>
  </w:num>
  <w:num w:numId="92">
    <w:abstractNumId w:val="86"/>
  </w:num>
  <w:num w:numId="93">
    <w:abstractNumId w:val="14"/>
  </w:num>
  <w:num w:numId="94">
    <w:abstractNumId w:val="84"/>
  </w:num>
  <w:num w:numId="95">
    <w:abstractNumId w:val="81"/>
  </w:num>
  <w:num w:numId="96">
    <w:abstractNumId w:val="45"/>
  </w:num>
  <w:num w:numId="97">
    <w:abstractNumId w:val="10"/>
  </w:num>
  <w:num w:numId="98">
    <w:abstractNumId w:val="10"/>
    <w:lvlOverride w:ilvl="1">
      <w:lvl w:ilvl="1">
        <w:numFmt w:val="bullet"/>
        <w:lvlText w:val=""/>
        <w:lvlJc w:val="left"/>
        <w:pPr>
          <w:tabs>
            <w:tab w:val="num" w:pos="1440"/>
          </w:tabs>
          <w:ind w:left="1440" w:hanging="360"/>
        </w:pPr>
        <w:rPr>
          <w:rFonts w:ascii="Symbol" w:hAnsi="Symbol" w:hint="default"/>
          <w:sz w:val="20"/>
        </w:rPr>
      </w:lvl>
    </w:lvlOverride>
  </w:num>
  <w:num w:numId="99">
    <w:abstractNumId w:val="10"/>
    <w:lvlOverride w:ilvl="1">
      <w:lvl w:ilvl="1">
        <w:numFmt w:val="bullet"/>
        <w:lvlText w:val=""/>
        <w:lvlJc w:val="left"/>
        <w:pPr>
          <w:tabs>
            <w:tab w:val="num" w:pos="1440"/>
          </w:tabs>
          <w:ind w:left="1440" w:hanging="360"/>
        </w:pPr>
        <w:rPr>
          <w:rFonts w:ascii="Symbol" w:hAnsi="Symbol" w:hint="default"/>
          <w:sz w:val="20"/>
        </w:rPr>
      </w:lvl>
    </w:lvlOverride>
  </w:num>
  <w:num w:numId="100">
    <w:abstractNumId w:val="10"/>
    <w:lvlOverride w:ilvl="1">
      <w:lvl w:ilvl="1">
        <w:numFmt w:val="bullet"/>
        <w:lvlText w:val=""/>
        <w:lvlJc w:val="left"/>
        <w:pPr>
          <w:tabs>
            <w:tab w:val="num" w:pos="1440"/>
          </w:tabs>
          <w:ind w:left="1440" w:hanging="360"/>
        </w:pPr>
        <w:rPr>
          <w:rFonts w:ascii="Symbol" w:hAnsi="Symbol" w:hint="default"/>
          <w:sz w:val="20"/>
        </w:rPr>
      </w:lvl>
    </w:lvlOverride>
  </w:num>
  <w:num w:numId="101">
    <w:abstractNumId w:val="10"/>
    <w:lvlOverride w:ilvl="1">
      <w:lvl w:ilvl="1">
        <w:numFmt w:val="bullet"/>
        <w:lvlText w:val=""/>
        <w:lvlJc w:val="left"/>
        <w:pPr>
          <w:tabs>
            <w:tab w:val="num" w:pos="1440"/>
          </w:tabs>
          <w:ind w:left="1440" w:hanging="360"/>
        </w:pPr>
        <w:rPr>
          <w:rFonts w:ascii="Symbol" w:hAnsi="Symbol" w:hint="default"/>
          <w:sz w:val="20"/>
        </w:rPr>
      </w:lvl>
    </w:lvlOverride>
  </w:num>
  <w:num w:numId="102">
    <w:abstractNumId w:val="10"/>
    <w:lvlOverride w:ilvl="1">
      <w:lvl w:ilvl="1">
        <w:numFmt w:val="bullet"/>
        <w:lvlText w:val=""/>
        <w:lvlJc w:val="left"/>
        <w:pPr>
          <w:tabs>
            <w:tab w:val="num" w:pos="1440"/>
          </w:tabs>
          <w:ind w:left="1440" w:hanging="360"/>
        </w:pPr>
        <w:rPr>
          <w:rFonts w:ascii="Symbol" w:hAnsi="Symbol" w:hint="default"/>
          <w:sz w:val="20"/>
        </w:rPr>
      </w:lvl>
    </w:lvlOverride>
  </w:num>
  <w:num w:numId="103">
    <w:abstractNumId w:val="10"/>
    <w:lvlOverride w:ilvl="1">
      <w:lvl w:ilvl="1">
        <w:numFmt w:val="bullet"/>
        <w:lvlText w:val=""/>
        <w:lvlJc w:val="left"/>
        <w:pPr>
          <w:tabs>
            <w:tab w:val="num" w:pos="1440"/>
          </w:tabs>
          <w:ind w:left="1440" w:hanging="360"/>
        </w:pPr>
        <w:rPr>
          <w:rFonts w:ascii="Symbol" w:hAnsi="Symbol" w:hint="default"/>
          <w:sz w:val="20"/>
        </w:rPr>
      </w:lvl>
    </w:lvlOverride>
  </w:num>
  <w:num w:numId="104">
    <w:abstractNumId w:val="10"/>
    <w:lvlOverride w:ilvl="1">
      <w:lvl w:ilvl="1">
        <w:numFmt w:val="bullet"/>
        <w:lvlText w:val=""/>
        <w:lvlJc w:val="left"/>
        <w:pPr>
          <w:tabs>
            <w:tab w:val="num" w:pos="1440"/>
          </w:tabs>
          <w:ind w:left="1440" w:hanging="360"/>
        </w:pPr>
        <w:rPr>
          <w:rFonts w:ascii="Symbol" w:hAnsi="Symbol" w:hint="default"/>
          <w:sz w:val="20"/>
        </w:rPr>
      </w:lvl>
    </w:lvlOverride>
  </w:num>
  <w:num w:numId="105">
    <w:abstractNumId w:val="10"/>
    <w:lvlOverride w:ilvl="1">
      <w:lvl w:ilvl="1">
        <w:numFmt w:val="bullet"/>
        <w:lvlText w:val=""/>
        <w:lvlJc w:val="left"/>
        <w:pPr>
          <w:tabs>
            <w:tab w:val="num" w:pos="1440"/>
          </w:tabs>
          <w:ind w:left="1440" w:hanging="360"/>
        </w:pPr>
        <w:rPr>
          <w:rFonts w:ascii="Symbol" w:hAnsi="Symbol" w:hint="default"/>
          <w:sz w:val="20"/>
        </w:rPr>
      </w:lvl>
    </w:lvlOverride>
  </w:num>
  <w:num w:numId="106">
    <w:abstractNumId w:val="10"/>
    <w:lvlOverride w:ilvl="1">
      <w:lvl w:ilvl="1">
        <w:numFmt w:val="bullet"/>
        <w:lvlText w:val=""/>
        <w:lvlJc w:val="left"/>
        <w:pPr>
          <w:tabs>
            <w:tab w:val="num" w:pos="1440"/>
          </w:tabs>
          <w:ind w:left="1440" w:hanging="360"/>
        </w:pPr>
        <w:rPr>
          <w:rFonts w:ascii="Symbol" w:hAnsi="Symbol" w:hint="default"/>
          <w:sz w:val="20"/>
        </w:rPr>
      </w:lvl>
    </w:lvlOverride>
  </w:num>
  <w:num w:numId="107">
    <w:abstractNumId w:val="10"/>
    <w:lvlOverride w:ilvl="1">
      <w:lvl w:ilvl="1">
        <w:numFmt w:val="bullet"/>
        <w:lvlText w:val=""/>
        <w:lvlJc w:val="left"/>
        <w:pPr>
          <w:tabs>
            <w:tab w:val="num" w:pos="1440"/>
          </w:tabs>
          <w:ind w:left="1440" w:hanging="360"/>
        </w:pPr>
        <w:rPr>
          <w:rFonts w:ascii="Symbol" w:hAnsi="Symbol" w:hint="default"/>
          <w:sz w:val="20"/>
        </w:rPr>
      </w:lvl>
    </w:lvlOverride>
  </w:num>
  <w:num w:numId="108">
    <w:abstractNumId w:val="10"/>
    <w:lvlOverride w:ilvl="1">
      <w:lvl w:ilvl="1">
        <w:numFmt w:val="bullet"/>
        <w:lvlText w:val=""/>
        <w:lvlJc w:val="left"/>
        <w:pPr>
          <w:tabs>
            <w:tab w:val="num" w:pos="1440"/>
          </w:tabs>
          <w:ind w:left="1440" w:hanging="360"/>
        </w:pPr>
        <w:rPr>
          <w:rFonts w:ascii="Symbol" w:hAnsi="Symbol" w:hint="default"/>
          <w:sz w:val="20"/>
        </w:rPr>
      </w:lvl>
    </w:lvlOverride>
  </w:num>
  <w:num w:numId="109">
    <w:abstractNumId w:val="10"/>
    <w:lvlOverride w:ilvl="1">
      <w:lvl w:ilvl="1">
        <w:numFmt w:val="bullet"/>
        <w:lvlText w:val=""/>
        <w:lvlJc w:val="left"/>
        <w:pPr>
          <w:tabs>
            <w:tab w:val="num" w:pos="1440"/>
          </w:tabs>
          <w:ind w:left="1440" w:hanging="360"/>
        </w:pPr>
        <w:rPr>
          <w:rFonts w:ascii="Symbol" w:hAnsi="Symbol" w:hint="default"/>
          <w:sz w:val="20"/>
        </w:rPr>
      </w:lvl>
    </w:lvlOverride>
  </w:num>
  <w:num w:numId="110">
    <w:abstractNumId w:val="10"/>
    <w:lvlOverride w:ilvl="1">
      <w:lvl w:ilvl="1">
        <w:numFmt w:val="bullet"/>
        <w:lvlText w:val=""/>
        <w:lvlJc w:val="left"/>
        <w:pPr>
          <w:tabs>
            <w:tab w:val="num" w:pos="1440"/>
          </w:tabs>
          <w:ind w:left="1440" w:hanging="360"/>
        </w:pPr>
        <w:rPr>
          <w:rFonts w:ascii="Symbol" w:hAnsi="Symbol" w:hint="default"/>
          <w:sz w:val="20"/>
        </w:rPr>
      </w:lvl>
    </w:lvlOverride>
  </w:num>
  <w:num w:numId="111">
    <w:abstractNumId w:val="16"/>
  </w:num>
  <w:num w:numId="112">
    <w:abstractNumId w:val="87"/>
  </w:num>
  <w:num w:numId="113">
    <w:abstractNumId w:val="79"/>
  </w:num>
  <w:num w:numId="114">
    <w:abstractNumId w:val="47"/>
  </w:num>
  <w:num w:numId="115">
    <w:abstractNumId w:val="60"/>
  </w:num>
  <w:num w:numId="116">
    <w:abstractNumId w:val="9"/>
  </w:num>
  <w:num w:numId="117">
    <w:abstractNumId w:val="58"/>
  </w:num>
  <w:num w:numId="118">
    <w:abstractNumId w:val="18"/>
  </w:num>
  <w:num w:numId="119">
    <w:abstractNumId w:val="49"/>
  </w:num>
  <w:num w:numId="120">
    <w:abstractNumId w:val="57"/>
  </w:num>
  <w:num w:numId="121">
    <w:abstractNumId w:val="40"/>
  </w:num>
  <w:num w:numId="122">
    <w:abstractNumId w:val="37"/>
  </w:num>
  <w:num w:numId="123">
    <w:abstractNumId w:val="4"/>
  </w:num>
  <w:num w:numId="124">
    <w:abstractNumId w:val="8"/>
  </w:num>
  <w:num w:numId="125">
    <w:abstractNumId w:val="12"/>
  </w:num>
  <w:numIdMacAtCleanup w:val="1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rcka Peter">
    <w15:presenceInfo w15:providerId="AD" w15:userId="S-1-5-21-15392172-2590833965-2981980546-2554"/>
  </w15:person>
  <w15:person w15:author="Trokanova Veronika">
    <w15:presenceInfo w15:providerId="AD" w15:userId="S::veronika.trokanova@cvtisr.sk::0439679b-df36-4b3d-b2e6-8eb0f76153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79C"/>
    <w:rsid w:val="00005727"/>
    <w:rsid w:val="000157D9"/>
    <w:rsid w:val="00016737"/>
    <w:rsid w:val="00020F43"/>
    <w:rsid w:val="0002117A"/>
    <w:rsid w:val="00027E5E"/>
    <w:rsid w:val="0004484E"/>
    <w:rsid w:val="00054694"/>
    <w:rsid w:val="00055FD5"/>
    <w:rsid w:val="00060FA1"/>
    <w:rsid w:val="000630D9"/>
    <w:rsid w:val="000649E5"/>
    <w:rsid w:val="00064E17"/>
    <w:rsid w:val="00073461"/>
    <w:rsid w:val="00084653"/>
    <w:rsid w:val="000872C6"/>
    <w:rsid w:val="000B247F"/>
    <w:rsid w:val="000B73F1"/>
    <w:rsid w:val="000C0DA3"/>
    <w:rsid w:val="000C0E25"/>
    <w:rsid w:val="000C2EC1"/>
    <w:rsid w:val="000E2622"/>
    <w:rsid w:val="00115118"/>
    <w:rsid w:val="00116DD4"/>
    <w:rsid w:val="00117590"/>
    <w:rsid w:val="00130E31"/>
    <w:rsid w:val="00135174"/>
    <w:rsid w:val="00142E17"/>
    <w:rsid w:val="00164526"/>
    <w:rsid w:val="001658B3"/>
    <w:rsid w:val="00166B57"/>
    <w:rsid w:val="00173D5F"/>
    <w:rsid w:val="001769B5"/>
    <w:rsid w:val="0017777F"/>
    <w:rsid w:val="00181BCB"/>
    <w:rsid w:val="001932CA"/>
    <w:rsid w:val="00196C97"/>
    <w:rsid w:val="001B03A7"/>
    <w:rsid w:val="001C59B3"/>
    <w:rsid w:val="001C7CE3"/>
    <w:rsid w:val="001D1130"/>
    <w:rsid w:val="001D2593"/>
    <w:rsid w:val="001D4E0C"/>
    <w:rsid w:val="001E2BF4"/>
    <w:rsid w:val="001E51BF"/>
    <w:rsid w:val="001F0912"/>
    <w:rsid w:val="001F2BC8"/>
    <w:rsid w:val="002016C7"/>
    <w:rsid w:val="00204E6E"/>
    <w:rsid w:val="002072C6"/>
    <w:rsid w:val="0022036B"/>
    <w:rsid w:val="002230F0"/>
    <w:rsid w:val="00236870"/>
    <w:rsid w:val="00240278"/>
    <w:rsid w:val="002447CE"/>
    <w:rsid w:val="00254EDB"/>
    <w:rsid w:val="00255D76"/>
    <w:rsid w:val="0026027F"/>
    <w:rsid w:val="0028544B"/>
    <w:rsid w:val="00285656"/>
    <w:rsid w:val="002B0EFD"/>
    <w:rsid w:val="002B2436"/>
    <w:rsid w:val="002B7438"/>
    <w:rsid w:val="002C0A9E"/>
    <w:rsid w:val="002C10D3"/>
    <w:rsid w:val="002D13F5"/>
    <w:rsid w:val="002F4097"/>
    <w:rsid w:val="002F6764"/>
    <w:rsid w:val="00306DCC"/>
    <w:rsid w:val="003076DE"/>
    <w:rsid w:val="00321D18"/>
    <w:rsid w:val="00363027"/>
    <w:rsid w:val="003645D6"/>
    <w:rsid w:val="003767B7"/>
    <w:rsid w:val="0038141F"/>
    <w:rsid w:val="003A30C2"/>
    <w:rsid w:val="003B0FAE"/>
    <w:rsid w:val="003B2E66"/>
    <w:rsid w:val="003E7186"/>
    <w:rsid w:val="003F4170"/>
    <w:rsid w:val="003F5794"/>
    <w:rsid w:val="00406D31"/>
    <w:rsid w:val="00411F1A"/>
    <w:rsid w:val="00415A4A"/>
    <w:rsid w:val="00417F69"/>
    <w:rsid w:val="00421864"/>
    <w:rsid w:val="0042706C"/>
    <w:rsid w:val="004301E2"/>
    <w:rsid w:val="00435A16"/>
    <w:rsid w:val="004361F2"/>
    <w:rsid w:val="00445B6D"/>
    <w:rsid w:val="00462AA0"/>
    <w:rsid w:val="00464B24"/>
    <w:rsid w:val="004752F2"/>
    <w:rsid w:val="00480BC6"/>
    <w:rsid w:val="00481815"/>
    <w:rsid w:val="0048741F"/>
    <w:rsid w:val="004875BA"/>
    <w:rsid w:val="00497BCB"/>
    <w:rsid w:val="004A09B1"/>
    <w:rsid w:val="004A2945"/>
    <w:rsid w:val="004A2CA4"/>
    <w:rsid w:val="004A493E"/>
    <w:rsid w:val="004A7E0E"/>
    <w:rsid w:val="004B2CA9"/>
    <w:rsid w:val="004C35CB"/>
    <w:rsid w:val="004C3BA6"/>
    <w:rsid w:val="004C7EB9"/>
    <w:rsid w:val="004E039A"/>
    <w:rsid w:val="004E70F9"/>
    <w:rsid w:val="004E711C"/>
    <w:rsid w:val="004E7765"/>
    <w:rsid w:val="004F0362"/>
    <w:rsid w:val="00505F2D"/>
    <w:rsid w:val="00505F81"/>
    <w:rsid w:val="0051160D"/>
    <w:rsid w:val="0051247B"/>
    <w:rsid w:val="00515137"/>
    <w:rsid w:val="00517A82"/>
    <w:rsid w:val="0052168B"/>
    <w:rsid w:val="00525D6E"/>
    <w:rsid w:val="00527A2D"/>
    <w:rsid w:val="0053026F"/>
    <w:rsid w:val="00534DD1"/>
    <w:rsid w:val="00562140"/>
    <w:rsid w:val="00565B3A"/>
    <w:rsid w:val="00566EE3"/>
    <w:rsid w:val="0057389C"/>
    <w:rsid w:val="005810FD"/>
    <w:rsid w:val="005A368A"/>
    <w:rsid w:val="005A618D"/>
    <w:rsid w:val="005B0097"/>
    <w:rsid w:val="005B11B2"/>
    <w:rsid w:val="005B480B"/>
    <w:rsid w:val="005C5ACD"/>
    <w:rsid w:val="005E4064"/>
    <w:rsid w:val="005E50BE"/>
    <w:rsid w:val="005F6FF5"/>
    <w:rsid w:val="00602C94"/>
    <w:rsid w:val="006121F5"/>
    <w:rsid w:val="00615C8B"/>
    <w:rsid w:val="0061610A"/>
    <w:rsid w:val="0063103C"/>
    <w:rsid w:val="006356FE"/>
    <w:rsid w:val="006358A3"/>
    <w:rsid w:val="006473A9"/>
    <w:rsid w:val="00657A4A"/>
    <w:rsid w:val="0066339B"/>
    <w:rsid w:val="00672E9A"/>
    <w:rsid w:val="00672F4D"/>
    <w:rsid w:val="00680E20"/>
    <w:rsid w:val="00692589"/>
    <w:rsid w:val="006A7B76"/>
    <w:rsid w:val="006B276E"/>
    <w:rsid w:val="006B467E"/>
    <w:rsid w:val="006B4881"/>
    <w:rsid w:val="006C0813"/>
    <w:rsid w:val="006D1A10"/>
    <w:rsid w:val="006D5B96"/>
    <w:rsid w:val="006D6349"/>
    <w:rsid w:val="006E1F6E"/>
    <w:rsid w:val="006E457F"/>
    <w:rsid w:val="006E5900"/>
    <w:rsid w:val="006F02CB"/>
    <w:rsid w:val="006F574B"/>
    <w:rsid w:val="00701C6E"/>
    <w:rsid w:val="00710C01"/>
    <w:rsid w:val="007129D6"/>
    <w:rsid w:val="0071346C"/>
    <w:rsid w:val="00720568"/>
    <w:rsid w:val="00731F79"/>
    <w:rsid w:val="00736BFC"/>
    <w:rsid w:val="0073780F"/>
    <w:rsid w:val="00750E59"/>
    <w:rsid w:val="00751C35"/>
    <w:rsid w:val="00757293"/>
    <w:rsid w:val="00760577"/>
    <w:rsid w:val="00770EF6"/>
    <w:rsid w:val="00772386"/>
    <w:rsid w:val="00784AFD"/>
    <w:rsid w:val="00786F67"/>
    <w:rsid w:val="007A6485"/>
    <w:rsid w:val="007B169E"/>
    <w:rsid w:val="007C230C"/>
    <w:rsid w:val="007C5921"/>
    <w:rsid w:val="007C6E0C"/>
    <w:rsid w:val="007D1DEB"/>
    <w:rsid w:val="007D335E"/>
    <w:rsid w:val="007F77D2"/>
    <w:rsid w:val="00804A12"/>
    <w:rsid w:val="00820E66"/>
    <w:rsid w:val="008227C2"/>
    <w:rsid w:val="008238D5"/>
    <w:rsid w:val="008305BD"/>
    <w:rsid w:val="00831D71"/>
    <w:rsid w:val="008342E3"/>
    <w:rsid w:val="0083498F"/>
    <w:rsid w:val="00835B8D"/>
    <w:rsid w:val="0084296B"/>
    <w:rsid w:val="00842BE1"/>
    <w:rsid w:val="008450EC"/>
    <w:rsid w:val="008511F4"/>
    <w:rsid w:val="00855411"/>
    <w:rsid w:val="00864238"/>
    <w:rsid w:val="00874851"/>
    <w:rsid w:val="00880658"/>
    <w:rsid w:val="00881ECC"/>
    <w:rsid w:val="00892ADC"/>
    <w:rsid w:val="0089306D"/>
    <w:rsid w:val="00895709"/>
    <w:rsid w:val="008A1808"/>
    <w:rsid w:val="008B02E2"/>
    <w:rsid w:val="008B3847"/>
    <w:rsid w:val="008B7ADA"/>
    <w:rsid w:val="008D0C4E"/>
    <w:rsid w:val="008D17C3"/>
    <w:rsid w:val="008D36D7"/>
    <w:rsid w:val="008E4D44"/>
    <w:rsid w:val="00904579"/>
    <w:rsid w:val="00906685"/>
    <w:rsid w:val="0091614A"/>
    <w:rsid w:val="009175E1"/>
    <w:rsid w:val="00920E13"/>
    <w:rsid w:val="009223EA"/>
    <w:rsid w:val="00927A6D"/>
    <w:rsid w:val="00931B23"/>
    <w:rsid w:val="009409ED"/>
    <w:rsid w:val="009443C5"/>
    <w:rsid w:val="009447A3"/>
    <w:rsid w:val="00950CD7"/>
    <w:rsid w:val="00952655"/>
    <w:rsid w:val="00965137"/>
    <w:rsid w:val="009721A1"/>
    <w:rsid w:val="00972C9E"/>
    <w:rsid w:val="0098030D"/>
    <w:rsid w:val="00982719"/>
    <w:rsid w:val="00984E18"/>
    <w:rsid w:val="00990932"/>
    <w:rsid w:val="00990DFD"/>
    <w:rsid w:val="00995684"/>
    <w:rsid w:val="009A30D2"/>
    <w:rsid w:val="009A505E"/>
    <w:rsid w:val="009A5BB4"/>
    <w:rsid w:val="009A7FBD"/>
    <w:rsid w:val="009B2F58"/>
    <w:rsid w:val="009B4BB3"/>
    <w:rsid w:val="009E4385"/>
    <w:rsid w:val="009E4E9E"/>
    <w:rsid w:val="009F0CCF"/>
    <w:rsid w:val="009F70BF"/>
    <w:rsid w:val="00A012B1"/>
    <w:rsid w:val="00A06DD6"/>
    <w:rsid w:val="00A07D4A"/>
    <w:rsid w:val="00A101B4"/>
    <w:rsid w:val="00A22139"/>
    <w:rsid w:val="00A4108C"/>
    <w:rsid w:val="00A439C6"/>
    <w:rsid w:val="00A509C9"/>
    <w:rsid w:val="00A50CB8"/>
    <w:rsid w:val="00A5251B"/>
    <w:rsid w:val="00A613AD"/>
    <w:rsid w:val="00A6553D"/>
    <w:rsid w:val="00A669C8"/>
    <w:rsid w:val="00A67278"/>
    <w:rsid w:val="00A7456A"/>
    <w:rsid w:val="00A82256"/>
    <w:rsid w:val="00A94C5E"/>
    <w:rsid w:val="00AA2194"/>
    <w:rsid w:val="00AA2B6B"/>
    <w:rsid w:val="00AB1EB4"/>
    <w:rsid w:val="00AC1CA5"/>
    <w:rsid w:val="00AC1CBA"/>
    <w:rsid w:val="00AC294A"/>
    <w:rsid w:val="00AC3487"/>
    <w:rsid w:val="00AC570B"/>
    <w:rsid w:val="00AD11A7"/>
    <w:rsid w:val="00AD5861"/>
    <w:rsid w:val="00AD7EBB"/>
    <w:rsid w:val="00AE5950"/>
    <w:rsid w:val="00AF0692"/>
    <w:rsid w:val="00AF37DA"/>
    <w:rsid w:val="00AF7CC4"/>
    <w:rsid w:val="00AF7F9D"/>
    <w:rsid w:val="00B00385"/>
    <w:rsid w:val="00B01A28"/>
    <w:rsid w:val="00B02170"/>
    <w:rsid w:val="00B03C44"/>
    <w:rsid w:val="00B06994"/>
    <w:rsid w:val="00B10013"/>
    <w:rsid w:val="00B17754"/>
    <w:rsid w:val="00B21BE9"/>
    <w:rsid w:val="00B25BA0"/>
    <w:rsid w:val="00B30026"/>
    <w:rsid w:val="00B50B13"/>
    <w:rsid w:val="00B51CD4"/>
    <w:rsid w:val="00B53DA5"/>
    <w:rsid w:val="00B5789C"/>
    <w:rsid w:val="00B57F5C"/>
    <w:rsid w:val="00B64719"/>
    <w:rsid w:val="00B74D5A"/>
    <w:rsid w:val="00B83D58"/>
    <w:rsid w:val="00B93B22"/>
    <w:rsid w:val="00B95A98"/>
    <w:rsid w:val="00BB1085"/>
    <w:rsid w:val="00BB306A"/>
    <w:rsid w:val="00BB70E4"/>
    <w:rsid w:val="00BC123E"/>
    <w:rsid w:val="00BC3724"/>
    <w:rsid w:val="00BD60B4"/>
    <w:rsid w:val="00BD772A"/>
    <w:rsid w:val="00BD776A"/>
    <w:rsid w:val="00BE1025"/>
    <w:rsid w:val="00BF4372"/>
    <w:rsid w:val="00C0724F"/>
    <w:rsid w:val="00C1179C"/>
    <w:rsid w:val="00C123B2"/>
    <w:rsid w:val="00C15390"/>
    <w:rsid w:val="00C20782"/>
    <w:rsid w:val="00C21164"/>
    <w:rsid w:val="00C21C8B"/>
    <w:rsid w:val="00C30E64"/>
    <w:rsid w:val="00C442E0"/>
    <w:rsid w:val="00C61E4B"/>
    <w:rsid w:val="00C6561F"/>
    <w:rsid w:val="00C74CA6"/>
    <w:rsid w:val="00C776C1"/>
    <w:rsid w:val="00C81787"/>
    <w:rsid w:val="00C92BF4"/>
    <w:rsid w:val="00C92C55"/>
    <w:rsid w:val="00C92F10"/>
    <w:rsid w:val="00C96E9C"/>
    <w:rsid w:val="00CB4AD9"/>
    <w:rsid w:val="00CD30EF"/>
    <w:rsid w:val="00CD384C"/>
    <w:rsid w:val="00CF078D"/>
    <w:rsid w:val="00CF1207"/>
    <w:rsid w:val="00CF25DE"/>
    <w:rsid w:val="00D010B6"/>
    <w:rsid w:val="00D02231"/>
    <w:rsid w:val="00D0588F"/>
    <w:rsid w:val="00D079BA"/>
    <w:rsid w:val="00D137B4"/>
    <w:rsid w:val="00D201E8"/>
    <w:rsid w:val="00D21070"/>
    <w:rsid w:val="00D27344"/>
    <w:rsid w:val="00D276EE"/>
    <w:rsid w:val="00D27739"/>
    <w:rsid w:val="00D308E2"/>
    <w:rsid w:val="00D33711"/>
    <w:rsid w:val="00D3549B"/>
    <w:rsid w:val="00D35BC0"/>
    <w:rsid w:val="00D4232E"/>
    <w:rsid w:val="00D47ECC"/>
    <w:rsid w:val="00D624D1"/>
    <w:rsid w:val="00D80CF5"/>
    <w:rsid w:val="00D86613"/>
    <w:rsid w:val="00D87F95"/>
    <w:rsid w:val="00DA7E45"/>
    <w:rsid w:val="00DB0982"/>
    <w:rsid w:val="00DB0E2B"/>
    <w:rsid w:val="00DB537F"/>
    <w:rsid w:val="00DB68D8"/>
    <w:rsid w:val="00DC0E8B"/>
    <w:rsid w:val="00DC1708"/>
    <w:rsid w:val="00DD6621"/>
    <w:rsid w:val="00DE42C3"/>
    <w:rsid w:val="00DE5B57"/>
    <w:rsid w:val="00DE74A5"/>
    <w:rsid w:val="00DF4C16"/>
    <w:rsid w:val="00E03990"/>
    <w:rsid w:val="00E044CF"/>
    <w:rsid w:val="00E10F34"/>
    <w:rsid w:val="00E15A73"/>
    <w:rsid w:val="00E17E5D"/>
    <w:rsid w:val="00E226B9"/>
    <w:rsid w:val="00E26CC3"/>
    <w:rsid w:val="00E30A8F"/>
    <w:rsid w:val="00E32050"/>
    <w:rsid w:val="00E3439C"/>
    <w:rsid w:val="00E45C61"/>
    <w:rsid w:val="00E51C2C"/>
    <w:rsid w:val="00E56F05"/>
    <w:rsid w:val="00E83862"/>
    <w:rsid w:val="00E878BB"/>
    <w:rsid w:val="00EA0773"/>
    <w:rsid w:val="00EA44A8"/>
    <w:rsid w:val="00EB0794"/>
    <w:rsid w:val="00EB2F83"/>
    <w:rsid w:val="00EB3F30"/>
    <w:rsid w:val="00EB73C1"/>
    <w:rsid w:val="00EC33B2"/>
    <w:rsid w:val="00EC534B"/>
    <w:rsid w:val="00ED1A1C"/>
    <w:rsid w:val="00ED711C"/>
    <w:rsid w:val="00EE39F5"/>
    <w:rsid w:val="00EF4F44"/>
    <w:rsid w:val="00EF5753"/>
    <w:rsid w:val="00F06D0E"/>
    <w:rsid w:val="00F119D3"/>
    <w:rsid w:val="00F2121A"/>
    <w:rsid w:val="00F44A29"/>
    <w:rsid w:val="00F554B7"/>
    <w:rsid w:val="00F728E6"/>
    <w:rsid w:val="00F74818"/>
    <w:rsid w:val="00F76B6E"/>
    <w:rsid w:val="00F83847"/>
    <w:rsid w:val="00F95A37"/>
    <w:rsid w:val="00FA075F"/>
    <w:rsid w:val="00FB5262"/>
    <w:rsid w:val="00FB63FD"/>
    <w:rsid w:val="00FB7BC6"/>
    <w:rsid w:val="00FC2736"/>
    <w:rsid w:val="00FC3A62"/>
    <w:rsid w:val="00FE3580"/>
    <w:rsid w:val="00FE4DAC"/>
    <w:rsid w:val="00FE6371"/>
    <w:rsid w:val="00FF67ED"/>
    <w:rsid w:val="014289D8"/>
    <w:rsid w:val="01556586"/>
    <w:rsid w:val="01CEF732"/>
    <w:rsid w:val="0210AA50"/>
    <w:rsid w:val="0239F2B3"/>
    <w:rsid w:val="024FCA33"/>
    <w:rsid w:val="02979C9E"/>
    <w:rsid w:val="02CF927D"/>
    <w:rsid w:val="02D3F72F"/>
    <w:rsid w:val="02F68DEB"/>
    <w:rsid w:val="03637C8D"/>
    <w:rsid w:val="036AD12D"/>
    <w:rsid w:val="03B77E45"/>
    <w:rsid w:val="03D1FABE"/>
    <w:rsid w:val="04313CB4"/>
    <w:rsid w:val="045EEF9A"/>
    <w:rsid w:val="04B88D53"/>
    <w:rsid w:val="04E855A0"/>
    <w:rsid w:val="0505A213"/>
    <w:rsid w:val="0536089F"/>
    <w:rsid w:val="05491216"/>
    <w:rsid w:val="05ACBDF8"/>
    <w:rsid w:val="05D441B3"/>
    <w:rsid w:val="0605209E"/>
    <w:rsid w:val="060BC2A5"/>
    <w:rsid w:val="0615A786"/>
    <w:rsid w:val="063F3FE1"/>
    <w:rsid w:val="06B2B009"/>
    <w:rsid w:val="06B507E3"/>
    <w:rsid w:val="070D575E"/>
    <w:rsid w:val="073CD8F9"/>
    <w:rsid w:val="078D133C"/>
    <w:rsid w:val="07AFB5F2"/>
    <w:rsid w:val="08080D5A"/>
    <w:rsid w:val="083C86AE"/>
    <w:rsid w:val="08679321"/>
    <w:rsid w:val="08BA2162"/>
    <w:rsid w:val="093B17BB"/>
    <w:rsid w:val="0942ED5A"/>
    <w:rsid w:val="09E8E153"/>
    <w:rsid w:val="0A2A4D8B"/>
    <w:rsid w:val="0B3C15D3"/>
    <w:rsid w:val="0B409E4A"/>
    <w:rsid w:val="0BBB479E"/>
    <w:rsid w:val="0C89D23F"/>
    <w:rsid w:val="0CBC20AF"/>
    <w:rsid w:val="0DF141C1"/>
    <w:rsid w:val="0E4F6163"/>
    <w:rsid w:val="0E52DD64"/>
    <w:rsid w:val="0E6E1C8B"/>
    <w:rsid w:val="0E9D2C8A"/>
    <w:rsid w:val="0ECC605F"/>
    <w:rsid w:val="0F742A88"/>
    <w:rsid w:val="103AE43E"/>
    <w:rsid w:val="112FAA16"/>
    <w:rsid w:val="119C511A"/>
    <w:rsid w:val="11CA590F"/>
    <w:rsid w:val="126194F2"/>
    <w:rsid w:val="12707FD0"/>
    <w:rsid w:val="12E5C1DB"/>
    <w:rsid w:val="1354A61A"/>
    <w:rsid w:val="138068F4"/>
    <w:rsid w:val="139ADCBD"/>
    <w:rsid w:val="13F2A6F8"/>
    <w:rsid w:val="1477B2CB"/>
    <w:rsid w:val="14CFED67"/>
    <w:rsid w:val="15074C32"/>
    <w:rsid w:val="150CAE9E"/>
    <w:rsid w:val="15138EE0"/>
    <w:rsid w:val="15300F9F"/>
    <w:rsid w:val="157DF71D"/>
    <w:rsid w:val="1588CD9B"/>
    <w:rsid w:val="15FD80C1"/>
    <w:rsid w:val="16188580"/>
    <w:rsid w:val="16414F34"/>
    <w:rsid w:val="16B3B7BC"/>
    <w:rsid w:val="16E5779A"/>
    <w:rsid w:val="17186FB0"/>
    <w:rsid w:val="17683A32"/>
    <w:rsid w:val="184BCD94"/>
    <w:rsid w:val="193D5CB3"/>
    <w:rsid w:val="1A286844"/>
    <w:rsid w:val="1AA5689D"/>
    <w:rsid w:val="1AF856A3"/>
    <w:rsid w:val="1B868FE3"/>
    <w:rsid w:val="1BFFD848"/>
    <w:rsid w:val="1C012ED4"/>
    <w:rsid w:val="1CE2320E"/>
    <w:rsid w:val="1D6D7674"/>
    <w:rsid w:val="1DDB24D7"/>
    <w:rsid w:val="1E4E0701"/>
    <w:rsid w:val="1E4E26E8"/>
    <w:rsid w:val="1E6AD3BE"/>
    <w:rsid w:val="1E9CEF82"/>
    <w:rsid w:val="1EE104E4"/>
    <w:rsid w:val="1EF38ED5"/>
    <w:rsid w:val="1F9555FE"/>
    <w:rsid w:val="208D2EDC"/>
    <w:rsid w:val="2113F6E4"/>
    <w:rsid w:val="2178A7D1"/>
    <w:rsid w:val="217FCA0F"/>
    <w:rsid w:val="21DB82B5"/>
    <w:rsid w:val="22467AB2"/>
    <w:rsid w:val="226F502A"/>
    <w:rsid w:val="22C6CB12"/>
    <w:rsid w:val="22D04EEC"/>
    <w:rsid w:val="232F923A"/>
    <w:rsid w:val="237D4BDF"/>
    <w:rsid w:val="23D69A83"/>
    <w:rsid w:val="245FBDB2"/>
    <w:rsid w:val="2510A328"/>
    <w:rsid w:val="255671DD"/>
    <w:rsid w:val="256AA919"/>
    <w:rsid w:val="257ED9A7"/>
    <w:rsid w:val="2682B23B"/>
    <w:rsid w:val="27DDA9CF"/>
    <w:rsid w:val="27F924C1"/>
    <w:rsid w:val="280B285A"/>
    <w:rsid w:val="28431058"/>
    <w:rsid w:val="289DEF56"/>
    <w:rsid w:val="28BB3AD7"/>
    <w:rsid w:val="28C29F70"/>
    <w:rsid w:val="28FAB576"/>
    <w:rsid w:val="2959F824"/>
    <w:rsid w:val="29763A17"/>
    <w:rsid w:val="29854EAB"/>
    <w:rsid w:val="2A167ED6"/>
    <w:rsid w:val="2A813797"/>
    <w:rsid w:val="2A9DD12C"/>
    <w:rsid w:val="2AB98759"/>
    <w:rsid w:val="2B3930A5"/>
    <w:rsid w:val="2B4E20AB"/>
    <w:rsid w:val="2B7DEBBE"/>
    <w:rsid w:val="2BF6869F"/>
    <w:rsid w:val="2C151906"/>
    <w:rsid w:val="2C156F33"/>
    <w:rsid w:val="2C47908F"/>
    <w:rsid w:val="2C498A74"/>
    <w:rsid w:val="2C76C5A5"/>
    <w:rsid w:val="2CD59BBE"/>
    <w:rsid w:val="2D6DA208"/>
    <w:rsid w:val="2E18591E"/>
    <w:rsid w:val="2EB3941F"/>
    <w:rsid w:val="2EB9BFB5"/>
    <w:rsid w:val="2ECF817C"/>
    <w:rsid w:val="2F28DC49"/>
    <w:rsid w:val="2F7E8601"/>
    <w:rsid w:val="2FD98FDE"/>
    <w:rsid w:val="2FFE5CFF"/>
    <w:rsid w:val="300E2AAB"/>
    <w:rsid w:val="302A9C4A"/>
    <w:rsid w:val="307A40EC"/>
    <w:rsid w:val="30BB6B2E"/>
    <w:rsid w:val="316B3B2B"/>
    <w:rsid w:val="31715B08"/>
    <w:rsid w:val="32430CF7"/>
    <w:rsid w:val="33366DEA"/>
    <w:rsid w:val="334E735D"/>
    <w:rsid w:val="34BC5E35"/>
    <w:rsid w:val="352A1367"/>
    <w:rsid w:val="353A9C07"/>
    <w:rsid w:val="3541375A"/>
    <w:rsid w:val="35B68E1E"/>
    <w:rsid w:val="36043E43"/>
    <w:rsid w:val="3612339F"/>
    <w:rsid w:val="3617F7FA"/>
    <w:rsid w:val="362BFAA6"/>
    <w:rsid w:val="368353DA"/>
    <w:rsid w:val="37CC39DB"/>
    <w:rsid w:val="38338467"/>
    <w:rsid w:val="39050BCC"/>
    <w:rsid w:val="398AF2FC"/>
    <w:rsid w:val="3A9E7E6F"/>
    <w:rsid w:val="3BBFFF68"/>
    <w:rsid w:val="3C1871CE"/>
    <w:rsid w:val="3C654F84"/>
    <w:rsid w:val="3D2355FC"/>
    <w:rsid w:val="3D9E523A"/>
    <w:rsid w:val="3E04E7EE"/>
    <w:rsid w:val="3EC806DA"/>
    <w:rsid w:val="3EFE14AE"/>
    <w:rsid w:val="3FDFA721"/>
    <w:rsid w:val="4037A42B"/>
    <w:rsid w:val="405B709E"/>
    <w:rsid w:val="40C215EE"/>
    <w:rsid w:val="40D8EA59"/>
    <w:rsid w:val="40E12F06"/>
    <w:rsid w:val="412728D0"/>
    <w:rsid w:val="416BF6BD"/>
    <w:rsid w:val="4185EE85"/>
    <w:rsid w:val="42DB2B4A"/>
    <w:rsid w:val="42FB180B"/>
    <w:rsid w:val="434429D3"/>
    <w:rsid w:val="4456201C"/>
    <w:rsid w:val="446FB177"/>
    <w:rsid w:val="44889898"/>
    <w:rsid w:val="45CC18B6"/>
    <w:rsid w:val="461DDAAF"/>
    <w:rsid w:val="46ACAEC8"/>
    <w:rsid w:val="472B1450"/>
    <w:rsid w:val="4880CA19"/>
    <w:rsid w:val="4888993A"/>
    <w:rsid w:val="49BC8107"/>
    <w:rsid w:val="49C54547"/>
    <w:rsid w:val="4A68576E"/>
    <w:rsid w:val="4A747339"/>
    <w:rsid w:val="4A8156F3"/>
    <w:rsid w:val="4AD97334"/>
    <w:rsid w:val="4AFDD88E"/>
    <w:rsid w:val="4B141AB4"/>
    <w:rsid w:val="4B1A0D20"/>
    <w:rsid w:val="4B93F2E6"/>
    <w:rsid w:val="4BCE2F35"/>
    <w:rsid w:val="4BDE0A2B"/>
    <w:rsid w:val="4C273BA3"/>
    <w:rsid w:val="4C641C62"/>
    <w:rsid w:val="4DCC0132"/>
    <w:rsid w:val="4DDAC5C9"/>
    <w:rsid w:val="4E105975"/>
    <w:rsid w:val="4EAC7E1C"/>
    <w:rsid w:val="4ED25F86"/>
    <w:rsid w:val="4EEEAA85"/>
    <w:rsid w:val="4EF215B4"/>
    <w:rsid w:val="4F3DA995"/>
    <w:rsid w:val="501B5B8A"/>
    <w:rsid w:val="504D3A19"/>
    <w:rsid w:val="5070CE8B"/>
    <w:rsid w:val="50AA0F74"/>
    <w:rsid w:val="50BBA5A8"/>
    <w:rsid w:val="51801F97"/>
    <w:rsid w:val="51AED1B9"/>
    <w:rsid w:val="51C96AEE"/>
    <w:rsid w:val="51FA4E8A"/>
    <w:rsid w:val="52E6699C"/>
    <w:rsid w:val="53604F00"/>
    <w:rsid w:val="53B7BE00"/>
    <w:rsid w:val="53BBEC90"/>
    <w:rsid w:val="54947E75"/>
    <w:rsid w:val="54A63C97"/>
    <w:rsid w:val="54B3400D"/>
    <w:rsid w:val="54C9A7AA"/>
    <w:rsid w:val="552AA77B"/>
    <w:rsid w:val="5542EC4E"/>
    <w:rsid w:val="55598EA8"/>
    <w:rsid w:val="55D52A59"/>
    <w:rsid w:val="565DA140"/>
    <w:rsid w:val="56BA2C81"/>
    <w:rsid w:val="56F91C90"/>
    <w:rsid w:val="5764CB09"/>
    <w:rsid w:val="576F93CB"/>
    <w:rsid w:val="584890C0"/>
    <w:rsid w:val="591C15CD"/>
    <w:rsid w:val="59A39D85"/>
    <w:rsid w:val="5A3B2BF8"/>
    <w:rsid w:val="5A5367E0"/>
    <w:rsid w:val="5A8091C4"/>
    <w:rsid w:val="5A87049B"/>
    <w:rsid w:val="5AC3E6B9"/>
    <w:rsid w:val="5B41CEFC"/>
    <w:rsid w:val="5BAF1AA2"/>
    <w:rsid w:val="5BCEF108"/>
    <w:rsid w:val="5BCF1727"/>
    <w:rsid w:val="5C84BCAD"/>
    <w:rsid w:val="5CB22523"/>
    <w:rsid w:val="5DA0B0C0"/>
    <w:rsid w:val="5DB404BD"/>
    <w:rsid w:val="5DDCDDEB"/>
    <w:rsid w:val="5E3C385E"/>
    <w:rsid w:val="604DB2A2"/>
    <w:rsid w:val="60953F01"/>
    <w:rsid w:val="61607EE1"/>
    <w:rsid w:val="6184D546"/>
    <w:rsid w:val="61D4BF49"/>
    <w:rsid w:val="62738D56"/>
    <w:rsid w:val="62938F4F"/>
    <w:rsid w:val="62D2BB88"/>
    <w:rsid w:val="639A3A11"/>
    <w:rsid w:val="643834B3"/>
    <w:rsid w:val="64A4E95A"/>
    <w:rsid w:val="65016098"/>
    <w:rsid w:val="6545CE42"/>
    <w:rsid w:val="655D1260"/>
    <w:rsid w:val="66066812"/>
    <w:rsid w:val="66478445"/>
    <w:rsid w:val="66899F8B"/>
    <w:rsid w:val="66B635C7"/>
    <w:rsid w:val="67095D45"/>
    <w:rsid w:val="67604317"/>
    <w:rsid w:val="678A93E9"/>
    <w:rsid w:val="67931BC8"/>
    <w:rsid w:val="67A87377"/>
    <w:rsid w:val="67EA6721"/>
    <w:rsid w:val="67F48FA2"/>
    <w:rsid w:val="67F6D608"/>
    <w:rsid w:val="689DC7EA"/>
    <w:rsid w:val="692CF4DC"/>
    <w:rsid w:val="699B9E0B"/>
    <w:rsid w:val="6A4AFF6C"/>
    <w:rsid w:val="6A5B4C8E"/>
    <w:rsid w:val="6AD2C963"/>
    <w:rsid w:val="6B2ECF50"/>
    <w:rsid w:val="6B79F118"/>
    <w:rsid w:val="6BE0B765"/>
    <w:rsid w:val="6BFEBF8F"/>
    <w:rsid w:val="6C4866C3"/>
    <w:rsid w:val="6CCC18BD"/>
    <w:rsid w:val="6D43CB03"/>
    <w:rsid w:val="6D53704E"/>
    <w:rsid w:val="6D7143D6"/>
    <w:rsid w:val="7042AC75"/>
    <w:rsid w:val="70F73BEE"/>
    <w:rsid w:val="71897DA8"/>
    <w:rsid w:val="7198E3FE"/>
    <w:rsid w:val="71A53734"/>
    <w:rsid w:val="71F15DB0"/>
    <w:rsid w:val="724B4608"/>
    <w:rsid w:val="72966FF2"/>
    <w:rsid w:val="72A44F39"/>
    <w:rsid w:val="72CD8693"/>
    <w:rsid w:val="72DA4541"/>
    <w:rsid w:val="7305CFDE"/>
    <w:rsid w:val="738CBF68"/>
    <w:rsid w:val="73C35361"/>
    <w:rsid w:val="741422AA"/>
    <w:rsid w:val="7448345B"/>
    <w:rsid w:val="74512C75"/>
    <w:rsid w:val="751043AD"/>
    <w:rsid w:val="752B24AA"/>
    <w:rsid w:val="752C28EB"/>
    <w:rsid w:val="75EF3D05"/>
    <w:rsid w:val="7631FB7E"/>
    <w:rsid w:val="76828C29"/>
    <w:rsid w:val="7715325B"/>
    <w:rsid w:val="772102F1"/>
    <w:rsid w:val="78285E6D"/>
    <w:rsid w:val="791C4393"/>
    <w:rsid w:val="7974274B"/>
    <w:rsid w:val="79E58598"/>
    <w:rsid w:val="7A9D41AE"/>
    <w:rsid w:val="7AEE1999"/>
    <w:rsid w:val="7B8A234F"/>
    <w:rsid w:val="7C010460"/>
    <w:rsid w:val="7C673A9F"/>
    <w:rsid w:val="7C726D23"/>
    <w:rsid w:val="7D4752CC"/>
    <w:rsid w:val="7D54E43A"/>
    <w:rsid w:val="7D68BD8B"/>
    <w:rsid w:val="7D7877BA"/>
    <w:rsid w:val="7DE89DCF"/>
    <w:rsid w:val="7E4C9900"/>
    <w:rsid w:val="7E66A755"/>
    <w:rsid w:val="7E7F0C2A"/>
    <w:rsid w:val="7EBF54C7"/>
    <w:rsid w:val="7ECCF35E"/>
    <w:rsid w:val="7F1C0358"/>
    <w:rsid w:val="7F331CCD"/>
    <w:rsid w:val="7F399A66"/>
    <w:rsid w:val="7F55FE5D"/>
    <w:rsid w:val="7FCDCD0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6FF5A6"/>
  <w15:chartTrackingRefBased/>
  <w15:docId w15:val="{8A379049-F9D9-40D7-B600-435354323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B06994"/>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1C7CE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C6561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semiHidden/>
    <w:unhideWhenUsed/>
    <w:qFormat/>
    <w:rsid w:val="00855411"/>
    <w:pPr>
      <w:keepNext/>
      <w:keepLines/>
      <w:spacing w:before="40"/>
      <w:outlineLvl w:val="2"/>
    </w:pPr>
    <w:rPr>
      <w:rFonts w:asciiTheme="majorHAnsi" w:eastAsiaTheme="majorEastAsia" w:hAnsiTheme="majorHAnsi" w:cstheme="majorBidi"/>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C1179C"/>
    <w:rPr>
      <w:color w:val="0563C1" w:themeColor="hyperlink"/>
      <w:u w:val="single"/>
    </w:rPr>
  </w:style>
  <w:style w:type="paragraph" w:styleId="Textpoznmkypodiarou">
    <w:name w:val="footnote text"/>
    <w:basedOn w:val="Normlny"/>
    <w:link w:val="TextpoznmkypodiarouChar"/>
    <w:uiPriority w:val="99"/>
    <w:unhideWhenUsed/>
    <w:rsid w:val="00C1179C"/>
    <w:rPr>
      <w:sz w:val="20"/>
      <w:szCs w:val="20"/>
    </w:rPr>
  </w:style>
  <w:style w:type="character" w:customStyle="1" w:styleId="TextpoznmkypodiarouChar">
    <w:name w:val="Text poznámky pod čiarou Char"/>
    <w:basedOn w:val="Predvolenpsmoodseku"/>
    <w:link w:val="Textpoznmkypodiarou"/>
    <w:uiPriority w:val="99"/>
    <w:rsid w:val="00C1179C"/>
    <w:rPr>
      <w:rFonts w:ascii="Times New Roman" w:eastAsia="Times New Roman" w:hAnsi="Times New Roman" w:cs="Times New Roman"/>
      <w:sz w:val="20"/>
      <w:szCs w:val="20"/>
      <w:lang w:eastAsia="sk-SK"/>
    </w:rPr>
  </w:style>
  <w:style w:type="character" w:customStyle="1" w:styleId="OdsekzoznamuChar">
    <w:name w:val="Odsek zoznamu Char"/>
    <w:aliases w:val="body Char"/>
    <w:link w:val="Odsekzoznamu"/>
    <w:uiPriority w:val="34"/>
    <w:locked/>
    <w:rsid w:val="00C1179C"/>
    <w:rPr>
      <w:rFonts w:ascii="Times New Roman" w:eastAsia="Times New Roman" w:hAnsi="Times New Roman" w:cs="Times New Roman"/>
      <w:sz w:val="24"/>
      <w:szCs w:val="24"/>
      <w:lang w:eastAsia="sk-SK"/>
    </w:rPr>
  </w:style>
  <w:style w:type="paragraph" w:styleId="Odsekzoznamu">
    <w:name w:val="List Paragraph"/>
    <w:aliases w:val="body"/>
    <w:basedOn w:val="Normlny"/>
    <w:link w:val="OdsekzoznamuChar"/>
    <w:uiPriority w:val="1"/>
    <w:qFormat/>
    <w:rsid w:val="00C1179C"/>
    <w:pPr>
      <w:ind w:left="720"/>
      <w:contextualSpacing/>
    </w:pPr>
  </w:style>
  <w:style w:type="character" w:customStyle="1" w:styleId="BulletChar">
    <w:name w:val="Bullet Char"/>
    <w:basedOn w:val="Predvolenpsmoodseku"/>
    <w:link w:val="Bullet"/>
    <w:locked/>
    <w:rsid w:val="00C1179C"/>
    <w:rPr>
      <w:rFonts w:ascii="Verdana" w:eastAsia="Times New Roman" w:hAnsi="Verdana" w:cs="Times New Roman"/>
      <w:sz w:val="20"/>
      <w:szCs w:val="36"/>
    </w:rPr>
  </w:style>
  <w:style w:type="paragraph" w:customStyle="1" w:styleId="Bullet">
    <w:name w:val="Bullet"/>
    <w:basedOn w:val="Odsekzoznamu"/>
    <w:link w:val="BulletChar"/>
    <w:qFormat/>
    <w:rsid w:val="00C1179C"/>
    <w:pPr>
      <w:numPr>
        <w:numId w:val="11"/>
      </w:numPr>
      <w:tabs>
        <w:tab w:val="num" w:pos="360"/>
      </w:tabs>
      <w:spacing w:before="60" w:after="120"/>
      <w:ind w:firstLine="0"/>
      <w:contextualSpacing w:val="0"/>
      <w:jc w:val="both"/>
    </w:pPr>
    <w:rPr>
      <w:rFonts w:ascii="Verdana" w:hAnsi="Verdana"/>
      <w:sz w:val="20"/>
      <w:szCs w:val="36"/>
      <w:lang w:eastAsia="en-US"/>
    </w:rPr>
  </w:style>
  <w:style w:type="paragraph" w:customStyle="1" w:styleId="Bullet2">
    <w:name w:val="Bullet 2"/>
    <w:basedOn w:val="Bullet"/>
    <w:qFormat/>
    <w:rsid w:val="00C1179C"/>
    <w:pPr>
      <w:numPr>
        <w:ilvl w:val="1"/>
      </w:numPr>
      <w:tabs>
        <w:tab w:val="num" w:pos="360"/>
      </w:tabs>
      <w:ind w:left="1134" w:hanging="567"/>
    </w:pPr>
  </w:style>
  <w:style w:type="character" w:styleId="Odkaznapoznmkupodiarou">
    <w:name w:val="footnote reference"/>
    <w:basedOn w:val="Predvolenpsmoodseku"/>
    <w:uiPriority w:val="99"/>
    <w:semiHidden/>
    <w:unhideWhenUsed/>
    <w:rsid w:val="00C1179C"/>
    <w:rPr>
      <w:rFonts w:ascii="Times New Roman" w:hAnsi="Times New Roman" w:cs="Times New Roman" w:hint="default"/>
      <w:vertAlign w:val="superscript"/>
    </w:rPr>
  </w:style>
  <w:style w:type="table" w:styleId="Mriekatabuky">
    <w:name w:val="Table Grid"/>
    <w:basedOn w:val="Normlnatabuka"/>
    <w:uiPriority w:val="39"/>
    <w:rsid w:val="00C1179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A7456A"/>
    <w:pPr>
      <w:tabs>
        <w:tab w:val="center" w:pos="4536"/>
        <w:tab w:val="right" w:pos="9072"/>
      </w:tabs>
    </w:pPr>
  </w:style>
  <w:style w:type="character" w:customStyle="1" w:styleId="HlavikaChar">
    <w:name w:val="Hlavička Char"/>
    <w:basedOn w:val="Predvolenpsmoodseku"/>
    <w:link w:val="Hlavika"/>
    <w:uiPriority w:val="99"/>
    <w:rsid w:val="00A7456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A7456A"/>
    <w:pPr>
      <w:tabs>
        <w:tab w:val="center" w:pos="4536"/>
        <w:tab w:val="right" w:pos="9072"/>
      </w:tabs>
    </w:pPr>
  </w:style>
  <w:style w:type="character" w:customStyle="1" w:styleId="PtaChar">
    <w:name w:val="Päta Char"/>
    <w:basedOn w:val="Predvolenpsmoodseku"/>
    <w:link w:val="Pta"/>
    <w:uiPriority w:val="99"/>
    <w:rsid w:val="00A7456A"/>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5810FD"/>
    <w:rPr>
      <w:sz w:val="16"/>
      <w:szCs w:val="16"/>
    </w:rPr>
  </w:style>
  <w:style w:type="paragraph" w:styleId="Textkomentra">
    <w:name w:val="annotation text"/>
    <w:basedOn w:val="Normlny"/>
    <w:link w:val="TextkomentraChar"/>
    <w:uiPriority w:val="99"/>
    <w:semiHidden/>
    <w:unhideWhenUsed/>
    <w:rsid w:val="005810FD"/>
    <w:rPr>
      <w:sz w:val="20"/>
      <w:szCs w:val="20"/>
    </w:rPr>
  </w:style>
  <w:style w:type="character" w:customStyle="1" w:styleId="TextkomentraChar">
    <w:name w:val="Text komentára Char"/>
    <w:basedOn w:val="Predvolenpsmoodseku"/>
    <w:link w:val="Textkomentra"/>
    <w:uiPriority w:val="99"/>
    <w:semiHidden/>
    <w:rsid w:val="005810FD"/>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5810FD"/>
    <w:rPr>
      <w:b/>
      <w:bCs/>
    </w:rPr>
  </w:style>
  <w:style w:type="character" w:customStyle="1" w:styleId="PredmetkomentraChar">
    <w:name w:val="Predmet komentára Char"/>
    <w:basedOn w:val="TextkomentraChar"/>
    <w:link w:val="Predmetkomentra"/>
    <w:uiPriority w:val="99"/>
    <w:semiHidden/>
    <w:rsid w:val="005810FD"/>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5810FD"/>
    <w:rPr>
      <w:rFonts w:ascii="Segoe UI" w:hAnsi="Segoe UI" w:cs="Segoe UI"/>
      <w:sz w:val="18"/>
      <w:szCs w:val="18"/>
    </w:rPr>
  </w:style>
  <w:style w:type="character" w:customStyle="1" w:styleId="TextbublinyChar">
    <w:name w:val="Text bubliny Char"/>
    <w:basedOn w:val="Predvolenpsmoodseku"/>
    <w:link w:val="Textbubliny"/>
    <w:uiPriority w:val="99"/>
    <w:semiHidden/>
    <w:rsid w:val="005810FD"/>
    <w:rPr>
      <w:rFonts w:ascii="Segoe UI" w:eastAsia="Times New Roman" w:hAnsi="Segoe UI" w:cs="Segoe UI"/>
      <w:sz w:val="18"/>
      <w:szCs w:val="18"/>
      <w:lang w:eastAsia="sk-SK"/>
    </w:rPr>
  </w:style>
  <w:style w:type="character" w:styleId="Zstupntext">
    <w:name w:val="Placeholder Text"/>
    <w:basedOn w:val="Predvolenpsmoodseku"/>
    <w:uiPriority w:val="99"/>
    <w:semiHidden/>
    <w:rsid w:val="00760577"/>
    <w:rPr>
      <w:color w:val="808080"/>
    </w:rPr>
  </w:style>
  <w:style w:type="character" w:customStyle="1" w:styleId="tl5">
    <w:name w:val="Štýl5"/>
    <w:basedOn w:val="Predvolenpsmoodseku"/>
    <w:uiPriority w:val="1"/>
    <w:rsid w:val="00990DFD"/>
    <w:rPr>
      <w:rFonts w:ascii="Calibri" w:hAnsi="Calibri"/>
      <w:sz w:val="20"/>
    </w:rPr>
  </w:style>
  <w:style w:type="character" w:customStyle="1" w:styleId="tl2">
    <w:name w:val="Štýl2"/>
    <w:basedOn w:val="Predvolenpsmoodseku"/>
    <w:uiPriority w:val="1"/>
    <w:rsid w:val="00CF25DE"/>
    <w:rPr>
      <w:rFonts w:asciiTheme="minorHAnsi" w:hAnsiTheme="minorHAnsi"/>
      <w:sz w:val="20"/>
    </w:rPr>
  </w:style>
  <w:style w:type="character" w:customStyle="1" w:styleId="tl3">
    <w:name w:val="Štýl3"/>
    <w:basedOn w:val="Predvolenpsmoodseku"/>
    <w:uiPriority w:val="1"/>
    <w:rsid w:val="00CF25DE"/>
    <w:rPr>
      <w:rFonts w:ascii="Calibri" w:hAnsi="Calibri"/>
      <w:b w:val="0"/>
      <w:i w:val="0"/>
      <w:sz w:val="20"/>
    </w:rPr>
  </w:style>
  <w:style w:type="character" w:customStyle="1" w:styleId="tl1">
    <w:name w:val="Štýl1"/>
    <w:basedOn w:val="Predvolenpsmoodseku"/>
    <w:uiPriority w:val="1"/>
    <w:rsid w:val="00FE6371"/>
    <w:rPr>
      <w:rFonts w:asciiTheme="minorHAnsi" w:hAnsiTheme="minorHAnsi"/>
      <w:sz w:val="20"/>
    </w:rPr>
  </w:style>
  <w:style w:type="character" w:customStyle="1" w:styleId="tl4">
    <w:name w:val="Štýl4"/>
    <w:basedOn w:val="Predvolenpsmoodseku"/>
    <w:uiPriority w:val="1"/>
    <w:rsid w:val="00927A6D"/>
    <w:rPr>
      <w:rFonts w:ascii="Calibri" w:hAnsi="Calibri"/>
      <w:sz w:val="20"/>
    </w:rPr>
  </w:style>
  <w:style w:type="paragraph" w:styleId="Revzia">
    <w:name w:val="Revision"/>
    <w:hidden/>
    <w:uiPriority w:val="99"/>
    <w:semiHidden/>
    <w:rsid w:val="003B2E66"/>
    <w:pPr>
      <w:spacing w:after="0" w:line="240" w:lineRule="auto"/>
    </w:pPr>
    <w:rPr>
      <w:rFonts w:ascii="Times New Roman" w:eastAsia="Times New Roman" w:hAnsi="Times New Roman" w:cs="Times New Roman"/>
      <w:sz w:val="24"/>
      <w:szCs w:val="24"/>
      <w:lang w:eastAsia="sk-SK"/>
    </w:rPr>
  </w:style>
  <w:style w:type="character" w:customStyle="1" w:styleId="Nadpis1Char">
    <w:name w:val="Nadpis 1 Char"/>
    <w:basedOn w:val="Predvolenpsmoodseku"/>
    <w:link w:val="Nadpis1"/>
    <w:uiPriority w:val="9"/>
    <w:rsid w:val="001C7CE3"/>
    <w:rPr>
      <w:rFonts w:asciiTheme="majorHAnsi" w:eastAsiaTheme="majorEastAsia" w:hAnsiTheme="majorHAnsi" w:cstheme="majorBidi"/>
      <w:color w:val="2E74B5" w:themeColor="accent1" w:themeShade="BF"/>
      <w:sz w:val="32"/>
      <w:szCs w:val="32"/>
      <w:lang w:eastAsia="sk-SK"/>
    </w:rPr>
  </w:style>
  <w:style w:type="paragraph" w:customStyle="1" w:styleId="wordsection1">
    <w:name w:val="wordsection1"/>
    <w:basedOn w:val="Normlny"/>
    <w:uiPriority w:val="99"/>
    <w:rsid w:val="00E15A73"/>
    <w:rPr>
      <w:rFonts w:eastAsiaTheme="minorHAnsi"/>
    </w:rPr>
  </w:style>
  <w:style w:type="character" w:styleId="PouitHypertextovPrepojenie">
    <w:name w:val="FollowedHyperlink"/>
    <w:basedOn w:val="Predvolenpsmoodseku"/>
    <w:uiPriority w:val="99"/>
    <w:semiHidden/>
    <w:unhideWhenUsed/>
    <w:rsid w:val="00AC1CA5"/>
    <w:rPr>
      <w:color w:val="954F72" w:themeColor="followedHyperlink"/>
      <w:u w:val="single"/>
    </w:rPr>
  </w:style>
  <w:style w:type="table" w:customStyle="1" w:styleId="Mriekatabuky1">
    <w:name w:val="Mriežka tabuľky1"/>
    <w:basedOn w:val="Normlnatabuka"/>
    <w:next w:val="Mriekatabuky"/>
    <w:uiPriority w:val="39"/>
    <w:rsid w:val="00B00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razn">
    <w:name w:val="Strong"/>
    <w:basedOn w:val="Predvolenpsmoodseku"/>
    <w:uiPriority w:val="22"/>
    <w:qFormat/>
    <w:rsid w:val="00990932"/>
    <w:rPr>
      <w:b/>
      <w:bCs/>
    </w:rPr>
  </w:style>
  <w:style w:type="character" w:customStyle="1" w:styleId="ui-provider">
    <w:name w:val="ui-provider"/>
    <w:basedOn w:val="Predvolenpsmoodseku"/>
    <w:rsid w:val="00880658"/>
  </w:style>
  <w:style w:type="character" w:customStyle="1" w:styleId="Nadpis2Char">
    <w:name w:val="Nadpis 2 Char"/>
    <w:basedOn w:val="Predvolenpsmoodseku"/>
    <w:link w:val="Nadpis2"/>
    <w:uiPriority w:val="9"/>
    <w:rsid w:val="00C6561F"/>
    <w:rPr>
      <w:rFonts w:asciiTheme="majorHAnsi" w:eastAsiaTheme="majorEastAsia" w:hAnsiTheme="majorHAnsi" w:cstheme="majorBidi"/>
      <w:color w:val="2E74B5" w:themeColor="accent1" w:themeShade="BF"/>
      <w:sz w:val="26"/>
      <w:szCs w:val="26"/>
      <w:lang w:eastAsia="sk-SK"/>
    </w:rPr>
  </w:style>
  <w:style w:type="paragraph" w:styleId="Normlnywebov">
    <w:name w:val="Normal (Web)"/>
    <w:basedOn w:val="Normlny"/>
    <w:uiPriority w:val="99"/>
    <w:unhideWhenUsed/>
    <w:rsid w:val="00C6561F"/>
    <w:pPr>
      <w:spacing w:before="100" w:beforeAutospacing="1" w:after="100" w:afterAutospacing="1"/>
    </w:pPr>
  </w:style>
  <w:style w:type="character" w:customStyle="1" w:styleId="Nadpis3Char">
    <w:name w:val="Nadpis 3 Char"/>
    <w:basedOn w:val="Predvolenpsmoodseku"/>
    <w:link w:val="Nadpis3"/>
    <w:uiPriority w:val="9"/>
    <w:semiHidden/>
    <w:rsid w:val="00855411"/>
    <w:rPr>
      <w:rFonts w:asciiTheme="majorHAnsi" w:eastAsiaTheme="majorEastAsia" w:hAnsiTheme="majorHAnsi" w:cstheme="majorBidi"/>
      <w:color w:val="1F4D78" w:themeColor="accent1" w:themeShade="7F"/>
      <w:sz w:val="24"/>
      <w:szCs w:val="24"/>
      <w:lang w:eastAsia="sk-SK"/>
    </w:rPr>
  </w:style>
  <w:style w:type="character" w:customStyle="1" w:styleId="Nevyrieenzmienka1">
    <w:name w:val="Nevyriešená zmienka1"/>
    <w:basedOn w:val="Predvolenpsmoodseku"/>
    <w:uiPriority w:val="99"/>
    <w:semiHidden/>
    <w:unhideWhenUsed/>
    <w:rsid w:val="008554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2544">
      <w:bodyDiv w:val="1"/>
      <w:marLeft w:val="0"/>
      <w:marRight w:val="0"/>
      <w:marTop w:val="0"/>
      <w:marBottom w:val="0"/>
      <w:divBdr>
        <w:top w:val="none" w:sz="0" w:space="0" w:color="auto"/>
        <w:left w:val="none" w:sz="0" w:space="0" w:color="auto"/>
        <w:bottom w:val="none" w:sz="0" w:space="0" w:color="auto"/>
        <w:right w:val="none" w:sz="0" w:space="0" w:color="auto"/>
      </w:divBdr>
    </w:div>
    <w:div w:id="60058690">
      <w:bodyDiv w:val="1"/>
      <w:marLeft w:val="0"/>
      <w:marRight w:val="0"/>
      <w:marTop w:val="0"/>
      <w:marBottom w:val="0"/>
      <w:divBdr>
        <w:top w:val="none" w:sz="0" w:space="0" w:color="auto"/>
        <w:left w:val="none" w:sz="0" w:space="0" w:color="auto"/>
        <w:bottom w:val="none" w:sz="0" w:space="0" w:color="auto"/>
        <w:right w:val="none" w:sz="0" w:space="0" w:color="auto"/>
      </w:divBdr>
    </w:div>
    <w:div w:id="68815928">
      <w:bodyDiv w:val="1"/>
      <w:marLeft w:val="0"/>
      <w:marRight w:val="0"/>
      <w:marTop w:val="0"/>
      <w:marBottom w:val="0"/>
      <w:divBdr>
        <w:top w:val="none" w:sz="0" w:space="0" w:color="auto"/>
        <w:left w:val="none" w:sz="0" w:space="0" w:color="auto"/>
        <w:bottom w:val="none" w:sz="0" w:space="0" w:color="auto"/>
        <w:right w:val="none" w:sz="0" w:space="0" w:color="auto"/>
      </w:divBdr>
    </w:div>
    <w:div w:id="132798813">
      <w:bodyDiv w:val="1"/>
      <w:marLeft w:val="0"/>
      <w:marRight w:val="0"/>
      <w:marTop w:val="0"/>
      <w:marBottom w:val="0"/>
      <w:divBdr>
        <w:top w:val="none" w:sz="0" w:space="0" w:color="auto"/>
        <w:left w:val="none" w:sz="0" w:space="0" w:color="auto"/>
        <w:bottom w:val="none" w:sz="0" w:space="0" w:color="auto"/>
        <w:right w:val="none" w:sz="0" w:space="0" w:color="auto"/>
      </w:divBdr>
    </w:div>
    <w:div w:id="232355060">
      <w:bodyDiv w:val="1"/>
      <w:marLeft w:val="0"/>
      <w:marRight w:val="0"/>
      <w:marTop w:val="0"/>
      <w:marBottom w:val="0"/>
      <w:divBdr>
        <w:top w:val="none" w:sz="0" w:space="0" w:color="auto"/>
        <w:left w:val="none" w:sz="0" w:space="0" w:color="auto"/>
        <w:bottom w:val="none" w:sz="0" w:space="0" w:color="auto"/>
        <w:right w:val="none" w:sz="0" w:space="0" w:color="auto"/>
      </w:divBdr>
    </w:div>
    <w:div w:id="480850020">
      <w:bodyDiv w:val="1"/>
      <w:marLeft w:val="0"/>
      <w:marRight w:val="0"/>
      <w:marTop w:val="0"/>
      <w:marBottom w:val="0"/>
      <w:divBdr>
        <w:top w:val="none" w:sz="0" w:space="0" w:color="auto"/>
        <w:left w:val="none" w:sz="0" w:space="0" w:color="auto"/>
        <w:bottom w:val="none" w:sz="0" w:space="0" w:color="auto"/>
        <w:right w:val="none" w:sz="0" w:space="0" w:color="auto"/>
      </w:divBdr>
    </w:div>
    <w:div w:id="512502124">
      <w:bodyDiv w:val="1"/>
      <w:marLeft w:val="0"/>
      <w:marRight w:val="0"/>
      <w:marTop w:val="0"/>
      <w:marBottom w:val="0"/>
      <w:divBdr>
        <w:top w:val="none" w:sz="0" w:space="0" w:color="auto"/>
        <w:left w:val="none" w:sz="0" w:space="0" w:color="auto"/>
        <w:bottom w:val="none" w:sz="0" w:space="0" w:color="auto"/>
        <w:right w:val="none" w:sz="0" w:space="0" w:color="auto"/>
      </w:divBdr>
    </w:div>
    <w:div w:id="531722218">
      <w:bodyDiv w:val="1"/>
      <w:marLeft w:val="0"/>
      <w:marRight w:val="0"/>
      <w:marTop w:val="0"/>
      <w:marBottom w:val="0"/>
      <w:divBdr>
        <w:top w:val="none" w:sz="0" w:space="0" w:color="auto"/>
        <w:left w:val="none" w:sz="0" w:space="0" w:color="auto"/>
        <w:bottom w:val="none" w:sz="0" w:space="0" w:color="auto"/>
        <w:right w:val="none" w:sz="0" w:space="0" w:color="auto"/>
      </w:divBdr>
    </w:div>
    <w:div w:id="563108510">
      <w:bodyDiv w:val="1"/>
      <w:marLeft w:val="0"/>
      <w:marRight w:val="0"/>
      <w:marTop w:val="0"/>
      <w:marBottom w:val="0"/>
      <w:divBdr>
        <w:top w:val="none" w:sz="0" w:space="0" w:color="auto"/>
        <w:left w:val="none" w:sz="0" w:space="0" w:color="auto"/>
        <w:bottom w:val="none" w:sz="0" w:space="0" w:color="auto"/>
        <w:right w:val="none" w:sz="0" w:space="0" w:color="auto"/>
      </w:divBdr>
    </w:div>
    <w:div w:id="591205615">
      <w:bodyDiv w:val="1"/>
      <w:marLeft w:val="0"/>
      <w:marRight w:val="0"/>
      <w:marTop w:val="0"/>
      <w:marBottom w:val="0"/>
      <w:divBdr>
        <w:top w:val="none" w:sz="0" w:space="0" w:color="auto"/>
        <w:left w:val="none" w:sz="0" w:space="0" w:color="auto"/>
        <w:bottom w:val="none" w:sz="0" w:space="0" w:color="auto"/>
        <w:right w:val="none" w:sz="0" w:space="0" w:color="auto"/>
      </w:divBdr>
    </w:div>
    <w:div w:id="623317007">
      <w:bodyDiv w:val="1"/>
      <w:marLeft w:val="0"/>
      <w:marRight w:val="0"/>
      <w:marTop w:val="0"/>
      <w:marBottom w:val="0"/>
      <w:divBdr>
        <w:top w:val="none" w:sz="0" w:space="0" w:color="auto"/>
        <w:left w:val="none" w:sz="0" w:space="0" w:color="auto"/>
        <w:bottom w:val="none" w:sz="0" w:space="0" w:color="auto"/>
        <w:right w:val="none" w:sz="0" w:space="0" w:color="auto"/>
      </w:divBdr>
    </w:div>
    <w:div w:id="659694611">
      <w:bodyDiv w:val="1"/>
      <w:marLeft w:val="0"/>
      <w:marRight w:val="0"/>
      <w:marTop w:val="0"/>
      <w:marBottom w:val="0"/>
      <w:divBdr>
        <w:top w:val="none" w:sz="0" w:space="0" w:color="auto"/>
        <w:left w:val="none" w:sz="0" w:space="0" w:color="auto"/>
        <w:bottom w:val="none" w:sz="0" w:space="0" w:color="auto"/>
        <w:right w:val="none" w:sz="0" w:space="0" w:color="auto"/>
      </w:divBdr>
    </w:div>
    <w:div w:id="776750546">
      <w:bodyDiv w:val="1"/>
      <w:marLeft w:val="0"/>
      <w:marRight w:val="0"/>
      <w:marTop w:val="0"/>
      <w:marBottom w:val="0"/>
      <w:divBdr>
        <w:top w:val="none" w:sz="0" w:space="0" w:color="auto"/>
        <w:left w:val="none" w:sz="0" w:space="0" w:color="auto"/>
        <w:bottom w:val="none" w:sz="0" w:space="0" w:color="auto"/>
        <w:right w:val="none" w:sz="0" w:space="0" w:color="auto"/>
      </w:divBdr>
    </w:div>
    <w:div w:id="834802844">
      <w:bodyDiv w:val="1"/>
      <w:marLeft w:val="0"/>
      <w:marRight w:val="0"/>
      <w:marTop w:val="0"/>
      <w:marBottom w:val="0"/>
      <w:divBdr>
        <w:top w:val="none" w:sz="0" w:space="0" w:color="auto"/>
        <w:left w:val="none" w:sz="0" w:space="0" w:color="auto"/>
        <w:bottom w:val="none" w:sz="0" w:space="0" w:color="auto"/>
        <w:right w:val="none" w:sz="0" w:space="0" w:color="auto"/>
      </w:divBdr>
    </w:div>
    <w:div w:id="848251256">
      <w:bodyDiv w:val="1"/>
      <w:marLeft w:val="0"/>
      <w:marRight w:val="0"/>
      <w:marTop w:val="0"/>
      <w:marBottom w:val="0"/>
      <w:divBdr>
        <w:top w:val="none" w:sz="0" w:space="0" w:color="auto"/>
        <w:left w:val="none" w:sz="0" w:space="0" w:color="auto"/>
        <w:bottom w:val="none" w:sz="0" w:space="0" w:color="auto"/>
        <w:right w:val="none" w:sz="0" w:space="0" w:color="auto"/>
      </w:divBdr>
    </w:div>
    <w:div w:id="853422022">
      <w:bodyDiv w:val="1"/>
      <w:marLeft w:val="0"/>
      <w:marRight w:val="0"/>
      <w:marTop w:val="0"/>
      <w:marBottom w:val="0"/>
      <w:divBdr>
        <w:top w:val="none" w:sz="0" w:space="0" w:color="auto"/>
        <w:left w:val="none" w:sz="0" w:space="0" w:color="auto"/>
        <w:bottom w:val="none" w:sz="0" w:space="0" w:color="auto"/>
        <w:right w:val="none" w:sz="0" w:space="0" w:color="auto"/>
      </w:divBdr>
    </w:div>
    <w:div w:id="970138959">
      <w:bodyDiv w:val="1"/>
      <w:marLeft w:val="0"/>
      <w:marRight w:val="0"/>
      <w:marTop w:val="0"/>
      <w:marBottom w:val="0"/>
      <w:divBdr>
        <w:top w:val="none" w:sz="0" w:space="0" w:color="auto"/>
        <w:left w:val="none" w:sz="0" w:space="0" w:color="auto"/>
        <w:bottom w:val="none" w:sz="0" w:space="0" w:color="auto"/>
        <w:right w:val="none" w:sz="0" w:space="0" w:color="auto"/>
      </w:divBdr>
    </w:div>
    <w:div w:id="1039936808">
      <w:bodyDiv w:val="1"/>
      <w:marLeft w:val="0"/>
      <w:marRight w:val="0"/>
      <w:marTop w:val="0"/>
      <w:marBottom w:val="0"/>
      <w:divBdr>
        <w:top w:val="none" w:sz="0" w:space="0" w:color="auto"/>
        <w:left w:val="none" w:sz="0" w:space="0" w:color="auto"/>
        <w:bottom w:val="none" w:sz="0" w:space="0" w:color="auto"/>
        <w:right w:val="none" w:sz="0" w:space="0" w:color="auto"/>
      </w:divBdr>
    </w:div>
    <w:div w:id="1051270907">
      <w:bodyDiv w:val="1"/>
      <w:marLeft w:val="0"/>
      <w:marRight w:val="0"/>
      <w:marTop w:val="0"/>
      <w:marBottom w:val="0"/>
      <w:divBdr>
        <w:top w:val="none" w:sz="0" w:space="0" w:color="auto"/>
        <w:left w:val="none" w:sz="0" w:space="0" w:color="auto"/>
        <w:bottom w:val="none" w:sz="0" w:space="0" w:color="auto"/>
        <w:right w:val="none" w:sz="0" w:space="0" w:color="auto"/>
      </w:divBdr>
    </w:div>
    <w:div w:id="1151019379">
      <w:bodyDiv w:val="1"/>
      <w:marLeft w:val="0"/>
      <w:marRight w:val="0"/>
      <w:marTop w:val="0"/>
      <w:marBottom w:val="0"/>
      <w:divBdr>
        <w:top w:val="none" w:sz="0" w:space="0" w:color="auto"/>
        <w:left w:val="none" w:sz="0" w:space="0" w:color="auto"/>
        <w:bottom w:val="none" w:sz="0" w:space="0" w:color="auto"/>
        <w:right w:val="none" w:sz="0" w:space="0" w:color="auto"/>
      </w:divBdr>
    </w:div>
    <w:div w:id="1228569540">
      <w:bodyDiv w:val="1"/>
      <w:marLeft w:val="0"/>
      <w:marRight w:val="0"/>
      <w:marTop w:val="0"/>
      <w:marBottom w:val="0"/>
      <w:divBdr>
        <w:top w:val="none" w:sz="0" w:space="0" w:color="auto"/>
        <w:left w:val="none" w:sz="0" w:space="0" w:color="auto"/>
        <w:bottom w:val="none" w:sz="0" w:space="0" w:color="auto"/>
        <w:right w:val="none" w:sz="0" w:space="0" w:color="auto"/>
      </w:divBdr>
    </w:div>
    <w:div w:id="1279340642">
      <w:bodyDiv w:val="1"/>
      <w:marLeft w:val="0"/>
      <w:marRight w:val="0"/>
      <w:marTop w:val="0"/>
      <w:marBottom w:val="0"/>
      <w:divBdr>
        <w:top w:val="none" w:sz="0" w:space="0" w:color="auto"/>
        <w:left w:val="none" w:sz="0" w:space="0" w:color="auto"/>
        <w:bottom w:val="none" w:sz="0" w:space="0" w:color="auto"/>
        <w:right w:val="none" w:sz="0" w:space="0" w:color="auto"/>
      </w:divBdr>
    </w:div>
    <w:div w:id="1434325340">
      <w:bodyDiv w:val="1"/>
      <w:marLeft w:val="0"/>
      <w:marRight w:val="0"/>
      <w:marTop w:val="0"/>
      <w:marBottom w:val="0"/>
      <w:divBdr>
        <w:top w:val="none" w:sz="0" w:space="0" w:color="auto"/>
        <w:left w:val="none" w:sz="0" w:space="0" w:color="auto"/>
        <w:bottom w:val="none" w:sz="0" w:space="0" w:color="auto"/>
        <w:right w:val="none" w:sz="0" w:space="0" w:color="auto"/>
      </w:divBdr>
    </w:div>
    <w:div w:id="1458450256">
      <w:bodyDiv w:val="1"/>
      <w:marLeft w:val="0"/>
      <w:marRight w:val="0"/>
      <w:marTop w:val="0"/>
      <w:marBottom w:val="0"/>
      <w:divBdr>
        <w:top w:val="none" w:sz="0" w:space="0" w:color="auto"/>
        <w:left w:val="none" w:sz="0" w:space="0" w:color="auto"/>
        <w:bottom w:val="none" w:sz="0" w:space="0" w:color="auto"/>
        <w:right w:val="none" w:sz="0" w:space="0" w:color="auto"/>
      </w:divBdr>
    </w:div>
    <w:div w:id="1458986456">
      <w:bodyDiv w:val="1"/>
      <w:marLeft w:val="0"/>
      <w:marRight w:val="0"/>
      <w:marTop w:val="0"/>
      <w:marBottom w:val="0"/>
      <w:divBdr>
        <w:top w:val="none" w:sz="0" w:space="0" w:color="auto"/>
        <w:left w:val="none" w:sz="0" w:space="0" w:color="auto"/>
        <w:bottom w:val="none" w:sz="0" w:space="0" w:color="auto"/>
        <w:right w:val="none" w:sz="0" w:space="0" w:color="auto"/>
      </w:divBdr>
    </w:div>
    <w:div w:id="1486817460">
      <w:bodyDiv w:val="1"/>
      <w:marLeft w:val="0"/>
      <w:marRight w:val="0"/>
      <w:marTop w:val="0"/>
      <w:marBottom w:val="0"/>
      <w:divBdr>
        <w:top w:val="none" w:sz="0" w:space="0" w:color="auto"/>
        <w:left w:val="none" w:sz="0" w:space="0" w:color="auto"/>
        <w:bottom w:val="none" w:sz="0" w:space="0" w:color="auto"/>
        <w:right w:val="none" w:sz="0" w:space="0" w:color="auto"/>
      </w:divBdr>
    </w:div>
    <w:div w:id="1588921699">
      <w:bodyDiv w:val="1"/>
      <w:marLeft w:val="0"/>
      <w:marRight w:val="0"/>
      <w:marTop w:val="0"/>
      <w:marBottom w:val="0"/>
      <w:divBdr>
        <w:top w:val="none" w:sz="0" w:space="0" w:color="auto"/>
        <w:left w:val="none" w:sz="0" w:space="0" w:color="auto"/>
        <w:bottom w:val="none" w:sz="0" w:space="0" w:color="auto"/>
        <w:right w:val="none" w:sz="0" w:space="0" w:color="auto"/>
      </w:divBdr>
    </w:div>
    <w:div w:id="1668556450">
      <w:bodyDiv w:val="1"/>
      <w:marLeft w:val="0"/>
      <w:marRight w:val="0"/>
      <w:marTop w:val="0"/>
      <w:marBottom w:val="0"/>
      <w:divBdr>
        <w:top w:val="none" w:sz="0" w:space="0" w:color="auto"/>
        <w:left w:val="none" w:sz="0" w:space="0" w:color="auto"/>
        <w:bottom w:val="none" w:sz="0" w:space="0" w:color="auto"/>
        <w:right w:val="none" w:sz="0" w:space="0" w:color="auto"/>
      </w:divBdr>
    </w:div>
    <w:div w:id="1798791316">
      <w:bodyDiv w:val="1"/>
      <w:marLeft w:val="0"/>
      <w:marRight w:val="0"/>
      <w:marTop w:val="0"/>
      <w:marBottom w:val="0"/>
      <w:divBdr>
        <w:top w:val="none" w:sz="0" w:space="0" w:color="auto"/>
        <w:left w:val="none" w:sz="0" w:space="0" w:color="auto"/>
        <w:bottom w:val="none" w:sz="0" w:space="0" w:color="auto"/>
        <w:right w:val="none" w:sz="0" w:space="0" w:color="auto"/>
      </w:divBdr>
    </w:div>
    <w:div w:id="1824739854">
      <w:bodyDiv w:val="1"/>
      <w:marLeft w:val="0"/>
      <w:marRight w:val="0"/>
      <w:marTop w:val="0"/>
      <w:marBottom w:val="0"/>
      <w:divBdr>
        <w:top w:val="none" w:sz="0" w:space="0" w:color="auto"/>
        <w:left w:val="none" w:sz="0" w:space="0" w:color="auto"/>
        <w:bottom w:val="none" w:sz="0" w:space="0" w:color="auto"/>
        <w:right w:val="none" w:sz="0" w:space="0" w:color="auto"/>
      </w:divBdr>
    </w:div>
    <w:div w:id="1858881948">
      <w:bodyDiv w:val="1"/>
      <w:marLeft w:val="0"/>
      <w:marRight w:val="0"/>
      <w:marTop w:val="0"/>
      <w:marBottom w:val="0"/>
      <w:divBdr>
        <w:top w:val="none" w:sz="0" w:space="0" w:color="auto"/>
        <w:left w:val="none" w:sz="0" w:space="0" w:color="auto"/>
        <w:bottom w:val="none" w:sz="0" w:space="0" w:color="auto"/>
        <w:right w:val="none" w:sz="0" w:space="0" w:color="auto"/>
      </w:divBdr>
    </w:div>
    <w:div w:id="1906719761">
      <w:bodyDiv w:val="1"/>
      <w:marLeft w:val="0"/>
      <w:marRight w:val="0"/>
      <w:marTop w:val="0"/>
      <w:marBottom w:val="0"/>
      <w:divBdr>
        <w:top w:val="none" w:sz="0" w:space="0" w:color="auto"/>
        <w:left w:val="none" w:sz="0" w:space="0" w:color="auto"/>
        <w:bottom w:val="none" w:sz="0" w:space="0" w:color="auto"/>
        <w:right w:val="none" w:sz="0" w:space="0" w:color="auto"/>
      </w:divBdr>
    </w:div>
    <w:div w:id="2040816838">
      <w:bodyDiv w:val="1"/>
      <w:marLeft w:val="0"/>
      <w:marRight w:val="0"/>
      <w:marTop w:val="0"/>
      <w:marBottom w:val="0"/>
      <w:divBdr>
        <w:top w:val="none" w:sz="0" w:space="0" w:color="auto"/>
        <w:left w:val="none" w:sz="0" w:space="0" w:color="auto"/>
        <w:bottom w:val="none" w:sz="0" w:space="0" w:color="auto"/>
        <w:right w:val="none" w:sz="0" w:space="0" w:color="auto"/>
      </w:divBdr>
    </w:div>
    <w:div w:id="2093890822">
      <w:bodyDiv w:val="1"/>
      <w:marLeft w:val="0"/>
      <w:marRight w:val="0"/>
      <w:marTop w:val="0"/>
      <w:marBottom w:val="0"/>
      <w:divBdr>
        <w:top w:val="none" w:sz="0" w:space="0" w:color="auto"/>
        <w:left w:val="none" w:sz="0" w:space="0" w:color="auto"/>
        <w:bottom w:val="none" w:sz="0" w:space="0" w:color="auto"/>
        <w:right w:val="none" w:sz="0" w:space="0" w:color="auto"/>
      </w:divBdr>
    </w:div>
    <w:div w:id="211740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irri.gov.sk/wp-content/uploads/2019/06/Strategia-digitalnej-transformacie-Slovenska-2030.pdf" TargetMode="External"/><Relationship Id="rId18" Type="http://schemas.openxmlformats.org/officeDocument/2006/relationships/hyperlink" Target="https://vaia.gov.sk/sk/narodna-strategia-vyskumu-vyvoja-a-inovacii-2/" TargetMode="External"/><Relationship Id="rId26" Type="http://schemas.openxmlformats.org/officeDocument/2006/relationships/hyperlink" Target="https://ec.europa.eu/info/research-and-innovation/strategy/goals-research-and-innovation-policy_en" TargetMode="External"/><Relationship Id="rId39" Type="http://schemas.openxmlformats.org/officeDocument/2006/relationships/theme" Target="theme/theme1.xml"/><Relationship Id="R978f968120a845c8" Type="http://schemas.microsoft.com/office/2018/08/relationships/commentsExtensible" Target="commentsExtensible.xml"/><Relationship Id="rId21" Type="http://schemas.openxmlformats.org/officeDocument/2006/relationships/hyperlink" Target="https://research-and-innovation.ec.europa.eu/strategy/strategy-2020-2024_en"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minedu.sk/narodny-program-rozvoja-vychovy-a-vzdelavania/" TargetMode="External"/><Relationship Id="rId17" Type="http://schemas.openxmlformats.org/officeDocument/2006/relationships/hyperlink" Target="https://vaia.gov.sk/sk/strategia-inteligentnej-specializacie-ris3-2/" TargetMode="External"/><Relationship Id="rId25" Type="http://schemas.openxmlformats.org/officeDocument/2006/relationships/hyperlink" Target="https://doi.org/10.5281/zenodo.7184268" TargetMode="External"/><Relationship Id="rId33" Type="http://schemas.openxmlformats.org/officeDocument/2006/relationships/header" Target="header1.xm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minedu.sk/cestovna-mapa-vyskumnych-infrastruktur-sk-vi-roadmap-2020-2030/" TargetMode="External"/><Relationship Id="rId20" Type="http://schemas.openxmlformats.org/officeDocument/2006/relationships/hyperlink" Target="https://op.europa.eu/en/publication-detail/-/publication/2ea66d3f-649a-11e8-ab9c-01aa75ed71a1/language-sk/format-PDF" TargetMode="External"/><Relationship Id="rId29" Type="http://schemas.openxmlformats.org/officeDocument/2006/relationships/hyperlink" Target="https://doi.org/10.5281/zenodo.718426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info/horizon-europe_en" TargetMode="External"/><Relationship Id="rId24" Type="http://schemas.openxmlformats.org/officeDocument/2006/relationships/hyperlink" Target="https://ec.europa.eu/info/horizon-europe_en" TargetMode="External"/><Relationship Id="rId32" Type="http://schemas.openxmlformats.org/officeDocument/2006/relationships/hyperlink" Target="https://metais.vicepremier.gov.sk/detail/Projekt/09941f4e-0395-4c4f-b1f2-538dc0ee9fac/cimaster?tab=basicForm" TargetMode="Externa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mirri.gov.sk/sekcie/vizia-a-strategia-rozvoja-slovenska-do-roku-2030/index.html" TargetMode="External"/><Relationship Id="rId23" Type="http://schemas.openxmlformats.org/officeDocument/2006/relationships/hyperlink" Target="https://eur-lex.europa.eu/legal-content/SK/TXT/?qid=1593073685620&amp;uri=CELEX%3A52020DC0066" TargetMode="External"/><Relationship Id="rId28" Type="http://schemas.openxmlformats.org/officeDocument/2006/relationships/image" Target="media/image1.jpg"/><Relationship Id="rId36" Type="http://schemas.openxmlformats.org/officeDocument/2006/relationships/fontTable" Target="fontTable.xml"/><Relationship Id="rId10" Type="http://schemas.openxmlformats.org/officeDocument/2006/relationships/hyperlink" Target="https://eur-lex.europa.eu/legal-content/SK/TXT/?qid=1593073685620&amp;uri=CELEX%3A52020DC0066" TargetMode="External"/><Relationship Id="rId19" Type="http://schemas.openxmlformats.org/officeDocument/2006/relationships/hyperlink" Target="https://publications.jrc.ec.europa.eu/repository/handle/JRC107708" TargetMode="External"/><Relationship Id="rId31" Type="http://schemas.openxmlformats.org/officeDocument/2006/relationships/hyperlink" Target="https://metais.vicepremier.gov.sk/" TargetMode="External"/><Relationship Id="rId4" Type="http://schemas.openxmlformats.org/officeDocument/2006/relationships/settings" Target="settings.xml"/><Relationship Id="rId9" Type="http://schemas.openxmlformats.org/officeDocument/2006/relationships/hyperlink" Target="https://ec.europa.eu/info/publications/strategic-plan-2020-2024-research-and-innovation_en" TargetMode="External"/><Relationship Id="rId14" Type="http://schemas.openxmlformats.org/officeDocument/2006/relationships/hyperlink" Target="https://www.mfsr.sk/sk/financie/institut-financnej-politiky/strategicke-materialy/ine-strategicke-materialy/" TargetMode="External"/><Relationship Id="rId22" Type="http://schemas.openxmlformats.org/officeDocument/2006/relationships/hyperlink" Target="https://ec.europa.eu/info/publications/strategic-plan-2020-2024-research-and-innovation_en" TargetMode="External"/><Relationship Id="rId27" Type="http://schemas.openxmlformats.org/officeDocument/2006/relationships/hyperlink" Target="https://creativecommons.org/licenses/by/4.0/" TargetMode="External"/><Relationship Id="rId30" Type="http://schemas.openxmlformats.org/officeDocument/2006/relationships/image" Target="media/image2.png"/><Relationship Id="rId35" Type="http://schemas.openxmlformats.org/officeDocument/2006/relationships/header" Target="header2.xml"/><Relationship Id="rId8" Type="http://schemas.openxmlformats.org/officeDocument/2006/relationships/hyperlink" Target="https://research-and-innovation.ec.europa.eu/strategy/strategy-2020-2024_en"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https://www.sav.sk/php/download_doc.php?doc_hash=48054&amp;doc_no=12456" TargetMode="External"/><Relationship Id="rId1" Type="http://schemas.openxmlformats.org/officeDocument/2006/relationships/hyperlink" Target="https://www.cvtisr.sk/cvti-sr-vedecka-kniznica/informacie-o-skolstve/statistiky/statisticka-rocenka-publikacia/statisticka-rocenka-vysoke-skoly.%20V&#253;skumn&#237;%20pracovn&#237;ci%20SAV:%20html?page_id=959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FE8DB97694E4102874736516C0C447F"/>
        <w:category>
          <w:name w:val="Všeobecné"/>
          <w:gallery w:val="placeholder"/>
        </w:category>
        <w:types>
          <w:type w:val="bbPlcHdr"/>
        </w:types>
        <w:behaviors>
          <w:behavior w:val="content"/>
        </w:behaviors>
        <w:guid w:val="{8B87C341-3DAF-4F3E-8A13-6DE3EA467F1C}"/>
      </w:docPartPr>
      <w:docPartBody>
        <w:p w:rsidR="00441917" w:rsidRDefault="00DD4E78" w:rsidP="00DD4E78">
          <w:pPr>
            <w:pStyle w:val="7FE8DB97694E4102874736516C0C447F"/>
          </w:pPr>
          <w:r w:rsidRPr="00F765C5">
            <w:rPr>
              <w:rStyle w:val="Zstupntext"/>
            </w:rPr>
            <w:t>Vyberte položku.</w:t>
          </w:r>
        </w:p>
      </w:docPartBody>
    </w:docPart>
    <w:docPart>
      <w:docPartPr>
        <w:name w:val="D29233FA58F94FB3AF7AC8B7FA267906"/>
        <w:category>
          <w:name w:val="Všeobecné"/>
          <w:gallery w:val="placeholder"/>
        </w:category>
        <w:types>
          <w:type w:val="bbPlcHdr"/>
        </w:types>
        <w:behaviors>
          <w:behavior w:val="content"/>
        </w:behaviors>
        <w:guid w:val="{FE2263A9-C4C9-4700-B319-24CA2C0A720A}"/>
      </w:docPartPr>
      <w:docPartBody>
        <w:p w:rsidR="00441917" w:rsidRDefault="00DD4E78" w:rsidP="00DD4E78">
          <w:pPr>
            <w:pStyle w:val="D29233FA58F94FB3AF7AC8B7FA267906"/>
          </w:pPr>
          <w:r w:rsidRPr="00F765C5">
            <w:rPr>
              <w:rStyle w:val="Zstupntext"/>
            </w:rPr>
            <w:t>Vyberte položku.</w:t>
          </w:r>
        </w:p>
      </w:docPartBody>
    </w:docPart>
    <w:docPart>
      <w:docPartPr>
        <w:name w:val="BA5BFED87C184FC49962A4A698C813DE"/>
        <w:category>
          <w:name w:val="Všeobecné"/>
          <w:gallery w:val="placeholder"/>
        </w:category>
        <w:types>
          <w:type w:val="bbPlcHdr"/>
        </w:types>
        <w:behaviors>
          <w:behavior w:val="content"/>
        </w:behaviors>
        <w:guid w:val="{A07B52D0-8059-4C7C-9228-75ADAEF9592B}"/>
      </w:docPartPr>
      <w:docPartBody>
        <w:p w:rsidR="007C095D" w:rsidRDefault="004F451C" w:rsidP="004F451C">
          <w:pPr>
            <w:pStyle w:val="BA5BFED87C184FC49962A4A698C813DE"/>
          </w:pPr>
          <w:r w:rsidRPr="00F765C5">
            <w:rPr>
              <w:rStyle w:val="Zstupntext"/>
            </w:rPr>
            <w:t>Vyberte položku.</w:t>
          </w:r>
        </w:p>
      </w:docPartBody>
    </w:docPart>
    <w:docPart>
      <w:docPartPr>
        <w:name w:val="FC4D2E1AF9FB4B49939240F495BF46E2"/>
        <w:category>
          <w:name w:val="Všeobecné"/>
          <w:gallery w:val="placeholder"/>
        </w:category>
        <w:types>
          <w:type w:val="bbPlcHdr"/>
        </w:types>
        <w:behaviors>
          <w:behavior w:val="content"/>
        </w:behaviors>
        <w:guid w:val="{CF9D388B-597E-41CD-8B6D-E42DAD945DA0}"/>
      </w:docPartPr>
      <w:docPartBody>
        <w:p w:rsidR="007C095D" w:rsidRDefault="004F451C" w:rsidP="004F451C">
          <w:pPr>
            <w:pStyle w:val="FC4D2E1AF9FB4B49939240F495BF46E2"/>
          </w:pPr>
          <w:r w:rsidRPr="00F765C5">
            <w:rPr>
              <w:rStyle w:val="Zstupntext"/>
            </w:rPr>
            <w:t>Vyberte položku.</w:t>
          </w:r>
        </w:p>
      </w:docPartBody>
    </w:docPart>
    <w:docPart>
      <w:docPartPr>
        <w:name w:val="289BCFED2885461686E902145F9F2745"/>
        <w:category>
          <w:name w:val="Všeobecné"/>
          <w:gallery w:val="placeholder"/>
        </w:category>
        <w:types>
          <w:type w:val="bbPlcHdr"/>
        </w:types>
        <w:behaviors>
          <w:behavior w:val="content"/>
        </w:behaviors>
        <w:guid w:val="{06842EE0-7F09-4A7E-9530-8FFB6634D06E}"/>
      </w:docPartPr>
      <w:docPartBody>
        <w:p w:rsidR="007C095D" w:rsidRDefault="004F451C" w:rsidP="004F451C">
          <w:pPr>
            <w:pStyle w:val="289BCFED2885461686E902145F9F2745"/>
          </w:pPr>
          <w:r w:rsidRPr="00F765C5">
            <w:rPr>
              <w:rStyle w:val="Zstupntext"/>
            </w:rPr>
            <w:t>Vyberte položku.</w:t>
          </w:r>
        </w:p>
      </w:docPartBody>
    </w:docPart>
    <w:docPart>
      <w:docPartPr>
        <w:name w:val="5A762E3AFD954C088AABBD75E5A1B872"/>
        <w:category>
          <w:name w:val="Všeobecné"/>
          <w:gallery w:val="placeholder"/>
        </w:category>
        <w:types>
          <w:type w:val="bbPlcHdr"/>
        </w:types>
        <w:behaviors>
          <w:behavior w:val="content"/>
        </w:behaviors>
        <w:guid w:val="{21D29A29-2584-49A0-8273-14A2893784E3}"/>
      </w:docPartPr>
      <w:docPartBody>
        <w:p w:rsidR="007C095D" w:rsidRDefault="004F451C" w:rsidP="004F451C">
          <w:pPr>
            <w:pStyle w:val="5A762E3AFD954C088AABBD75E5A1B872"/>
          </w:pPr>
          <w:r w:rsidRPr="00F765C5">
            <w:rPr>
              <w:rStyle w:val="Zstupntext"/>
            </w:rPr>
            <w:t>Vyberte položku.</w:t>
          </w:r>
        </w:p>
      </w:docPartBody>
    </w:docPart>
    <w:docPart>
      <w:docPartPr>
        <w:name w:val="185313E2F50B4DB3A5E1F1C305CD1167"/>
        <w:category>
          <w:name w:val="Všeobecné"/>
          <w:gallery w:val="placeholder"/>
        </w:category>
        <w:types>
          <w:type w:val="bbPlcHdr"/>
        </w:types>
        <w:behaviors>
          <w:behavior w:val="content"/>
        </w:behaviors>
        <w:guid w:val="{332112A6-9F74-4EAB-BFAC-F32874AAA9C5}"/>
      </w:docPartPr>
      <w:docPartBody>
        <w:p w:rsidR="007C095D" w:rsidRDefault="004F451C" w:rsidP="004F451C">
          <w:pPr>
            <w:pStyle w:val="185313E2F50B4DB3A5E1F1C305CD1167"/>
          </w:pPr>
          <w:r w:rsidRPr="00F765C5">
            <w:rPr>
              <w:rStyle w:val="Zstupntext"/>
            </w:rPr>
            <w:t>Vyberte položku.</w:t>
          </w:r>
        </w:p>
      </w:docPartBody>
    </w:docPart>
    <w:docPart>
      <w:docPartPr>
        <w:name w:val="A292C2CA255646FCA43F374A144CDA2D"/>
        <w:category>
          <w:name w:val="Všeobecné"/>
          <w:gallery w:val="placeholder"/>
        </w:category>
        <w:types>
          <w:type w:val="bbPlcHdr"/>
        </w:types>
        <w:behaviors>
          <w:behavior w:val="content"/>
        </w:behaviors>
        <w:guid w:val="{8ABEA6BF-C416-40FA-BFE7-6B8B5E30793C}"/>
      </w:docPartPr>
      <w:docPartBody>
        <w:p w:rsidR="007C095D" w:rsidRDefault="004F451C" w:rsidP="004F451C">
          <w:pPr>
            <w:pStyle w:val="A292C2CA255646FCA43F374A144CDA2D"/>
          </w:pPr>
          <w:r w:rsidRPr="00F765C5">
            <w:rPr>
              <w:rStyle w:val="Zstupntext"/>
            </w:rPr>
            <w:t>Vyberte položku.</w:t>
          </w:r>
        </w:p>
      </w:docPartBody>
    </w:docPart>
    <w:docPart>
      <w:docPartPr>
        <w:name w:val="A2E491662FED4331AFAC6126CBE7AD59"/>
        <w:category>
          <w:name w:val="Všeobecné"/>
          <w:gallery w:val="placeholder"/>
        </w:category>
        <w:types>
          <w:type w:val="bbPlcHdr"/>
        </w:types>
        <w:behaviors>
          <w:behavior w:val="content"/>
        </w:behaviors>
        <w:guid w:val="{92E6310C-120D-447B-84A9-56B7582297CF}"/>
      </w:docPartPr>
      <w:docPartBody>
        <w:p w:rsidR="007C095D" w:rsidRDefault="004F451C" w:rsidP="004F451C">
          <w:pPr>
            <w:pStyle w:val="A2E491662FED4331AFAC6126CBE7AD59"/>
          </w:pPr>
          <w:r w:rsidRPr="00F765C5">
            <w:rPr>
              <w:rStyle w:val="Zstupntext"/>
            </w:rPr>
            <w:t>Vyberte položku.</w:t>
          </w:r>
        </w:p>
      </w:docPartBody>
    </w:docPart>
    <w:docPart>
      <w:docPartPr>
        <w:name w:val="3741A091E28F4612923B0B929DDF2DBB"/>
        <w:category>
          <w:name w:val="Všeobecné"/>
          <w:gallery w:val="placeholder"/>
        </w:category>
        <w:types>
          <w:type w:val="bbPlcHdr"/>
        </w:types>
        <w:behaviors>
          <w:behavior w:val="content"/>
        </w:behaviors>
        <w:guid w:val="{DD860932-C3CC-4192-88DB-C109D012BE85}"/>
      </w:docPartPr>
      <w:docPartBody>
        <w:p w:rsidR="007C095D" w:rsidRDefault="004F451C" w:rsidP="004F451C">
          <w:pPr>
            <w:pStyle w:val="3741A091E28F4612923B0B929DDF2DBB"/>
          </w:pPr>
          <w:r w:rsidRPr="00F765C5">
            <w:rPr>
              <w:rStyle w:val="Zstupntext"/>
            </w:rPr>
            <w:t>Vyberte položku.</w:t>
          </w:r>
        </w:p>
      </w:docPartBody>
    </w:docPart>
    <w:docPart>
      <w:docPartPr>
        <w:name w:val="AB2E990BD3134C0CA761CB410C87CA99"/>
        <w:category>
          <w:name w:val="Všeobecné"/>
          <w:gallery w:val="placeholder"/>
        </w:category>
        <w:types>
          <w:type w:val="bbPlcHdr"/>
        </w:types>
        <w:behaviors>
          <w:behavior w:val="content"/>
        </w:behaviors>
        <w:guid w:val="{2235C755-104C-4A5E-BE84-C79E597A47AF}"/>
      </w:docPartPr>
      <w:docPartBody>
        <w:p w:rsidR="007C095D" w:rsidRDefault="004F451C" w:rsidP="004F451C">
          <w:pPr>
            <w:pStyle w:val="AB2E990BD3134C0CA761CB410C87CA99"/>
          </w:pPr>
          <w:r w:rsidRPr="00F765C5">
            <w:rPr>
              <w:rStyle w:val="Zstupntext"/>
            </w:rPr>
            <w:t>Vyberte položku.</w:t>
          </w:r>
        </w:p>
      </w:docPartBody>
    </w:docPart>
    <w:docPart>
      <w:docPartPr>
        <w:name w:val="F490F42BF3C7469FAEB0A383E548BAD0"/>
        <w:category>
          <w:name w:val="Všeobecné"/>
          <w:gallery w:val="placeholder"/>
        </w:category>
        <w:types>
          <w:type w:val="bbPlcHdr"/>
        </w:types>
        <w:behaviors>
          <w:behavior w:val="content"/>
        </w:behaviors>
        <w:guid w:val="{C4588252-7EBE-4948-A4AB-36A9DA911F21}"/>
      </w:docPartPr>
      <w:docPartBody>
        <w:p w:rsidR="007C095D" w:rsidRDefault="004F451C" w:rsidP="004F451C">
          <w:pPr>
            <w:pStyle w:val="F490F42BF3C7469FAEB0A383E548BAD0"/>
          </w:pPr>
          <w:r w:rsidRPr="00F765C5">
            <w:rPr>
              <w:rStyle w:val="Zstupntext"/>
            </w:rPr>
            <w:t>Vyberte položku.</w:t>
          </w:r>
        </w:p>
      </w:docPartBody>
    </w:docPart>
    <w:docPart>
      <w:docPartPr>
        <w:name w:val="80D1A7F73C78420DAB2A5242B6E3011C"/>
        <w:category>
          <w:name w:val="Všeobecné"/>
          <w:gallery w:val="placeholder"/>
        </w:category>
        <w:types>
          <w:type w:val="bbPlcHdr"/>
        </w:types>
        <w:behaviors>
          <w:behavior w:val="content"/>
        </w:behaviors>
        <w:guid w:val="{E4ECA662-2F11-4E96-A4B8-498C8937C408}"/>
      </w:docPartPr>
      <w:docPartBody>
        <w:p w:rsidR="008A1C7C" w:rsidRDefault="00F97EB1" w:rsidP="00F97EB1">
          <w:pPr>
            <w:pStyle w:val="80D1A7F73C78420DAB2A5242B6E3011C"/>
          </w:pPr>
          <w:r w:rsidRPr="00F765C5">
            <w:rPr>
              <w:rStyle w:val="Zstupntext"/>
            </w:rPr>
            <w:t>Vyberte položku.</w:t>
          </w:r>
        </w:p>
      </w:docPartBody>
    </w:docPart>
    <w:docPart>
      <w:docPartPr>
        <w:name w:val="41FBAAFA4D98401690122C4ED9A80904"/>
        <w:category>
          <w:name w:val="Všeobecné"/>
          <w:gallery w:val="placeholder"/>
        </w:category>
        <w:types>
          <w:type w:val="bbPlcHdr"/>
        </w:types>
        <w:behaviors>
          <w:behavior w:val="content"/>
        </w:behaviors>
        <w:guid w:val="{16063DBD-218E-43A0-B481-7912DDC9BF01}"/>
      </w:docPartPr>
      <w:docPartBody>
        <w:p w:rsidR="008A1C7C" w:rsidRDefault="00F97EB1" w:rsidP="00F97EB1">
          <w:pPr>
            <w:pStyle w:val="41FBAAFA4D98401690122C4ED9A80904"/>
          </w:pPr>
          <w:r w:rsidRPr="00F765C5">
            <w:rPr>
              <w:rStyle w:val="Zstupntext"/>
            </w:rPr>
            <w:t>Vyberte položku.</w:t>
          </w:r>
        </w:p>
      </w:docPartBody>
    </w:docPart>
    <w:docPart>
      <w:docPartPr>
        <w:name w:val="D2C9CA25D11D47BB872D2B04F830B7D8"/>
        <w:category>
          <w:name w:val="Všeobecné"/>
          <w:gallery w:val="placeholder"/>
        </w:category>
        <w:types>
          <w:type w:val="bbPlcHdr"/>
        </w:types>
        <w:behaviors>
          <w:behavior w:val="content"/>
        </w:behaviors>
        <w:guid w:val="{B9B71E29-53AD-46C7-BA3A-4BA1AB8CAE73}"/>
      </w:docPartPr>
      <w:docPartBody>
        <w:p w:rsidR="007D23E5" w:rsidRDefault="0073033D" w:rsidP="0073033D">
          <w:pPr>
            <w:pStyle w:val="D2C9CA25D11D47BB872D2B04F830B7D8"/>
          </w:pPr>
          <w:r w:rsidRPr="00F765C5">
            <w:rPr>
              <w:rStyle w:val="Zstupntext"/>
            </w:rPr>
            <w:t>Vyberte položku.</w:t>
          </w:r>
        </w:p>
      </w:docPartBody>
    </w:docPart>
    <w:docPart>
      <w:docPartPr>
        <w:name w:val="6B985B0B496B47CAB4A7F47D9221801A"/>
        <w:category>
          <w:name w:val="Všeobecné"/>
          <w:gallery w:val="placeholder"/>
        </w:category>
        <w:types>
          <w:type w:val="bbPlcHdr"/>
        </w:types>
        <w:behaviors>
          <w:behavior w:val="content"/>
        </w:behaviors>
        <w:guid w:val="{B8C88FE3-EF53-449E-967D-005039B8F99B}"/>
      </w:docPartPr>
      <w:docPartBody>
        <w:p w:rsidR="007D23E5" w:rsidRDefault="0073033D" w:rsidP="0073033D">
          <w:pPr>
            <w:pStyle w:val="6B985B0B496B47CAB4A7F47D9221801A"/>
          </w:pPr>
          <w:r w:rsidRPr="00F765C5">
            <w:rPr>
              <w:rStyle w:val="Zstupntext"/>
            </w:rPr>
            <w:t>Vyberte položku.</w:t>
          </w:r>
        </w:p>
      </w:docPartBody>
    </w:docPart>
    <w:docPart>
      <w:docPartPr>
        <w:name w:val="87012AD027BA4E6A83FB8AD27789E60A"/>
        <w:category>
          <w:name w:val="Všeobecné"/>
          <w:gallery w:val="placeholder"/>
        </w:category>
        <w:types>
          <w:type w:val="bbPlcHdr"/>
        </w:types>
        <w:behaviors>
          <w:behavior w:val="content"/>
        </w:behaviors>
        <w:guid w:val="{12D784EB-177E-4AF1-9D7D-2842945160B5}"/>
      </w:docPartPr>
      <w:docPartBody>
        <w:p w:rsidR="007D23E5" w:rsidRDefault="0073033D" w:rsidP="0073033D">
          <w:pPr>
            <w:pStyle w:val="87012AD027BA4E6A83FB8AD27789E60A"/>
          </w:pPr>
          <w:r w:rsidRPr="00F765C5">
            <w:rPr>
              <w:rStyle w:val="Zstupntext"/>
            </w:rPr>
            <w:t>Vyberte položku.</w:t>
          </w:r>
        </w:p>
      </w:docPartBody>
    </w:docPart>
    <w:docPart>
      <w:docPartPr>
        <w:name w:val="B211DF98FB2049EC82E1452D2D872869"/>
        <w:category>
          <w:name w:val="Všeobecné"/>
          <w:gallery w:val="placeholder"/>
        </w:category>
        <w:types>
          <w:type w:val="bbPlcHdr"/>
        </w:types>
        <w:behaviors>
          <w:behavior w:val="content"/>
        </w:behaviors>
        <w:guid w:val="{37368913-3E30-49B1-B9C0-64593E664B98}"/>
      </w:docPartPr>
      <w:docPartBody>
        <w:p w:rsidR="007D23E5" w:rsidRDefault="0073033D" w:rsidP="0073033D">
          <w:pPr>
            <w:pStyle w:val="B211DF98FB2049EC82E1452D2D872869"/>
          </w:pPr>
          <w:r w:rsidRPr="00F765C5">
            <w:rPr>
              <w:rStyle w:val="Zstupntext"/>
            </w:rPr>
            <w:t>Vyberte položku.</w:t>
          </w:r>
        </w:p>
      </w:docPartBody>
    </w:docPart>
    <w:docPart>
      <w:docPartPr>
        <w:name w:val="8B94FD202D3949BBA768ED730168D8CF"/>
        <w:category>
          <w:name w:val="Všeobecné"/>
          <w:gallery w:val="placeholder"/>
        </w:category>
        <w:types>
          <w:type w:val="bbPlcHdr"/>
        </w:types>
        <w:behaviors>
          <w:behavior w:val="content"/>
        </w:behaviors>
        <w:guid w:val="{2929D8FF-C39C-4A32-9051-24D7593C75E0}"/>
      </w:docPartPr>
      <w:docPartBody>
        <w:p w:rsidR="007D23E5" w:rsidRDefault="0073033D" w:rsidP="0073033D">
          <w:pPr>
            <w:pStyle w:val="8B94FD202D3949BBA768ED730168D8CF"/>
          </w:pPr>
          <w:r w:rsidRPr="00F765C5">
            <w:rPr>
              <w:rStyle w:val="Zstupntext"/>
            </w:rPr>
            <w:t>Vyberte položku.</w:t>
          </w:r>
        </w:p>
      </w:docPartBody>
    </w:docPart>
    <w:docPart>
      <w:docPartPr>
        <w:name w:val="E625085ACE204501BC23E65AA9EEAFC0"/>
        <w:category>
          <w:name w:val="Všeobecné"/>
          <w:gallery w:val="placeholder"/>
        </w:category>
        <w:types>
          <w:type w:val="bbPlcHdr"/>
        </w:types>
        <w:behaviors>
          <w:behavior w:val="content"/>
        </w:behaviors>
        <w:guid w:val="{42F2B48E-6C18-42FB-A77A-FCE6090EA08B}"/>
      </w:docPartPr>
      <w:docPartBody>
        <w:p w:rsidR="007D23E5" w:rsidRDefault="0073033D" w:rsidP="0073033D">
          <w:pPr>
            <w:pStyle w:val="E625085ACE204501BC23E65AA9EEAFC0"/>
          </w:pPr>
          <w:r w:rsidRPr="00F765C5">
            <w:rPr>
              <w:rStyle w:val="Zstupntext"/>
            </w:rPr>
            <w:t>Vyberte položku.</w:t>
          </w:r>
        </w:p>
      </w:docPartBody>
    </w:docPart>
    <w:docPart>
      <w:docPartPr>
        <w:name w:val="DD128072D6FE4D9A8BC8C1577902754B"/>
        <w:category>
          <w:name w:val="Všeobecné"/>
          <w:gallery w:val="placeholder"/>
        </w:category>
        <w:types>
          <w:type w:val="bbPlcHdr"/>
        </w:types>
        <w:behaviors>
          <w:behavior w:val="content"/>
        </w:behaviors>
        <w:guid w:val="{3947A4EC-32F5-4F01-9688-A116368B6A82}"/>
      </w:docPartPr>
      <w:docPartBody>
        <w:p w:rsidR="007D23E5" w:rsidRDefault="0073033D" w:rsidP="0073033D">
          <w:pPr>
            <w:pStyle w:val="DD128072D6FE4D9A8BC8C1577902754B"/>
          </w:pPr>
          <w:r w:rsidRPr="00F765C5">
            <w:rPr>
              <w:rStyle w:val="Zstupntext"/>
            </w:rPr>
            <w:t>Vyberte položku.</w:t>
          </w:r>
        </w:p>
      </w:docPartBody>
    </w:docPart>
    <w:docPart>
      <w:docPartPr>
        <w:name w:val="72D8497193B04BFABDD08ACE1EC6024A"/>
        <w:category>
          <w:name w:val="Všeobecné"/>
          <w:gallery w:val="placeholder"/>
        </w:category>
        <w:types>
          <w:type w:val="bbPlcHdr"/>
        </w:types>
        <w:behaviors>
          <w:behavior w:val="content"/>
        </w:behaviors>
        <w:guid w:val="{0F760B04-D966-4226-AABE-EE39665950EB}"/>
      </w:docPartPr>
      <w:docPartBody>
        <w:p w:rsidR="007D23E5" w:rsidRDefault="0073033D" w:rsidP="0073033D">
          <w:pPr>
            <w:pStyle w:val="72D8497193B04BFABDD08ACE1EC6024A"/>
          </w:pPr>
          <w:r w:rsidRPr="00F765C5">
            <w:rPr>
              <w:rStyle w:val="Zstupntext"/>
            </w:rPr>
            <w:t>Vyberte položku.</w:t>
          </w:r>
        </w:p>
      </w:docPartBody>
    </w:docPart>
    <w:docPart>
      <w:docPartPr>
        <w:name w:val="DBEB186C952040C1B2A5CDC56F6F11F9"/>
        <w:category>
          <w:name w:val="Všeobecné"/>
          <w:gallery w:val="placeholder"/>
        </w:category>
        <w:types>
          <w:type w:val="bbPlcHdr"/>
        </w:types>
        <w:behaviors>
          <w:behavior w:val="content"/>
        </w:behaviors>
        <w:guid w:val="{D94037DD-8F1D-46E3-9A9A-6FD8868D88BD}"/>
      </w:docPartPr>
      <w:docPartBody>
        <w:p w:rsidR="007D23E5" w:rsidRDefault="0073033D" w:rsidP="0073033D">
          <w:pPr>
            <w:pStyle w:val="DBEB186C952040C1B2A5CDC56F6F11F9"/>
          </w:pPr>
          <w:r w:rsidRPr="00F765C5">
            <w:rPr>
              <w:rStyle w:val="Zstupntext"/>
            </w:rPr>
            <w:t>Vyberte položku.</w:t>
          </w:r>
        </w:p>
      </w:docPartBody>
    </w:docPart>
    <w:docPart>
      <w:docPartPr>
        <w:name w:val="B1F54D9D88F2446C81A9D70AE9593CF0"/>
        <w:category>
          <w:name w:val="Všeobecné"/>
          <w:gallery w:val="placeholder"/>
        </w:category>
        <w:types>
          <w:type w:val="bbPlcHdr"/>
        </w:types>
        <w:behaviors>
          <w:behavior w:val="content"/>
        </w:behaviors>
        <w:guid w:val="{D8F4F8EF-4254-4AA0-9D96-E065FB4ECAD2}"/>
      </w:docPartPr>
      <w:docPartBody>
        <w:p w:rsidR="008A6C09" w:rsidRDefault="00442A2A" w:rsidP="00442A2A">
          <w:pPr>
            <w:pStyle w:val="B1F54D9D88F2446C81A9D70AE9593CF0"/>
          </w:pPr>
          <w:r w:rsidRPr="00F765C5">
            <w:rPr>
              <w:rStyle w:val="Zstupntext"/>
            </w:rPr>
            <w:t>Vyberte položku.</w:t>
          </w:r>
        </w:p>
      </w:docPartBody>
    </w:docPart>
    <w:docPart>
      <w:docPartPr>
        <w:name w:val="0DFF226620DC4176B33149FAF6896777"/>
        <w:category>
          <w:name w:val="Všeobecné"/>
          <w:gallery w:val="placeholder"/>
        </w:category>
        <w:types>
          <w:type w:val="bbPlcHdr"/>
        </w:types>
        <w:behaviors>
          <w:behavior w:val="content"/>
        </w:behaviors>
        <w:guid w:val="{1296E227-167E-49A8-BCBC-3DD2C192D92B}"/>
      </w:docPartPr>
      <w:docPartBody>
        <w:p w:rsidR="008A6C09" w:rsidRDefault="00442A2A" w:rsidP="00442A2A">
          <w:pPr>
            <w:pStyle w:val="0DFF226620DC4176B33149FAF6896777"/>
          </w:pPr>
          <w:r w:rsidRPr="00F765C5">
            <w:rPr>
              <w:rStyle w:val="Zstupntext"/>
            </w:rPr>
            <w:t>Vyberte položku.</w:t>
          </w:r>
        </w:p>
      </w:docPartBody>
    </w:docPart>
    <w:docPart>
      <w:docPartPr>
        <w:name w:val="B695CECC758244FB86B56A6FD008545C"/>
        <w:category>
          <w:name w:val="Všeobecné"/>
          <w:gallery w:val="placeholder"/>
        </w:category>
        <w:types>
          <w:type w:val="bbPlcHdr"/>
        </w:types>
        <w:behaviors>
          <w:behavior w:val="content"/>
        </w:behaviors>
        <w:guid w:val="{5D762B5F-ADDF-4EF8-963E-40E4A6D06115}"/>
      </w:docPartPr>
      <w:docPartBody>
        <w:p w:rsidR="004F00D8" w:rsidRDefault="004F00D8" w:rsidP="004F00D8">
          <w:pPr>
            <w:pStyle w:val="B695CECC758244FB86B56A6FD008545C"/>
          </w:pPr>
          <w:r w:rsidRPr="00F765C5">
            <w:rPr>
              <w:rStyle w:val="Zstupntext"/>
            </w:rPr>
            <w:t>Vyberte položku.</w:t>
          </w:r>
        </w:p>
      </w:docPartBody>
    </w:docPart>
    <w:docPart>
      <w:docPartPr>
        <w:name w:val="C21C83673B0D4BFC879A3D7858572866"/>
        <w:category>
          <w:name w:val="Všeobecné"/>
          <w:gallery w:val="placeholder"/>
        </w:category>
        <w:types>
          <w:type w:val="bbPlcHdr"/>
        </w:types>
        <w:behaviors>
          <w:behavior w:val="content"/>
        </w:behaviors>
        <w:guid w:val="{4DDA8478-FF3D-4763-A740-945E5E8BE42B}"/>
      </w:docPartPr>
      <w:docPartBody>
        <w:p w:rsidR="004F00D8" w:rsidRDefault="004F00D8" w:rsidP="004F00D8">
          <w:pPr>
            <w:pStyle w:val="C21C83673B0D4BFC879A3D7858572866"/>
          </w:pPr>
          <w:r w:rsidRPr="00F765C5">
            <w:rPr>
              <w:rStyle w:val="Zstupntext"/>
            </w:rPr>
            <w:t>Vyberte položku.</w:t>
          </w:r>
        </w:p>
      </w:docPartBody>
    </w:docPart>
    <w:docPart>
      <w:docPartPr>
        <w:name w:val="9C8FF2D44F9D44D0AB5DD3F628E576B9"/>
        <w:category>
          <w:name w:val="Všeobecné"/>
          <w:gallery w:val="placeholder"/>
        </w:category>
        <w:types>
          <w:type w:val="bbPlcHdr"/>
        </w:types>
        <w:behaviors>
          <w:behavior w:val="content"/>
        </w:behaviors>
        <w:guid w:val="{99E31216-5A25-4A69-B952-604841753141}"/>
      </w:docPartPr>
      <w:docPartBody>
        <w:p w:rsidR="004F00D8" w:rsidRDefault="004F00D8" w:rsidP="004F00D8">
          <w:pPr>
            <w:pStyle w:val="9C8FF2D44F9D44D0AB5DD3F628E576B9"/>
          </w:pPr>
          <w:r w:rsidRPr="00F765C5">
            <w:rPr>
              <w:rStyle w:val="Zstupntext"/>
            </w:rPr>
            <w:t>Vyberte položku.</w:t>
          </w:r>
        </w:p>
      </w:docPartBody>
    </w:docPart>
    <w:docPart>
      <w:docPartPr>
        <w:name w:val="400D04E0B6C0412C889E42828E366751"/>
        <w:category>
          <w:name w:val="Všeobecné"/>
          <w:gallery w:val="placeholder"/>
        </w:category>
        <w:types>
          <w:type w:val="bbPlcHdr"/>
        </w:types>
        <w:behaviors>
          <w:behavior w:val="content"/>
        </w:behaviors>
        <w:guid w:val="{E214C131-C784-41CF-BE79-DC131D56E68A}"/>
      </w:docPartPr>
      <w:docPartBody>
        <w:p w:rsidR="004F00D8" w:rsidRDefault="004F00D8" w:rsidP="004F00D8">
          <w:pPr>
            <w:pStyle w:val="400D04E0B6C0412C889E42828E366751"/>
          </w:pPr>
          <w:r w:rsidRPr="00F765C5">
            <w:rPr>
              <w:rStyle w:val="Zstupntext"/>
            </w:rPr>
            <w:t>Vyberte položku.</w:t>
          </w:r>
        </w:p>
      </w:docPartBody>
    </w:docPart>
    <w:docPart>
      <w:docPartPr>
        <w:name w:val="6ED89AA593FC4E9B8EB4A9FE4F2CA794"/>
        <w:category>
          <w:name w:val="Všeobecné"/>
          <w:gallery w:val="placeholder"/>
        </w:category>
        <w:types>
          <w:type w:val="bbPlcHdr"/>
        </w:types>
        <w:behaviors>
          <w:behavior w:val="content"/>
        </w:behaviors>
        <w:guid w:val="{C9484663-65B6-4988-BFBD-996E9F5A6C0A}"/>
      </w:docPartPr>
      <w:docPartBody>
        <w:p w:rsidR="004F00D8" w:rsidRDefault="004F00D8" w:rsidP="004F00D8">
          <w:pPr>
            <w:pStyle w:val="6ED89AA593FC4E9B8EB4A9FE4F2CA794"/>
          </w:pPr>
          <w:r w:rsidRPr="00F765C5">
            <w:rPr>
              <w:rStyle w:val="Zstupntext"/>
            </w:rPr>
            <w:t>Vyberte položku.</w:t>
          </w:r>
        </w:p>
      </w:docPartBody>
    </w:docPart>
    <w:docPart>
      <w:docPartPr>
        <w:name w:val="DAD46E11257E4DB38EFFCFB9F68424D2"/>
        <w:category>
          <w:name w:val="Všeobecné"/>
          <w:gallery w:val="placeholder"/>
        </w:category>
        <w:types>
          <w:type w:val="bbPlcHdr"/>
        </w:types>
        <w:behaviors>
          <w:behavior w:val="content"/>
        </w:behaviors>
        <w:guid w:val="{0C5592FF-6422-492F-8357-7031E5E698BB}"/>
      </w:docPartPr>
      <w:docPartBody>
        <w:p w:rsidR="004F00D8" w:rsidRDefault="004F00D8" w:rsidP="004F00D8">
          <w:pPr>
            <w:pStyle w:val="DAD46E11257E4DB38EFFCFB9F68424D2"/>
          </w:pPr>
          <w:r w:rsidRPr="00F765C5">
            <w:rPr>
              <w:rStyle w:val="Zstupntext"/>
            </w:rPr>
            <w:t>Vyberte položku.</w:t>
          </w:r>
        </w:p>
      </w:docPartBody>
    </w:docPart>
    <w:docPart>
      <w:docPartPr>
        <w:name w:val="53ACF0A941BA46B7A64D59046065745D"/>
        <w:category>
          <w:name w:val="Všeobecné"/>
          <w:gallery w:val="placeholder"/>
        </w:category>
        <w:types>
          <w:type w:val="bbPlcHdr"/>
        </w:types>
        <w:behaviors>
          <w:behavior w:val="content"/>
        </w:behaviors>
        <w:guid w:val="{63A0E34B-8930-4015-B334-BF55E0E302AE}"/>
      </w:docPartPr>
      <w:docPartBody>
        <w:p w:rsidR="004F00D8" w:rsidRDefault="004F00D8" w:rsidP="004F00D8">
          <w:pPr>
            <w:pStyle w:val="53ACF0A941BA46B7A64D59046065745D"/>
          </w:pPr>
          <w:r w:rsidRPr="00F765C5">
            <w:rPr>
              <w:rStyle w:val="Zstupntext"/>
            </w:rPr>
            <w:t>Vyberte položku.</w:t>
          </w:r>
        </w:p>
      </w:docPartBody>
    </w:docPart>
    <w:docPart>
      <w:docPartPr>
        <w:name w:val="A9DB5B9C1A0B4C39985610B1121C1A43"/>
        <w:category>
          <w:name w:val="Všeobecné"/>
          <w:gallery w:val="placeholder"/>
        </w:category>
        <w:types>
          <w:type w:val="bbPlcHdr"/>
        </w:types>
        <w:behaviors>
          <w:behavior w:val="content"/>
        </w:behaviors>
        <w:guid w:val="{5B64364F-C6C2-4DC9-81CB-51FF15C69520}"/>
      </w:docPartPr>
      <w:docPartBody>
        <w:p w:rsidR="004F00D8" w:rsidRDefault="004F00D8" w:rsidP="004F00D8">
          <w:pPr>
            <w:pStyle w:val="A9DB5B9C1A0B4C39985610B1121C1A43"/>
          </w:pPr>
          <w:r w:rsidRPr="00F765C5">
            <w:rPr>
              <w:rStyle w:val="Zstupntext"/>
            </w:rPr>
            <w:t>Vyberte položku.</w:t>
          </w:r>
        </w:p>
      </w:docPartBody>
    </w:docPart>
    <w:docPart>
      <w:docPartPr>
        <w:name w:val="ED1C440151F742E3AE5B3167B7402513"/>
        <w:category>
          <w:name w:val="Všeobecné"/>
          <w:gallery w:val="placeholder"/>
        </w:category>
        <w:types>
          <w:type w:val="bbPlcHdr"/>
        </w:types>
        <w:behaviors>
          <w:behavior w:val="content"/>
        </w:behaviors>
        <w:guid w:val="{8CDFB6D3-FFDB-4BDA-A517-4ED53C76E864}"/>
      </w:docPartPr>
      <w:docPartBody>
        <w:p w:rsidR="004F00D8" w:rsidRDefault="004F00D8" w:rsidP="004F00D8">
          <w:pPr>
            <w:pStyle w:val="ED1C440151F742E3AE5B3167B7402513"/>
          </w:pPr>
          <w:r w:rsidRPr="00F765C5">
            <w:rPr>
              <w:rStyle w:val="Zstupntext"/>
            </w:rPr>
            <w:t>Vyberte položku.</w:t>
          </w:r>
        </w:p>
      </w:docPartBody>
    </w:docPart>
    <w:docPart>
      <w:docPartPr>
        <w:name w:val="7A0F7E62C831457987F861BAED20B7D9"/>
        <w:category>
          <w:name w:val="Všeobecné"/>
          <w:gallery w:val="placeholder"/>
        </w:category>
        <w:types>
          <w:type w:val="bbPlcHdr"/>
        </w:types>
        <w:behaviors>
          <w:behavior w:val="content"/>
        </w:behaviors>
        <w:guid w:val="{97400F27-9169-4D96-ADA9-3D3779FDE76E}"/>
      </w:docPartPr>
      <w:docPartBody>
        <w:p w:rsidR="004F00D8" w:rsidRDefault="004F00D8" w:rsidP="004F00D8">
          <w:pPr>
            <w:pStyle w:val="7A0F7E62C831457987F861BAED20B7D9"/>
          </w:pPr>
          <w:r w:rsidRPr="00F765C5">
            <w:rPr>
              <w:rStyle w:val="Zstupntext"/>
            </w:rPr>
            <w:t>Vyberte položku.</w:t>
          </w:r>
        </w:p>
      </w:docPartBody>
    </w:docPart>
    <w:docPart>
      <w:docPartPr>
        <w:name w:val="578A88187A2A4D478E898A2577B38B79"/>
        <w:category>
          <w:name w:val="Všeobecné"/>
          <w:gallery w:val="placeholder"/>
        </w:category>
        <w:types>
          <w:type w:val="bbPlcHdr"/>
        </w:types>
        <w:behaviors>
          <w:behavior w:val="content"/>
        </w:behaviors>
        <w:guid w:val="{EE414A34-B47C-4DF2-93CF-F492BA1CFA7D}"/>
      </w:docPartPr>
      <w:docPartBody>
        <w:p w:rsidR="004F00D8" w:rsidRDefault="004F00D8" w:rsidP="004F00D8">
          <w:pPr>
            <w:pStyle w:val="578A88187A2A4D478E898A2577B38B79"/>
          </w:pPr>
          <w:r w:rsidRPr="00F765C5">
            <w:rPr>
              <w:rStyle w:val="Zstupntext"/>
            </w:rPr>
            <w:t>Vyberte položku.</w:t>
          </w:r>
        </w:p>
      </w:docPartBody>
    </w:docPart>
    <w:docPart>
      <w:docPartPr>
        <w:name w:val="E21C43858D2E408698C8F2A22DEC2B6D"/>
        <w:category>
          <w:name w:val="Všeobecné"/>
          <w:gallery w:val="placeholder"/>
        </w:category>
        <w:types>
          <w:type w:val="bbPlcHdr"/>
        </w:types>
        <w:behaviors>
          <w:behavior w:val="content"/>
        </w:behaviors>
        <w:guid w:val="{41D1A4A7-024D-4AD9-ADD7-E7EDE9955697}"/>
      </w:docPartPr>
      <w:docPartBody>
        <w:p w:rsidR="004F00D8" w:rsidRDefault="004F00D8" w:rsidP="004F00D8">
          <w:pPr>
            <w:pStyle w:val="E21C43858D2E408698C8F2A22DEC2B6D"/>
          </w:pPr>
          <w:r w:rsidRPr="00F765C5">
            <w:rPr>
              <w:rStyle w:val="Zstupntext"/>
            </w:rPr>
            <w:t>Vyberte položku.</w:t>
          </w:r>
        </w:p>
      </w:docPartBody>
    </w:docPart>
    <w:docPart>
      <w:docPartPr>
        <w:name w:val="02A31E4BA1834A4C83CE903AB0276066"/>
        <w:category>
          <w:name w:val="Všeobecné"/>
          <w:gallery w:val="placeholder"/>
        </w:category>
        <w:types>
          <w:type w:val="bbPlcHdr"/>
        </w:types>
        <w:behaviors>
          <w:behavior w:val="content"/>
        </w:behaviors>
        <w:guid w:val="{14B0E66D-47D6-42FF-B1F9-7266FDBE36C7}"/>
      </w:docPartPr>
      <w:docPartBody>
        <w:p w:rsidR="004F00D8" w:rsidRDefault="004F00D8" w:rsidP="004F00D8">
          <w:pPr>
            <w:pStyle w:val="02A31E4BA1834A4C83CE903AB0276066"/>
          </w:pPr>
          <w:r w:rsidRPr="00F765C5">
            <w:rPr>
              <w:rStyle w:val="Zstupntext"/>
            </w:rPr>
            <w:t>Vyberte položku.</w:t>
          </w:r>
        </w:p>
      </w:docPartBody>
    </w:docPart>
    <w:docPart>
      <w:docPartPr>
        <w:name w:val="1AA4176963C141DCB942FC3C7C55E75A"/>
        <w:category>
          <w:name w:val="Všeobecné"/>
          <w:gallery w:val="placeholder"/>
        </w:category>
        <w:types>
          <w:type w:val="bbPlcHdr"/>
        </w:types>
        <w:behaviors>
          <w:behavior w:val="content"/>
        </w:behaviors>
        <w:guid w:val="{F021E7FC-40E7-4CF9-928D-592DC7FEA647}"/>
      </w:docPartPr>
      <w:docPartBody>
        <w:p w:rsidR="004F00D8" w:rsidRDefault="004F00D8" w:rsidP="004F00D8">
          <w:pPr>
            <w:pStyle w:val="1AA4176963C141DCB942FC3C7C55E75A"/>
          </w:pPr>
          <w:r w:rsidRPr="00F765C5">
            <w:rPr>
              <w:rStyle w:val="Zstupntext"/>
            </w:rPr>
            <w:t>Vyberte položku.</w:t>
          </w:r>
        </w:p>
      </w:docPartBody>
    </w:docPart>
    <w:docPart>
      <w:docPartPr>
        <w:name w:val="ADA711485470499ABD0FA59C7F7170C6"/>
        <w:category>
          <w:name w:val="Všeobecné"/>
          <w:gallery w:val="placeholder"/>
        </w:category>
        <w:types>
          <w:type w:val="bbPlcHdr"/>
        </w:types>
        <w:behaviors>
          <w:behavior w:val="content"/>
        </w:behaviors>
        <w:guid w:val="{CDE6F82E-0FE5-4413-8032-847D74585211}"/>
      </w:docPartPr>
      <w:docPartBody>
        <w:p w:rsidR="004F00D8" w:rsidRDefault="004F00D8" w:rsidP="004F00D8">
          <w:pPr>
            <w:pStyle w:val="ADA711485470499ABD0FA59C7F7170C6"/>
          </w:pPr>
          <w:r w:rsidRPr="00F765C5">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4E78"/>
    <w:rsid w:val="00014225"/>
    <w:rsid w:val="00043FA0"/>
    <w:rsid w:val="00064B00"/>
    <w:rsid w:val="0006527F"/>
    <w:rsid w:val="00080283"/>
    <w:rsid w:val="00095BCF"/>
    <w:rsid w:val="001043C5"/>
    <w:rsid w:val="00135406"/>
    <w:rsid w:val="001524A0"/>
    <w:rsid w:val="001621FC"/>
    <w:rsid w:val="002718C0"/>
    <w:rsid w:val="0029528B"/>
    <w:rsid w:val="003151FB"/>
    <w:rsid w:val="003E0A92"/>
    <w:rsid w:val="003E118E"/>
    <w:rsid w:val="004414D8"/>
    <w:rsid w:val="00441917"/>
    <w:rsid w:val="00442A2A"/>
    <w:rsid w:val="004F00D8"/>
    <w:rsid w:val="004F451C"/>
    <w:rsid w:val="0058193A"/>
    <w:rsid w:val="005903F1"/>
    <w:rsid w:val="005A368A"/>
    <w:rsid w:val="005A3BEE"/>
    <w:rsid w:val="005B041A"/>
    <w:rsid w:val="005C473D"/>
    <w:rsid w:val="00675198"/>
    <w:rsid w:val="00686732"/>
    <w:rsid w:val="006944E2"/>
    <w:rsid w:val="006A4C81"/>
    <w:rsid w:val="006C2672"/>
    <w:rsid w:val="00711594"/>
    <w:rsid w:val="0073033D"/>
    <w:rsid w:val="007C095D"/>
    <w:rsid w:val="007D23E5"/>
    <w:rsid w:val="007D7C35"/>
    <w:rsid w:val="008050A5"/>
    <w:rsid w:val="00840172"/>
    <w:rsid w:val="00882119"/>
    <w:rsid w:val="0088294B"/>
    <w:rsid w:val="00895709"/>
    <w:rsid w:val="008A1C7C"/>
    <w:rsid w:val="008A6C09"/>
    <w:rsid w:val="008C7969"/>
    <w:rsid w:val="008F4613"/>
    <w:rsid w:val="00925CEE"/>
    <w:rsid w:val="009C51AA"/>
    <w:rsid w:val="00A31BE5"/>
    <w:rsid w:val="00A879A5"/>
    <w:rsid w:val="00B533BF"/>
    <w:rsid w:val="00B84D4E"/>
    <w:rsid w:val="00C12FD4"/>
    <w:rsid w:val="00C60A86"/>
    <w:rsid w:val="00CC6BA6"/>
    <w:rsid w:val="00CE6CB3"/>
    <w:rsid w:val="00D165AE"/>
    <w:rsid w:val="00D87377"/>
    <w:rsid w:val="00DA4820"/>
    <w:rsid w:val="00DB7D57"/>
    <w:rsid w:val="00DD2FE9"/>
    <w:rsid w:val="00DD4E78"/>
    <w:rsid w:val="00E13863"/>
    <w:rsid w:val="00E861D3"/>
    <w:rsid w:val="00EA7234"/>
    <w:rsid w:val="00F76FBD"/>
    <w:rsid w:val="00F93F8F"/>
    <w:rsid w:val="00F97EB1"/>
    <w:rsid w:val="00FB3B73"/>
    <w:rsid w:val="00FB70E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014225"/>
    <w:rPr>
      <w:color w:val="808080"/>
    </w:rPr>
  </w:style>
  <w:style w:type="paragraph" w:customStyle="1" w:styleId="7FE8DB97694E4102874736516C0C447F">
    <w:name w:val="7FE8DB97694E4102874736516C0C447F"/>
    <w:rsid w:val="00DD4E78"/>
  </w:style>
  <w:style w:type="paragraph" w:customStyle="1" w:styleId="D29233FA58F94FB3AF7AC8B7FA267906">
    <w:name w:val="D29233FA58F94FB3AF7AC8B7FA267906"/>
    <w:rsid w:val="00DD4E78"/>
  </w:style>
  <w:style w:type="paragraph" w:customStyle="1" w:styleId="BA5BFED87C184FC49962A4A698C813DE">
    <w:name w:val="BA5BFED87C184FC49962A4A698C813DE"/>
    <w:rsid w:val="004F451C"/>
  </w:style>
  <w:style w:type="paragraph" w:customStyle="1" w:styleId="FC4D2E1AF9FB4B49939240F495BF46E2">
    <w:name w:val="FC4D2E1AF9FB4B49939240F495BF46E2"/>
    <w:rsid w:val="004F451C"/>
  </w:style>
  <w:style w:type="paragraph" w:customStyle="1" w:styleId="289BCFED2885461686E902145F9F2745">
    <w:name w:val="289BCFED2885461686E902145F9F2745"/>
    <w:rsid w:val="004F451C"/>
  </w:style>
  <w:style w:type="paragraph" w:customStyle="1" w:styleId="5A762E3AFD954C088AABBD75E5A1B872">
    <w:name w:val="5A762E3AFD954C088AABBD75E5A1B872"/>
    <w:rsid w:val="004F451C"/>
  </w:style>
  <w:style w:type="paragraph" w:customStyle="1" w:styleId="185313E2F50B4DB3A5E1F1C305CD1167">
    <w:name w:val="185313E2F50B4DB3A5E1F1C305CD1167"/>
    <w:rsid w:val="004F451C"/>
  </w:style>
  <w:style w:type="paragraph" w:customStyle="1" w:styleId="A292C2CA255646FCA43F374A144CDA2D">
    <w:name w:val="A292C2CA255646FCA43F374A144CDA2D"/>
    <w:rsid w:val="004F451C"/>
  </w:style>
  <w:style w:type="paragraph" w:customStyle="1" w:styleId="A2E491662FED4331AFAC6126CBE7AD59">
    <w:name w:val="A2E491662FED4331AFAC6126CBE7AD59"/>
    <w:rsid w:val="004F451C"/>
  </w:style>
  <w:style w:type="paragraph" w:customStyle="1" w:styleId="3741A091E28F4612923B0B929DDF2DBB">
    <w:name w:val="3741A091E28F4612923B0B929DDF2DBB"/>
    <w:rsid w:val="004F451C"/>
  </w:style>
  <w:style w:type="paragraph" w:customStyle="1" w:styleId="AB2E990BD3134C0CA761CB410C87CA99">
    <w:name w:val="AB2E990BD3134C0CA761CB410C87CA99"/>
    <w:rsid w:val="004F451C"/>
  </w:style>
  <w:style w:type="paragraph" w:customStyle="1" w:styleId="F490F42BF3C7469FAEB0A383E548BAD0">
    <w:name w:val="F490F42BF3C7469FAEB0A383E548BAD0"/>
    <w:rsid w:val="004F451C"/>
  </w:style>
  <w:style w:type="paragraph" w:customStyle="1" w:styleId="80D1A7F73C78420DAB2A5242B6E3011C">
    <w:name w:val="80D1A7F73C78420DAB2A5242B6E3011C"/>
    <w:rsid w:val="00F97EB1"/>
  </w:style>
  <w:style w:type="paragraph" w:customStyle="1" w:styleId="41FBAAFA4D98401690122C4ED9A80904">
    <w:name w:val="41FBAAFA4D98401690122C4ED9A80904"/>
    <w:rsid w:val="00F97EB1"/>
  </w:style>
  <w:style w:type="paragraph" w:customStyle="1" w:styleId="D2C9CA25D11D47BB872D2B04F830B7D8">
    <w:name w:val="D2C9CA25D11D47BB872D2B04F830B7D8"/>
    <w:rsid w:val="0073033D"/>
  </w:style>
  <w:style w:type="paragraph" w:customStyle="1" w:styleId="6B985B0B496B47CAB4A7F47D9221801A">
    <w:name w:val="6B985B0B496B47CAB4A7F47D9221801A"/>
    <w:rsid w:val="0073033D"/>
  </w:style>
  <w:style w:type="paragraph" w:customStyle="1" w:styleId="87012AD027BA4E6A83FB8AD27789E60A">
    <w:name w:val="87012AD027BA4E6A83FB8AD27789E60A"/>
    <w:rsid w:val="0073033D"/>
  </w:style>
  <w:style w:type="paragraph" w:customStyle="1" w:styleId="B211DF98FB2049EC82E1452D2D872869">
    <w:name w:val="B211DF98FB2049EC82E1452D2D872869"/>
    <w:rsid w:val="0073033D"/>
  </w:style>
  <w:style w:type="paragraph" w:customStyle="1" w:styleId="8B94FD202D3949BBA768ED730168D8CF">
    <w:name w:val="8B94FD202D3949BBA768ED730168D8CF"/>
    <w:rsid w:val="0073033D"/>
  </w:style>
  <w:style w:type="paragraph" w:customStyle="1" w:styleId="E625085ACE204501BC23E65AA9EEAFC0">
    <w:name w:val="E625085ACE204501BC23E65AA9EEAFC0"/>
    <w:rsid w:val="0073033D"/>
  </w:style>
  <w:style w:type="paragraph" w:customStyle="1" w:styleId="DD128072D6FE4D9A8BC8C1577902754B">
    <w:name w:val="DD128072D6FE4D9A8BC8C1577902754B"/>
    <w:rsid w:val="0073033D"/>
  </w:style>
  <w:style w:type="paragraph" w:customStyle="1" w:styleId="72D8497193B04BFABDD08ACE1EC6024A">
    <w:name w:val="72D8497193B04BFABDD08ACE1EC6024A"/>
    <w:rsid w:val="0073033D"/>
  </w:style>
  <w:style w:type="paragraph" w:customStyle="1" w:styleId="DBEB186C952040C1B2A5CDC56F6F11F9">
    <w:name w:val="DBEB186C952040C1B2A5CDC56F6F11F9"/>
    <w:rsid w:val="0073033D"/>
  </w:style>
  <w:style w:type="paragraph" w:customStyle="1" w:styleId="B1F54D9D88F2446C81A9D70AE9593CF0">
    <w:name w:val="B1F54D9D88F2446C81A9D70AE9593CF0"/>
    <w:rsid w:val="00442A2A"/>
  </w:style>
  <w:style w:type="paragraph" w:customStyle="1" w:styleId="0DFF226620DC4176B33149FAF6896777">
    <w:name w:val="0DFF226620DC4176B33149FAF6896777"/>
    <w:rsid w:val="00442A2A"/>
  </w:style>
  <w:style w:type="paragraph" w:customStyle="1" w:styleId="B695CECC758244FB86B56A6FD008545C">
    <w:name w:val="B695CECC758244FB86B56A6FD008545C"/>
    <w:rsid w:val="004F00D8"/>
  </w:style>
  <w:style w:type="paragraph" w:customStyle="1" w:styleId="C21C83673B0D4BFC879A3D7858572866">
    <w:name w:val="C21C83673B0D4BFC879A3D7858572866"/>
    <w:rsid w:val="004F00D8"/>
  </w:style>
  <w:style w:type="paragraph" w:customStyle="1" w:styleId="9C8FF2D44F9D44D0AB5DD3F628E576B9">
    <w:name w:val="9C8FF2D44F9D44D0AB5DD3F628E576B9"/>
    <w:rsid w:val="004F00D8"/>
  </w:style>
  <w:style w:type="paragraph" w:customStyle="1" w:styleId="400D04E0B6C0412C889E42828E366751">
    <w:name w:val="400D04E0B6C0412C889E42828E366751"/>
    <w:rsid w:val="004F00D8"/>
  </w:style>
  <w:style w:type="paragraph" w:customStyle="1" w:styleId="6ED89AA593FC4E9B8EB4A9FE4F2CA794">
    <w:name w:val="6ED89AA593FC4E9B8EB4A9FE4F2CA794"/>
    <w:rsid w:val="004F00D8"/>
  </w:style>
  <w:style w:type="paragraph" w:customStyle="1" w:styleId="DAD46E11257E4DB38EFFCFB9F68424D2">
    <w:name w:val="DAD46E11257E4DB38EFFCFB9F68424D2"/>
    <w:rsid w:val="004F00D8"/>
  </w:style>
  <w:style w:type="paragraph" w:customStyle="1" w:styleId="53ACF0A941BA46B7A64D59046065745D">
    <w:name w:val="53ACF0A941BA46B7A64D59046065745D"/>
    <w:rsid w:val="004F00D8"/>
  </w:style>
  <w:style w:type="paragraph" w:customStyle="1" w:styleId="A9DB5B9C1A0B4C39985610B1121C1A43">
    <w:name w:val="A9DB5B9C1A0B4C39985610B1121C1A43"/>
    <w:rsid w:val="004F00D8"/>
  </w:style>
  <w:style w:type="paragraph" w:customStyle="1" w:styleId="ED1C440151F742E3AE5B3167B7402513">
    <w:name w:val="ED1C440151F742E3AE5B3167B7402513"/>
    <w:rsid w:val="004F00D8"/>
  </w:style>
  <w:style w:type="paragraph" w:customStyle="1" w:styleId="7A0F7E62C831457987F861BAED20B7D9">
    <w:name w:val="7A0F7E62C831457987F861BAED20B7D9"/>
    <w:rsid w:val="004F00D8"/>
  </w:style>
  <w:style w:type="paragraph" w:customStyle="1" w:styleId="578A88187A2A4D478E898A2577B38B79">
    <w:name w:val="578A88187A2A4D478E898A2577B38B79"/>
    <w:rsid w:val="004F00D8"/>
  </w:style>
  <w:style w:type="paragraph" w:customStyle="1" w:styleId="E21C43858D2E408698C8F2A22DEC2B6D">
    <w:name w:val="E21C43858D2E408698C8F2A22DEC2B6D"/>
    <w:rsid w:val="004F00D8"/>
  </w:style>
  <w:style w:type="paragraph" w:customStyle="1" w:styleId="02A31E4BA1834A4C83CE903AB0276066">
    <w:name w:val="02A31E4BA1834A4C83CE903AB0276066"/>
    <w:rsid w:val="004F00D8"/>
  </w:style>
  <w:style w:type="paragraph" w:customStyle="1" w:styleId="1AA4176963C141DCB942FC3C7C55E75A">
    <w:name w:val="1AA4176963C141DCB942FC3C7C55E75A"/>
    <w:rsid w:val="004F00D8"/>
  </w:style>
  <w:style w:type="paragraph" w:customStyle="1" w:styleId="ADA711485470499ABD0FA59C7F7170C6">
    <w:name w:val="ADA711485470499ABD0FA59C7F7170C6"/>
    <w:rsid w:val="004F00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6D592-C7DE-4FBB-9A39-CE1C6613D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44</Pages>
  <Words>16334</Words>
  <Characters>93104</Characters>
  <Application>Microsoft Office Word</Application>
  <DocSecurity>0</DocSecurity>
  <Lines>775</Lines>
  <Paragraphs>218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109220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Peterko</dc:creator>
  <cp:keywords/>
  <dc:description/>
  <cp:lastModifiedBy>Grznárik Ľubomír</cp:lastModifiedBy>
  <cp:revision>18</cp:revision>
  <dcterms:created xsi:type="dcterms:W3CDTF">2024-10-31T14:39:00Z</dcterms:created>
  <dcterms:modified xsi:type="dcterms:W3CDTF">2024-12-16T11:15:00Z</dcterms:modified>
</cp:coreProperties>
</file>