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B2BB9" w:rsidRPr="00401E4D" w:rsidRDefault="00712425" w:rsidP="0072631B">
      <w:pPr>
        <w:spacing w:after="0" w:line="276" w:lineRule="auto"/>
      </w:pPr>
      <w:r>
        <w:rPr>
          <w:b/>
          <w:noProof/>
          <w:color w:val="FF9900"/>
          <w:lang w:eastAsia="sk-SK"/>
        </w:rPr>
        <mc:AlternateContent>
          <mc:Choice Requires="wpg">
            <w:drawing>
              <wp:anchor distT="0" distB="0" distL="114300" distR="114300" simplePos="0" relativeHeight="251661312" behindDoc="0" locked="0" layoutInCell="1" allowOverlap="1" wp14:anchorId="76A19829" wp14:editId="30575455">
                <wp:simplePos x="0" y="0"/>
                <wp:positionH relativeFrom="column">
                  <wp:posOffset>-957</wp:posOffset>
                </wp:positionH>
                <wp:positionV relativeFrom="paragraph">
                  <wp:posOffset>-114935</wp:posOffset>
                </wp:positionV>
                <wp:extent cx="5825871" cy="1263015"/>
                <wp:effectExtent l="0" t="0" r="0" b="0"/>
                <wp:wrapNone/>
                <wp:docPr id="6" name="Skupina 6"/>
                <wp:cNvGraphicFramePr/>
                <a:graphic xmlns:a="http://schemas.openxmlformats.org/drawingml/2006/main">
                  <a:graphicData uri="http://schemas.microsoft.com/office/word/2010/wordprocessingGroup">
                    <wpg:wgp>
                      <wpg:cNvGrpSpPr/>
                      <wpg:grpSpPr>
                        <a:xfrm>
                          <a:off x="0" y="0"/>
                          <a:ext cx="5825871" cy="1263015"/>
                          <a:chOff x="-71562" y="0"/>
                          <a:chExt cx="5825871" cy="1263015"/>
                        </a:xfrm>
                      </wpg:grpSpPr>
                      <pic:pic xmlns:pic="http://schemas.openxmlformats.org/drawingml/2006/picture">
                        <pic:nvPicPr>
                          <pic:cNvPr id="7" name="Obrázok 7" descr="C:\Users\barcikova\AppData\Local\Temp\Temp1_co-funded_sk (1).zip\co-funded_sk\SK Co-funded by V\JPEG\SK V Spolufinancovaný Európskou úniou_POS.jpg"/>
                          <pic:cNvPicPr/>
                        </pic:nvPicPr>
                        <pic:blipFill>
                          <a:blip r:embed="rId8" cstate="print">
                            <a:clrChange>
                              <a:clrFrom>
                                <a:srgbClr val="FFFDFF"/>
                              </a:clrFrom>
                              <a:clrTo>
                                <a:srgbClr val="FFFDFF">
                                  <a:alpha val="0"/>
                                </a:srgbClr>
                              </a:clrTo>
                            </a:clrChange>
                            <a:extLst>
                              <a:ext uri="{28A0092B-C50C-407E-A947-70E740481C1C}">
                                <a14:useLocalDpi xmlns:a14="http://schemas.microsoft.com/office/drawing/2010/main" val="0"/>
                              </a:ext>
                            </a:extLst>
                          </a:blip>
                          <a:srcRect/>
                          <a:stretch>
                            <a:fillRect/>
                          </a:stretch>
                        </pic:blipFill>
                        <pic:spPr bwMode="auto">
                          <a:xfrm>
                            <a:off x="4533204" y="0"/>
                            <a:ext cx="1221105" cy="1263015"/>
                          </a:xfrm>
                          <a:prstGeom prst="rect">
                            <a:avLst/>
                          </a:prstGeom>
                          <a:noFill/>
                          <a:ln>
                            <a:noFill/>
                          </a:ln>
                        </pic:spPr>
                      </pic:pic>
                      <pic:pic xmlns:pic="http://schemas.openxmlformats.org/drawingml/2006/picture">
                        <pic:nvPicPr>
                          <pic:cNvPr id="8" name="Obrázok 8" descr="C:\Users\barcikova\AppData\Local\Temp\Temp1_logo-mirri-farebne-sk.zip\logo mirri farebne sk.png"/>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71562" y="316524"/>
                            <a:ext cx="2247900" cy="518160"/>
                          </a:xfrm>
                          <a:prstGeom prst="rect">
                            <a:avLst/>
                          </a:prstGeom>
                          <a:noFill/>
                          <a:ln>
                            <a:noFill/>
                          </a:ln>
                        </pic:spPr>
                      </pic:pic>
                    </wpg:wgp>
                  </a:graphicData>
                </a:graphic>
                <wp14:sizeRelH relativeFrom="margin">
                  <wp14:pctWidth>0</wp14:pctWidth>
                </wp14:sizeRelH>
              </wp:anchor>
            </w:drawing>
          </mc:Choice>
          <mc:Fallback>
            <w:pict>
              <v:group w14:anchorId="1FBF5A81" id="Skupina 6" o:spid="_x0000_s1026" style="position:absolute;margin-left:-.1pt;margin-top:-9.05pt;width:458.75pt;height:99.45pt;z-index:251661312;mso-width-relative:margin" coordorigin="-715" coordsize="58258,1263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ok 7" o:spid="_x0000_s1027" type="#_x0000_t75" style="position:absolute;left:45332;width:12211;height:12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">
                  <v:imagedata r:id="rId10" o:title="SK V Spolufinancovaný Európskou úniou_POS" chromakey="#fffdff"/>
                </v:shape>
                <v:shape id="Obrázok 8" o:spid="_x0000_s1028" type="#_x0000_t75" style="position:absolute;left:-715;top:3165;width:22478;height:51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">
                  <v:imagedata r:id="rId11" o:title="logo mirri farebne sk"/>
                  <v:path arrowok="t"/>
                </v:shape>
              </v:group>
            </w:pict>
          </mc:Fallback>
        </mc:AlternateContent>
      </w:r>
      <w:r w:rsidR="00D421F1">
        <w:tab/>
      </w:r>
      <w:r w:rsidR="00D421F1">
        <w:tab/>
      </w:r>
    </w:p>
    <w:p w:rsidR="00752073" w:rsidRDefault="00752073" w:rsidP="0072631B">
      <w:pPr>
        <w:spacing w:after="0" w:line="276" w:lineRule="auto"/>
      </w:pPr>
      <w:r>
        <w:tab/>
      </w:r>
    </w:p>
    <w:p w:rsidR="0069476B" w:rsidRPr="00E629D5" w:rsidRDefault="0069476B" w:rsidP="0072631B">
      <w:pPr>
        <w:spacing w:after="0" w:line="276" w:lineRule="auto"/>
      </w:pPr>
    </w:p>
    <w:p w:rsidR="0069476B" w:rsidRDefault="0069476B" w:rsidP="0072631B">
      <w:pPr>
        <w:spacing w:after="0" w:line="276" w:lineRule="auto"/>
      </w:pPr>
    </w:p>
    <w:p w:rsidR="00D033B4" w:rsidRDefault="00D033B4" w:rsidP="0072631B">
      <w:pPr>
        <w:spacing w:after="0" w:line="276" w:lineRule="auto"/>
      </w:pPr>
    </w:p>
    <w:p w:rsidR="00D033B4" w:rsidRPr="00E629D5" w:rsidRDefault="00D033B4" w:rsidP="0072631B">
      <w:pPr>
        <w:spacing w:after="0" w:line="276" w:lineRule="auto"/>
      </w:pPr>
    </w:p>
    <w:p w:rsidR="007E560F" w:rsidRDefault="007E560F" w:rsidP="0072631B">
      <w:pPr>
        <w:tabs>
          <w:tab w:val="left" w:pos="3215"/>
        </w:tabs>
        <w:spacing w:after="0" w:line="276" w:lineRule="auto"/>
        <w:rPr>
          <w:b/>
          <w:color w:val="1F4E79" w:themeColor="accent1" w:themeShade="80"/>
          <w:sz w:val="28"/>
          <w:szCs w:val="28"/>
        </w:rPr>
      </w:pPr>
    </w:p>
    <w:p w:rsidR="0069476B" w:rsidRDefault="0069476B" w:rsidP="0072631B">
      <w:pPr>
        <w:spacing w:after="0" w:line="276" w:lineRule="auto"/>
      </w:pPr>
    </w:p>
    <w:p w:rsidR="00C013D3" w:rsidRDefault="00C013D3" w:rsidP="00C013D3">
      <w:pPr>
        <w:tabs>
          <w:tab w:val="left" w:pos="3215"/>
        </w:tabs>
        <w:rPr>
          <w:b/>
          <w:color w:val="1F4E79" w:themeColor="accent1" w:themeShade="80"/>
          <w:sz w:val="28"/>
          <w:szCs w:val="28"/>
        </w:rPr>
      </w:pPr>
      <w:r>
        <w:rPr>
          <w:b/>
          <w:color w:val="1F4E79" w:themeColor="accent1" w:themeShade="80"/>
          <w:sz w:val="28"/>
          <w:szCs w:val="28"/>
        </w:rPr>
        <w:t>Centrálny koordinačný orgán</w:t>
      </w:r>
    </w:p>
    <w:p w:rsidR="00034BA5" w:rsidRDefault="00034BA5" w:rsidP="0072631B">
      <w:pPr>
        <w:spacing w:after="0" w:line="276" w:lineRule="auto"/>
      </w:pPr>
    </w:p>
    <w:p w:rsidR="00155C22" w:rsidRDefault="00155C22" w:rsidP="0072631B">
      <w:pPr>
        <w:spacing w:after="0" w:line="276" w:lineRule="auto"/>
      </w:pPr>
    </w:p>
    <w:p w:rsidR="00155C22" w:rsidRDefault="00155C22" w:rsidP="0072631B">
      <w:pPr>
        <w:spacing w:after="0" w:line="276" w:lineRule="auto"/>
      </w:pPr>
    </w:p>
    <w:p w:rsidR="00155C22" w:rsidRDefault="00155C22" w:rsidP="0072631B">
      <w:pPr>
        <w:spacing w:after="0" w:line="276" w:lineRule="auto"/>
      </w:pPr>
    </w:p>
    <w:p w:rsidR="00155C22" w:rsidRDefault="00155C22" w:rsidP="0072631B">
      <w:pPr>
        <w:spacing w:after="0" w:line="276" w:lineRule="auto"/>
      </w:pPr>
    </w:p>
    <w:p w:rsidR="00155C22" w:rsidRDefault="00155C22" w:rsidP="0072631B">
      <w:pPr>
        <w:spacing w:after="0" w:line="276" w:lineRule="auto"/>
      </w:pPr>
    </w:p>
    <w:p w:rsidR="00155C22" w:rsidRDefault="00155C22" w:rsidP="0072631B">
      <w:pPr>
        <w:spacing w:after="0" w:line="276" w:lineRule="auto"/>
      </w:pPr>
    </w:p>
    <w:p w:rsidR="00034BA5" w:rsidRDefault="00034BA5" w:rsidP="0072631B">
      <w:pPr>
        <w:spacing w:after="0" w:line="276" w:lineRule="auto"/>
      </w:pPr>
    </w:p>
    <w:p w:rsidR="00F53D60" w:rsidRPr="00712425" w:rsidRDefault="00034BA5" w:rsidP="0072631B">
      <w:pPr>
        <w:suppressAutoHyphens/>
        <w:spacing w:after="0" w:line="276" w:lineRule="auto"/>
        <w:rPr>
          <w:rStyle w:val="Intenzvnyodkaz"/>
          <w:rFonts w:eastAsia="Calibri" w:cstheme="minorHAnsi"/>
          <w:color w:val="1F4E79" w:themeColor="accent1" w:themeShade="80"/>
          <w:sz w:val="40"/>
          <w:szCs w:val="40"/>
        </w:rPr>
      </w:pPr>
      <w:r w:rsidRPr="00A045C6">
        <w:rPr>
          <w:rStyle w:val="Intenzvnyodkaz"/>
          <w:rFonts w:eastAsia="Calibri" w:cstheme="minorHAnsi"/>
          <w:noProof/>
          <w:color w:val="1F4E79" w:themeColor="accent1" w:themeShade="80"/>
          <w:sz w:val="40"/>
          <w:szCs w:val="40"/>
          <w:lang w:eastAsia="sk-SK"/>
        </w:rPr>
        <mc:AlternateContent>
          <mc:Choice Requires="wps">
            <w:drawing>
              <wp:anchor distT="0" distB="0" distL="114300" distR="114300" simplePos="0" relativeHeight="251659264" behindDoc="0" locked="0" layoutInCell="1" allowOverlap="1" wp14:anchorId="214B0909" wp14:editId="56A67509">
                <wp:simplePos x="0" y="0"/>
                <wp:positionH relativeFrom="column">
                  <wp:posOffset>-886460</wp:posOffset>
                </wp:positionH>
                <wp:positionV relativeFrom="paragraph">
                  <wp:posOffset>306070</wp:posOffset>
                </wp:positionV>
                <wp:extent cx="4355465" cy="0"/>
                <wp:effectExtent l="19050" t="19050" r="6985" b="19050"/>
                <wp:wrapNone/>
                <wp:docPr id="5" name="Přímá spojnice 5"/>
                <wp:cNvGraphicFramePr/>
                <a:graphic xmlns:a="http://schemas.openxmlformats.org/drawingml/2006/main">
                  <a:graphicData uri="http://schemas.microsoft.com/office/word/2010/wordprocessingShape">
                    <wps:wsp>
                      <wps:cNvCnPr/>
                      <wps:spPr>
                        <a:xfrm flipH="1">
                          <a:off x="0" y="0"/>
                          <a:ext cx="4355465" cy="0"/>
                        </a:xfrm>
                        <a:prstGeom prst="line">
                          <a:avLst/>
                        </a:prstGeom>
                        <a:ln w="28575">
                          <a:solidFill>
                            <a:schemeClr val="bg1">
                              <a:lumMod val="85000"/>
                            </a:schemeClr>
                          </a:solidFill>
                        </a:ln>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anchor>
            </w:drawing>
          </mc:Choice>
          <mc:Fallback>
            <w:pict>
              <v:line w14:anchorId="1C5FD567" id="Přímá spojnice 5" o:spid="_x0000_s1026" style="position:absolute;flip:x;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9.8pt,24.1pt" to="273.15pt,2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" strokecolor="#d8d8d8 [2732]" strokeweight="2.25pt">
                <v:stroke joinstyle="miter"/>
              </v:line>
            </w:pict>
          </mc:Fallback>
        </mc:AlternateContent>
      </w:r>
      <w:r w:rsidR="0011554E" w:rsidRPr="00FE54EC">
        <w:rPr>
          <w:rStyle w:val="Intenzvnyodkaz"/>
          <w:rFonts w:eastAsia="Calibri" w:cstheme="minorHAnsi"/>
          <w:color w:val="1F4E79" w:themeColor="accent1" w:themeShade="80"/>
          <w:sz w:val="40"/>
          <w:szCs w:val="40"/>
        </w:rPr>
        <w:t xml:space="preserve">MANUÁL </w:t>
      </w:r>
      <w:r w:rsidR="00FE54EC">
        <w:rPr>
          <w:rStyle w:val="Intenzvnyodkaz"/>
          <w:rFonts w:eastAsia="Calibri" w:cstheme="minorHAnsi"/>
          <w:color w:val="1F4E79" w:themeColor="accent1" w:themeShade="80"/>
          <w:sz w:val="40"/>
          <w:szCs w:val="40"/>
        </w:rPr>
        <w:t>ITMS</w:t>
      </w:r>
      <w:r w:rsidR="00FE54EC" w:rsidRPr="00EF1E58">
        <w:rPr>
          <w:rStyle w:val="Intenzvnyodkaz"/>
          <w:rFonts w:eastAsia="Calibri" w:cstheme="minorHAnsi"/>
          <w:color w:val="1F4E79" w:themeColor="accent1" w:themeShade="80"/>
          <w:sz w:val="40"/>
          <w:szCs w:val="40"/>
        </w:rPr>
        <w:t>21+</w:t>
      </w:r>
      <w:r w:rsidR="00FE54EC" w:rsidRPr="00FE54EC">
        <w:rPr>
          <w:rStyle w:val="Intenzvnyodkaz"/>
          <w:rFonts w:eastAsia="Calibri" w:cstheme="minorHAnsi"/>
          <w:color w:val="FF0000"/>
          <w:sz w:val="40"/>
          <w:szCs w:val="40"/>
        </w:rPr>
        <w:t xml:space="preserve"> </w:t>
      </w:r>
    </w:p>
    <w:p w:rsidR="00712425" w:rsidRPr="00213721" w:rsidRDefault="00712425" w:rsidP="0072631B">
      <w:pPr>
        <w:pStyle w:val="Hlavikaobsahu"/>
        <w:spacing w:before="0" w:line="276" w:lineRule="auto"/>
        <w:rPr>
          <w:rFonts w:cstheme="minorHAnsi"/>
          <w:b w:val="0"/>
          <w:color w:val="1F4E79" w:themeColor="accent1" w:themeShade="80"/>
        </w:rPr>
      </w:pPr>
      <w:r w:rsidRPr="00213721">
        <w:rPr>
          <w:rFonts w:cstheme="minorHAnsi"/>
          <w:color w:val="1F4E79" w:themeColor="accent1" w:themeShade="80"/>
        </w:rPr>
        <w:t>Programové obdobie 2021 – 2027</w:t>
      </w:r>
    </w:p>
    <w:p w:rsidR="0069476B" w:rsidRDefault="0069476B" w:rsidP="0072631B">
      <w:pPr>
        <w:spacing w:after="0" w:line="276" w:lineRule="auto"/>
      </w:pPr>
    </w:p>
    <w:p w:rsidR="00712425" w:rsidRPr="00213721" w:rsidRDefault="005028FB" w:rsidP="0072631B">
      <w:pPr>
        <w:spacing w:after="0" w:line="276" w:lineRule="auto"/>
        <w:rPr>
          <w:b/>
          <w:color w:val="1F4E79" w:themeColor="accent1" w:themeShade="80"/>
          <w:sz w:val="28"/>
          <w:szCs w:val="28"/>
        </w:rPr>
      </w:pPr>
      <w:r>
        <w:rPr>
          <w:b/>
          <w:color w:val="1F4E79" w:themeColor="accent1" w:themeShade="80"/>
          <w:sz w:val="28"/>
          <w:szCs w:val="28"/>
        </w:rPr>
        <w:t xml:space="preserve">Verzia: </w:t>
      </w:r>
      <w:r w:rsidR="00FE54EC" w:rsidRPr="00EF1E58">
        <w:rPr>
          <w:b/>
          <w:color w:val="1F4E79" w:themeColor="accent1" w:themeShade="80"/>
          <w:sz w:val="28"/>
          <w:szCs w:val="28"/>
        </w:rPr>
        <w:t>1</w:t>
      </w:r>
    </w:p>
    <w:p w:rsidR="00712425" w:rsidRPr="00213721" w:rsidRDefault="00712425" w:rsidP="0072631B">
      <w:pPr>
        <w:spacing w:after="0" w:line="276" w:lineRule="auto"/>
        <w:rPr>
          <w:b/>
          <w:color w:val="1F4E79" w:themeColor="accent1" w:themeShade="80"/>
          <w:sz w:val="28"/>
          <w:szCs w:val="28"/>
        </w:rPr>
      </w:pPr>
      <w:r w:rsidRPr="001B3C7F">
        <w:rPr>
          <w:b/>
          <w:color w:val="1F4E79" w:themeColor="accent1" w:themeShade="80"/>
          <w:sz w:val="28"/>
          <w:szCs w:val="28"/>
        </w:rPr>
        <w:t xml:space="preserve">Dátum vydania: </w:t>
      </w:r>
      <w:r w:rsidR="00434BA3">
        <w:rPr>
          <w:b/>
          <w:color w:val="1F4E79" w:themeColor="accent1" w:themeShade="80"/>
          <w:sz w:val="28"/>
          <w:szCs w:val="28"/>
        </w:rPr>
        <w:t>12.6.2024</w:t>
      </w:r>
    </w:p>
    <w:p w:rsidR="00712425" w:rsidRDefault="00712425" w:rsidP="0072631B">
      <w:pPr>
        <w:spacing w:after="0" w:line="276" w:lineRule="auto"/>
        <w:rPr>
          <w:b/>
          <w:color w:val="FF9900"/>
          <w:sz w:val="20"/>
          <w:szCs w:val="28"/>
        </w:rPr>
      </w:pPr>
    </w:p>
    <w:p w:rsidR="00712425" w:rsidRDefault="00712425" w:rsidP="0072631B">
      <w:pPr>
        <w:spacing w:after="0" w:line="276" w:lineRule="auto"/>
        <w:rPr>
          <w:b/>
          <w:color w:val="FF9900"/>
          <w:sz w:val="20"/>
          <w:szCs w:val="28"/>
        </w:rPr>
      </w:pPr>
    </w:p>
    <w:p w:rsidR="00712425" w:rsidRDefault="00712425" w:rsidP="0072631B">
      <w:pPr>
        <w:spacing w:after="0" w:line="276" w:lineRule="auto"/>
        <w:rPr>
          <w:b/>
          <w:color w:val="FF9900"/>
          <w:sz w:val="20"/>
          <w:szCs w:val="28"/>
        </w:rPr>
      </w:pPr>
    </w:p>
    <w:p w:rsidR="00712425" w:rsidRDefault="00712425" w:rsidP="0072631B">
      <w:pPr>
        <w:spacing w:after="0" w:line="276" w:lineRule="auto"/>
        <w:rPr>
          <w:b/>
          <w:color w:val="FF9900"/>
          <w:sz w:val="20"/>
          <w:szCs w:val="28"/>
        </w:rPr>
      </w:pPr>
    </w:p>
    <w:p w:rsidR="00712425" w:rsidRDefault="00712425" w:rsidP="0072631B">
      <w:pPr>
        <w:spacing w:after="0" w:line="276" w:lineRule="auto"/>
        <w:rPr>
          <w:b/>
          <w:color w:val="FF9900"/>
          <w:sz w:val="20"/>
          <w:szCs w:val="28"/>
        </w:rPr>
      </w:pPr>
    </w:p>
    <w:p w:rsidR="00712425" w:rsidRPr="00AC4322" w:rsidRDefault="00712425" w:rsidP="0072631B">
      <w:pPr>
        <w:spacing w:after="0" w:line="276" w:lineRule="auto"/>
        <w:rPr>
          <w:b/>
          <w:color w:val="FF9900"/>
          <w:sz w:val="20"/>
          <w:szCs w:val="28"/>
        </w:rPr>
      </w:pPr>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3"/>
        <w:gridCol w:w="562"/>
        <w:gridCol w:w="430"/>
        <w:gridCol w:w="3817"/>
      </w:tblGrid>
      <w:tr w:rsidR="00712425" w:rsidRPr="00401E4D" w:rsidTr="00FE54EC">
        <w:tc>
          <w:tcPr>
            <w:tcW w:w="4253" w:type="dxa"/>
          </w:tcPr>
          <w:p w:rsidR="00712425" w:rsidRPr="00401E4D" w:rsidRDefault="00712425" w:rsidP="0072631B">
            <w:pPr>
              <w:spacing w:after="0" w:line="276" w:lineRule="auto"/>
              <w:ind w:left="-113"/>
              <w:rPr>
                <w:b/>
                <w:color w:val="FF9900"/>
                <w:sz w:val="20"/>
                <w:szCs w:val="20"/>
              </w:rPr>
            </w:pPr>
            <w:r w:rsidRPr="00401E4D">
              <w:rPr>
                <w:b/>
                <w:color w:val="1F4E79" w:themeColor="accent1" w:themeShade="80"/>
                <w:sz w:val="20"/>
                <w:szCs w:val="20"/>
              </w:rPr>
              <w:t>Schválil:</w:t>
            </w:r>
          </w:p>
        </w:tc>
        <w:tc>
          <w:tcPr>
            <w:tcW w:w="562" w:type="dxa"/>
          </w:tcPr>
          <w:p w:rsidR="00712425" w:rsidRPr="00401E4D" w:rsidRDefault="00712425" w:rsidP="0072631B">
            <w:pPr>
              <w:spacing w:after="0" w:line="276" w:lineRule="auto"/>
              <w:rPr>
                <w:b/>
                <w:color w:val="FF9900"/>
              </w:rPr>
            </w:pPr>
          </w:p>
        </w:tc>
        <w:tc>
          <w:tcPr>
            <w:tcW w:w="4247" w:type="dxa"/>
            <w:gridSpan w:val="2"/>
          </w:tcPr>
          <w:p w:rsidR="00712425" w:rsidRPr="00401E4D" w:rsidRDefault="00712425" w:rsidP="0072631B">
            <w:pPr>
              <w:spacing w:after="0" w:line="276" w:lineRule="auto"/>
              <w:rPr>
                <w:b/>
                <w:color w:val="FF9900"/>
              </w:rPr>
            </w:pPr>
          </w:p>
        </w:tc>
      </w:tr>
      <w:tr w:rsidR="00712425" w:rsidRPr="00401E4D" w:rsidTr="00FE54EC">
        <w:tc>
          <w:tcPr>
            <w:tcW w:w="4253" w:type="dxa"/>
          </w:tcPr>
          <w:p w:rsidR="00712425" w:rsidRPr="00401E4D" w:rsidRDefault="00FE54EC" w:rsidP="0072631B">
            <w:pPr>
              <w:spacing w:after="0" w:line="276" w:lineRule="auto"/>
              <w:ind w:left="-113"/>
              <w:rPr>
                <w:b/>
                <w:color w:val="1F4E79" w:themeColor="accent1" w:themeShade="80"/>
                <w:sz w:val="20"/>
                <w:szCs w:val="20"/>
              </w:rPr>
            </w:pPr>
            <w:r>
              <w:rPr>
                <w:b/>
                <w:color w:val="1F4E79" w:themeColor="accent1" w:themeShade="80"/>
                <w:sz w:val="20"/>
                <w:szCs w:val="20"/>
              </w:rPr>
              <w:t xml:space="preserve">Mgr. </w:t>
            </w:r>
            <w:r w:rsidR="00D04D18">
              <w:rPr>
                <w:b/>
                <w:color w:val="1F4E79" w:themeColor="accent1" w:themeShade="80"/>
                <w:sz w:val="20"/>
                <w:szCs w:val="20"/>
              </w:rPr>
              <w:t>Boris Sloboda, PhD.</w:t>
            </w:r>
          </w:p>
          <w:p w:rsidR="00712425" w:rsidRDefault="00712425" w:rsidP="0072631B">
            <w:pPr>
              <w:spacing w:after="0" w:line="276" w:lineRule="auto"/>
              <w:ind w:left="-113"/>
              <w:rPr>
                <w:color w:val="1F4E79" w:themeColor="accent1" w:themeShade="80"/>
                <w:sz w:val="20"/>
                <w:szCs w:val="20"/>
              </w:rPr>
            </w:pPr>
            <w:r>
              <w:rPr>
                <w:color w:val="1F4E79" w:themeColor="accent1" w:themeShade="80"/>
                <w:sz w:val="20"/>
                <w:szCs w:val="20"/>
              </w:rPr>
              <w:t>generáln</w:t>
            </w:r>
            <w:r w:rsidR="00D04D18">
              <w:rPr>
                <w:color w:val="1F4E79" w:themeColor="accent1" w:themeShade="80"/>
                <w:sz w:val="20"/>
                <w:szCs w:val="20"/>
              </w:rPr>
              <w:t>y</w:t>
            </w:r>
            <w:r>
              <w:rPr>
                <w:color w:val="1F4E79" w:themeColor="accent1" w:themeShade="80"/>
                <w:sz w:val="20"/>
                <w:szCs w:val="20"/>
              </w:rPr>
              <w:t xml:space="preserve"> riaditeľ </w:t>
            </w:r>
          </w:p>
          <w:p w:rsidR="00D04D18" w:rsidRDefault="00712425" w:rsidP="0072631B">
            <w:pPr>
              <w:spacing w:after="0" w:line="276" w:lineRule="auto"/>
              <w:ind w:left="-113"/>
              <w:rPr>
                <w:color w:val="1F4E79" w:themeColor="accent1" w:themeShade="80"/>
                <w:sz w:val="20"/>
                <w:szCs w:val="20"/>
              </w:rPr>
            </w:pPr>
            <w:r>
              <w:rPr>
                <w:color w:val="1F4E79" w:themeColor="accent1" w:themeShade="80"/>
                <w:sz w:val="20"/>
                <w:szCs w:val="20"/>
              </w:rPr>
              <w:t xml:space="preserve">sekcie </w:t>
            </w:r>
            <w:r w:rsidR="00D04D18">
              <w:rPr>
                <w:color w:val="1F4E79" w:themeColor="accent1" w:themeShade="80"/>
                <w:sz w:val="20"/>
                <w:szCs w:val="20"/>
              </w:rPr>
              <w:t xml:space="preserve">programovania a podpory </w:t>
            </w:r>
          </w:p>
          <w:p w:rsidR="00712425" w:rsidRPr="00401E4D" w:rsidRDefault="00D04D18" w:rsidP="0072631B">
            <w:pPr>
              <w:spacing w:after="0" w:line="276" w:lineRule="auto"/>
              <w:ind w:left="-113"/>
              <w:rPr>
                <w:color w:val="1F4E79" w:themeColor="accent1" w:themeShade="80"/>
                <w:sz w:val="20"/>
                <w:szCs w:val="20"/>
              </w:rPr>
            </w:pPr>
            <w:r>
              <w:rPr>
                <w:color w:val="1F4E79" w:themeColor="accent1" w:themeShade="80"/>
                <w:sz w:val="20"/>
                <w:szCs w:val="20"/>
              </w:rPr>
              <w:t>Programu Slovensko</w:t>
            </w:r>
          </w:p>
        </w:tc>
        <w:tc>
          <w:tcPr>
            <w:tcW w:w="992" w:type="dxa"/>
            <w:gridSpan w:val="2"/>
          </w:tcPr>
          <w:p w:rsidR="00712425" w:rsidRPr="00401E4D" w:rsidRDefault="00712425" w:rsidP="0072631B">
            <w:pPr>
              <w:spacing w:after="0" w:line="276" w:lineRule="auto"/>
              <w:rPr>
                <w:b/>
                <w:color w:val="1F4E79" w:themeColor="accent1" w:themeShade="80"/>
                <w:sz w:val="20"/>
                <w:szCs w:val="20"/>
              </w:rPr>
            </w:pPr>
          </w:p>
        </w:tc>
        <w:tc>
          <w:tcPr>
            <w:tcW w:w="3817" w:type="dxa"/>
          </w:tcPr>
          <w:p w:rsidR="00712425" w:rsidRPr="00401E4D" w:rsidRDefault="00712425" w:rsidP="0072631B">
            <w:pPr>
              <w:spacing w:after="0" w:line="276" w:lineRule="auto"/>
              <w:rPr>
                <w:color w:val="FF9900"/>
              </w:rPr>
            </w:pPr>
          </w:p>
        </w:tc>
      </w:tr>
    </w:tbl>
    <w:p w:rsidR="00300DB5" w:rsidRDefault="00300DB5" w:rsidP="0072631B">
      <w:pPr>
        <w:spacing w:after="0" w:line="276" w:lineRule="auto"/>
      </w:pPr>
    </w:p>
    <w:p w:rsidR="00034BA5" w:rsidRDefault="00034BA5" w:rsidP="0072631B">
      <w:pPr>
        <w:spacing w:after="0" w:line="276" w:lineRule="auto"/>
        <w:sectPr w:rsidR="00034BA5" w:rsidSect="008B36C2">
          <w:headerReference w:type="even" r:id="rId12"/>
          <w:headerReference w:type="default" r:id="rId13"/>
          <w:footerReference w:type="default" r:id="rId14"/>
          <w:footerReference w:type="first" r:id="rId15"/>
          <w:pgSz w:w="11906" w:h="16838"/>
          <w:pgMar w:top="1417" w:right="1417" w:bottom="1417" w:left="1417" w:header="708" w:footer="708" w:gutter="0"/>
          <w:pgNumType w:chapStyle="1"/>
          <w:cols w:space="708"/>
          <w:titlePg/>
          <w:docGrid w:linePitch="360"/>
        </w:sectPr>
      </w:pPr>
    </w:p>
    <w:sdt>
      <w:sdtPr>
        <w:rPr>
          <w:rFonts w:eastAsiaTheme="minorHAnsi" w:cstheme="minorBidi"/>
          <w:b w:val="0"/>
          <w:color w:val="auto"/>
          <w:sz w:val="22"/>
          <w:szCs w:val="22"/>
          <w:lang w:eastAsia="en-US"/>
        </w:rPr>
        <w:id w:val="823403794"/>
        <w:docPartObj>
          <w:docPartGallery w:val="Table of Contents"/>
          <w:docPartUnique/>
        </w:docPartObj>
      </w:sdtPr>
      <w:sdtEndPr/>
      <w:sdtContent>
        <w:p w:rsidR="00A41101" w:rsidRDefault="00A41101" w:rsidP="0072631B">
          <w:pPr>
            <w:pStyle w:val="Hlavikaobsahu"/>
            <w:spacing w:before="0" w:line="276" w:lineRule="auto"/>
          </w:pPr>
          <w:r>
            <w:t>Obsah</w:t>
          </w:r>
        </w:p>
        <w:p w:rsidR="008251FE" w:rsidRPr="008251FE" w:rsidRDefault="008251FE" w:rsidP="0072631B">
          <w:pPr>
            <w:spacing w:after="0" w:line="276" w:lineRule="auto"/>
            <w:rPr>
              <w:lang w:eastAsia="sk-SK"/>
            </w:rPr>
          </w:pPr>
        </w:p>
        <w:p w:rsidR="000E1882" w:rsidRDefault="00A41101">
          <w:pPr>
            <w:pStyle w:val="Obsah1"/>
            <w:rPr>
              <w:rFonts w:eastAsiaTheme="minorEastAsia"/>
              <w:noProof/>
              <w:lang w:eastAsia="sk-SK"/>
            </w:rPr>
          </w:pPr>
          <w:r>
            <w:fldChar w:fldCharType="begin"/>
          </w:r>
          <w:r>
            <w:instrText xml:space="preserve"> TOC \o "1-3" \h \z \u </w:instrText>
          </w:r>
          <w:r>
            <w:fldChar w:fldCharType="separate"/>
          </w:r>
          <w:hyperlink w:anchor="_Toc169507679" w:history="1">
            <w:r w:rsidR="000E1882" w:rsidRPr="00F262C1">
              <w:rPr>
                <w:rStyle w:val="Hypertextovprepojenie"/>
                <w:noProof/>
              </w:rPr>
              <w:t>1.</w:t>
            </w:r>
            <w:r w:rsidR="000E1882">
              <w:rPr>
                <w:rFonts w:eastAsiaTheme="minorEastAsia"/>
                <w:noProof/>
                <w:lang w:eastAsia="sk-SK"/>
              </w:rPr>
              <w:tab/>
            </w:r>
            <w:r w:rsidR="000E1882" w:rsidRPr="00F262C1">
              <w:rPr>
                <w:rStyle w:val="Hypertextovprepojenie"/>
                <w:noProof/>
              </w:rPr>
              <w:t>Úvod</w:t>
            </w:r>
            <w:r w:rsidR="000E1882">
              <w:rPr>
                <w:noProof/>
                <w:webHidden/>
              </w:rPr>
              <w:tab/>
            </w:r>
            <w:r w:rsidR="000E1882">
              <w:rPr>
                <w:noProof/>
                <w:webHidden/>
              </w:rPr>
              <w:fldChar w:fldCharType="begin"/>
            </w:r>
            <w:r w:rsidR="000E1882">
              <w:rPr>
                <w:noProof/>
                <w:webHidden/>
              </w:rPr>
              <w:instrText xml:space="preserve"> PAGEREF _Toc169507679 \h </w:instrText>
            </w:r>
            <w:r w:rsidR="000E1882">
              <w:rPr>
                <w:noProof/>
                <w:webHidden/>
              </w:rPr>
            </w:r>
            <w:r w:rsidR="000E1882">
              <w:rPr>
                <w:noProof/>
                <w:webHidden/>
              </w:rPr>
              <w:fldChar w:fldCharType="separate"/>
            </w:r>
            <w:r w:rsidR="000E1882">
              <w:rPr>
                <w:noProof/>
                <w:webHidden/>
              </w:rPr>
              <w:t>3</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80" w:history="1">
            <w:r w:rsidR="000E1882" w:rsidRPr="00F262C1">
              <w:rPr>
                <w:rStyle w:val="Hypertextovprepojenie"/>
                <w:noProof/>
              </w:rPr>
              <w:t>1.1 Účel manuálu</w:t>
            </w:r>
            <w:r w:rsidR="000E1882">
              <w:rPr>
                <w:noProof/>
                <w:webHidden/>
              </w:rPr>
              <w:tab/>
            </w:r>
            <w:r w:rsidR="000E1882">
              <w:rPr>
                <w:noProof/>
                <w:webHidden/>
              </w:rPr>
              <w:fldChar w:fldCharType="begin"/>
            </w:r>
            <w:r w:rsidR="000E1882">
              <w:rPr>
                <w:noProof/>
                <w:webHidden/>
              </w:rPr>
              <w:instrText xml:space="preserve"> PAGEREF _Toc169507680 \h </w:instrText>
            </w:r>
            <w:r w:rsidR="000E1882">
              <w:rPr>
                <w:noProof/>
                <w:webHidden/>
              </w:rPr>
            </w:r>
            <w:r w:rsidR="000E1882">
              <w:rPr>
                <w:noProof/>
                <w:webHidden/>
              </w:rPr>
              <w:fldChar w:fldCharType="separate"/>
            </w:r>
            <w:r w:rsidR="000E1882">
              <w:rPr>
                <w:noProof/>
                <w:webHidden/>
              </w:rPr>
              <w:t>3</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81" w:history="1">
            <w:r w:rsidR="000E1882" w:rsidRPr="00F262C1">
              <w:rPr>
                <w:rStyle w:val="Hypertextovprepojenie"/>
                <w:noProof/>
              </w:rPr>
              <w:t>1.2 Zoznam použitých skratiek a pojmov</w:t>
            </w:r>
            <w:r w:rsidR="000E1882">
              <w:rPr>
                <w:noProof/>
                <w:webHidden/>
              </w:rPr>
              <w:tab/>
            </w:r>
            <w:r w:rsidR="000E1882">
              <w:rPr>
                <w:noProof/>
                <w:webHidden/>
              </w:rPr>
              <w:fldChar w:fldCharType="begin"/>
            </w:r>
            <w:r w:rsidR="000E1882">
              <w:rPr>
                <w:noProof/>
                <w:webHidden/>
              </w:rPr>
              <w:instrText xml:space="preserve"> PAGEREF _Toc169507681 \h </w:instrText>
            </w:r>
            <w:r w:rsidR="000E1882">
              <w:rPr>
                <w:noProof/>
                <w:webHidden/>
              </w:rPr>
            </w:r>
            <w:r w:rsidR="000E1882">
              <w:rPr>
                <w:noProof/>
                <w:webHidden/>
              </w:rPr>
              <w:fldChar w:fldCharType="separate"/>
            </w:r>
            <w:r w:rsidR="000E1882">
              <w:rPr>
                <w:noProof/>
                <w:webHidden/>
              </w:rPr>
              <w:t>3</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82" w:history="1">
            <w:r w:rsidR="000E1882" w:rsidRPr="00F262C1">
              <w:rPr>
                <w:rStyle w:val="Hypertextovprepojenie"/>
                <w:noProof/>
              </w:rPr>
              <w:t>1.3 Legislatívny a inštitucionálny rámec</w:t>
            </w:r>
            <w:r w:rsidR="000E1882">
              <w:rPr>
                <w:noProof/>
                <w:webHidden/>
              </w:rPr>
              <w:tab/>
            </w:r>
            <w:r w:rsidR="000E1882">
              <w:rPr>
                <w:noProof/>
                <w:webHidden/>
              </w:rPr>
              <w:fldChar w:fldCharType="begin"/>
            </w:r>
            <w:r w:rsidR="000E1882">
              <w:rPr>
                <w:noProof/>
                <w:webHidden/>
              </w:rPr>
              <w:instrText xml:space="preserve"> PAGEREF _Toc169507682 \h </w:instrText>
            </w:r>
            <w:r w:rsidR="000E1882">
              <w:rPr>
                <w:noProof/>
                <w:webHidden/>
              </w:rPr>
            </w:r>
            <w:r w:rsidR="000E1882">
              <w:rPr>
                <w:noProof/>
                <w:webHidden/>
              </w:rPr>
              <w:fldChar w:fldCharType="separate"/>
            </w:r>
            <w:r w:rsidR="000E1882">
              <w:rPr>
                <w:noProof/>
                <w:webHidden/>
              </w:rPr>
              <w:t>8</w:t>
            </w:r>
            <w:r w:rsidR="000E1882">
              <w:rPr>
                <w:noProof/>
                <w:webHidden/>
              </w:rPr>
              <w:fldChar w:fldCharType="end"/>
            </w:r>
          </w:hyperlink>
        </w:p>
        <w:p w:rsidR="000E1882" w:rsidRDefault="00C559A8">
          <w:pPr>
            <w:pStyle w:val="Obsah1"/>
            <w:rPr>
              <w:rFonts w:eastAsiaTheme="minorEastAsia"/>
              <w:noProof/>
              <w:lang w:eastAsia="sk-SK"/>
            </w:rPr>
          </w:pPr>
          <w:hyperlink w:anchor="_Toc169507683" w:history="1">
            <w:r w:rsidR="000E1882" w:rsidRPr="00F262C1">
              <w:rPr>
                <w:rStyle w:val="Hypertextovprepojenie"/>
                <w:noProof/>
              </w:rPr>
              <w:t>2.</w:t>
            </w:r>
            <w:r w:rsidR="000E1882">
              <w:rPr>
                <w:rFonts w:eastAsiaTheme="minorEastAsia"/>
                <w:noProof/>
                <w:lang w:eastAsia="sk-SK"/>
              </w:rPr>
              <w:tab/>
            </w:r>
            <w:r w:rsidR="000E1882" w:rsidRPr="00F262C1">
              <w:rPr>
                <w:rStyle w:val="Hypertextovprepojenie"/>
                <w:noProof/>
              </w:rPr>
              <w:t>Základné informácie o systéme ITMS21+</w:t>
            </w:r>
            <w:r w:rsidR="000E1882">
              <w:rPr>
                <w:noProof/>
                <w:webHidden/>
              </w:rPr>
              <w:tab/>
            </w:r>
            <w:r w:rsidR="000E1882">
              <w:rPr>
                <w:noProof/>
                <w:webHidden/>
              </w:rPr>
              <w:fldChar w:fldCharType="begin"/>
            </w:r>
            <w:r w:rsidR="000E1882">
              <w:rPr>
                <w:noProof/>
                <w:webHidden/>
              </w:rPr>
              <w:instrText xml:space="preserve"> PAGEREF _Toc169507683 \h </w:instrText>
            </w:r>
            <w:r w:rsidR="000E1882">
              <w:rPr>
                <w:noProof/>
                <w:webHidden/>
              </w:rPr>
            </w:r>
            <w:r w:rsidR="000E1882">
              <w:rPr>
                <w:noProof/>
                <w:webHidden/>
              </w:rPr>
              <w:fldChar w:fldCharType="separate"/>
            </w:r>
            <w:r w:rsidR="000E1882">
              <w:rPr>
                <w:noProof/>
                <w:webHidden/>
              </w:rPr>
              <w:t>10</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84" w:history="1">
            <w:r w:rsidR="000E1882" w:rsidRPr="00F262C1">
              <w:rPr>
                <w:rStyle w:val="Hypertextovprepojenie"/>
                <w:noProof/>
              </w:rPr>
              <w:t>2.1 Stručná charakteristika ITMS21+</w:t>
            </w:r>
            <w:r w:rsidR="000E1882">
              <w:rPr>
                <w:noProof/>
                <w:webHidden/>
              </w:rPr>
              <w:tab/>
            </w:r>
            <w:r w:rsidR="000E1882">
              <w:rPr>
                <w:noProof/>
                <w:webHidden/>
              </w:rPr>
              <w:fldChar w:fldCharType="begin"/>
            </w:r>
            <w:r w:rsidR="000E1882">
              <w:rPr>
                <w:noProof/>
                <w:webHidden/>
              </w:rPr>
              <w:instrText xml:space="preserve"> PAGEREF _Toc169507684 \h </w:instrText>
            </w:r>
            <w:r w:rsidR="000E1882">
              <w:rPr>
                <w:noProof/>
                <w:webHidden/>
              </w:rPr>
            </w:r>
            <w:r w:rsidR="000E1882">
              <w:rPr>
                <w:noProof/>
                <w:webHidden/>
              </w:rPr>
              <w:fldChar w:fldCharType="separate"/>
            </w:r>
            <w:r w:rsidR="000E1882">
              <w:rPr>
                <w:noProof/>
                <w:webHidden/>
              </w:rPr>
              <w:t>10</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85" w:history="1">
            <w:r w:rsidR="000E1882" w:rsidRPr="00F262C1">
              <w:rPr>
                <w:rStyle w:val="Hypertextovprepojenie"/>
                <w:noProof/>
              </w:rPr>
              <w:t>2.2 Riadenie projektu ITMS21+</w:t>
            </w:r>
            <w:r w:rsidR="000E1882">
              <w:rPr>
                <w:noProof/>
                <w:webHidden/>
              </w:rPr>
              <w:tab/>
            </w:r>
            <w:r w:rsidR="000E1882">
              <w:rPr>
                <w:noProof/>
                <w:webHidden/>
              </w:rPr>
              <w:fldChar w:fldCharType="begin"/>
            </w:r>
            <w:r w:rsidR="000E1882">
              <w:rPr>
                <w:noProof/>
                <w:webHidden/>
              </w:rPr>
              <w:instrText xml:space="preserve"> PAGEREF _Toc169507685 \h </w:instrText>
            </w:r>
            <w:r w:rsidR="000E1882">
              <w:rPr>
                <w:noProof/>
                <w:webHidden/>
              </w:rPr>
            </w:r>
            <w:r w:rsidR="000E1882">
              <w:rPr>
                <w:noProof/>
                <w:webHidden/>
              </w:rPr>
              <w:fldChar w:fldCharType="separate"/>
            </w:r>
            <w:r w:rsidR="000E1882">
              <w:rPr>
                <w:noProof/>
                <w:webHidden/>
              </w:rPr>
              <w:t>11</w:t>
            </w:r>
            <w:r w:rsidR="000E1882">
              <w:rPr>
                <w:noProof/>
                <w:webHidden/>
              </w:rPr>
              <w:fldChar w:fldCharType="end"/>
            </w:r>
          </w:hyperlink>
        </w:p>
        <w:p w:rsidR="000E1882" w:rsidRDefault="00C559A8">
          <w:pPr>
            <w:pStyle w:val="Obsah1"/>
            <w:rPr>
              <w:rFonts w:eastAsiaTheme="minorEastAsia"/>
              <w:noProof/>
              <w:lang w:eastAsia="sk-SK"/>
            </w:rPr>
          </w:pPr>
          <w:hyperlink w:anchor="_Toc169507686" w:history="1">
            <w:r w:rsidR="000E1882" w:rsidRPr="00F262C1">
              <w:rPr>
                <w:rStyle w:val="Hypertextovprepojenie"/>
                <w:noProof/>
              </w:rPr>
              <w:t>3.</w:t>
            </w:r>
            <w:r w:rsidR="000E1882">
              <w:rPr>
                <w:rFonts w:eastAsiaTheme="minorEastAsia"/>
                <w:noProof/>
                <w:lang w:eastAsia="sk-SK"/>
              </w:rPr>
              <w:tab/>
            </w:r>
            <w:r w:rsidR="000E1882" w:rsidRPr="00F262C1">
              <w:rPr>
                <w:rStyle w:val="Hypertextovprepojenie"/>
                <w:noProof/>
              </w:rPr>
              <w:t>Bezpečnosť systému</w:t>
            </w:r>
            <w:r w:rsidR="000E1882">
              <w:rPr>
                <w:noProof/>
                <w:webHidden/>
              </w:rPr>
              <w:tab/>
            </w:r>
            <w:r w:rsidR="000E1882">
              <w:rPr>
                <w:noProof/>
                <w:webHidden/>
              </w:rPr>
              <w:fldChar w:fldCharType="begin"/>
            </w:r>
            <w:r w:rsidR="000E1882">
              <w:rPr>
                <w:noProof/>
                <w:webHidden/>
              </w:rPr>
              <w:instrText xml:space="preserve"> PAGEREF _Toc169507686 \h </w:instrText>
            </w:r>
            <w:r w:rsidR="000E1882">
              <w:rPr>
                <w:noProof/>
                <w:webHidden/>
              </w:rPr>
            </w:r>
            <w:r w:rsidR="000E1882">
              <w:rPr>
                <w:noProof/>
                <w:webHidden/>
              </w:rPr>
              <w:fldChar w:fldCharType="separate"/>
            </w:r>
            <w:r w:rsidR="000E1882">
              <w:rPr>
                <w:noProof/>
                <w:webHidden/>
              </w:rPr>
              <w:t>11</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87" w:history="1">
            <w:r w:rsidR="000E1882" w:rsidRPr="00F262C1">
              <w:rPr>
                <w:rStyle w:val="Hypertextovprepojenie"/>
                <w:noProof/>
              </w:rPr>
              <w:t>3.1 Zodpovednosti a právomoci osôb vstupujúcich do ITMS21+</w:t>
            </w:r>
            <w:r w:rsidR="000E1882">
              <w:rPr>
                <w:noProof/>
                <w:webHidden/>
              </w:rPr>
              <w:tab/>
            </w:r>
            <w:r w:rsidR="000E1882">
              <w:rPr>
                <w:noProof/>
                <w:webHidden/>
              </w:rPr>
              <w:fldChar w:fldCharType="begin"/>
            </w:r>
            <w:r w:rsidR="000E1882">
              <w:rPr>
                <w:noProof/>
                <w:webHidden/>
              </w:rPr>
              <w:instrText xml:space="preserve"> PAGEREF _Toc169507687 \h </w:instrText>
            </w:r>
            <w:r w:rsidR="000E1882">
              <w:rPr>
                <w:noProof/>
                <w:webHidden/>
              </w:rPr>
            </w:r>
            <w:r w:rsidR="000E1882">
              <w:rPr>
                <w:noProof/>
                <w:webHidden/>
              </w:rPr>
              <w:fldChar w:fldCharType="separate"/>
            </w:r>
            <w:r w:rsidR="000E1882">
              <w:rPr>
                <w:noProof/>
                <w:webHidden/>
              </w:rPr>
              <w:t>11</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88" w:history="1">
            <w:r w:rsidR="000E1882" w:rsidRPr="00F262C1">
              <w:rPr>
                <w:rStyle w:val="Hypertextovprepojenie"/>
                <w:noProof/>
              </w:rPr>
              <w:t>3.2 Základné bezpečnostné zásady</w:t>
            </w:r>
            <w:r w:rsidR="000E1882">
              <w:rPr>
                <w:noProof/>
                <w:webHidden/>
              </w:rPr>
              <w:tab/>
            </w:r>
            <w:r w:rsidR="000E1882">
              <w:rPr>
                <w:noProof/>
                <w:webHidden/>
              </w:rPr>
              <w:fldChar w:fldCharType="begin"/>
            </w:r>
            <w:r w:rsidR="000E1882">
              <w:rPr>
                <w:noProof/>
                <w:webHidden/>
              </w:rPr>
              <w:instrText xml:space="preserve"> PAGEREF _Toc169507688 \h </w:instrText>
            </w:r>
            <w:r w:rsidR="000E1882">
              <w:rPr>
                <w:noProof/>
                <w:webHidden/>
              </w:rPr>
            </w:r>
            <w:r w:rsidR="000E1882">
              <w:rPr>
                <w:noProof/>
                <w:webHidden/>
              </w:rPr>
              <w:fldChar w:fldCharType="separate"/>
            </w:r>
            <w:r w:rsidR="000E1882">
              <w:rPr>
                <w:noProof/>
                <w:webHidden/>
              </w:rPr>
              <w:t>11</w:t>
            </w:r>
            <w:r w:rsidR="000E1882">
              <w:rPr>
                <w:noProof/>
                <w:webHidden/>
              </w:rPr>
              <w:fldChar w:fldCharType="end"/>
            </w:r>
          </w:hyperlink>
        </w:p>
        <w:p w:rsidR="000E1882" w:rsidRDefault="00C559A8">
          <w:pPr>
            <w:pStyle w:val="Obsah1"/>
            <w:rPr>
              <w:rFonts w:eastAsiaTheme="minorEastAsia"/>
              <w:noProof/>
              <w:lang w:eastAsia="sk-SK"/>
            </w:rPr>
          </w:pPr>
          <w:hyperlink w:anchor="_Toc169507689" w:history="1">
            <w:r w:rsidR="000E1882" w:rsidRPr="00F262C1">
              <w:rPr>
                <w:rStyle w:val="Hypertextovprepojenie"/>
                <w:noProof/>
              </w:rPr>
              <w:t>4.</w:t>
            </w:r>
            <w:r w:rsidR="000E1882">
              <w:rPr>
                <w:rFonts w:eastAsiaTheme="minorEastAsia"/>
                <w:noProof/>
                <w:lang w:eastAsia="sk-SK"/>
              </w:rPr>
              <w:tab/>
            </w:r>
            <w:r w:rsidR="000E1882" w:rsidRPr="00F262C1">
              <w:rPr>
                <w:rStyle w:val="Hypertextovprepojenie"/>
                <w:noProof/>
              </w:rPr>
              <w:t>Administrácia systému ITMS21+</w:t>
            </w:r>
            <w:r w:rsidR="000E1882">
              <w:rPr>
                <w:noProof/>
                <w:webHidden/>
              </w:rPr>
              <w:tab/>
            </w:r>
            <w:r w:rsidR="000E1882">
              <w:rPr>
                <w:noProof/>
                <w:webHidden/>
              </w:rPr>
              <w:fldChar w:fldCharType="begin"/>
            </w:r>
            <w:r w:rsidR="000E1882">
              <w:rPr>
                <w:noProof/>
                <w:webHidden/>
              </w:rPr>
              <w:instrText xml:space="preserve"> PAGEREF _Toc169507689 \h </w:instrText>
            </w:r>
            <w:r w:rsidR="000E1882">
              <w:rPr>
                <w:noProof/>
                <w:webHidden/>
              </w:rPr>
            </w:r>
            <w:r w:rsidR="000E1882">
              <w:rPr>
                <w:noProof/>
                <w:webHidden/>
              </w:rPr>
              <w:fldChar w:fldCharType="separate"/>
            </w:r>
            <w:r w:rsidR="000E1882">
              <w:rPr>
                <w:noProof/>
                <w:webHidden/>
              </w:rPr>
              <w:t>12</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90" w:history="1">
            <w:r w:rsidR="000E1882" w:rsidRPr="00F262C1">
              <w:rPr>
                <w:rStyle w:val="Hypertextovprepojenie"/>
                <w:noProof/>
              </w:rPr>
              <w:t>4.1 Základné princípy administrácie systému ITMS21+</w:t>
            </w:r>
            <w:r w:rsidR="000E1882">
              <w:rPr>
                <w:noProof/>
                <w:webHidden/>
              </w:rPr>
              <w:tab/>
            </w:r>
            <w:r w:rsidR="000E1882">
              <w:rPr>
                <w:noProof/>
                <w:webHidden/>
              </w:rPr>
              <w:fldChar w:fldCharType="begin"/>
            </w:r>
            <w:r w:rsidR="000E1882">
              <w:rPr>
                <w:noProof/>
                <w:webHidden/>
              </w:rPr>
              <w:instrText xml:space="preserve"> PAGEREF _Toc169507690 \h </w:instrText>
            </w:r>
            <w:r w:rsidR="000E1882">
              <w:rPr>
                <w:noProof/>
                <w:webHidden/>
              </w:rPr>
            </w:r>
            <w:r w:rsidR="000E1882">
              <w:rPr>
                <w:noProof/>
                <w:webHidden/>
              </w:rPr>
              <w:fldChar w:fldCharType="separate"/>
            </w:r>
            <w:r w:rsidR="000E1882">
              <w:rPr>
                <w:noProof/>
                <w:webHidden/>
              </w:rPr>
              <w:t>12</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91" w:history="1">
            <w:r w:rsidR="000E1882" w:rsidRPr="00F262C1">
              <w:rPr>
                <w:rStyle w:val="Hypertextovprepojenie"/>
                <w:noProof/>
              </w:rPr>
              <w:t>4.2 Úrovne administrácie systému</w:t>
            </w:r>
            <w:r w:rsidR="000E1882">
              <w:rPr>
                <w:noProof/>
                <w:webHidden/>
              </w:rPr>
              <w:tab/>
            </w:r>
            <w:r w:rsidR="000E1882">
              <w:rPr>
                <w:noProof/>
                <w:webHidden/>
              </w:rPr>
              <w:fldChar w:fldCharType="begin"/>
            </w:r>
            <w:r w:rsidR="000E1882">
              <w:rPr>
                <w:noProof/>
                <w:webHidden/>
              </w:rPr>
              <w:instrText xml:space="preserve"> PAGEREF _Toc169507691 \h </w:instrText>
            </w:r>
            <w:r w:rsidR="000E1882">
              <w:rPr>
                <w:noProof/>
                <w:webHidden/>
              </w:rPr>
            </w:r>
            <w:r w:rsidR="000E1882">
              <w:rPr>
                <w:noProof/>
                <w:webHidden/>
              </w:rPr>
              <w:fldChar w:fldCharType="separate"/>
            </w:r>
            <w:r w:rsidR="000E1882">
              <w:rPr>
                <w:noProof/>
                <w:webHidden/>
              </w:rPr>
              <w:t>12</w:t>
            </w:r>
            <w:r w:rsidR="000E1882">
              <w:rPr>
                <w:noProof/>
                <w:webHidden/>
              </w:rPr>
              <w:fldChar w:fldCharType="end"/>
            </w:r>
          </w:hyperlink>
        </w:p>
        <w:p w:rsidR="000E1882" w:rsidRDefault="00C559A8">
          <w:pPr>
            <w:pStyle w:val="Obsah1"/>
            <w:rPr>
              <w:rFonts w:eastAsiaTheme="minorEastAsia"/>
              <w:noProof/>
              <w:lang w:eastAsia="sk-SK"/>
            </w:rPr>
          </w:pPr>
          <w:hyperlink w:anchor="_Toc169507692" w:history="1">
            <w:r w:rsidR="000E1882" w:rsidRPr="00F262C1">
              <w:rPr>
                <w:rStyle w:val="Hypertextovprepojenie"/>
                <w:noProof/>
              </w:rPr>
              <w:t>5.</w:t>
            </w:r>
            <w:r w:rsidR="000E1882">
              <w:rPr>
                <w:rFonts w:eastAsiaTheme="minorEastAsia"/>
                <w:noProof/>
                <w:lang w:eastAsia="sk-SK"/>
              </w:rPr>
              <w:tab/>
            </w:r>
            <w:r w:rsidR="000E1882" w:rsidRPr="00F262C1">
              <w:rPr>
                <w:rStyle w:val="Hypertextovprepojenie"/>
                <w:noProof/>
              </w:rPr>
              <w:t>Nastavenia orgánov implementácie Fondov EÚ v ITMS21+</w:t>
            </w:r>
            <w:r w:rsidR="000E1882">
              <w:rPr>
                <w:noProof/>
                <w:webHidden/>
              </w:rPr>
              <w:tab/>
            </w:r>
            <w:r w:rsidR="000E1882">
              <w:rPr>
                <w:noProof/>
                <w:webHidden/>
              </w:rPr>
              <w:fldChar w:fldCharType="begin"/>
            </w:r>
            <w:r w:rsidR="000E1882">
              <w:rPr>
                <w:noProof/>
                <w:webHidden/>
              </w:rPr>
              <w:instrText xml:space="preserve"> PAGEREF _Toc169507692 \h </w:instrText>
            </w:r>
            <w:r w:rsidR="000E1882">
              <w:rPr>
                <w:noProof/>
                <w:webHidden/>
              </w:rPr>
            </w:r>
            <w:r w:rsidR="000E1882">
              <w:rPr>
                <w:noProof/>
                <w:webHidden/>
              </w:rPr>
              <w:fldChar w:fldCharType="separate"/>
            </w:r>
            <w:r w:rsidR="000E1882">
              <w:rPr>
                <w:noProof/>
                <w:webHidden/>
              </w:rPr>
              <w:t>12</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93" w:history="1">
            <w:r w:rsidR="000E1882" w:rsidRPr="00F262C1">
              <w:rPr>
                <w:rStyle w:val="Hypertextovprepojenie"/>
                <w:noProof/>
              </w:rPr>
              <w:t>5.1 Stanovenie orgánov implementácie fondov EÚ</w:t>
            </w:r>
            <w:r w:rsidR="000E1882">
              <w:rPr>
                <w:noProof/>
                <w:webHidden/>
              </w:rPr>
              <w:tab/>
            </w:r>
            <w:r w:rsidR="000E1882">
              <w:rPr>
                <w:noProof/>
                <w:webHidden/>
              </w:rPr>
              <w:fldChar w:fldCharType="begin"/>
            </w:r>
            <w:r w:rsidR="000E1882">
              <w:rPr>
                <w:noProof/>
                <w:webHidden/>
              </w:rPr>
              <w:instrText xml:space="preserve"> PAGEREF _Toc169507693 \h </w:instrText>
            </w:r>
            <w:r w:rsidR="000E1882">
              <w:rPr>
                <w:noProof/>
                <w:webHidden/>
              </w:rPr>
            </w:r>
            <w:r w:rsidR="000E1882">
              <w:rPr>
                <w:noProof/>
                <w:webHidden/>
              </w:rPr>
              <w:fldChar w:fldCharType="separate"/>
            </w:r>
            <w:r w:rsidR="000E1882">
              <w:rPr>
                <w:noProof/>
                <w:webHidden/>
              </w:rPr>
              <w:t>12</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94" w:history="1">
            <w:r w:rsidR="000E1882" w:rsidRPr="00F262C1">
              <w:rPr>
                <w:rStyle w:val="Hypertextovprepojenie"/>
                <w:noProof/>
              </w:rPr>
              <w:t>5.2 Rola orgánu</w:t>
            </w:r>
            <w:r w:rsidR="000E1882">
              <w:rPr>
                <w:noProof/>
                <w:webHidden/>
              </w:rPr>
              <w:tab/>
            </w:r>
            <w:r w:rsidR="000E1882">
              <w:rPr>
                <w:noProof/>
                <w:webHidden/>
              </w:rPr>
              <w:fldChar w:fldCharType="begin"/>
            </w:r>
            <w:r w:rsidR="000E1882">
              <w:rPr>
                <w:noProof/>
                <w:webHidden/>
              </w:rPr>
              <w:instrText xml:space="preserve"> PAGEREF _Toc169507694 \h </w:instrText>
            </w:r>
            <w:r w:rsidR="000E1882">
              <w:rPr>
                <w:noProof/>
                <w:webHidden/>
              </w:rPr>
            </w:r>
            <w:r w:rsidR="000E1882">
              <w:rPr>
                <w:noProof/>
                <w:webHidden/>
              </w:rPr>
              <w:fldChar w:fldCharType="separate"/>
            </w:r>
            <w:r w:rsidR="000E1882">
              <w:rPr>
                <w:noProof/>
                <w:webHidden/>
              </w:rPr>
              <w:t>12</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95" w:history="1">
            <w:r w:rsidR="000E1882" w:rsidRPr="00F262C1">
              <w:rPr>
                <w:rStyle w:val="Hypertextovprepojenie"/>
                <w:noProof/>
              </w:rPr>
              <w:t>5.3 Vizibilita orgánu</w:t>
            </w:r>
            <w:r w:rsidR="000E1882">
              <w:rPr>
                <w:noProof/>
                <w:webHidden/>
              </w:rPr>
              <w:tab/>
            </w:r>
            <w:r w:rsidR="000E1882">
              <w:rPr>
                <w:noProof/>
                <w:webHidden/>
              </w:rPr>
              <w:fldChar w:fldCharType="begin"/>
            </w:r>
            <w:r w:rsidR="000E1882">
              <w:rPr>
                <w:noProof/>
                <w:webHidden/>
              </w:rPr>
              <w:instrText xml:space="preserve"> PAGEREF _Toc169507695 \h </w:instrText>
            </w:r>
            <w:r w:rsidR="000E1882">
              <w:rPr>
                <w:noProof/>
                <w:webHidden/>
              </w:rPr>
            </w:r>
            <w:r w:rsidR="000E1882">
              <w:rPr>
                <w:noProof/>
                <w:webHidden/>
              </w:rPr>
              <w:fldChar w:fldCharType="separate"/>
            </w:r>
            <w:r w:rsidR="000E1882">
              <w:rPr>
                <w:noProof/>
                <w:webHidden/>
              </w:rPr>
              <w:t>13</w:t>
            </w:r>
            <w:r w:rsidR="000E1882">
              <w:rPr>
                <w:noProof/>
                <w:webHidden/>
              </w:rPr>
              <w:fldChar w:fldCharType="end"/>
            </w:r>
          </w:hyperlink>
        </w:p>
        <w:p w:rsidR="000E1882" w:rsidRDefault="00C559A8">
          <w:pPr>
            <w:pStyle w:val="Obsah1"/>
            <w:rPr>
              <w:rFonts w:eastAsiaTheme="minorEastAsia"/>
              <w:noProof/>
              <w:lang w:eastAsia="sk-SK"/>
            </w:rPr>
          </w:pPr>
          <w:hyperlink w:anchor="_Toc169507696" w:history="1">
            <w:r w:rsidR="000E1882" w:rsidRPr="00F262C1">
              <w:rPr>
                <w:rStyle w:val="Hypertextovprepojenie"/>
                <w:noProof/>
              </w:rPr>
              <w:t>6.</w:t>
            </w:r>
            <w:r w:rsidR="000E1882">
              <w:rPr>
                <w:rFonts w:eastAsiaTheme="minorEastAsia"/>
                <w:noProof/>
                <w:lang w:eastAsia="sk-SK"/>
              </w:rPr>
              <w:tab/>
            </w:r>
            <w:r w:rsidR="000E1882" w:rsidRPr="00F262C1">
              <w:rPr>
                <w:rStyle w:val="Hypertextovprepojenie"/>
                <w:noProof/>
              </w:rPr>
              <w:t>Poskytovanie podpory zamestnancom orgánov zapojených do riadenia a implementácie Fondov EÚ pri práci v ITMS21+</w:t>
            </w:r>
            <w:r w:rsidR="000E1882">
              <w:rPr>
                <w:noProof/>
                <w:webHidden/>
              </w:rPr>
              <w:tab/>
            </w:r>
            <w:r w:rsidR="000E1882">
              <w:rPr>
                <w:noProof/>
                <w:webHidden/>
              </w:rPr>
              <w:fldChar w:fldCharType="begin"/>
            </w:r>
            <w:r w:rsidR="000E1882">
              <w:rPr>
                <w:noProof/>
                <w:webHidden/>
              </w:rPr>
              <w:instrText xml:space="preserve"> PAGEREF _Toc169507696 \h </w:instrText>
            </w:r>
            <w:r w:rsidR="000E1882">
              <w:rPr>
                <w:noProof/>
                <w:webHidden/>
              </w:rPr>
            </w:r>
            <w:r w:rsidR="000E1882">
              <w:rPr>
                <w:noProof/>
                <w:webHidden/>
              </w:rPr>
              <w:fldChar w:fldCharType="separate"/>
            </w:r>
            <w:r w:rsidR="000E1882">
              <w:rPr>
                <w:noProof/>
                <w:webHidden/>
              </w:rPr>
              <w:t>13</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97" w:history="1">
            <w:r w:rsidR="000E1882" w:rsidRPr="00F262C1">
              <w:rPr>
                <w:rStyle w:val="Hypertextovprepojenie"/>
                <w:noProof/>
              </w:rPr>
              <w:t>6.1 Spôsob zasielania žiadostí o technickú podporu</w:t>
            </w:r>
            <w:r w:rsidR="000E1882">
              <w:rPr>
                <w:noProof/>
                <w:webHidden/>
              </w:rPr>
              <w:tab/>
            </w:r>
            <w:r w:rsidR="000E1882">
              <w:rPr>
                <w:noProof/>
                <w:webHidden/>
              </w:rPr>
              <w:fldChar w:fldCharType="begin"/>
            </w:r>
            <w:r w:rsidR="000E1882">
              <w:rPr>
                <w:noProof/>
                <w:webHidden/>
              </w:rPr>
              <w:instrText xml:space="preserve"> PAGEREF _Toc169507697 \h </w:instrText>
            </w:r>
            <w:r w:rsidR="000E1882">
              <w:rPr>
                <w:noProof/>
                <w:webHidden/>
              </w:rPr>
            </w:r>
            <w:r w:rsidR="000E1882">
              <w:rPr>
                <w:noProof/>
                <w:webHidden/>
              </w:rPr>
              <w:fldChar w:fldCharType="separate"/>
            </w:r>
            <w:r w:rsidR="000E1882">
              <w:rPr>
                <w:noProof/>
                <w:webHidden/>
              </w:rPr>
              <w:t>13</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98" w:history="1">
            <w:r w:rsidR="000E1882" w:rsidRPr="00F262C1">
              <w:rPr>
                <w:rStyle w:val="Hypertextovprepojenie"/>
                <w:noProof/>
              </w:rPr>
              <w:t>6.2 Proces riešenia požiadaviek týkajúcich sa ITMS21+ predkladaných prostredníctvom SM</w:t>
            </w:r>
            <w:r w:rsidR="000E1882">
              <w:rPr>
                <w:noProof/>
                <w:webHidden/>
              </w:rPr>
              <w:tab/>
            </w:r>
            <w:r w:rsidR="000E1882">
              <w:rPr>
                <w:noProof/>
                <w:webHidden/>
              </w:rPr>
              <w:fldChar w:fldCharType="begin"/>
            </w:r>
            <w:r w:rsidR="000E1882">
              <w:rPr>
                <w:noProof/>
                <w:webHidden/>
              </w:rPr>
              <w:instrText xml:space="preserve"> PAGEREF _Toc169507698 \h </w:instrText>
            </w:r>
            <w:r w:rsidR="000E1882">
              <w:rPr>
                <w:noProof/>
                <w:webHidden/>
              </w:rPr>
            </w:r>
            <w:r w:rsidR="000E1882">
              <w:rPr>
                <w:noProof/>
                <w:webHidden/>
              </w:rPr>
              <w:fldChar w:fldCharType="separate"/>
            </w:r>
            <w:r w:rsidR="000E1882">
              <w:rPr>
                <w:noProof/>
                <w:webHidden/>
              </w:rPr>
              <w:t>14</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699" w:history="1">
            <w:r w:rsidR="000E1882" w:rsidRPr="00F262C1">
              <w:rPr>
                <w:rStyle w:val="Hypertextovprepojenie"/>
                <w:noProof/>
              </w:rPr>
              <w:t>6.3 Zodpovednosť jednotlivých aktérov v procese riešenia požiadaviek týkajúcich sa ITMS21+ predkladaných SM</w:t>
            </w:r>
            <w:r w:rsidR="000E1882">
              <w:rPr>
                <w:noProof/>
                <w:webHidden/>
              </w:rPr>
              <w:tab/>
            </w:r>
            <w:r w:rsidR="000E1882">
              <w:rPr>
                <w:noProof/>
                <w:webHidden/>
              </w:rPr>
              <w:fldChar w:fldCharType="begin"/>
            </w:r>
            <w:r w:rsidR="000E1882">
              <w:rPr>
                <w:noProof/>
                <w:webHidden/>
              </w:rPr>
              <w:instrText xml:space="preserve"> PAGEREF _Toc169507699 \h </w:instrText>
            </w:r>
            <w:r w:rsidR="000E1882">
              <w:rPr>
                <w:noProof/>
                <w:webHidden/>
              </w:rPr>
            </w:r>
            <w:r w:rsidR="000E1882">
              <w:rPr>
                <w:noProof/>
                <w:webHidden/>
              </w:rPr>
              <w:fldChar w:fldCharType="separate"/>
            </w:r>
            <w:r w:rsidR="000E1882">
              <w:rPr>
                <w:noProof/>
                <w:webHidden/>
              </w:rPr>
              <w:t>14</w:t>
            </w:r>
            <w:r w:rsidR="000E1882">
              <w:rPr>
                <w:noProof/>
                <w:webHidden/>
              </w:rPr>
              <w:fldChar w:fldCharType="end"/>
            </w:r>
          </w:hyperlink>
        </w:p>
        <w:p w:rsidR="000E1882" w:rsidRDefault="00C559A8">
          <w:pPr>
            <w:pStyle w:val="Obsah1"/>
            <w:rPr>
              <w:rFonts w:eastAsiaTheme="minorEastAsia"/>
              <w:noProof/>
              <w:lang w:eastAsia="sk-SK"/>
            </w:rPr>
          </w:pPr>
          <w:hyperlink w:anchor="_Toc169507700" w:history="1">
            <w:r w:rsidR="000E1882" w:rsidRPr="00F262C1">
              <w:rPr>
                <w:rStyle w:val="Hypertextovprepojenie"/>
                <w:noProof/>
              </w:rPr>
              <w:t>7.</w:t>
            </w:r>
            <w:r w:rsidR="000E1882">
              <w:rPr>
                <w:rFonts w:eastAsiaTheme="minorEastAsia"/>
                <w:noProof/>
                <w:lang w:eastAsia="sk-SK"/>
              </w:rPr>
              <w:tab/>
            </w:r>
            <w:r w:rsidR="000E1882" w:rsidRPr="00F262C1">
              <w:rPr>
                <w:rStyle w:val="Hypertextovprepojenie"/>
                <w:noProof/>
              </w:rPr>
              <w:t>Záväzné podmienky používania verejnej časti ITMS21+</w:t>
            </w:r>
            <w:r w:rsidR="000E1882">
              <w:rPr>
                <w:noProof/>
                <w:webHidden/>
              </w:rPr>
              <w:tab/>
            </w:r>
            <w:r w:rsidR="000E1882">
              <w:rPr>
                <w:noProof/>
                <w:webHidden/>
              </w:rPr>
              <w:fldChar w:fldCharType="begin"/>
            </w:r>
            <w:r w:rsidR="000E1882">
              <w:rPr>
                <w:noProof/>
                <w:webHidden/>
              </w:rPr>
              <w:instrText xml:space="preserve"> PAGEREF _Toc169507700 \h </w:instrText>
            </w:r>
            <w:r w:rsidR="000E1882">
              <w:rPr>
                <w:noProof/>
                <w:webHidden/>
              </w:rPr>
            </w:r>
            <w:r w:rsidR="000E1882">
              <w:rPr>
                <w:noProof/>
                <w:webHidden/>
              </w:rPr>
              <w:fldChar w:fldCharType="separate"/>
            </w:r>
            <w:r w:rsidR="000E1882">
              <w:rPr>
                <w:noProof/>
                <w:webHidden/>
              </w:rPr>
              <w:t>15</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701" w:history="1">
            <w:r w:rsidR="000E1882" w:rsidRPr="00F262C1">
              <w:rPr>
                <w:rStyle w:val="Hypertextovprepojenie"/>
                <w:noProof/>
              </w:rPr>
              <w:t>7.1 Všeobecné zásady predkladania a schvaľovania Žiadosti o aktiváciu konta do verejnej časti ITMS21+</w:t>
            </w:r>
            <w:r w:rsidR="000E1882">
              <w:rPr>
                <w:noProof/>
                <w:webHidden/>
              </w:rPr>
              <w:tab/>
            </w:r>
            <w:r w:rsidR="000E1882">
              <w:rPr>
                <w:noProof/>
                <w:webHidden/>
              </w:rPr>
              <w:fldChar w:fldCharType="begin"/>
            </w:r>
            <w:r w:rsidR="000E1882">
              <w:rPr>
                <w:noProof/>
                <w:webHidden/>
              </w:rPr>
              <w:instrText xml:space="preserve"> PAGEREF _Toc169507701 \h </w:instrText>
            </w:r>
            <w:r w:rsidR="000E1882">
              <w:rPr>
                <w:noProof/>
                <w:webHidden/>
              </w:rPr>
            </w:r>
            <w:r w:rsidR="000E1882">
              <w:rPr>
                <w:noProof/>
                <w:webHidden/>
              </w:rPr>
              <w:fldChar w:fldCharType="separate"/>
            </w:r>
            <w:r w:rsidR="000E1882">
              <w:rPr>
                <w:noProof/>
                <w:webHidden/>
              </w:rPr>
              <w:t>15</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702" w:history="1">
            <w:r w:rsidR="000E1882" w:rsidRPr="00F262C1">
              <w:rPr>
                <w:rStyle w:val="Hypertextovprepojenie"/>
                <w:noProof/>
              </w:rPr>
              <w:t>7.2 Všeobecné zásady pri predkladaní a schvaľovaní Žiadosti o aktiváciu konta Technický používateľ</w:t>
            </w:r>
            <w:r w:rsidR="000E1882">
              <w:rPr>
                <w:noProof/>
                <w:webHidden/>
              </w:rPr>
              <w:tab/>
            </w:r>
            <w:r w:rsidR="000E1882">
              <w:rPr>
                <w:noProof/>
                <w:webHidden/>
              </w:rPr>
              <w:fldChar w:fldCharType="begin"/>
            </w:r>
            <w:r w:rsidR="000E1882">
              <w:rPr>
                <w:noProof/>
                <w:webHidden/>
              </w:rPr>
              <w:instrText xml:space="preserve"> PAGEREF _Toc169507702 \h </w:instrText>
            </w:r>
            <w:r w:rsidR="000E1882">
              <w:rPr>
                <w:noProof/>
                <w:webHidden/>
              </w:rPr>
            </w:r>
            <w:r w:rsidR="000E1882">
              <w:rPr>
                <w:noProof/>
                <w:webHidden/>
              </w:rPr>
              <w:fldChar w:fldCharType="separate"/>
            </w:r>
            <w:r w:rsidR="000E1882">
              <w:rPr>
                <w:noProof/>
                <w:webHidden/>
              </w:rPr>
              <w:t>16</w:t>
            </w:r>
            <w:r w:rsidR="000E1882">
              <w:rPr>
                <w:noProof/>
                <w:webHidden/>
              </w:rPr>
              <w:fldChar w:fldCharType="end"/>
            </w:r>
          </w:hyperlink>
        </w:p>
        <w:p w:rsidR="000E1882" w:rsidRDefault="00C559A8">
          <w:pPr>
            <w:pStyle w:val="Obsah1"/>
            <w:rPr>
              <w:rFonts w:eastAsiaTheme="minorEastAsia"/>
              <w:noProof/>
              <w:lang w:eastAsia="sk-SK"/>
            </w:rPr>
          </w:pPr>
          <w:hyperlink w:anchor="_Toc169507703" w:history="1">
            <w:r w:rsidR="000E1882" w:rsidRPr="00F262C1">
              <w:rPr>
                <w:rStyle w:val="Hypertextovprepojenie"/>
                <w:noProof/>
              </w:rPr>
              <w:t>8.</w:t>
            </w:r>
            <w:r w:rsidR="000E1882">
              <w:rPr>
                <w:rFonts w:eastAsiaTheme="minorEastAsia"/>
                <w:noProof/>
                <w:lang w:eastAsia="sk-SK"/>
              </w:rPr>
              <w:tab/>
            </w:r>
            <w:r w:rsidR="000E1882" w:rsidRPr="00F262C1">
              <w:rPr>
                <w:rStyle w:val="Hypertextovprepojenie"/>
                <w:noProof/>
              </w:rPr>
              <w:t>Záväzné podmienky používania neverejnej časti ITMS21+</w:t>
            </w:r>
            <w:r w:rsidR="000E1882">
              <w:rPr>
                <w:noProof/>
                <w:webHidden/>
              </w:rPr>
              <w:tab/>
            </w:r>
            <w:r w:rsidR="000E1882">
              <w:rPr>
                <w:noProof/>
                <w:webHidden/>
              </w:rPr>
              <w:fldChar w:fldCharType="begin"/>
            </w:r>
            <w:r w:rsidR="000E1882">
              <w:rPr>
                <w:noProof/>
                <w:webHidden/>
              </w:rPr>
              <w:instrText xml:space="preserve"> PAGEREF _Toc169507703 \h </w:instrText>
            </w:r>
            <w:r w:rsidR="000E1882">
              <w:rPr>
                <w:noProof/>
                <w:webHidden/>
              </w:rPr>
            </w:r>
            <w:r w:rsidR="000E1882">
              <w:rPr>
                <w:noProof/>
                <w:webHidden/>
              </w:rPr>
              <w:fldChar w:fldCharType="separate"/>
            </w:r>
            <w:r w:rsidR="000E1882">
              <w:rPr>
                <w:noProof/>
                <w:webHidden/>
              </w:rPr>
              <w:t>19</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704" w:history="1">
            <w:r w:rsidR="000E1882" w:rsidRPr="00F262C1">
              <w:rPr>
                <w:rStyle w:val="Hypertextovprepojenie"/>
                <w:noProof/>
              </w:rPr>
              <w:t>8.1 Definovanie aktérov v procese správy prístupov do NČ ITMS</w:t>
            </w:r>
            <w:r w:rsidR="000E1882">
              <w:rPr>
                <w:noProof/>
                <w:webHidden/>
              </w:rPr>
              <w:tab/>
            </w:r>
            <w:r w:rsidR="000E1882">
              <w:rPr>
                <w:noProof/>
                <w:webHidden/>
              </w:rPr>
              <w:fldChar w:fldCharType="begin"/>
            </w:r>
            <w:r w:rsidR="000E1882">
              <w:rPr>
                <w:noProof/>
                <w:webHidden/>
              </w:rPr>
              <w:instrText xml:space="preserve"> PAGEREF _Toc169507704 \h </w:instrText>
            </w:r>
            <w:r w:rsidR="000E1882">
              <w:rPr>
                <w:noProof/>
                <w:webHidden/>
              </w:rPr>
            </w:r>
            <w:r w:rsidR="000E1882">
              <w:rPr>
                <w:noProof/>
                <w:webHidden/>
              </w:rPr>
              <w:fldChar w:fldCharType="separate"/>
            </w:r>
            <w:r w:rsidR="000E1882">
              <w:rPr>
                <w:noProof/>
                <w:webHidden/>
              </w:rPr>
              <w:t>19</w:t>
            </w:r>
            <w:r w:rsidR="000E1882">
              <w:rPr>
                <w:noProof/>
                <w:webHidden/>
              </w:rPr>
              <w:fldChar w:fldCharType="end"/>
            </w:r>
          </w:hyperlink>
        </w:p>
        <w:p w:rsidR="000E1882" w:rsidRDefault="00C559A8">
          <w:pPr>
            <w:pStyle w:val="Obsah3"/>
            <w:tabs>
              <w:tab w:val="left" w:pos="1320"/>
              <w:tab w:val="right" w:leader="dot" w:pos="9062"/>
            </w:tabs>
            <w:rPr>
              <w:rFonts w:eastAsiaTheme="minorEastAsia"/>
              <w:noProof/>
              <w:lang w:eastAsia="sk-SK"/>
            </w:rPr>
          </w:pPr>
          <w:hyperlink w:anchor="_Toc169507705" w:history="1">
            <w:r w:rsidR="000E1882" w:rsidRPr="00F262C1">
              <w:rPr>
                <w:rStyle w:val="Hypertextovprepojenie"/>
                <w:rFonts w:cstheme="minorHAnsi"/>
                <w:noProof/>
              </w:rPr>
              <w:t>8.1.1</w:t>
            </w:r>
            <w:r w:rsidR="000E1882">
              <w:rPr>
                <w:rFonts w:eastAsiaTheme="minorEastAsia"/>
                <w:noProof/>
                <w:lang w:eastAsia="sk-SK"/>
              </w:rPr>
              <w:tab/>
            </w:r>
            <w:r w:rsidR="000E1882" w:rsidRPr="00F262C1">
              <w:rPr>
                <w:rStyle w:val="Hypertextovprepojenie"/>
                <w:rFonts w:cstheme="minorHAnsi"/>
                <w:noProof/>
              </w:rPr>
              <w:t>Manažér ITMS</w:t>
            </w:r>
            <w:r w:rsidR="000E1882">
              <w:rPr>
                <w:noProof/>
                <w:webHidden/>
              </w:rPr>
              <w:tab/>
            </w:r>
            <w:r w:rsidR="000E1882">
              <w:rPr>
                <w:noProof/>
                <w:webHidden/>
              </w:rPr>
              <w:fldChar w:fldCharType="begin"/>
            </w:r>
            <w:r w:rsidR="000E1882">
              <w:rPr>
                <w:noProof/>
                <w:webHidden/>
              </w:rPr>
              <w:instrText xml:space="preserve"> PAGEREF _Toc169507705 \h </w:instrText>
            </w:r>
            <w:r w:rsidR="000E1882">
              <w:rPr>
                <w:noProof/>
                <w:webHidden/>
              </w:rPr>
            </w:r>
            <w:r w:rsidR="000E1882">
              <w:rPr>
                <w:noProof/>
                <w:webHidden/>
              </w:rPr>
              <w:fldChar w:fldCharType="separate"/>
            </w:r>
            <w:r w:rsidR="000E1882">
              <w:rPr>
                <w:noProof/>
                <w:webHidden/>
              </w:rPr>
              <w:t>19</w:t>
            </w:r>
            <w:r w:rsidR="000E1882">
              <w:rPr>
                <w:noProof/>
                <w:webHidden/>
              </w:rPr>
              <w:fldChar w:fldCharType="end"/>
            </w:r>
          </w:hyperlink>
        </w:p>
        <w:p w:rsidR="000E1882" w:rsidRDefault="00C559A8">
          <w:pPr>
            <w:pStyle w:val="Obsah3"/>
            <w:tabs>
              <w:tab w:val="left" w:pos="1320"/>
              <w:tab w:val="right" w:leader="dot" w:pos="9062"/>
            </w:tabs>
            <w:rPr>
              <w:rFonts w:eastAsiaTheme="minorEastAsia"/>
              <w:noProof/>
              <w:lang w:eastAsia="sk-SK"/>
            </w:rPr>
          </w:pPr>
          <w:hyperlink w:anchor="_Toc169507706" w:history="1">
            <w:r w:rsidR="000E1882" w:rsidRPr="00F262C1">
              <w:rPr>
                <w:rStyle w:val="Hypertextovprepojenie"/>
                <w:rFonts w:cstheme="minorHAnsi"/>
                <w:noProof/>
              </w:rPr>
              <w:t>8.1.2</w:t>
            </w:r>
            <w:r w:rsidR="000E1882">
              <w:rPr>
                <w:rFonts w:eastAsiaTheme="minorEastAsia"/>
                <w:noProof/>
                <w:lang w:eastAsia="sk-SK"/>
              </w:rPr>
              <w:tab/>
            </w:r>
            <w:r w:rsidR="000E1882" w:rsidRPr="00F262C1">
              <w:rPr>
                <w:rStyle w:val="Hypertextovprepojenie"/>
                <w:rFonts w:cstheme="minorHAnsi"/>
                <w:noProof/>
              </w:rPr>
              <w:t>Datacentrum</w:t>
            </w:r>
            <w:r w:rsidR="000E1882">
              <w:rPr>
                <w:noProof/>
                <w:webHidden/>
              </w:rPr>
              <w:tab/>
            </w:r>
            <w:r w:rsidR="000E1882">
              <w:rPr>
                <w:noProof/>
                <w:webHidden/>
              </w:rPr>
              <w:fldChar w:fldCharType="begin"/>
            </w:r>
            <w:r w:rsidR="000E1882">
              <w:rPr>
                <w:noProof/>
                <w:webHidden/>
              </w:rPr>
              <w:instrText xml:space="preserve"> PAGEREF _Toc169507706 \h </w:instrText>
            </w:r>
            <w:r w:rsidR="000E1882">
              <w:rPr>
                <w:noProof/>
                <w:webHidden/>
              </w:rPr>
            </w:r>
            <w:r w:rsidR="000E1882">
              <w:rPr>
                <w:noProof/>
                <w:webHidden/>
              </w:rPr>
              <w:fldChar w:fldCharType="separate"/>
            </w:r>
            <w:r w:rsidR="000E1882">
              <w:rPr>
                <w:noProof/>
                <w:webHidden/>
              </w:rPr>
              <w:t>20</w:t>
            </w:r>
            <w:r w:rsidR="000E1882">
              <w:rPr>
                <w:noProof/>
                <w:webHidden/>
              </w:rPr>
              <w:fldChar w:fldCharType="end"/>
            </w:r>
          </w:hyperlink>
        </w:p>
        <w:p w:rsidR="000E1882" w:rsidRDefault="00C559A8">
          <w:pPr>
            <w:pStyle w:val="Obsah3"/>
            <w:tabs>
              <w:tab w:val="left" w:pos="1320"/>
              <w:tab w:val="right" w:leader="dot" w:pos="9062"/>
            </w:tabs>
            <w:rPr>
              <w:rFonts w:eastAsiaTheme="minorEastAsia"/>
              <w:noProof/>
              <w:lang w:eastAsia="sk-SK"/>
            </w:rPr>
          </w:pPr>
          <w:hyperlink w:anchor="_Toc169507707" w:history="1">
            <w:r w:rsidR="000E1882" w:rsidRPr="00F262C1">
              <w:rPr>
                <w:rStyle w:val="Hypertextovprepojenie"/>
                <w:rFonts w:cstheme="minorHAnsi"/>
                <w:noProof/>
              </w:rPr>
              <w:t>8.1.3</w:t>
            </w:r>
            <w:r w:rsidR="000E1882">
              <w:rPr>
                <w:rFonts w:eastAsiaTheme="minorEastAsia"/>
                <w:noProof/>
                <w:lang w:eastAsia="sk-SK"/>
              </w:rPr>
              <w:tab/>
            </w:r>
            <w:r w:rsidR="000E1882" w:rsidRPr="00F262C1">
              <w:rPr>
                <w:rStyle w:val="Hypertextovprepojenie"/>
                <w:rFonts w:cstheme="minorHAnsi"/>
                <w:noProof/>
              </w:rPr>
              <w:t>Gestor ITMS (manažér ITMS na CKO)</w:t>
            </w:r>
            <w:r w:rsidR="000E1882">
              <w:rPr>
                <w:noProof/>
                <w:webHidden/>
              </w:rPr>
              <w:tab/>
            </w:r>
            <w:r w:rsidR="000E1882">
              <w:rPr>
                <w:noProof/>
                <w:webHidden/>
              </w:rPr>
              <w:fldChar w:fldCharType="begin"/>
            </w:r>
            <w:r w:rsidR="000E1882">
              <w:rPr>
                <w:noProof/>
                <w:webHidden/>
              </w:rPr>
              <w:instrText xml:space="preserve"> PAGEREF _Toc169507707 \h </w:instrText>
            </w:r>
            <w:r w:rsidR="000E1882">
              <w:rPr>
                <w:noProof/>
                <w:webHidden/>
              </w:rPr>
            </w:r>
            <w:r w:rsidR="000E1882">
              <w:rPr>
                <w:noProof/>
                <w:webHidden/>
              </w:rPr>
              <w:fldChar w:fldCharType="separate"/>
            </w:r>
            <w:r w:rsidR="000E1882">
              <w:rPr>
                <w:noProof/>
                <w:webHidden/>
              </w:rPr>
              <w:t>20</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708" w:history="1">
            <w:r w:rsidR="000E1882" w:rsidRPr="00F262C1">
              <w:rPr>
                <w:rStyle w:val="Hypertextovprepojenie"/>
                <w:noProof/>
              </w:rPr>
              <w:t>8.2 Zásady vypracovania a schválenia ŽoPR</w:t>
            </w:r>
            <w:r w:rsidR="000E1882">
              <w:rPr>
                <w:noProof/>
                <w:webHidden/>
              </w:rPr>
              <w:tab/>
            </w:r>
            <w:r w:rsidR="000E1882">
              <w:rPr>
                <w:noProof/>
                <w:webHidden/>
              </w:rPr>
              <w:fldChar w:fldCharType="begin"/>
            </w:r>
            <w:r w:rsidR="000E1882">
              <w:rPr>
                <w:noProof/>
                <w:webHidden/>
              </w:rPr>
              <w:instrText xml:space="preserve"> PAGEREF _Toc169507708 \h </w:instrText>
            </w:r>
            <w:r w:rsidR="000E1882">
              <w:rPr>
                <w:noProof/>
                <w:webHidden/>
              </w:rPr>
            </w:r>
            <w:r w:rsidR="000E1882">
              <w:rPr>
                <w:noProof/>
                <w:webHidden/>
              </w:rPr>
              <w:fldChar w:fldCharType="separate"/>
            </w:r>
            <w:r w:rsidR="000E1882">
              <w:rPr>
                <w:noProof/>
                <w:webHidden/>
              </w:rPr>
              <w:t>21</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709" w:history="1">
            <w:r w:rsidR="000E1882" w:rsidRPr="00F262C1">
              <w:rPr>
                <w:rStyle w:val="Hypertextovprepojenie"/>
                <w:noProof/>
              </w:rPr>
              <w:t>8.3 Vypracovanie a predloženie formulára ŽoPR</w:t>
            </w:r>
            <w:r w:rsidR="000E1882">
              <w:rPr>
                <w:noProof/>
                <w:webHidden/>
              </w:rPr>
              <w:tab/>
            </w:r>
            <w:r w:rsidR="000E1882">
              <w:rPr>
                <w:noProof/>
                <w:webHidden/>
              </w:rPr>
              <w:fldChar w:fldCharType="begin"/>
            </w:r>
            <w:r w:rsidR="000E1882">
              <w:rPr>
                <w:noProof/>
                <w:webHidden/>
              </w:rPr>
              <w:instrText xml:space="preserve"> PAGEREF _Toc169507709 \h </w:instrText>
            </w:r>
            <w:r w:rsidR="000E1882">
              <w:rPr>
                <w:noProof/>
                <w:webHidden/>
              </w:rPr>
            </w:r>
            <w:r w:rsidR="000E1882">
              <w:rPr>
                <w:noProof/>
                <w:webHidden/>
              </w:rPr>
              <w:fldChar w:fldCharType="separate"/>
            </w:r>
            <w:r w:rsidR="000E1882">
              <w:rPr>
                <w:noProof/>
                <w:webHidden/>
              </w:rPr>
              <w:t>25</w:t>
            </w:r>
            <w:r w:rsidR="000E1882">
              <w:rPr>
                <w:noProof/>
                <w:webHidden/>
              </w:rPr>
              <w:fldChar w:fldCharType="end"/>
            </w:r>
          </w:hyperlink>
        </w:p>
        <w:p w:rsidR="000E1882" w:rsidRDefault="00C559A8">
          <w:pPr>
            <w:pStyle w:val="Obsah3"/>
            <w:tabs>
              <w:tab w:val="right" w:leader="dot" w:pos="9062"/>
            </w:tabs>
            <w:rPr>
              <w:rFonts w:eastAsiaTheme="minorEastAsia"/>
              <w:noProof/>
              <w:lang w:eastAsia="sk-SK"/>
            </w:rPr>
          </w:pPr>
          <w:hyperlink w:anchor="_Toc169507710" w:history="1">
            <w:r w:rsidR="000E1882" w:rsidRPr="00F262C1">
              <w:rPr>
                <w:rStyle w:val="Hypertextovprepojenie"/>
                <w:noProof/>
              </w:rPr>
              <w:t>8.3.1   Krok č. 1 – Základné údaje</w:t>
            </w:r>
            <w:r w:rsidR="000E1882">
              <w:rPr>
                <w:noProof/>
                <w:webHidden/>
              </w:rPr>
              <w:tab/>
            </w:r>
            <w:r w:rsidR="000E1882">
              <w:rPr>
                <w:noProof/>
                <w:webHidden/>
              </w:rPr>
              <w:fldChar w:fldCharType="begin"/>
            </w:r>
            <w:r w:rsidR="000E1882">
              <w:rPr>
                <w:noProof/>
                <w:webHidden/>
              </w:rPr>
              <w:instrText xml:space="preserve"> PAGEREF _Toc169507710 \h </w:instrText>
            </w:r>
            <w:r w:rsidR="000E1882">
              <w:rPr>
                <w:noProof/>
                <w:webHidden/>
              </w:rPr>
            </w:r>
            <w:r w:rsidR="000E1882">
              <w:rPr>
                <w:noProof/>
                <w:webHidden/>
              </w:rPr>
              <w:fldChar w:fldCharType="separate"/>
            </w:r>
            <w:r w:rsidR="000E1882">
              <w:rPr>
                <w:noProof/>
                <w:webHidden/>
              </w:rPr>
              <w:t>25</w:t>
            </w:r>
            <w:r w:rsidR="000E1882">
              <w:rPr>
                <w:noProof/>
                <w:webHidden/>
              </w:rPr>
              <w:fldChar w:fldCharType="end"/>
            </w:r>
          </w:hyperlink>
        </w:p>
        <w:p w:rsidR="000E1882" w:rsidRDefault="00C559A8">
          <w:pPr>
            <w:pStyle w:val="Obsah3"/>
            <w:tabs>
              <w:tab w:val="right" w:leader="dot" w:pos="9062"/>
            </w:tabs>
            <w:rPr>
              <w:rFonts w:eastAsiaTheme="minorEastAsia"/>
              <w:noProof/>
              <w:lang w:eastAsia="sk-SK"/>
            </w:rPr>
          </w:pPr>
          <w:hyperlink w:anchor="_Toc169507711" w:history="1">
            <w:r w:rsidR="000E1882" w:rsidRPr="00F262C1">
              <w:rPr>
                <w:rStyle w:val="Hypertextovprepojenie"/>
                <w:noProof/>
              </w:rPr>
              <w:t>8.3.2   Krok č. 2 – Identifikačné údaje pre vystavenie žiadosti</w:t>
            </w:r>
            <w:r w:rsidR="000E1882">
              <w:rPr>
                <w:noProof/>
                <w:webHidden/>
              </w:rPr>
              <w:tab/>
            </w:r>
            <w:r w:rsidR="000E1882">
              <w:rPr>
                <w:noProof/>
                <w:webHidden/>
              </w:rPr>
              <w:fldChar w:fldCharType="begin"/>
            </w:r>
            <w:r w:rsidR="000E1882">
              <w:rPr>
                <w:noProof/>
                <w:webHidden/>
              </w:rPr>
              <w:instrText xml:space="preserve"> PAGEREF _Toc169507711 \h </w:instrText>
            </w:r>
            <w:r w:rsidR="000E1882">
              <w:rPr>
                <w:noProof/>
                <w:webHidden/>
              </w:rPr>
            </w:r>
            <w:r w:rsidR="000E1882">
              <w:rPr>
                <w:noProof/>
                <w:webHidden/>
              </w:rPr>
              <w:fldChar w:fldCharType="separate"/>
            </w:r>
            <w:r w:rsidR="000E1882">
              <w:rPr>
                <w:noProof/>
                <w:webHidden/>
              </w:rPr>
              <w:t>26</w:t>
            </w:r>
            <w:r w:rsidR="000E1882">
              <w:rPr>
                <w:noProof/>
                <w:webHidden/>
              </w:rPr>
              <w:fldChar w:fldCharType="end"/>
            </w:r>
          </w:hyperlink>
        </w:p>
        <w:p w:rsidR="000E1882" w:rsidRDefault="00C559A8">
          <w:pPr>
            <w:pStyle w:val="Obsah3"/>
            <w:tabs>
              <w:tab w:val="right" w:leader="dot" w:pos="9062"/>
            </w:tabs>
            <w:rPr>
              <w:rFonts w:eastAsiaTheme="minorEastAsia"/>
              <w:noProof/>
              <w:lang w:eastAsia="sk-SK"/>
            </w:rPr>
          </w:pPr>
          <w:hyperlink w:anchor="_Toc169507712" w:history="1">
            <w:r w:rsidR="000E1882" w:rsidRPr="00F262C1">
              <w:rPr>
                <w:rStyle w:val="Hypertextovprepojenie"/>
                <w:rFonts w:cstheme="minorHAnsi"/>
                <w:noProof/>
              </w:rPr>
              <w:t>8.3.3    Krok č. 3 – Nastavenie prístupov používateľa</w:t>
            </w:r>
            <w:r w:rsidR="000E1882">
              <w:rPr>
                <w:noProof/>
                <w:webHidden/>
              </w:rPr>
              <w:tab/>
            </w:r>
            <w:r w:rsidR="000E1882">
              <w:rPr>
                <w:noProof/>
                <w:webHidden/>
              </w:rPr>
              <w:fldChar w:fldCharType="begin"/>
            </w:r>
            <w:r w:rsidR="000E1882">
              <w:rPr>
                <w:noProof/>
                <w:webHidden/>
              </w:rPr>
              <w:instrText xml:space="preserve"> PAGEREF _Toc169507712 \h </w:instrText>
            </w:r>
            <w:r w:rsidR="000E1882">
              <w:rPr>
                <w:noProof/>
                <w:webHidden/>
              </w:rPr>
            </w:r>
            <w:r w:rsidR="000E1882">
              <w:rPr>
                <w:noProof/>
                <w:webHidden/>
              </w:rPr>
              <w:fldChar w:fldCharType="separate"/>
            </w:r>
            <w:r w:rsidR="000E1882">
              <w:rPr>
                <w:noProof/>
                <w:webHidden/>
              </w:rPr>
              <w:t>27</w:t>
            </w:r>
            <w:r w:rsidR="000E1882">
              <w:rPr>
                <w:noProof/>
                <w:webHidden/>
              </w:rPr>
              <w:fldChar w:fldCharType="end"/>
            </w:r>
          </w:hyperlink>
        </w:p>
        <w:p w:rsidR="000E1882" w:rsidRDefault="00C559A8">
          <w:pPr>
            <w:pStyle w:val="Obsah3"/>
            <w:tabs>
              <w:tab w:val="right" w:leader="dot" w:pos="9062"/>
            </w:tabs>
            <w:rPr>
              <w:rFonts w:eastAsiaTheme="minorEastAsia"/>
              <w:noProof/>
              <w:lang w:eastAsia="sk-SK"/>
            </w:rPr>
          </w:pPr>
          <w:hyperlink w:anchor="_Toc169507713" w:history="1">
            <w:r w:rsidR="000E1882" w:rsidRPr="00F262C1">
              <w:rPr>
                <w:rStyle w:val="Hypertextovprepojenie"/>
                <w:rFonts w:cstheme="minorHAnsi"/>
                <w:noProof/>
              </w:rPr>
              <w:t>8.3.3   Úprava ŽoPR</w:t>
            </w:r>
            <w:r w:rsidR="000E1882">
              <w:rPr>
                <w:noProof/>
                <w:webHidden/>
              </w:rPr>
              <w:tab/>
            </w:r>
            <w:r w:rsidR="000E1882">
              <w:rPr>
                <w:noProof/>
                <w:webHidden/>
              </w:rPr>
              <w:fldChar w:fldCharType="begin"/>
            </w:r>
            <w:r w:rsidR="000E1882">
              <w:rPr>
                <w:noProof/>
                <w:webHidden/>
              </w:rPr>
              <w:instrText xml:space="preserve"> PAGEREF _Toc169507713 \h </w:instrText>
            </w:r>
            <w:r w:rsidR="000E1882">
              <w:rPr>
                <w:noProof/>
                <w:webHidden/>
              </w:rPr>
            </w:r>
            <w:r w:rsidR="000E1882">
              <w:rPr>
                <w:noProof/>
                <w:webHidden/>
              </w:rPr>
              <w:fldChar w:fldCharType="separate"/>
            </w:r>
            <w:r w:rsidR="000E1882">
              <w:rPr>
                <w:noProof/>
                <w:webHidden/>
              </w:rPr>
              <w:t>28</w:t>
            </w:r>
            <w:r w:rsidR="000E1882">
              <w:rPr>
                <w:noProof/>
                <w:webHidden/>
              </w:rPr>
              <w:fldChar w:fldCharType="end"/>
            </w:r>
          </w:hyperlink>
        </w:p>
        <w:p w:rsidR="000E1882" w:rsidRDefault="00C559A8">
          <w:pPr>
            <w:pStyle w:val="Obsah3"/>
            <w:tabs>
              <w:tab w:val="right" w:leader="dot" w:pos="9062"/>
            </w:tabs>
            <w:rPr>
              <w:rFonts w:eastAsiaTheme="minorEastAsia"/>
              <w:noProof/>
              <w:lang w:eastAsia="sk-SK"/>
            </w:rPr>
          </w:pPr>
          <w:hyperlink w:anchor="_Toc169507714" w:history="1">
            <w:r w:rsidR="000E1882" w:rsidRPr="00F262C1">
              <w:rPr>
                <w:rStyle w:val="Hypertextovprepojenie"/>
                <w:rFonts w:cstheme="minorHAnsi"/>
                <w:noProof/>
              </w:rPr>
              <w:t>8.3.4    Odoslanie ŽoPR na DataCentrum</w:t>
            </w:r>
            <w:r w:rsidR="000E1882">
              <w:rPr>
                <w:noProof/>
                <w:webHidden/>
              </w:rPr>
              <w:tab/>
            </w:r>
            <w:r w:rsidR="000E1882">
              <w:rPr>
                <w:noProof/>
                <w:webHidden/>
              </w:rPr>
              <w:fldChar w:fldCharType="begin"/>
            </w:r>
            <w:r w:rsidR="000E1882">
              <w:rPr>
                <w:noProof/>
                <w:webHidden/>
              </w:rPr>
              <w:instrText xml:space="preserve"> PAGEREF _Toc169507714 \h </w:instrText>
            </w:r>
            <w:r w:rsidR="000E1882">
              <w:rPr>
                <w:noProof/>
                <w:webHidden/>
              </w:rPr>
            </w:r>
            <w:r w:rsidR="000E1882">
              <w:rPr>
                <w:noProof/>
                <w:webHidden/>
              </w:rPr>
              <w:fldChar w:fldCharType="separate"/>
            </w:r>
            <w:r w:rsidR="000E1882">
              <w:rPr>
                <w:noProof/>
                <w:webHidden/>
              </w:rPr>
              <w:t>29</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715" w:history="1">
            <w:r w:rsidR="000E1882" w:rsidRPr="00F262C1">
              <w:rPr>
                <w:rStyle w:val="Hypertextovprepojenie"/>
                <w:rFonts w:cstheme="minorHAnsi"/>
                <w:noProof/>
              </w:rPr>
              <w:t>8.4 Administrácia ŽoPR na strane DataCentra</w:t>
            </w:r>
            <w:r w:rsidR="000E1882">
              <w:rPr>
                <w:noProof/>
                <w:webHidden/>
              </w:rPr>
              <w:tab/>
            </w:r>
            <w:r w:rsidR="000E1882">
              <w:rPr>
                <w:noProof/>
                <w:webHidden/>
              </w:rPr>
              <w:fldChar w:fldCharType="begin"/>
            </w:r>
            <w:r w:rsidR="000E1882">
              <w:rPr>
                <w:noProof/>
                <w:webHidden/>
              </w:rPr>
              <w:instrText xml:space="preserve"> PAGEREF _Toc169507715 \h </w:instrText>
            </w:r>
            <w:r w:rsidR="000E1882">
              <w:rPr>
                <w:noProof/>
                <w:webHidden/>
              </w:rPr>
            </w:r>
            <w:r w:rsidR="000E1882">
              <w:rPr>
                <w:noProof/>
                <w:webHidden/>
              </w:rPr>
              <w:fldChar w:fldCharType="separate"/>
            </w:r>
            <w:r w:rsidR="000E1882">
              <w:rPr>
                <w:noProof/>
                <w:webHidden/>
              </w:rPr>
              <w:t>29</w:t>
            </w:r>
            <w:r w:rsidR="000E1882">
              <w:rPr>
                <w:noProof/>
                <w:webHidden/>
              </w:rPr>
              <w:fldChar w:fldCharType="end"/>
            </w:r>
          </w:hyperlink>
        </w:p>
        <w:p w:rsidR="000E1882" w:rsidRDefault="00C559A8">
          <w:pPr>
            <w:pStyle w:val="Obsah2"/>
            <w:tabs>
              <w:tab w:val="left" w:pos="880"/>
              <w:tab w:val="right" w:leader="dot" w:pos="9062"/>
            </w:tabs>
            <w:rPr>
              <w:rFonts w:eastAsiaTheme="minorEastAsia"/>
              <w:noProof/>
              <w:lang w:eastAsia="sk-SK"/>
            </w:rPr>
          </w:pPr>
          <w:hyperlink w:anchor="_Toc169507716" w:history="1">
            <w:r w:rsidR="000E1882" w:rsidRPr="00F262C1">
              <w:rPr>
                <w:rStyle w:val="Hypertextovprepojenie"/>
                <w:rFonts w:cstheme="minorHAnsi"/>
                <w:noProof/>
              </w:rPr>
              <w:t>8.5</w:t>
            </w:r>
            <w:r w:rsidR="000E1882">
              <w:rPr>
                <w:rFonts w:eastAsiaTheme="minorEastAsia"/>
                <w:noProof/>
                <w:lang w:eastAsia="sk-SK"/>
              </w:rPr>
              <w:tab/>
            </w:r>
            <w:r w:rsidR="000E1882" w:rsidRPr="00F262C1">
              <w:rPr>
                <w:rStyle w:val="Hypertextovprepojenie"/>
                <w:rFonts w:cstheme="minorHAnsi"/>
                <w:noProof/>
              </w:rPr>
              <w:t>Výnimky zo štandardného procesu ŽoPR</w:t>
            </w:r>
            <w:r w:rsidR="000E1882">
              <w:rPr>
                <w:noProof/>
                <w:webHidden/>
              </w:rPr>
              <w:tab/>
            </w:r>
            <w:r w:rsidR="000E1882">
              <w:rPr>
                <w:noProof/>
                <w:webHidden/>
              </w:rPr>
              <w:fldChar w:fldCharType="begin"/>
            </w:r>
            <w:r w:rsidR="000E1882">
              <w:rPr>
                <w:noProof/>
                <w:webHidden/>
              </w:rPr>
              <w:instrText xml:space="preserve"> PAGEREF _Toc169507716 \h </w:instrText>
            </w:r>
            <w:r w:rsidR="000E1882">
              <w:rPr>
                <w:noProof/>
                <w:webHidden/>
              </w:rPr>
            </w:r>
            <w:r w:rsidR="000E1882">
              <w:rPr>
                <w:noProof/>
                <w:webHidden/>
              </w:rPr>
              <w:fldChar w:fldCharType="separate"/>
            </w:r>
            <w:r w:rsidR="000E1882">
              <w:rPr>
                <w:noProof/>
                <w:webHidden/>
              </w:rPr>
              <w:t>30</w:t>
            </w:r>
            <w:r w:rsidR="000E1882">
              <w:rPr>
                <w:noProof/>
                <w:webHidden/>
              </w:rPr>
              <w:fldChar w:fldCharType="end"/>
            </w:r>
          </w:hyperlink>
        </w:p>
        <w:p w:rsidR="000E1882" w:rsidRDefault="00C559A8">
          <w:pPr>
            <w:pStyle w:val="Obsah3"/>
            <w:tabs>
              <w:tab w:val="right" w:leader="dot" w:pos="9062"/>
            </w:tabs>
            <w:rPr>
              <w:rFonts w:eastAsiaTheme="minorEastAsia"/>
              <w:noProof/>
              <w:lang w:eastAsia="sk-SK"/>
            </w:rPr>
          </w:pPr>
          <w:hyperlink w:anchor="_Toc169507717" w:history="1">
            <w:r w:rsidR="000E1882" w:rsidRPr="00F262C1">
              <w:rPr>
                <w:rStyle w:val="Hypertextovprepojenie"/>
                <w:noProof/>
              </w:rPr>
              <w:t>8.5.1   Hromadný presun používateľov medzi orgánmi</w:t>
            </w:r>
            <w:r w:rsidR="000E1882">
              <w:rPr>
                <w:noProof/>
                <w:webHidden/>
              </w:rPr>
              <w:tab/>
            </w:r>
            <w:r w:rsidR="000E1882">
              <w:rPr>
                <w:noProof/>
                <w:webHidden/>
              </w:rPr>
              <w:fldChar w:fldCharType="begin"/>
            </w:r>
            <w:r w:rsidR="000E1882">
              <w:rPr>
                <w:noProof/>
                <w:webHidden/>
              </w:rPr>
              <w:instrText xml:space="preserve"> PAGEREF _Toc169507717 \h </w:instrText>
            </w:r>
            <w:r w:rsidR="000E1882">
              <w:rPr>
                <w:noProof/>
                <w:webHidden/>
              </w:rPr>
            </w:r>
            <w:r w:rsidR="000E1882">
              <w:rPr>
                <w:noProof/>
                <w:webHidden/>
              </w:rPr>
              <w:fldChar w:fldCharType="separate"/>
            </w:r>
            <w:r w:rsidR="000E1882">
              <w:rPr>
                <w:noProof/>
                <w:webHidden/>
              </w:rPr>
              <w:t>30</w:t>
            </w:r>
            <w:r w:rsidR="000E1882">
              <w:rPr>
                <w:noProof/>
                <w:webHidden/>
              </w:rPr>
              <w:fldChar w:fldCharType="end"/>
            </w:r>
          </w:hyperlink>
        </w:p>
        <w:p w:rsidR="000E1882" w:rsidRDefault="00C559A8">
          <w:pPr>
            <w:pStyle w:val="Obsah3"/>
            <w:tabs>
              <w:tab w:val="left" w:pos="1320"/>
              <w:tab w:val="right" w:leader="dot" w:pos="9062"/>
            </w:tabs>
            <w:rPr>
              <w:rFonts w:eastAsiaTheme="minorEastAsia"/>
              <w:noProof/>
              <w:lang w:eastAsia="sk-SK"/>
            </w:rPr>
          </w:pPr>
          <w:hyperlink w:anchor="_Toc169507718" w:history="1">
            <w:r w:rsidR="000E1882" w:rsidRPr="00F262C1">
              <w:rPr>
                <w:rStyle w:val="Hypertextovprepojenie"/>
                <w:rFonts w:cstheme="minorHAnsi"/>
                <w:noProof/>
              </w:rPr>
              <w:t>8.5.2</w:t>
            </w:r>
            <w:r w:rsidR="000E1882">
              <w:rPr>
                <w:rFonts w:eastAsiaTheme="minorEastAsia"/>
                <w:noProof/>
                <w:lang w:eastAsia="sk-SK"/>
              </w:rPr>
              <w:tab/>
            </w:r>
            <w:r w:rsidR="000E1882" w:rsidRPr="00F262C1">
              <w:rPr>
                <w:rStyle w:val="Hypertextovprepojenie"/>
                <w:rFonts w:cstheme="minorHAnsi"/>
                <w:noProof/>
              </w:rPr>
              <w:t>Inicializácia manažéra ITMS na orgáne</w:t>
            </w:r>
            <w:r w:rsidR="000E1882">
              <w:rPr>
                <w:noProof/>
                <w:webHidden/>
              </w:rPr>
              <w:tab/>
            </w:r>
            <w:r w:rsidR="000E1882">
              <w:rPr>
                <w:noProof/>
                <w:webHidden/>
              </w:rPr>
              <w:fldChar w:fldCharType="begin"/>
            </w:r>
            <w:r w:rsidR="000E1882">
              <w:rPr>
                <w:noProof/>
                <w:webHidden/>
              </w:rPr>
              <w:instrText xml:space="preserve"> PAGEREF _Toc169507718 \h </w:instrText>
            </w:r>
            <w:r w:rsidR="000E1882">
              <w:rPr>
                <w:noProof/>
                <w:webHidden/>
              </w:rPr>
            </w:r>
            <w:r w:rsidR="000E1882">
              <w:rPr>
                <w:noProof/>
                <w:webHidden/>
              </w:rPr>
              <w:fldChar w:fldCharType="separate"/>
            </w:r>
            <w:r w:rsidR="000E1882">
              <w:rPr>
                <w:noProof/>
                <w:webHidden/>
              </w:rPr>
              <w:t>31</w:t>
            </w:r>
            <w:r w:rsidR="000E1882">
              <w:rPr>
                <w:noProof/>
                <w:webHidden/>
              </w:rPr>
              <w:fldChar w:fldCharType="end"/>
            </w:r>
          </w:hyperlink>
        </w:p>
        <w:p w:rsidR="000E1882" w:rsidRDefault="00C559A8">
          <w:pPr>
            <w:pStyle w:val="Obsah3"/>
            <w:tabs>
              <w:tab w:val="left" w:pos="1320"/>
              <w:tab w:val="right" w:leader="dot" w:pos="9062"/>
            </w:tabs>
            <w:rPr>
              <w:rFonts w:eastAsiaTheme="minorEastAsia"/>
              <w:noProof/>
              <w:lang w:eastAsia="sk-SK"/>
            </w:rPr>
          </w:pPr>
          <w:hyperlink w:anchor="_Toc169507719" w:history="1">
            <w:r w:rsidR="000E1882" w:rsidRPr="00F262C1">
              <w:rPr>
                <w:rStyle w:val="Hypertextovprepojenie"/>
                <w:rFonts w:cstheme="minorHAnsi"/>
                <w:noProof/>
              </w:rPr>
              <w:t>8.5.3</w:t>
            </w:r>
            <w:r w:rsidR="000E1882">
              <w:rPr>
                <w:rFonts w:eastAsiaTheme="minorEastAsia"/>
                <w:noProof/>
                <w:lang w:eastAsia="sk-SK"/>
              </w:rPr>
              <w:tab/>
            </w:r>
            <w:r w:rsidR="000E1882" w:rsidRPr="00F262C1">
              <w:rPr>
                <w:rStyle w:val="Hypertextovprepojenie"/>
                <w:rFonts w:cstheme="minorHAnsi"/>
                <w:noProof/>
              </w:rPr>
              <w:t>Zriadenie prístupu do NČ v súvislosti s výkonom auditov / kontrol</w:t>
            </w:r>
            <w:r w:rsidR="000E1882">
              <w:rPr>
                <w:noProof/>
                <w:webHidden/>
              </w:rPr>
              <w:tab/>
            </w:r>
            <w:r w:rsidR="000E1882">
              <w:rPr>
                <w:noProof/>
                <w:webHidden/>
              </w:rPr>
              <w:fldChar w:fldCharType="begin"/>
            </w:r>
            <w:r w:rsidR="000E1882">
              <w:rPr>
                <w:noProof/>
                <w:webHidden/>
              </w:rPr>
              <w:instrText xml:space="preserve"> PAGEREF _Toc169507719 \h </w:instrText>
            </w:r>
            <w:r w:rsidR="000E1882">
              <w:rPr>
                <w:noProof/>
                <w:webHidden/>
              </w:rPr>
            </w:r>
            <w:r w:rsidR="000E1882">
              <w:rPr>
                <w:noProof/>
                <w:webHidden/>
              </w:rPr>
              <w:fldChar w:fldCharType="separate"/>
            </w:r>
            <w:r w:rsidR="000E1882">
              <w:rPr>
                <w:noProof/>
                <w:webHidden/>
              </w:rPr>
              <w:t>32</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720" w:history="1">
            <w:r w:rsidR="000E1882" w:rsidRPr="00F262C1">
              <w:rPr>
                <w:rStyle w:val="Hypertextovprepojenie"/>
                <w:rFonts w:cstheme="minorHAnsi"/>
                <w:noProof/>
              </w:rPr>
              <w:t>8.6 Vytvorenie/zmena orgánu v NČ</w:t>
            </w:r>
            <w:r w:rsidR="000E1882">
              <w:rPr>
                <w:noProof/>
                <w:webHidden/>
              </w:rPr>
              <w:tab/>
            </w:r>
            <w:r w:rsidR="000E1882">
              <w:rPr>
                <w:noProof/>
                <w:webHidden/>
              </w:rPr>
              <w:fldChar w:fldCharType="begin"/>
            </w:r>
            <w:r w:rsidR="000E1882">
              <w:rPr>
                <w:noProof/>
                <w:webHidden/>
              </w:rPr>
              <w:instrText xml:space="preserve"> PAGEREF _Toc169507720 \h </w:instrText>
            </w:r>
            <w:r w:rsidR="000E1882">
              <w:rPr>
                <w:noProof/>
                <w:webHidden/>
              </w:rPr>
            </w:r>
            <w:r w:rsidR="000E1882">
              <w:rPr>
                <w:noProof/>
                <w:webHidden/>
              </w:rPr>
              <w:fldChar w:fldCharType="separate"/>
            </w:r>
            <w:r w:rsidR="000E1882">
              <w:rPr>
                <w:noProof/>
                <w:webHidden/>
              </w:rPr>
              <w:t>32</w:t>
            </w:r>
            <w:r w:rsidR="000E1882">
              <w:rPr>
                <w:noProof/>
                <w:webHidden/>
              </w:rPr>
              <w:fldChar w:fldCharType="end"/>
            </w:r>
          </w:hyperlink>
        </w:p>
        <w:p w:rsidR="000E1882" w:rsidRDefault="00C559A8">
          <w:pPr>
            <w:pStyle w:val="Obsah2"/>
            <w:tabs>
              <w:tab w:val="right" w:leader="dot" w:pos="9062"/>
            </w:tabs>
            <w:rPr>
              <w:rFonts w:eastAsiaTheme="minorEastAsia"/>
              <w:noProof/>
              <w:lang w:eastAsia="sk-SK"/>
            </w:rPr>
          </w:pPr>
          <w:hyperlink w:anchor="_Toc169507721" w:history="1">
            <w:r w:rsidR="000E1882" w:rsidRPr="00F262C1">
              <w:rPr>
                <w:rStyle w:val="Hypertextovprepojenie"/>
                <w:rFonts w:cstheme="minorHAnsi"/>
                <w:noProof/>
              </w:rPr>
              <w:t>8.7 Prístup používateľa do NČ a povinnosti používateľa</w:t>
            </w:r>
            <w:r w:rsidR="000E1882">
              <w:rPr>
                <w:noProof/>
                <w:webHidden/>
              </w:rPr>
              <w:tab/>
            </w:r>
            <w:r w:rsidR="000E1882">
              <w:rPr>
                <w:noProof/>
                <w:webHidden/>
              </w:rPr>
              <w:fldChar w:fldCharType="begin"/>
            </w:r>
            <w:r w:rsidR="000E1882">
              <w:rPr>
                <w:noProof/>
                <w:webHidden/>
              </w:rPr>
              <w:instrText xml:space="preserve"> PAGEREF _Toc169507721 \h </w:instrText>
            </w:r>
            <w:r w:rsidR="000E1882">
              <w:rPr>
                <w:noProof/>
                <w:webHidden/>
              </w:rPr>
            </w:r>
            <w:r w:rsidR="000E1882">
              <w:rPr>
                <w:noProof/>
                <w:webHidden/>
              </w:rPr>
              <w:fldChar w:fldCharType="separate"/>
            </w:r>
            <w:r w:rsidR="000E1882">
              <w:rPr>
                <w:noProof/>
                <w:webHidden/>
              </w:rPr>
              <w:t>33</w:t>
            </w:r>
            <w:r w:rsidR="000E1882">
              <w:rPr>
                <w:noProof/>
                <w:webHidden/>
              </w:rPr>
              <w:fldChar w:fldCharType="end"/>
            </w:r>
          </w:hyperlink>
        </w:p>
        <w:p w:rsidR="000E1882" w:rsidRDefault="00C559A8">
          <w:pPr>
            <w:pStyle w:val="Obsah2"/>
            <w:tabs>
              <w:tab w:val="left" w:pos="880"/>
              <w:tab w:val="right" w:leader="dot" w:pos="9062"/>
            </w:tabs>
            <w:rPr>
              <w:rFonts w:eastAsiaTheme="minorEastAsia"/>
              <w:noProof/>
              <w:lang w:eastAsia="sk-SK"/>
            </w:rPr>
          </w:pPr>
          <w:hyperlink w:anchor="_Toc169507722" w:history="1">
            <w:r w:rsidR="000E1882" w:rsidRPr="00F262C1">
              <w:rPr>
                <w:rStyle w:val="Hypertextovprepojenie"/>
                <w:rFonts w:cstheme="minorHAnsi"/>
                <w:noProof/>
              </w:rPr>
              <w:t>8.8</w:t>
            </w:r>
            <w:r w:rsidR="000E1882">
              <w:rPr>
                <w:rFonts w:eastAsiaTheme="minorEastAsia"/>
                <w:noProof/>
                <w:lang w:eastAsia="sk-SK"/>
              </w:rPr>
              <w:tab/>
            </w:r>
            <w:r w:rsidR="000E1882" w:rsidRPr="00F262C1">
              <w:rPr>
                <w:rStyle w:val="Hypertextovprepojenie"/>
                <w:rFonts w:cstheme="minorHAnsi"/>
                <w:noProof/>
              </w:rPr>
              <w:t>Kontrola aktuálnosti prístupov do NČ</w:t>
            </w:r>
            <w:r w:rsidR="000E1882">
              <w:rPr>
                <w:noProof/>
                <w:webHidden/>
              </w:rPr>
              <w:tab/>
            </w:r>
            <w:r w:rsidR="000E1882">
              <w:rPr>
                <w:noProof/>
                <w:webHidden/>
              </w:rPr>
              <w:fldChar w:fldCharType="begin"/>
            </w:r>
            <w:r w:rsidR="000E1882">
              <w:rPr>
                <w:noProof/>
                <w:webHidden/>
              </w:rPr>
              <w:instrText xml:space="preserve"> PAGEREF _Toc169507722 \h </w:instrText>
            </w:r>
            <w:r w:rsidR="000E1882">
              <w:rPr>
                <w:noProof/>
                <w:webHidden/>
              </w:rPr>
            </w:r>
            <w:r w:rsidR="000E1882">
              <w:rPr>
                <w:noProof/>
                <w:webHidden/>
              </w:rPr>
              <w:fldChar w:fldCharType="separate"/>
            </w:r>
            <w:r w:rsidR="000E1882">
              <w:rPr>
                <w:noProof/>
                <w:webHidden/>
              </w:rPr>
              <w:t>34</w:t>
            </w:r>
            <w:r w:rsidR="000E1882">
              <w:rPr>
                <w:noProof/>
                <w:webHidden/>
              </w:rPr>
              <w:fldChar w:fldCharType="end"/>
            </w:r>
          </w:hyperlink>
        </w:p>
        <w:p w:rsidR="000E1882" w:rsidRDefault="00C559A8">
          <w:pPr>
            <w:pStyle w:val="Obsah3"/>
            <w:tabs>
              <w:tab w:val="right" w:leader="dot" w:pos="9062"/>
            </w:tabs>
            <w:rPr>
              <w:rFonts w:eastAsiaTheme="minorEastAsia"/>
              <w:noProof/>
              <w:lang w:eastAsia="sk-SK"/>
            </w:rPr>
          </w:pPr>
          <w:hyperlink w:anchor="_Toc169507723" w:history="1">
            <w:r w:rsidR="000E1882" w:rsidRPr="00F262C1">
              <w:rPr>
                <w:rStyle w:val="Hypertextovprepojenie"/>
                <w:noProof/>
              </w:rPr>
              <w:t>8.8.1 Kontrola aktuálnosti prístupov do NČ na orgánoch</w:t>
            </w:r>
            <w:r w:rsidR="000E1882">
              <w:rPr>
                <w:noProof/>
                <w:webHidden/>
              </w:rPr>
              <w:tab/>
            </w:r>
            <w:r w:rsidR="000E1882">
              <w:rPr>
                <w:noProof/>
                <w:webHidden/>
              </w:rPr>
              <w:fldChar w:fldCharType="begin"/>
            </w:r>
            <w:r w:rsidR="000E1882">
              <w:rPr>
                <w:noProof/>
                <w:webHidden/>
              </w:rPr>
              <w:instrText xml:space="preserve"> PAGEREF _Toc169507723 \h </w:instrText>
            </w:r>
            <w:r w:rsidR="000E1882">
              <w:rPr>
                <w:noProof/>
                <w:webHidden/>
              </w:rPr>
            </w:r>
            <w:r w:rsidR="000E1882">
              <w:rPr>
                <w:noProof/>
                <w:webHidden/>
              </w:rPr>
              <w:fldChar w:fldCharType="separate"/>
            </w:r>
            <w:r w:rsidR="000E1882">
              <w:rPr>
                <w:noProof/>
                <w:webHidden/>
              </w:rPr>
              <w:t>34</w:t>
            </w:r>
            <w:r w:rsidR="000E1882">
              <w:rPr>
                <w:noProof/>
                <w:webHidden/>
              </w:rPr>
              <w:fldChar w:fldCharType="end"/>
            </w:r>
          </w:hyperlink>
        </w:p>
        <w:p w:rsidR="000E1882" w:rsidRDefault="00C559A8">
          <w:pPr>
            <w:pStyle w:val="Obsah1"/>
            <w:rPr>
              <w:rFonts w:eastAsiaTheme="minorEastAsia"/>
              <w:noProof/>
              <w:lang w:eastAsia="sk-SK"/>
            </w:rPr>
          </w:pPr>
          <w:hyperlink w:anchor="_Toc169507724" w:history="1">
            <w:r w:rsidR="000E1882" w:rsidRPr="00F262C1">
              <w:rPr>
                <w:rStyle w:val="Hypertextovprepojenie"/>
                <w:rFonts w:cstheme="minorHAnsi"/>
                <w:noProof/>
              </w:rPr>
              <w:t>9</w:t>
            </w:r>
            <w:r w:rsidR="000E1882">
              <w:rPr>
                <w:rFonts w:eastAsiaTheme="minorEastAsia"/>
                <w:noProof/>
                <w:lang w:eastAsia="sk-SK"/>
              </w:rPr>
              <w:tab/>
            </w:r>
            <w:r w:rsidR="000E1882" w:rsidRPr="00F262C1">
              <w:rPr>
                <w:rStyle w:val="Hypertextovprepojenie"/>
                <w:rFonts w:cstheme="minorHAnsi"/>
                <w:noProof/>
              </w:rPr>
              <w:t>Prílohy</w:t>
            </w:r>
            <w:r w:rsidR="000E1882">
              <w:rPr>
                <w:noProof/>
                <w:webHidden/>
              </w:rPr>
              <w:tab/>
            </w:r>
            <w:r w:rsidR="000E1882">
              <w:rPr>
                <w:noProof/>
                <w:webHidden/>
              </w:rPr>
              <w:fldChar w:fldCharType="begin"/>
            </w:r>
            <w:r w:rsidR="000E1882">
              <w:rPr>
                <w:noProof/>
                <w:webHidden/>
              </w:rPr>
              <w:instrText xml:space="preserve"> PAGEREF _Toc169507724 \h </w:instrText>
            </w:r>
            <w:r w:rsidR="000E1882">
              <w:rPr>
                <w:noProof/>
                <w:webHidden/>
              </w:rPr>
            </w:r>
            <w:r w:rsidR="000E1882">
              <w:rPr>
                <w:noProof/>
                <w:webHidden/>
              </w:rPr>
              <w:fldChar w:fldCharType="separate"/>
            </w:r>
            <w:r w:rsidR="000E1882">
              <w:rPr>
                <w:noProof/>
                <w:webHidden/>
              </w:rPr>
              <w:t>34</w:t>
            </w:r>
            <w:r w:rsidR="000E1882">
              <w:rPr>
                <w:noProof/>
                <w:webHidden/>
              </w:rPr>
              <w:fldChar w:fldCharType="end"/>
            </w:r>
          </w:hyperlink>
        </w:p>
        <w:p w:rsidR="005D08BF" w:rsidRPr="007911FB" w:rsidRDefault="00A41101" w:rsidP="0072631B">
          <w:pPr>
            <w:spacing w:after="0" w:line="276" w:lineRule="auto"/>
            <w:sectPr w:rsidR="005D08BF" w:rsidRPr="007911FB" w:rsidSect="006913F1">
              <w:headerReference w:type="first" r:id="rId16"/>
              <w:footerReference w:type="first" r:id="rId17"/>
              <w:pgSz w:w="11906" w:h="16838"/>
              <w:pgMar w:top="1417" w:right="1417" w:bottom="1417" w:left="1417" w:header="708" w:footer="708" w:gutter="0"/>
              <w:pgNumType w:start="1"/>
              <w:cols w:space="708"/>
              <w:titlePg/>
              <w:docGrid w:linePitch="360"/>
            </w:sectPr>
          </w:pPr>
          <w:r>
            <w:rPr>
              <w:b/>
            </w:rPr>
            <w:fldChar w:fldCharType="end"/>
          </w:r>
        </w:p>
      </w:sdtContent>
    </w:sdt>
    <w:p w:rsidR="00233AF3" w:rsidRDefault="00233AF3" w:rsidP="00DE0CE5">
      <w:pPr>
        <w:pStyle w:val="Nadpis1"/>
        <w:spacing w:line="276" w:lineRule="auto"/>
        <w:ind w:left="432" w:hanging="432"/>
      </w:pPr>
      <w:bookmarkStart w:id="0" w:name="_Toc169507679"/>
      <w:bookmarkStart w:id="1" w:name="_Toc136273607"/>
      <w:r>
        <w:lastRenderedPageBreak/>
        <w:t>Úvod</w:t>
      </w:r>
      <w:bookmarkEnd w:id="0"/>
    </w:p>
    <w:p w:rsidR="00EC75E0" w:rsidRPr="005B225F" w:rsidRDefault="00EC75E0" w:rsidP="0072631B">
      <w:pPr>
        <w:spacing w:after="0" w:line="276" w:lineRule="auto"/>
      </w:pPr>
    </w:p>
    <w:p w:rsidR="00233AF3" w:rsidRPr="0072631B" w:rsidRDefault="00B42AE7" w:rsidP="0072631B">
      <w:pPr>
        <w:pStyle w:val="Nadpis2"/>
      </w:pPr>
      <w:bookmarkStart w:id="2" w:name="_Toc169507680"/>
      <w:r w:rsidRPr="00BE5621">
        <w:t>1.1</w:t>
      </w:r>
      <w:r w:rsidR="00233AF3" w:rsidRPr="0072631B">
        <w:t xml:space="preserve"> Účel manuálu</w:t>
      </w:r>
      <w:bookmarkEnd w:id="2"/>
    </w:p>
    <w:p w:rsidR="00007753" w:rsidRDefault="00233AF3" w:rsidP="0072631B">
      <w:pPr>
        <w:spacing w:after="0" w:line="276" w:lineRule="auto"/>
        <w:rPr>
          <w:rFonts w:cstheme="minorHAnsi"/>
        </w:rPr>
      </w:pPr>
      <w:bookmarkStart w:id="3" w:name="_Toc190150324"/>
      <w:r w:rsidRPr="00BE5621">
        <w:rPr>
          <w:rFonts w:cstheme="minorHAnsi"/>
        </w:rPr>
        <w:t xml:space="preserve">Účelom dokumentu Manuál ITMS21+ </w:t>
      </w:r>
      <w:r w:rsidR="005B225F" w:rsidRPr="00BE5621">
        <w:rPr>
          <w:rFonts w:cstheme="minorHAnsi"/>
        </w:rPr>
        <w:t xml:space="preserve">(ďalej aj „Manuál“) </w:t>
      </w:r>
      <w:r w:rsidRPr="00BE5621">
        <w:rPr>
          <w:rFonts w:cstheme="minorHAnsi"/>
        </w:rPr>
        <w:t>je</w:t>
      </w:r>
      <w:r w:rsidR="00007753">
        <w:rPr>
          <w:rFonts w:cstheme="minorHAnsi"/>
        </w:rPr>
        <w:t xml:space="preserve"> poskytnúť:</w:t>
      </w:r>
    </w:p>
    <w:p w:rsidR="00007753" w:rsidRDefault="00233AF3" w:rsidP="00847552">
      <w:pPr>
        <w:pStyle w:val="Odsekzoznamu"/>
        <w:numPr>
          <w:ilvl w:val="0"/>
          <w:numId w:val="32"/>
        </w:numPr>
        <w:spacing w:after="0" w:line="276" w:lineRule="auto"/>
        <w:rPr>
          <w:rFonts w:cstheme="minorHAnsi"/>
        </w:rPr>
      </w:pPr>
      <w:r w:rsidRPr="00BE5621">
        <w:rPr>
          <w:rFonts w:cstheme="minorHAnsi"/>
        </w:rPr>
        <w:t>základný popis systému ITMS21+ z hľadiska jeho funk</w:t>
      </w:r>
      <w:r w:rsidR="00EB2A1D">
        <w:rPr>
          <w:rFonts w:cstheme="minorHAnsi"/>
        </w:rPr>
        <w:t>cií;</w:t>
      </w:r>
      <w:r w:rsidRPr="00BE5621">
        <w:rPr>
          <w:rFonts w:cstheme="minorHAnsi"/>
        </w:rPr>
        <w:t xml:space="preserve"> </w:t>
      </w:r>
    </w:p>
    <w:p w:rsidR="00413DBF" w:rsidRPr="00BE5621" w:rsidRDefault="00413DBF" w:rsidP="00847552">
      <w:pPr>
        <w:pStyle w:val="Odsekzoznamu"/>
        <w:numPr>
          <w:ilvl w:val="0"/>
          <w:numId w:val="32"/>
        </w:numPr>
        <w:spacing w:after="0" w:line="276" w:lineRule="auto"/>
        <w:rPr>
          <w:rFonts w:cstheme="minorHAnsi"/>
        </w:rPr>
      </w:pPr>
      <w:r w:rsidRPr="009E261C">
        <w:rPr>
          <w:rFonts w:cstheme="minorHAnsi"/>
        </w:rPr>
        <w:t>základ</w:t>
      </w:r>
      <w:r>
        <w:rPr>
          <w:rFonts w:cstheme="minorHAnsi"/>
        </w:rPr>
        <w:t>né aspekty bezpečnosti systému</w:t>
      </w:r>
      <w:r w:rsidR="00EB2A1D">
        <w:rPr>
          <w:rFonts w:cstheme="minorHAnsi"/>
        </w:rPr>
        <w:t>;</w:t>
      </w:r>
      <w:r>
        <w:rPr>
          <w:rFonts w:cstheme="minorHAnsi"/>
        </w:rPr>
        <w:t xml:space="preserve"> </w:t>
      </w:r>
    </w:p>
    <w:p w:rsidR="0066088E" w:rsidRDefault="00413DBF" w:rsidP="00847552">
      <w:pPr>
        <w:pStyle w:val="Odsekzoznamu"/>
        <w:numPr>
          <w:ilvl w:val="0"/>
          <w:numId w:val="32"/>
        </w:numPr>
        <w:spacing w:after="0" w:line="276" w:lineRule="auto"/>
        <w:rPr>
          <w:rFonts w:cstheme="minorHAnsi"/>
        </w:rPr>
      </w:pPr>
      <w:r>
        <w:rPr>
          <w:rFonts w:cstheme="minorHAnsi"/>
        </w:rPr>
        <w:t xml:space="preserve">spôsob administrácie  </w:t>
      </w:r>
      <w:r w:rsidRPr="00503709">
        <w:rPr>
          <w:rFonts w:cstheme="minorHAnsi"/>
        </w:rPr>
        <w:t>ITMS21+</w:t>
      </w:r>
      <w:r w:rsidR="00EB2A1D">
        <w:rPr>
          <w:rFonts w:cstheme="minorHAnsi"/>
        </w:rPr>
        <w:t>;</w:t>
      </w:r>
    </w:p>
    <w:p w:rsidR="0066088E" w:rsidRPr="00BE5621" w:rsidRDefault="0066088E" w:rsidP="00847552">
      <w:pPr>
        <w:pStyle w:val="Odsekzoznamu"/>
        <w:numPr>
          <w:ilvl w:val="0"/>
          <w:numId w:val="32"/>
        </w:numPr>
        <w:spacing w:after="0" w:line="276" w:lineRule="auto"/>
        <w:rPr>
          <w:rFonts w:cstheme="minorHAnsi"/>
        </w:rPr>
      </w:pPr>
      <w:r w:rsidRPr="00BE5621">
        <w:rPr>
          <w:rFonts w:cstheme="minorHAnsi"/>
        </w:rPr>
        <w:t xml:space="preserve">popis východísk a logických súvislostí pre vytvorenie a správu: </w:t>
      </w:r>
    </w:p>
    <w:p w:rsidR="0066088E" w:rsidRDefault="0066088E" w:rsidP="00847552">
      <w:pPr>
        <w:pStyle w:val="Odsekzoznamu"/>
        <w:numPr>
          <w:ilvl w:val="0"/>
          <w:numId w:val="33"/>
        </w:numPr>
        <w:spacing w:after="0" w:line="276" w:lineRule="auto"/>
        <w:rPr>
          <w:rFonts w:cstheme="minorHAnsi"/>
        </w:rPr>
      </w:pPr>
      <w:r w:rsidRPr="00526598">
        <w:rPr>
          <w:rFonts w:cstheme="minorHAnsi"/>
        </w:rPr>
        <w:t>orgánov</w:t>
      </w:r>
      <w:r w:rsidR="00EB2A1D">
        <w:rPr>
          <w:rFonts w:cstheme="minorHAnsi"/>
        </w:rPr>
        <w:t>;</w:t>
      </w:r>
    </w:p>
    <w:p w:rsidR="0066088E" w:rsidRDefault="0066088E" w:rsidP="00847552">
      <w:pPr>
        <w:pStyle w:val="Odsekzoznamu"/>
        <w:numPr>
          <w:ilvl w:val="0"/>
          <w:numId w:val="33"/>
        </w:numPr>
        <w:spacing w:after="0" w:line="276" w:lineRule="auto"/>
        <w:rPr>
          <w:rFonts w:cstheme="minorHAnsi"/>
        </w:rPr>
      </w:pPr>
      <w:r w:rsidRPr="00526598">
        <w:rPr>
          <w:rFonts w:cstheme="minorHAnsi"/>
        </w:rPr>
        <w:t>používateľských prístupov do verejnej časti ITMS21+ (ďalej aj „VČ“)</w:t>
      </w:r>
      <w:r w:rsidR="00EB2A1D">
        <w:rPr>
          <w:rFonts w:cstheme="minorHAnsi"/>
        </w:rPr>
        <w:t>;</w:t>
      </w:r>
      <w:r w:rsidRPr="00526598">
        <w:rPr>
          <w:rFonts w:cstheme="minorHAnsi"/>
        </w:rPr>
        <w:t xml:space="preserve"> </w:t>
      </w:r>
    </w:p>
    <w:p w:rsidR="0066088E" w:rsidRPr="00526598" w:rsidRDefault="0066088E" w:rsidP="00847552">
      <w:pPr>
        <w:pStyle w:val="Odsekzoznamu"/>
        <w:numPr>
          <w:ilvl w:val="0"/>
          <w:numId w:val="33"/>
        </w:numPr>
        <w:spacing w:after="0" w:line="276" w:lineRule="auto"/>
        <w:rPr>
          <w:rFonts w:cstheme="minorHAnsi"/>
        </w:rPr>
      </w:pPr>
      <w:r w:rsidRPr="00526598">
        <w:rPr>
          <w:rFonts w:cstheme="minorHAnsi"/>
        </w:rPr>
        <w:t>používateľských prístupov do neverejnej časti ITMS21+ (ďalej aj „NČ“)</w:t>
      </w:r>
      <w:r w:rsidR="00EB2A1D">
        <w:rPr>
          <w:rFonts w:cstheme="minorHAnsi"/>
        </w:rPr>
        <w:t>;</w:t>
      </w:r>
      <w:r w:rsidRPr="00526598">
        <w:rPr>
          <w:rFonts w:cstheme="minorHAnsi"/>
        </w:rPr>
        <w:t xml:space="preserve">      </w:t>
      </w:r>
    </w:p>
    <w:p w:rsidR="0066088E" w:rsidRPr="00526598" w:rsidRDefault="0066088E" w:rsidP="00847552">
      <w:pPr>
        <w:pStyle w:val="Odsekzoznamu"/>
        <w:numPr>
          <w:ilvl w:val="0"/>
          <w:numId w:val="32"/>
        </w:numPr>
        <w:spacing w:after="0" w:line="276" w:lineRule="auto"/>
        <w:rPr>
          <w:rFonts w:cstheme="minorHAnsi"/>
        </w:rPr>
      </w:pPr>
      <w:r>
        <w:rPr>
          <w:rFonts w:cstheme="minorHAnsi"/>
        </w:rPr>
        <w:t>proces pre poskytovania</w:t>
      </w:r>
      <w:r w:rsidRPr="00A23B6A">
        <w:rPr>
          <w:rFonts w:cstheme="minorHAnsi"/>
        </w:rPr>
        <w:t xml:space="preserve"> technickej podpory používateľ</w:t>
      </w:r>
      <w:r>
        <w:rPr>
          <w:rFonts w:cstheme="minorHAnsi"/>
        </w:rPr>
        <w:t>om ITMS21+</w:t>
      </w:r>
      <w:r w:rsidR="00EB2A1D">
        <w:rPr>
          <w:rFonts w:cstheme="minorHAnsi"/>
        </w:rPr>
        <w:t>.</w:t>
      </w:r>
    </w:p>
    <w:p w:rsidR="0066088E" w:rsidRDefault="0066088E" w:rsidP="0066088E">
      <w:pPr>
        <w:spacing w:after="0" w:line="276" w:lineRule="auto"/>
        <w:rPr>
          <w:rFonts w:cstheme="minorHAnsi"/>
        </w:rPr>
      </w:pPr>
    </w:p>
    <w:p w:rsidR="0066088E" w:rsidRDefault="0066088E" w:rsidP="0066088E">
      <w:pPr>
        <w:spacing w:after="0" w:line="276" w:lineRule="auto"/>
        <w:rPr>
          <w:rFonts w:cstheme="minorHAnsi"/>
        </w:rPr>
      </w:pPr>
      <w:r w:rsidRPr="00526598">
        <w:rPr>
          <w:rFonts w:cstheme="minorHAnsi"/>
        </w:rPr>
        <w:t>Manuál je určený predovšetkým</w:t>
      </w:r>
      <w:r>
        <w:rPr>
          <w:rFonts w:cstheme="minorHAnsi"/>
        </w:rPr>
        <w:t>:</w:t>
      </w:r>
      <w:r w:rsidRPr="00526598">
        <w:rPr>
          <w:rFonts w:cstheme="minorHAnsi"/>
        </w:rPr>
        <w:t xml:space="preserve"> </w:t>
      </w:r>
    </w:p>
    <w:p w:rsidR="0066088E" w:rsidRDefault="0066088E" w:rsidP="00847552">
      <w:pPr>
        <w:pStyle w:val="Odsekzoznamu"/>
        <w:numPr>
          <w:ilvl w:val="0"/>
          <w:numId w:val="34"/>
        </w:numPr>
        <w:spacing w:after="0" w:line="276" w:lineRule="auto"/>
        <w:rPr>
          <w:rFonts w:cstheme="minorHAnsi"/>
        </w:rPr>
      </w:pPr>
      <w:r w:rsidRPr="00526598">
        <w:rPr>
          <w:rFonts w:cstheme="minorHAnsi"/>
        </w:rPr>
        <w:t>manažérom – administrátorom ITMS21+ na jednotlivých orgánoch</w:t>
      </w:r>
      <w:r>
        <w:rPr>
          <w:rFonts w:cstheme="minorHAnsi"/>
        </w:rPr>
        <w:t xml:space="preserve"> NČ ITMS21+</w:t>
      </w:r>
      <w:r w:rsidR="00EB2A1D">
        <w:rPr>
          <w:rFonts w:cstheme="minorHAnsi"/>
        </w:rPr>
        <w:t>;</w:t>
      </w:r>
    </w:p>
    <w:p w:rsidR="0066088E" w:rsidRPr="00BE5621" w:rsidRDefault="00180D1E" w:rsidP="00847552">
      <w:pPr>
        <w:pStyle w:val="Odsekzoznamu"/>
        <w:numPr>
          <w:ilvl w:val="0"/>
          <w:numId w:val="34"/>
        </w:numPr>
        <w:spacing w:after="0" w:line="276" w:lineRule="auto"/>
        <w:rPr>
          <w:rFonts w:cstheme="minorHAnsi"/>
        </w:rPr>
      </w:pPr>
      <w:r>
        <w:rPr>
          <w:rFonts w:cstheme="minorHAnsi"/>
        </w:rPr>
        <w:t>žiadateľom/</w:t>
      </w:r>
      <w:r w:rsidR="0066088E" w:rsidRPr="00526598">
        <w:rPr>
          <w:rFonts w:cstheme="minorHAnsi"/>
        </w:rPr>
        <w:t>používateľom ITMS21+</w:t>
      </w:r>
      <w:r w:rsidR="00BF5EE9">
        <w:rPr>
          <w:rFonts w:cstheme="minorHAnsi"/>
        </w:rPr>
        <w:t>.</w:t>
      </w:r>
    </w:p>
    <w:p w:rsidR="00FF6AD0" w:rsidRDefault="00FF6AD0" w:rsidP="0072631B">
      <w:pPr>
        <w:spacing w:after="0" w:line="276" w:lineRule="auto"/>
        <w:rPr>
          <w:rFonts w:cstheme="minorHAnsi"/>
        </w:rPr>
      </w:pPr>
      <w:bookmarkStart w:id="4" w:name="_Toc190150326"/>
      <w:bookmarkStart w:id="5" w:name="_Toc190150327"/>
      <w:bookmarkEnd w:id="3"/>
    </w:p>
    <w:p w:rsidR="00FF6AD0" w:rsidRDefault="00FF6AD0" w:rsidP="0072631B">
      <w:pPr>
        <w:spacing w:after="0" w:line="276" w:lineRule="auto"/>
        <w:rPr>
          <w:rFonts w:cstheme="minorHAnsi"/>
        </w:rPr>
      </w:pPr>
      <w:r w:rsidRPr="00FF6AD0">
        <w:rPr>
          <w:rFonts w:cstheme="minorHAnsi"/>
        </w:rPr>
        <w:t>Procesy, právomoci a zodpovednosti, ktoré sú obsahom tohto Manuálu sú záväzné pre každého používateľa ITMS21+.</w:t>
      </w:r>
      <w:bookmarkEnd w:id="4"/>
      <w:r>
        <w:rPr>
          <w:rFonts w:cstheme="minorHAnsi"/>
        </w:rPr>
        <w:t xml:space="preserve"> </w:t>
      </w:r>
      <w:r w:rsidRPr="00FF6AD0">
        <w:rPr>
          <w:rFonts w:cstheme="minorHAnsi"/>
        </w:rPr>
        <w:t>Manuál neobsahuje priamu znalostnú podporu pre prácu so softvérovou aplikáciou ITMS21+.</w:t>
      </w:r>
      <w:bookmarkEnd w:id="5"/>
      <w:r w:rsidRPr="00FF6AD0">
        <w:rPr>
          <w:rFonts w:cstheme="minorHAnsi"/>
        </w:rPr>
        <w:t xml:space="preserve"> </w:t>
      </w:r>
    </w:p>
    <w:p w:rsidR="00FF6AD0" w:rsidRPr="00FF6AD0" w:rsidRDefault="00FF6AD0" w:rsidP="0072631B">
      <w:pPr>
        <w:spacing w:after="0" w:line="276" w:lineRule="auto"/>
        <w:rPr>
          <w:rFonts w:cstheme="minorHAnsi"/>
        </w:rPr>
      </w:pPr>
    </w:p>
    <w:p w:rsidR="00EC75E0" w:rsidRDefault="00EC75E0" w:rsidP="0072631B">
      <w:pPr>
        <w:spacing w:after="0" w:line="276" w:lineRule="auto"/>
        <w:rPr>
          <w:rFonts w:cstheme="minorHAnsi"/>
        </w:rPr>
      </w:pPr>
      <w:r w:rsidRPr="0072631B">
        <w:rPr>
          <w:rFonts w:cstheme="minorHAnsi"/>
        </w:rPr>
        <w:t>V odôvodnených prípadoch h</w:t>
      </w:r>
      <w:r w:rsidR="00FF6AD0">
        <w:rPr>
          <w:rFonts w:cstheme="minorHAnsi"/>
        </w:rPr>
        <w:t>odných osobitného zreteľa môže G</w:t>
      </w:r>
      <w:r w:rsidRPr="0072631B">
        <w:rPr>
          <w:rFonts w:cstheme="minorHAnsi"/>
        </w:rPr>
        <w:t xml:space="preserve">estor ITMS v spolupráci s DataCentrom dočasne upraviť postupy stanovené Manuálom aj bez nutnosti vydania aktualizácie tohto </w:t>
      </w:r>
      <w:r w:rsidR="00B33282">
        <w:rPr>
          <w:rFonts w:cstheme="minorHAnsi"/>
        </w:rPr>
        <w:t>M</w:t>
      </w:r>
      <w:r w:rsidRPr="0072631B">
        <w:rPr>
          <w:rFonts w:cstheme="minorHAnsi"/>
        </w:rPr>
        <w:t xml:space="preserve">anuálu. </w:t>
      </w:r>
    </w:p>
    <w:p w:rsidR="00FF6AD0" w:rsidRDefault="00FF6AD0" w:rsidP="0072631B">
      <w:pPr>
        <w:spacing w:after="0" w:line="276" w:lineRule="auto"/>
        <w:rPr>
          <w:rFonts w:cstheme="minorHAnsi"/>
        </w:rPr>
      </w:pPr>
    </w:p>
    <w:p w:rsidR="00B327F5" w:rsidRPr="007101A3" w:rsidRDefault="008D55AD" w:rsidP="0072631B">
      <w:pPr>
        <w:pStyle w:val="Nadpis2"/>
      </w:pPr>
      <w:bookmarkStart w:id="6" w:name="_Toc169507681"/>
      <w:r>
        <w:t xml:space="preserve">1.2 </w:t>
      </w:r>
      <w:r w:rsidR="00FC3889">
        <w:t>Zoznam použitých skratiek a</w:t>
      </w:r>
      <w:r w:rsidR="00B327F5">
        <w:t> </w:t>
      </w:r>
      <w:r w:rsidR="00FC3889">
        <w:t>pojmov</w:t>
      </w:r>
      <w:bookmarkEnd w:id="6"/>
    </w:p>
    <w:tbl>
      <w:tblPr>
        <w:tblStyle w:val="Tabukasmriekou4zvraznenie111"/>
        <w:tblW w:w="9067" w:type="dxa"/>
        <w:tblLook w:val="04A0" w:firstRow="1" w:lastRow="0" w:firstColumn="1" w:lastColumn="0" w:noHBand="0" w:noVBand="1"/>
      </w:tblPr>
      <w:tblGrid>
        <w:gridCol w:w="3463"/>
        <w:gridCol w:w="5604"/>
      </w:tblGrid>
      <w:tr w:rsidR="00B327F5" w:rsidRPr="007101A3" w:rsidTr="00B327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63" w:type="dxa"/>
          </w:tcPr>
          <w:p w:rsidR="00B327F5" w:rsidRPr="00E142CC" w:rsidRDefault="00B327F5" w:rsidP="00E142CC">
            <w:pPr>
              <w:jc w:val="center"/>
              <w:rPr>
                <w:noProof/>
              </w:rPr>
            </w:pPr>
            <w:r w:rsidRPr="00E142CC">
              <w:rPr>
                <w:noProof/>
              </w:rPr>
              <w:t>Skratka</w:t>
            </w:r>
          </w:p>
        </w:tc>
        <w:tc>
          <w:tcPr>
            <w:tcW w:w="5604" w:type="dxa"/>
          </w:tcPr>
          <w:p w:rsidR="00B327F5" w:rsidRPr="00E142CC" w:rsidRDefault="00B327F5" w:rsidP="00E142CC">
            <w:pPr>
              <w:jc w:val="center"/>
              <w:cnfStyle w:val="100000000000" w:firstRow="1" w:lastRow="0" w:firstColumn="0" w:lastColumn="0" w:oddVBand="0" w:evenVBand="0" w:oddHBand="0" w:evenHBand="0" w:firstRowFirstColumn="0" w:firstRowLastColumn="0" w:lastRowFirstColumn="0" w:lastRowLastColumn="0"/>
              <w:rPr>
                <w:noProof/>
              </w:rPr>
            </w:pPr>
            <w:r w:rsidRPr="00E142CC">
              <w:rPr>
                <w:noProof/>
              </w:rPr>
              <w:t>Popis</w:t>
            </w:r>
          </w:p>
        </w:tc>
      </w:tr>
      <w:tr w:rsidR="00B327F5" w:rsidRPr="007101A3" w:rsidTr="00E142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63" w:type="dxa"/>
            <w:vAlign w:val="center"/>
          </w:tcPr>
          <w:p w:rsidR="00B327F5" w:rsidRPr="007101A3" w:rsidRDefault="00B327F5" w:rsidP="00E142CC">
            <w:pPr>
              <w:jc w:val="left"/>
              <w:rPr>
                <w:b w:val="0"/>
                <w:noProof/>
              </w:rPr>
            </w:pPr>
            <w:r w:rsidRPr="00B327F5">
              <w:t>ITMS21+ (príp. len ITMS)</w:t>
            </w:r>
          </w:p>
        </w:tc>
        <w:tc>
          <w:tcPr>
            <w:tcW w:w="5604" w:type="dxa"/>
          </w:tcPr>
          <w:p w:rsidR="00B327F5" w:rsidRPr="007101A3" w:rsidRDefault="00B327F5" w:rsidP="00ED3A48">
            <w:pPr>
              <w:cnfStyle w:val="000000100000" w:firstRow="0" w:lastRow="0" w:firstColumn="0" w:lastColumn="0" w:oddVBand="0" w:evenVBand="0" w:oddHBand="1" w:evenHBand="0" w:firstRowFirstColumn="0" w:firstRowLastColumn="0" w:lastRowFirstColumn="0" w:lastRowLastColumn="0"/>
              <w:rPr>
                <w:b/>
                <w:noProof/>
              </w:rPr>
            </w:pPr>
            <w:r>
              <w:t>C</w:t>
            </w:r>
            <w:r w:rsidRPr="00B327F5">
              <w:t xml:space="preserve">entrálny informačný systém, ktorý slúži na evidenciu, následné spracovávanie, export, výmenu dát, údajov a dokumentov medzi žiadateľom / prijímateľom, poskytovateľom pomoci a ďalšími orgánmi zapojenými do implementácie </w:t>
            </w:r>
            <w:r w:rsidR="00ED3A48">
              <w:t>fondov EÚ</w:t>
            </w:r>
            <w:r w:rsidR="00ED3A48" w:rsidRPr="00B327F5">
              <w:t xml:space="preserve"> </w:t>
            </w:r>
            <w:r w:rsidRPr="00B327F5">
              <w:t xml:space="preserve">v SR. Vo vnútroštátnom právnom poriadku je ITMS21+ zadefinovaný v zákone č. 121/2022 Z. z. o príspevkoch z fondov </w:t>
            </w:r>
            <w:r w:rsidR="00B6447F">
              <w:t>E</w:t>
            </w:r>
            <w:r w:rsidR="005E6F7A">
              <w:t>u</w:t>
            </w:r>
            <w:r w:rsidRPr="00B327F5">
              <w:t>rópskej únie a o zmene a doplnení niektorých zákonov (ďalej len „zákon o fondoch EÚ“) , konkrétne v § 48. Ďalej je definovaný na úrovni Rámca implementácie fondov pre programové obdobie 2021-2027 a Príručky k finančnému riadeniu fondov EÚ na programové obdobie 2021 - 2027. Informačný systém ITMS21+ je spravovaný Centrálnym koordinačným orgánom v zmysle § 5  ods.2 písmeno d) zákona o fondoch EÚ. ITMS21+ sa skladá z verenej a neverejnej časti.</w:t>
            </w:r>
          </w:p>
        </w:tc>
      </w:tr>
      <w:tr w:rsidR="006E5D7F" w:rsidRPr="007101A3" w:rsidTr="00E142CC">
        <w:tc>
          <w:tcPr>
            <w:cnfStyle w:val="001000000000" w:firstRow="0" w:lastRow="0" w:firstColumn="1" w:lastColumn="0" w:oddVBand="0" w:evenVBand="0" w:oddHBand="0" w:evenHBand="0" w:firstRowFirstColumn="0" w:firstRowLastColumn="0" w:lastRowFirstColumn="0" w:lastRowLastColumn="0"/>
            <w:tcW w:w="3463" w:type="dxa"/>
            <w:vAlign w:val="center"/>
          </w:tcPr>
          <w:p w:rsidR="006E5D7F" w:rsidRPr="00BE5621" w:rsidRDefault="006E5D7F" w:rsidP="00E142CC">
            <w:pPr>
              <w:jc w:val="left"/>
            </w:pPr>
            <w:r w:rsidRPr="006E5D7F">
              <w:rPr>
                <w:rFonts w:cstheme="minorHAnsi"/>
              </w:rPr>
              <w:lastRenderedPageBreak/>
              <w:t>Verejná časť ITMS21+</w:t>
            </w:r>
            <w:r w:rsidR="00BF5EE9">
              <w:rPr>
                <w:rFonts w:cstheme="minorHAnsi"/>
              </w:rPr>
              <w:t xml:space="preserve"> (ďalej aj „VČ“)</w:t>
            </w:r>
          </w:p>
        </w:tc>
        <w:tc>
          <w:tcPr>
            <w:tcW w:w="5604" w:type="dxa"/>
          </w:tcPr>
          <w:p w:rsidR="006E5D7F" w:rsidRPr="00BE5621" w:rsidRDefault="004D090B" w:rsidP="0072631B">
            <w:pPr>
              <w:spacing w:after="0" w:line="276" w:lineRule="auto"/>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Č</w:t>
            </w:r>
            <w:r w:rsidR="006E5D7F" w:rsidRPr="00503709">
              <w:rPr>
                <w:rFonts w:cstheme="minorHAnsi"/>
              </w:rPr>
              <w:t xml:space="preserve">asť ITMS21+, ktorá zabezpečuje komunikáciu žiadateľov / prijímateľov s poskytovateľmi, alebo inými relevantnými orgánmi. Komunikácia písomnou formou, určená výzvou na predkladanie žiadostí o NFP, resp. dojednaná v zmluve o poskytnutí NFP, týmto ustanovením nie je dotknutá. </w:t>
            </w:r>
            <w:r w:rsidR="006E5D7F" w:rsidRPr="008D55AD">
              <w:rPr>
                <w:rFonts w:cstheme="minorHAnsi"/>
              </w:rPr>
              <w:t>Verejná časť ITMS</w:t>
            </w:r>
            <w:r w:rsidR="006E5D7F">
              <w:rPr>
                <w:rFonts w:cstheme="minorHAnsi"/>
              </w:rPr>
              <w:t>21+</w:t>
            </w:r>
            <w:r w:rsidR="006E5D7F" w:rsidRPr="008D55AD">
              <w:rPr>
                <w:rFonts w:cstheme="minorHAnsi"/>
              </w:rPr>
              <w:t xml:space="preserve"> umožňuje žiadateľom a prijímateľom predkladanie preddefinovaných formulárov na orgány implementácie fondov </w:t>
            </w:r>
            <w:r w:rsidR="00B6447F">
              <w:rPr>
                <w:rFonts w:cstheme="minorHAnsi"/>
              </w:rPr>
              <w:t>EÚ</w:t>
            </w:r>
            <w:r w:rsidR="006E5D7F" w:rsidRPr="008D55AD">
              <w:rPr>
                <w:rFonts w:cstheme="minorHAnsi"/>
              </w:rPr>
              <w:t xml:space="preserve"> v súvislosti s predkladaním žiadostí o nenávratný finančný príspevok  (ďalej aj „ŽoNFP“) a implementáciou projektov.</w:t>
            </w:r>
          </w:p>
        </w:tc>
      </w:tr>
      <w:tr w:rsidR="006E5D7F" w:rsidRPr="007101A3" w:rsidTr="00E142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63" w:type="dxa"/>
            <w:vAlign w:val="center"/>
          </w:tcPr>
          <w:p w:rsidR="006E5D7F" w:rsidRPr="00BE5621" w:rsidRDefault="006E5D7F" w:rsidP="00E142CC">
            <w:pPr>
              <w:jc w:val="left"/>
              <w:rPr>
                <w:rFonts w:cstheme="minorHAnsi"/>
              </w:rPr>
            </w:pPr>
            <w:r w:rsidRPr="006E5D7F">
              <w:rPr>
                <w:rFonts w:cstheme="minorHAnsi"/>
              </w:rPr>
              <w:t>Neverejná časť ITMS21+</w:t>
            </w:r>
            <w:r w:rsidR="00BF5EE9">
              <w:rPr>
                <w:rFonts w:cstheme="minorHAnsi"/>
              </w:rPr>
              <w:t xml:space="preserve"> (ďalej aj „NČ“)</w:t>
            </w:r>
          </w:p>
        </w:tc>
        <w:tc>
          <w:tcPr>
            <w:tcW w:w="5604" w:type="dxa"/>
          </w:tcPr>
          <w:p w:rsidR="006E5D7F" w:rsidRPr="00503709" w:rsidRDefault="004D090B" w:rsidP="006E5D7F">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Č</w:t>
            </w:r>
            <w:r w:rsidR="006E5D7F" w:rsidRPr="00503709">
              <w:rPr>
                <w:rFonts w:cstheme="minorHAnsi"/>
              </w:rPr>
              <w:t>asť ITMS21+, ktorá umožňuje orgánom implementácie fondov spracovávanie formulárov predkladaných zo strany žiadateľov/prijímateľov, vrátane príslušnej komunikácie so žiadateľmi/prijímateľmi, a spracovanie ďalších formulárov a dát v rámci NČ v súvislosti s finančným riadením,  kontrolou, monitorovaním, hodnotením, a ostatnými procesmi implementácie operačných programov.</w:t>
            </w:r>
          </w:p>
        </w:tc>
      </w:tr>
      <w:tr w:rsidR="00B327F5" w:rsidRPr="007101A3" w:rsidTr="00E142CC">
        <w:tc>
          <w:tcPr>
            <w:cnfStyle w:val="001000000000" w:firstRow="0" w:lastRow="0" w:firstColumn="1" w:lastColumn="0" w:oddVBand="0" w:evenVBand="0" w:oddHBand="0" w:evenHBand="0" w:firstRowFirstColumn="0" w:firstRowLastColumn="0" w:lastRowFirstColumn="0" w:lastRowLastColumn="0"/>
            <w:tcW w:w="3463" w:type="dxa"/>
            <w:vAlign w:val="center"/>
          </w:tcPr>
          <w:p w:rsidR="00B327F5" w:rsidRPr="007101A3" w:rsidRDefault="00CD6338" w:rsidP="00E142CC">
            <w:pPr>
              <w:spacing w:after="160"/>
              <w:jc w:val="left"/>
            </w:pPr>
            <w:r>
              <w:t>Gestor/</w:t>
            </w:r>
            <w:r w:rsidRPr="00F019A4">
              <w:rPr>
                <w:rFonts w:cstheme="minorHAnsi"/>
                <w:bCs w:val="0"/>
              </w:rPr>
              <w:t>Správca ITMS21+</w:t>
            </w:r>
          </w:p>
        </w:tc>
        <w:tc>
          <w:tcPr>
            <w:tcW w:w="5604" w:type="dxa"/>
          </w:tcPr>
          <w:p w:rsidR="00B327F5" w:rsidRPr="0072631B" w:rsidRDefault="00B327F5" w:rsidP="0072631B">
            <w:pPr>
              <w:spacing w:after="0" w:line="276" w:lineRule="auto"/>
              <w:cnfStyle w:val="000000000000" w:firstRow="0" w:lastRow="0" w:firstColumn="0" w:lastColumn="0" w:oddVBand="0" w:evenVBand="0" w:oddHBand="0" w:evenHBand="0" w:firstRowFirstColumn="0" w:firstRowLastColumn="0" w:lastRowFirstColumn="0" w:lastRowLastColumn="0"/>
              <w:rPr>
                <w:rFonts w:cstheme="minorHAnsi"/>
              </w:rPr>
            </w:pPr>
            <w:r w:rsidRPr="00503709">
              <w:rPr>
                <w:rFonts w:cstheme="minorHAnsi"/>
              </w:rPr>
              <w:t>Ministerstvo investícií, regionálneho rozvoja a informatizácie SR</w:t>
            </w:r>
            <w:r w:rsidR="00BF5EE9">
              <w:rPr>
                <w:rFonts w:cstheme="minorHAnsi"/>
              </w:rPr>
              <w:t xml:space="preserve">, </w:t>
            </w:r>
            <w:r w:rsidRPr="00503709">
              <w:rPr>
                <w:rFonts w:cstheme="minorHAnsi"/>
              </w:rPr>
              <w:t xml:space="preserve">ktoré zodpovedá za vývoj a prevádzku ITMS v zmysle § 5 zákona 121/2022 Z. z.  o príspevkoch z fondov </w:t>
            </w:r>
            <w:r w:rsidR="00BF5EE9">
              <w:rPr>
                <w:rFonts w:cstheme="minorHAnsi"/>
              </w:rPr>
              <w:t>Európsk</w:t>
            </w:r>
            <w:r w:rsidRPr="00503709">
              <w:rPr>
                <w:rFonts w:cstheme="minorHAnsi"/>
              </w:rPr>
              <w:t>ej únie a o zmene a doplnení niektorých zákonov (ďalej len „ITMS MIRRI“). V oblasti riadenia prístupov do NČ ITMS gestor ITMS zodpovedá za definovanie  procesov, zásad  a formulárov</w:t>
            </w:r>
            <w:r w:rsidRPr="00503709">
              <w:rPr>
                <w:rStyle w:val="Odkaznapoznmkupodiarou"/>
                <w:rFonts w:cstheme="minorHAnsi"/>
              </w:rPr>
              <w:footnoteReference w:id="1"/>
            </w:r>
            <w:r w:rsidRPr="00503709">
              <w:rPr>
                <w:rFonts w:cstheme="minorHAnsi"/>
              </w:rPr>
              <w:t xml:space="preserve"> a to v spolupráci s DataCentrom. </w:t>
            </w:r>
          </w:p>
        </w:tc>
      </w:tr>
      <w:tr w:rsidR="00D21B14" w:rsidRPr="007101A3" w:rsidTr="00E142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216461">
            <w:pPr>
              <w:spacing w:after="160"/>
              <w:jc w:val="left"/>
            </w:pPr>
            <w:r w:rsidRPr="00FA38D1">
              <w:rPr>
                <w:rFonts w:cstheme="minorHAnsi"/>
              </w:rPr>
              <w:t>Centrálny koordinačný orgán</w:t>
            </w:r>
            <w:r>
              <w:rPr>
                <w:rFonts w:cstheme="minorHAnsi"/>
                <w:bCs w:val="0"/>
              </w:rPr>
              <w:t xml:space="preserve"> </w:t>
            </w:r>
            <w:r w:rsidRPr="00503709">
              <w:rPr>
                <w:rFonts w:cstheme="minorHAnsi"/>
              </w:rPr>
              <w:t xml:space="preserve">(ďalej </w:t>
            </w:r>
            <w:r w:rsidR="00216461">
              <w:rPr>
                <w:rFonts w:cstheme="minorHAnsi"/>
              </w:rPr>
              <w:t>aj</w:t>
            </w:r>
            <w:r w:rsidR="00216461" w:rsidRPr="00503709">
              <w:rPr>
                <w:rFonts w:cstheme="minorHAnsi"/>
              </w:rPr>
              <w:t xml:space="preserve"> </w:t>
            </w:r>
            <w:r w:rsidRPr="00503709">
              <w:rPr>
                <w:rFonts w:cstheme="minorHAnsi"/>
              </w:rPr>
              <w:t>„CKO“ alebo „odborný garant ITMS21+“)</w:t>
            </w:r>
          </w:p>
        </w:tc>
        <w:tc>
          <w:tcPr>
            <w:tcW w:w="5604" w:type="dxa"/>
          </w:tcPr>
          <w:p w:rsidR="00D21B14" w:rsidRPr="00503709" w:rsidRDefault="004D090B" w:rsidP="00BE5621">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Ú</w:t>
            </w:r>
            <w:r w:rsidR="00D21B14" w:rsidRPr="00503709">
              <w:rPr>
                <w:rFonts w:cstheme="minorHAnsi"/>
              </w:rPr>
              <w:t xml:space="preserve">stredný orgán štátnej správy určený v zmysle čl. 71 ods. 6 nariadenie </w:t>
            </w:r>
            <w:r w:rsidR="00B6447F">
              <w:rPr>
                <w:rFonts w:cstheme="minorHAnsi"/>
              </w:rPr>
              <w:t>E</w:t>
            </w:r>
            <w:r w:rsidR="005E6F7A">
              <w:rPr>
                <w:rFonts w:cstheme="minorHAnsi"/>
              </w:rPr>
              <w:t>u</w:t>
            </w:r>
            <w:r w:rsidR="00D21B14" w:rsidRPr="00503709">
              <w:rPr>
                <w:rFonts w:cstheme="minorHAnsi"/>
              </w:rPr>
              <w:t xml:space="preserve">rópskeho parlamentu a Rady (EÚ) 2021/1060 z 24. júna 2021, ktorým sa stanovujú spoločné ustanovenia o </w:t>
            </w:r>
            <w:r w:rsidR="00B6447F">
              <w:rPr>
                <w:rFonts w:cstheme="minorHAnsi"/>
              </w:rPr>
              <w:t>E</w:t>
            </w:r>
            <w:r w:rsidR="005E6F7A">
              <w:rPr>
                <w:rFonts w:cstheme="minorHAnsi"/>
              </w:rPr>
              <w:t>u</w:t>
            </w:r>
            <w:r w:rsidR="00D21B14" w:rsidRPr="00503709">
              <w:rPr>
                <w:rFonts w:cstheme="minorHAnsi"/>
              </w:rPr>
              <w:t xml:space="preserve">rópskom fonde regionálneho rozvoja, </w:t>
            </w:r>
            <w:r w:rsidR="00B6447F">
              <w:rPr>
                <w:rFonts w:cstheme="minorHAnsi"/>
              </w:rPr>
              <w:t>E</w:t>
            </w:r>
            <w:r w:rsidR="005E6F7A">
              <w:rPr>
                <w:rFonts w:cstheme="minorHAnsi"/>
              </w:rPr>
              <w:t>u</w:t>
            </w:r>
            <w:r w:rsidR="00D21B14" w:rsidRPr="00503709">
              <w:rPr>
                <w:rFonts w:cstheme="minorHAnsi"/>
              </w:rPr>
              <w:t>rópskom sociálnom fonde plus, Kohéznom fonde, Fonde na spravodlivú transformáciu a </w:t>
            </w:r>
            <w:r w:rsidR="00B6447F">
              <w:rPr>
                <w:rFonts w:cstheme="minorHAnsi"/>
              </w:rPr>
              <w:t>E</w:t>
            </w:r>
            <w:r w:rsidR="005E6F7A">
              <w:rPr>
                <w:rFonts w:cstheme="minorHAnsi"/>
              </w:rPr>
              <w:t>u</w:t>
            </w:r>
            <w:r w:rsidR="00D21B14" w:rsidRPr="00503709">
              <w:rPr>
                <w:rFonts w:cstheme="minorHAnsi"/>
              </w:rPr>
              <w:t>rópskom námornom, rybolovnom a akvakultúrnom fonde a rozpočtové pravidlá pre uvedené fondy, ako aj pre Fond pre azyl, migráciu a integráciu, Fond pre vnútornú bezpečnosť a Nástroj finančnej podpory na riadenie hraníc a vízovú politiku</w:t>
            </w:r>
            <w:r w:rsidR="00D21B14">
              <w:rPr>
                <w:rFonts w:cstheme="minorHAnsi"/>
              </w:rPr>
              <w:t>.</w:t>
            </w:r>
          </w:p>
        </w:tc>
      </w:tr>
      <w:tr w:rsidR="00D21B14" w:rsidRPr="007101A3" w:rsidTr="00E142CC">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160"/>
              <w:jc w:val="left"/>
              <w:rPr>
                <w:rFonts w:cstheme="minorHAnsi"/>
                <w:bCs w:val="0"/>
              </w:rPr>
            </w:pPr>
            <w:r w:rsidRPr="00FF4A5A">
              <w:rPr>
                <w:rFonts w:cstheme="minorHAnsi"/>
              </w:rPr>
              <w:t>MIRRI</w:t>
            </w:r>
          </w:p>
        </w:tc>
        <w:tc>
          <w:tcPr>
            <w:tcW w:w="5604" w:type="dxa"/>
          </w:tcPr>
          <w:p w:rsidR="00D21B14" w:rsidRPr="00503709" w:rsidRDefault="00D21B14" w:rsidP="00D21B14">
            <w:pPr>
              <w:spacing w:after="0" w:line="276" w:lineRule="auto"/>
              <w:cnfStyle w:val="000000000000" w:firstRow="0" w:lastRow="0" w:firstColumn="0" w:lastColumn="0" w:oddVBand="0" w:evenVBand="0" w:oddHBand="0" w:evenHBand="0" w:firstRowFirstColumn="0" w:firstRowLastColumn="0" w:lastRowFirstColumn="0" w:lastRowLastColumn="0"/>
              <w:rPr>
                <w:rFonts w:cstheme="minorHAnsi"/>
              </w:rPr>
            </w:pPr>
            <w:r w:rsidRPr="00503709">
              <w:rPr>
                <w:rFonts w:cstheme="minorHAnsi"/>
              </w:rPr>
              <w:t>Ministerstvo investícií, regionálneho rozvoja a informatizácie Slovenskej republiky</w:t>
            </w:r>
          </w:p>
        </w:tc>
      </w:tr>
      <w:tr w:rsidR="00D21B14"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1B25F6" w:rsidRDefault="00BF5EE9" w:rsidP="00E142CC">
            <w:pPr>
              <w:spacing w:after="160"/>
              <w:jc w:val="left"/>
            </w:pPr>
            <w:r>
              <w:rPr>
                <w:rFonts w:cstheme="minorHAnsi"/>
                <w:bCs w:val="0"/>
              </w:rPr>
              <w:t>DataCentrum/</w:t>
            </w:r>
            <w:r w:rsidR="001B25F6" w:rsidRPr="00DE4B89">
              <w:rPr>
                <w:rFonts w:cstheme="minorHAnsi"/>
                <w:bCs w:val="0"/>
              </w:rPr>
              <w:t>Prevádzkovateľ ITMS21+</w:t>
            </w:r>
            <w:r w:rsidR="00E142CC">
              <w:rPr>
                <w:rFonts w:cstheme="minorHAnsi"/>
                <w:bCs w:val="0"/>
              </w:rPr>
              <w:t xml:space="preserve"> (ďalej aj „</w:t>
            </w:r>
            <w:r w:rsidR="001B25F6">
              <w:rPr>
                <w:rFonts w:cstheme="minorHAnsi"/>
                <w:bCs w:val="0"/>
              </w:rPr>
              <w:t>DC</w:t>
            </w:r>
            <w:r w:rsidR="00E142CC">
              <w:rPr>
                <w:rFonts w:cstheme="minorHAnsi"/>
                <w:bCs w:val="0"/>
              </w:rPr>
              <w:t>“)</w:t>
            </w:r>
          </w:p>
        </w:tc>
        <w:tc>
          <w:tcPr>
            <w:tcW w:w="5604" w:type="dxa"/>
          </w:tcPr>
          <w:p w:rsidR="00D21B14" w:rsidRPr="0072631B" w:rsidRDefault="004D090B" w:rsidP="0072631B">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P</w:t>
            </w:r>
            <w:r w:rsidR="00D21B14" w:rsidRPr="00503709">
              <w:rPr>
                <w:rFonts w:cstheme="minorHAnsi"/>
              </w:rPr>
              <w:t>revádzkovateľ systému ITMS</w:t>
            </w:r>
            <w:r w:rsidR="00D21B14">
              <w:rPr>
                <w:rFonts w:cstheme="minorHAnsi"/>
              </w:rPr>
              <w:t>21+</w:t>
            </w:r>
            <w:r w:rsidR="001B25F6">
              <w:rPr>
                <w:rFonts w:cstheme="minorHAnsi"/>
              </w:rPr>
              <w:t xml:space="preserve">, </w:t>
            </w:r>
            <w:r w:rsidR="00D21B14" w:rsidRPr="00503709">
              <w:rPr>
                <w:rFonts w:cstheme="minorHAnsi"/>
              </w:rPr>
              <w:t xml:space="preserve"> </w:t>
            </w:r>
            <w:r w:rsidR="001B25F6" w:rsidRPr="00503709">
              <w:rPr>
                <w:rFonts w:cstheme="minorHAnsi"/>
              </w:rPr>
              <w:t>rozpočtová organizácia zriadená Ministerstvom financií SR.</w:t>
            </w:r>
            <w:r w:rsidR="00BF5EE9">
              <w:rPr>
                <w:rFonts w:cstheme="minorHAnsi"/>
              </w:rPr>
              <w:t xml:space="preserve"> </w:t>
            </w:r>
            <w:r w:rsidR="00D21B14" w:rsidRPr="00503709">
              <w:rPr>
                <w:rFonts w:cstheme="minorHAnsi"/>
              </w:rPr>
              <w:t>V oblasti riadenia prístupov do NČ ITMS DC spolupracuje s gestorom ITMS</w:t>
            </w:r>
            <w:r w:rsidR="00D21B14">
              <w:rPr>
                <w:rFonts w:cstheme="minorHAnsi"/>
              </w:rPr>
              <w:t>21+</w:t>
            </w:r>
            <w:r w:rsidR="00D21B14" w:rsidRPr="00503709">
              <w:rPr>
                <w:rFonts w:cstheme="minorHAnsi"/>
              </w:rPr>
              <w:t xml:space="preserve"> pri definovaní postupov a formulárov. V oblasti výkonu </w:t>
            </w:r>
            <w:r w:rsidR="00D21B14" w:rsidRPr="00503709">
              <w:rPr>
                <w:rFonts w:cstheme="minorHAnsi"/>
              </w:rPr>
              <w:lastRenderedPageBreak/>
              <w:t xml:space="preserve">administrátorských činností DC vykonáva správu orgánov, subjektov a používateľov VČ a NČ. </w:t>
            </w:r>
          </w:p>
        </w:tc>
      </w:tr>
      <w:tr w:rsidR="00D21B14" w:rsidRPr="007101A3" w:rsidTr="00E142CC">
        <w:trPr>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160"/>
              <w:jc w:val="left"/>
              <w:rPr>
                <w:rFonts w:cstheme="minorHAnsi"/>
              </w:rPr>
            </w:pPr>
            <w:r w:rsidRPr="00B327F5">
              <w:rPr>
                <w:rFonts w:cstheme="minorHAnsi"/>
              </w:rPr>
              <w:lastRenderedPageBreak/>
              <w:t>Centrum</w:t>
            </w:r>
            <w:r w:rsidRPr="00BE5621">
              <w:rPr>
                <w:rFonts w:cstheme="minorHAnsi"/>
              </w:rPr>
              <w:t xml:space="preserve"> podpory užívateľov v</w:t>
            </w:r>
            <w:r>
              <w:rPr>
                <w:rFonts w:cstheme="minorHAnsi"/>
              </w:rPr>
              <w:t> </w:t>
            </w:r>
            <w:r w:rsidRPr="00BE5621">
              <w:rPr>
                <w:rFonts w:cstheme="minorHAnsi"/>
              </w:rPr>
              <w:t>D</w:t>
            </w:r>
            <w:r>
              <w:rPr>
                <w:rFonts w:cstheme="minorHAnsi"/>
              </w:rPr>
              <w:t xml:space="preserve">C </w:t>
            </w:r>
            <w:r w:rsidRPr="00B327F5">
              <w:rPr>
                <w:rFonts w:cstheme="minorHAnsi"/>
              </w:rPr>
              <w:t>(ďalej aj „CPU DC“)</w:t>
            </w:r>
          </w:p>
        </w:tc>
        <w:tc>
          <w:tcPr>
            <w:tcW w:w="5604" w:type="dxa"/>
          </w:tcPr>
          <w:p w:rsidR="00D21B14" w:rsidRDefault="004D090B" w:rsidP="001B10F6">
            <w:pPr>
              <w:spacing w:after="0" w:line="276" w:lineRule="auto"/>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O</w:t>
            </w:r>
            <w:r w:rsidR="00D21B14" w:rsidRPr="00B327F5">
              <w:rPr>
                <w:rFonts w:cstheme="minorHAnsi"/>
              </w:rPr>
              <w:t>rganizačný útvar DataCentra zodpovedný za poskytovanie technickej podpory používateľom. CPU DC je dostupné prostredníctvom nástroja Service Managera (ďalej aj „SM“) na adrese https://helpdesk.datacentrum.sk, alebo prostredníctvom emailovej adresy cpu@datacentrum.sk.</w:t>
            </w:r>
          </w:p>
        </w:tc>
      </w:tr>
      <w:tr w:rsidR="00D21B14"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160"/>
              <w:jc w:val="left"/>
              <w:rPr>
                <w:rFonts w:cstheme="minorHAnsi"/>
              </w:rPr>
            </w:pPr>
            <w:r w:rsidRPr="00B327F5">
              <w:rPr>
                <w:rFonts w:cstheme="minorHAnsi"/>
              </w:rPr>
              <w:t>Manažér ITMS</w:t>
            </w:r>
          </w:p>
        </w:tc>
        <w:tc>
          <w:tcPr>
            <w:tcW w:w="5604" w:type="dxa"/>
          </w:tcPr>
          <w:p w:rsidR="00D21B14" w:rsidRPr="00B327F5" w:rsidRDefault="004D090B" w:rsidP="00D21B14">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U</w:t>
            </w:r>
            <w:r w:rsidR="00D21B14" w:rsidRPr="00503709">
              <w:rPr>
                <w:rFonts w:cstheme="minorHAnsi"/>
              </w:rPr>
              <w:t>rčený zamestnanec OIF disponujúci poverením „manažér ITMS“, na základe ktorého je mu priradená pracovná pozícia orgánu, ktorá mu o. i. umožňuje spravovať prístupy používateľov pod svojím orgánom, t.j. vypracovávať žiadosti o prístup do NČ. Zoznam používateľov NČ disponujúcich poverením „manažér ITMS“ je spravovaný DataCentrom.</w:t>
            </w:r>
          </w:p>
        </w:tc>
      </w:tr>
      <w:tr w:rsidR="00D21B14" w:rsidRPr="007101A3" w:rsidTr="00E142CC">
        <w:trPr>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0" w:line="276" w:lineRule="auto"/>
              <w:jc w:val="left"/>
              <w:rPr>
                <w:rFonts w:cstheme="minorHAnsi"/>
              </w:rPr>
            </w:pPr>
            <w:r w:rsidRPr="00B327F5">
              <w:rPr>
                <w:rFonts w:cstheme="minorHAnsi"/>
              </w:rPr>
              <w:t>Manažér ITMS</w:t>
            </w:r>
            <w:r w:rsidRPr="00BE5621">
              <w:rPr>
                <w:rFonts w:cstheme="minorHAnsi"/>
              </w:rPr>
              <w:t xml:space="preserve"> pre PPO</w:t>
            </w:r>
          </w:p>
        </w:tc>
        <w:tc>
          <w:tcPr>
            <w:tcW w:w="5604" w:type="dxa"/>
          </w:tcPr>
          <w:p w:rsidR="00D21B14" w:rsidRPr="00503709" w:rsidRDefault="004D090B" w:rsidP="00BE5621">
            <w:pPr>
              <w:spacing w:after="0" w:line="276" w:lineRule="auto"/>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Z</w:t>
            </w:r>
            <w:r w:rsidR="00EB2A1D">
              <w:rPr>
                <w:rFonts w:cstheme="minorHAnsi"/>
              </w:rPr>
              <w:t>amestnanec OIF, ktorý môže zamestnancom OIF pod ktorý spadá priraďovať pracovné pozície.</w:t>
            </w:r>
          </w:p>
        </w:tc>
      </w:tr>
      <w:tr w:rsidR="00D21B14"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0" w:line="276" w:lineRule="auto"/>
              <w:jc w:val="left"/>
              <w:rPr>
                <w:rFonts w:cstheme="minorHAnsi"/>
              </w:rPr>
            </w:pPr>
            <w:r w:rsidRPr="00B327F5">
              <w:rPr>
                <w:rFonts w:cstheme="minorHAnsi"/>
              </w:rPr>
              <w:t>Manažér ITMS v DC</w:t>
            </w:r>
          </w:p>
        </w:tc>
        <w:tc>
          <w:tcPr>
            <w:tcW w:w="5604" w:type="dxa"/>
          </w:tcPr>
          <w:p w:rsidR="00D21B14" w:rsidRPr="00503709" w:rsidRDefault="004D090B" w:rsidP="008E545D">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Z</w:t>
            </w:r>
            <w:r w:rsidR="00D21B14" w:rsidRPr="00503709">
              <w:rPr>
                <w:rFonts w:cstheme="minorHAnsi"/>
              </w:rPr>
              <w:t>amestnanec</w:t>
            </w:r>
            <w:r w:rsidR="001C2B3B">
              <w:rPr>
                <w:rFonts w:cstheme="minorHAnsi"/>
              </w:rPr>
              <w:t xml:space="preserve"> O</w:t>
            </w:r>
            <w:r w:rsidR="001C2B3B">
              <w:t>ddelenia európskych fondov v </w:t>
            </w:r>
            <w:r w:rsidR="001C2B3B">
              <w:rPr>
                <w:rFonts w:cstheme="minorHAnsi"/>
              </w:rPr>
              <w:t xml:space="preserve"> </w:t>
            </w:r>
            <w:r w:rsidR="00D21B14" w:rsidRPr="00503709">
              <w:rPr>
                <w:rFonts w:cstheme="minorHAnsi"/>
              </w:rPr>
              <w:t>DC spracovávajúci žiadosti o prístup do ITMS na základe formulárov zaslaných manažérmi ITMS, a vykonávajúci správu orgánov, subjektov a používateľov VČ a NČ</w:t>
            </w:r>
          </w:p>
        </w:tc>
      </w:tr>
      <w:tr w:rsidR="00D21B14" w:rsidRPr="007101A3" w:rsidTr="00E142CC">
        <w:trPr>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0" w:line="276" w:lineRule="auto"/>
              <w:jc w:val="left"/>
              <w:rPr>
                <w:rFonts w:cstheme="minorHAnsi"/>
              </w:rPr>
            </w:pPr>
            <w:r w:rsidRPr="00B327F5">
              <w:rPr>
                <w:rFonts w:cstheme="minorHAnsi"/>
              </w:rPr>
              <w:t>Orgán v ITMS21+</w:t>
            </w:r>
            <w:r w:rsidR="00EB2A1D">
              <w:rPr>
                <w:rFonts w:cstheme="minorHAnsi"/>
              </w:rPr>
              <w:t xml:space="preserve"> (ďalej aj „OIF“)</w:t>
            </w:r>
          </w:p>
        </w:tc>
        <w:tc>
          <w:tcPr>
            <w:tcW w:w="5604" w:type="dxa"/>
          </w:tcPr>
          <w:p w:rsidR="00D21B14" w:rsidRPr="00503709" w:rsidRDefault="004D090B" w:rsidP="00EB2A1D">
            <w:pPr>
              <w:spacing w:after="0" w:line="276" w:lineRule="auto"/>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O</w:t>
            </w:r>
            <w:r w:rsidR="00D21B14" w:rsidRPr="00503709">
              <w:rPr>
                <w:rFonts w:cstheme="minorHAnsi"/>
              </w:rPr>
              <w:t xml:space="preserve">rgán implementácie fondov evidovaný v NČ z dôvodu plnenia úloh súvisiacich s implementáciou fondov </w:t>
            </w:r>
            <w:r w:rsidR="00B6447F">
              <w:rPr>
                <w:rFonts w:cstheme="minorHAnsi"/>
              </w:rPr>
              <w:t>EÚ</w:t>
            </w:r>
            <w:r w:rsidR="00D21B14" w:rsidRPr="00503709">
              <w:rPr>
                <w:rFonts w:cstheme="minorHAnsi"/>
              </w:rPr>
              <w:t>, alebo z iného opodstatneného dôvodu definovaného zákonom či iným záväzným predpisom, alebo dokumentom.</w:t>
            </w:r>
          </w:p>
        </w:tc>
      </w:tr>
      <w:tr w:rsidR="00D21B14"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72631B" w:rsidRDefault="00D21B14" w:rsidP="00E142CC">
            <w:pPr>
              <w:spacing w:after="0" w:line="276" w:lineRule="auto"/>
              <w:jc w:val="left"/>
              <w:rPr>
                <w:rFonts w:cstheme="minorHAnsi"/>
              </w:rPr>
            </w:pPr>
            <w:r w:rsidRPr="00FF4A5A">
              <w:rPr>
                <w:rFonts w:cstheme="minorHAnsi"/>
              </w:rPr>
              <w:t>Žiadateľ</w:t>
            </w:r>
          </w:p>
        </w:tc>
        <w:tc>
          <w:tcPr>
            <w:tcW w:w="5604" w:type="dxa"/>
          </w:tcPr>
          <w:p w:rsidR="00D21B14" w:rsidRPr="00BE5621" w:rsidRDefault="004D090B" w:rsidP="00D21B14">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bCs/>
              </w:rPr>
            </w:pPr>
            <w:r>
              <w:rPr>
                <w:rFonts w:cstheme="minorHAnsi"/>
                <w:bCs/>
              </w:rPr>
              <w:t>F</w:t>
            </w:r>
            <w:r w:rsidR="00D21B14" w:rsidRPr="00503709">
              <w:rPr>
                <w:rFonts w:cstheme="minorHAnsi"/>
                <w:bCs/>
              </w:rPr>
              <w:t>yzická osoba</w:t>
            </w:r>
            <w:r w:rsidR="00EB2A1D">
              <w:rPr>
                <w:rFonts w:cstheme="minorHAnsi"/>
                <w:bCs/>
              </w:rPr>
              <w:t>,</w:t>
            </w:r>
            <w:r w:rsidR="00D21B14" w:rsidRPr="00503709">
              <w:rPr>
                <w:rFonts w:cstheme="minorHAnsi"/>
                <w:bCs/>
              </w:rPr>
              <w:t xml:space="preserve"> alebo právnická osoba, ktorá ma záujem o aktiváciu svojho používateľského konta pre účely komunikácie s poskytovateľom prostredníctvom verejnej časti  ITMS21+ a podala žiadosť o aktiváciu používateľského konta.</w:t>
            </w:r>
          </w:p>
        </w:tc>
      </w:tr>
      <w:tr w:rsidR="00BE5621" w:rsidRPr="007101A3" w:rsidTr="00E142CC">
        <w:trPr>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BE5621" w:rsidRPr="00BE5621" w:rsidRDefault="001B25F6" w:rsidP="00E142CC">
            <w:pPr>
              <w:spacing w:after="0" w:line="276" w:lineRule="auto"/>
              <w:jc w:val="left"/>
              <w:rPr>
                <w:rFonts w:cstheme="minorHAnsi"/>
                <w:bCs w:val="0"/>
              </w:rPr>
            </w:pPr>
            <w:r w:rsidRPr="00F80FB9">
              <w:rPr>
                <w:rFonts w:cstheme="minorHAnsi"/>
                <w:bCs w:val="0"/>
              </w:rPr>
              <w:t>Žiadateľ o  konto TP</w:t>
            </w:r>
            <w:r w:rsidRPr="00BE5621">
              <w:rPr>
                <w:rFonts w:cstheme="minorHAnsi"/>
              </w:rPr>
              <w:t xml:space="preserve"> </w:t>
            </w:r>
          </w:p>
        </w:tc>
        <w:tc>
          <w:tcPr>
            <w:tcW w:w="5604" w:type="dxa"/>
          </w:tcPr>
          <w:p w:rsidR="00BE5621" w:rsidRPr="00503709" w:rsidRDefault="001B25F6" w:rsidP="001B10F6">
            <w:pPr>
              <w:spacing w:after="0" w:line="276" w:lineRule="auto"/>
              <w:cnfStyle w:val="000000000000" w:firstRow="0" w:lastRow="0" w:firstColumn="0" w:lastColumn="0" w:oddVBand="0" w:evenVBand="0" w:oddHBand="0" w:evenHBand="0" w:firstRowFirstColumn="0" w:firstRowLastColumn="0" w:lastRowFirstColumn="0" w:lastRowLastColumn="0"/>
              <w:rPr>
                <w:rFonts w:cstheme="minorHAnsi"/>
                <w:bCs/>
              </w:rPr>
            </w:pPr>
            <w:r w:rsidRPr="00DA340B">
              <w:rPr>
                <w:rFonts w:cstheme="minorHAnsi"/>
                <w:bCs/>
              </w:rPr>
              <w:t xml:space="preserve">Žiadateľ o aktiváciu konta Technický používateľ </w:t>
            </w:r>
            <w:r>
              <w:rPr>
                <w:rFonts w:cstheme="minorHAnsi"/>
                <w:bCs/>
              </w:rPr>
              <w:t xml:space="preserve">- </w:t>
            </w:r>
            <w:r w:rsidR="00BE5621" w:rsidRPr="00503709">
              <w:rPr>
                <w:rFonts w:cstheme="minorHAnsi"/>
                <w:bCs/>
              </w:rPr>
              <w:t>subjekt evidovaný vo verejnej časti ITMS21+, ktorý vystupuje v roli žiadateľa o aktiváciu konta Technický používateľ.</w:t>
            </w:r>
          </w:p>
        </w:tc>
      </w:tr>
      <w:tr w:rsidR="00D21B14"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0" w:line="276" w:lineRule="auto"/>
              <w:jc w:val="left"/>
              <w:rPr>
                <w:rFonts w:cstheme="minorHAnsi"/>
                <w:bCs w:val="0"/>
              </w:rPr>
            </w:pPr>
            <w:r w:rsidRPr="00FF4A5A">
              <w:rPr>
                <w:rFonts w:cstheme="minorHAnsi"/>
              </w:rPr>
              <w:t>Prijímateľ</w:t>
            </w:r>
          </w:p>
        </w:tc>
        <w:tc>
          <w:tcPr>
            <w:tcW w:w="5604" w:type="dxa"/>
          </w:tcPr>
          <w:p w:rsidR="00D21B14" w:rsidRPr="00BE5621" w:rsidRDefault="004D090B" w:rsidP="00D21B14">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O</w:t>
            </w:r>
            <w:r w:rsidR="00D21B14" w:rsidRPr="00503709">
              <w:rPr>
                <w:rFonts w:cstheme="minorHAnsi"/>
              </w:rPr>
              <w:t>rgán, organizácia, právnická osoba, fyzická osoba (podnikateľ) alebo administratívna jednotka, ktorej sú za účelom realizácie projektu / operácie poskytované prostriedky štátneho rozpočtu určené na spolufinancovanie a prostriedky z fondov EÚ. Každý prijímateľ je zároveň aj žiadateľom v zmysle nižšie uvedenej definície.</w:t>
            </w:r>
          </w:p>
        </w:tc>
      </w:tr>
      <w:tr w:rsidR="00D21B14" w:rsidRPr="007101A3" w:rsidTr="00E142CC">
        <w:trPr>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72631B" w:rsidRDefault="00D21B14" w:rsidP="00E142CC">
            <w:pPr>
              <w:spacing w:after="0" w:line="276" w:lineRule="auto"/>
              <w:jc w:val="left"/>
              <w:rPr>
                <w:rFonts w:cstheme="minorHAnsi"/>
              </w:rPr>
            </w:pPr>
            <w:r w:rsidRPr="00FF4A5A">
              <w:rPr>
                <w:rFonts w:cstheme="minorHAnsi"/>
              </w:rPr>
              <w:t>Poskytovateľ</w:t>
            </w:r>
          </w:p>
        </w:tc>
        <w:tc>
          <w:tcPr>
            <w:tcW w:w="5604" w:type="dxa"/>
          </w:tcPr>
          <w:p w:rsidR="00D21B14" w:rsidRPr="00503709" w:rsidRDefault="004D090B" w:rsidP="00D21B14">
            <w:pPr>
              <w:spacing w:after="0" w:line="276" w:lineRule="auto"/>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O</w:t>
            </w:r>
            <w:r w:rsidR="00D21B14">
              <w:rPr>
                <w:rFonts w:cstheme="minorHAnsi"/>
              </w:rPr>
              <w:t xml:space="preserve">rgán / subjekt </w:t>
            </w:r>
            <w:r w:rsidR="00D21B14" w:rsidRPr="00503709">
              <w:rPr>
                <w:rFonts w:cstheme="minorHAnsi"/>
              </w:rPr>
              <w:t>zodpovedný za pridelenie nenávratného finančného príspevku.</w:t>
            </w:r>
          </w:p>
        </w:tc>
      </w:tr>
      <w:tr w:rsidR="001B25F6"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72631B" w:rsidRDefault="001B25F6" w:rsidP="00E142CC">
            <w:pPr>
              <w:spacing w:after="0" w:line="276" w:lineRule="auto"/>
              <w:jc w:val="left"/>
              <w:rPr>
                <w:rFonts w:cstheme="minorHAnsi"/>
              </w:rPr>
            </w:pPr>
            <w:r w:rsidRPr="00BE5621">
              <w:rPr>
                <w:rFonts w:cstheme="minorHAnsi"/>
              </w:rPr>
              <w:t>PPO</w:t>
            </w:r>
          </w:p>
        </w:tc>
        <w:tc>
          <w:tcPr>
            <w:tcW w:w="5604" w:type="dxa"/>
          </w:tcPr>
          <w:p w:rsidR="00D21B14" w:rsidRPr="00503709" w:rsidRDefault="004D090B" w:rsidP="00D21B14">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P</w:t>
            </w:r>
            <w:r w:rsidR="001B25F6">
              <w:rPr>
                <w:rFonts w:cstheme="minorHAnsi"/>
              </w:rPr>
              <w:t>racovné pozície</w:t>
            </w:r>
            <w:r w:rsidR="001B25F6" w:rsidRPr="00D95BB5">
              <w:rPr>
                <w:rFonts w:cstheme="minorHAnsi"/>
              </w:rPr>
              <w:t xml:space="preserve"> orgánu</w:t>
            </w:r>
            <w:r w:rsidR="001B25F6">
              <w:rPr>
                <w:rFonts w:cstheme="minorHAnsi"/>
              </w:rPr>
              <w:t xml:space="preserve"> -</w:t>
            </w:r>
            <w:r w:rsidR="001B25F6" w:rsidRPr="00D95BB5">
              <w:rPr>
                <w:rFonts w:cstheme="minorHAnsi"/>
              </w:rPr>
              <w:t xml:space="preserve"> </w:t>
            </w:r>
            <w:r w:rsidR="00D21B14" w:rsidRPr="00503709">
              <w:rPr>
                <w:rFonts w:cstheme="minorHAnsi"/>
              </w:rPr>
              <w:t xml:space="preserve">vychádzajú zo štandardizovaných pracovných pozícií subjektov zapojených do implementácie fondov </w:t>
            </w:r>
            <w:r w:rsidR="00B6447F">
              <w:rPr>
                <w:rFonts w:cstheme="minorHAnsi"/>
              </w:rPr>
              <w:t>EÚ</w:t>
            </w:r>
            <w:r w:rsidR="00D21B14" w:rsidRPr="00503709">
              <w:rPr>
                <w:rFonts w:cstheme="minorHAnsi"/>
              </w:rPr>
              <w:t>, ktoré sú definované v </w:t>
            </w:r>
            <w:r w:rsidR="00D21B14" w:rsidRPr="00503709">
              <w:rPr>
                <w:rFonts w:cstheme="minorHAnsi"/>
                <w:i/>
              </w:rPr>
              <w:t xml:space="preserve">Príručke k administratívnym kapacitám fondov </w:t>
            </w:r>
            <w:r w:rsidR="00B6447F">
              <w:rPr>
                <w:rFonts w:cstheme="minorHAnsi"/>
                <w:i/>
              </w:rPr>
              <w:t>EÚ</w:t>
            </w:r>
            <w:r w:rsidR="00D21B14" w:rsidRPr="00503709">
              <w:rPr>
                <w:rFonts w:cstheme="minorHAnsi"/>
                <w:i/>
              </w:rPr>
              <w:t xml:space="preserve"> </w:t>
            </w:r>
            <w:r w:rsidR="00D21B14" w:rsidRPr="00503709">
              <w:rPr>
                <w:rFonts w:cstheme="minorHAnsi"/>
              </w:rPr>
              <w:t xml:space="preserve">v programovom </w:t>
            </w:r>
            <w:r w:rsidR="00D21B14" w:rsidRPr="00503709">
              <w:rPr>
                <w:rFonts w:cstheme="minorHAnsi"/>
              </w:rPr>
              <w:lastRenderedPageBreak/>
              <w:t>období 2021 – 2027. V prostredí NČ ITMS je PPO definovaná sadou oprávnení, ktoré používateľovi umožňujú v NČ vykonávať konkrétne úkony, ako aj sadou nastavení stavov workflowov, ktoré pre používateľa určujú možnosť zobrazenia, úpravy a posunu objektu v danom stave workflow. Zoznam PPO používaných v NČ sa nachádza v evidencii hlavného menu „Orgány a používatelia“, v pod-evidencii „Pracovné pozície“.</w:t>
            </w:r>
          </w:p>
        </w:tc>
      </w:tr>
      <w:tr w:rsidR="001B25F6" w:rsidRPr="007101A3" w:rsidTr="00E142CC">
        <w:trPr>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0" w:line="276" w:lineRule="auto"/>
              <w:jc w:val="left"/>
              <w:rPr>
                <w:rFonts w:cstheme="minorHAnsi"/>
              </w:rPr>
            </w:pPr>
            <w:r w:rsidRPr="00A4584A">
              <w:rPr>
                <w:rFonts w:cstheme="minorHAnsi"/>
              </w:rPr>
              <w:lastRenderedPageBreak/>
              <w:t>Používateľ VČ</w:t>
            </w:r>
          </w:p>
        </w:tc>
        <w:tc>
          <w:tcPr>
            <w:tcW w:w="5604" w:type="dxa"/>
          </w:tcPr>
          <w:p w:rsidR="00D21B14" w:rsidRDefault="004D090B" w:rsidP="00D21B14">
            <w:pPr>
              <w:spacing w:after="0" w:line="276" w:lineRule="auto"/>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O</w:t>
            </w:r>
            <w:r w:rsidR="00D21B14" w:rsidRPr="006F6C31">
              <w:rPr>
                <w:rFonts w:cstheme="minorHAnsi"/>
              </w:rPr>
              <w:t>soba disponujúca prístupom do VČ so zaradením pod jedným, alebo viacerými subjektmi VČ</w:t>
            </w:r>
            <w:r w:rsidR="00D21B14" w:rsidRPr="00241FDC">
              <w:rPr>
                <w:rFonts w:cstheme="minorHAnsi"/>
              </w:rPr>
              <w:t>, ktorá je oprávnená využívať</w:t>
            </w:r>
            <w:r w:rsidR="001B10F6">
              <w:rPr>
                <w:rFonts w:cstheme="minorHAnsi"/>
              </w:rPr>
              <w:t xml:space="preserve"> svoje</w:t>
            </w:r>
            <w:r w:rsidR="00D21B14" w:rsidRPr="00241FDC">
              <w:rPr>
                <w:rFonts w:cstheme="minorHAnsi"/>
              </w:rPr>
              <w:t xml:space="preserve"> používateľské konto </w:t>
            </w:r>
            <w:r w:rsidR="001B10F6">
              <w:rPr>
                <w:rFonts w:cstheme="minorHAnsi"/>
              </w:rPr>
              <w:t xml:space="preserve">za subjekt </w:t>
            </w:r>
            <w:r w:rsidR="00D21B14" w:rsidRPr="00241FDC">
              <w:rPr>
                <w:rFonts w:cstheme="minorHAnsi"/>
              </w:rPr>
              <w:t>žiadateľa / prijímateľa nenávratného finančného príspevku pri všetkých činnostiach a úkonoch spojených</w:t>
            </w:r>
            <w:r w:rsidR="00D21B14" w:rsidRPr="00241FDC">
              <w:rPr>
                <w:rFonts w:cstheme="minorHAnsi"/>
                <w:b/>
                <w:bCs/>
              </w:rPr>
              <w:t xml:space="preserve"> </w:t>
            </w:r>
            <w:r w:rsidR="00D21B14" w:rsidRPr="00241FDC">
              <w:rPr>
                <w:rFonts w:cstheme="minorHAnsi"/>
                <w:bCs/>
              </w:rPr>
              <w:t>s komunikáciou s poskytovateľom prostredníctvom</w:t>
            </w:r>
            <w:r w:rsidR="00D21B14" w:rsidRPr="00241FDC">
              <w:rPr>
                <w:rFonts w:cstheme="minorHAnsi"/>
              </w:rPr>
              <w:t xml:space="preserve"> verejnej časti </w:t>
            </w:r>
            <w:r w:rsidR="00D21B14" w:rsidRPr="00241FDC">
              <w:rPr>
                <w:rFonts w:cstheme="minorHAnsi"/>
                <w:bCs/>
              </w:rPr>
              <w:t>ITMS21+. Používateľ koná pri uvedených úkonoch v plnom rozsahu v mene a na účet žiadateľa / prijímateľa.</w:t>
            </w:r>
          </w:p>
        </w:tc>
      </w:tr>
      <w:tr w:rsidR="001B25F6"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0" w:line="276" w:lineRule="auto"/>
              <w:jc w:val="left"/>
              <w:rPr>
                <w:rFonts w:cstheme="minorHAnsi"/>
              </w:rPr>
            </w:pPr>
            <w:r w:rsidRPr="00A4584A">
              <w:rPr>
                <w:rFonts w:cstheme="minorHAnsi"/>
              </w:rPr>
              <w:t>Používateľ NČ</w:t>
            </w:r>
          </w:p>
        </w:tc>
        <w:tc>
          <w:tcPr>
            <w:tcW w:w="5604" w:type="dxa"/>
          </w:tcPr>
          <w:p w:rsidR="00D21B14" w:rsidRPr="006F6C31" w:rsidRDefault="004D090B" w:rsidP="00D21B14">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Z</w:t>
            </w:r>
            <w:r w:rsidR="00D21B14" w:rsidRPr="00503709">
              <w:rPr>
                <w:rFonts w:cstheme="minorHAnsi"/>
              </w:rPr>
              <w:t>amestnanec OIF, alebo osoba v inom pracovnoprávnom či inom odôvodnenom vzťahu s niektorým z OIF disponujúca prístupom do NČ so zaradením pod daným orgánom. Používateľ NČ môže disponovať zaradením pod viac ako jedným orgánom. Zodpovednosť za odôvodnenosť / opodstatnenosť prístupu používateľa nesie príslušný OIF.</w:t>
            </w:r>
          </w:p>
        </w:tc>
      </w:tr>
      <w:tr w:rsidR="00CD6338" w:rsidRPr="007101A3" w:rsidTr="00E142CC">
        <w:trPr>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CD6338" w:rsidRPr="00BE5621" w:rsidRDefault="00CD6338" w:rsidP="00E142CC">
            <w:pPr>
              <w:spacing w:after="0" w:line="276" w:lineRule="auto"/>
              <w:jc w:val="left"/>
              <w:rPr>
                <w:rFonts w:cstheme="minorHAnsi"/>
              </w:rPr>
            </w:pPr>
            <w:r>
              <w:rPr>
                <w:rFonts w:cstheme="minorHAnsi"/>
                <w:bCs w:val="0"/>
              </w:rPr>
              <w:t xml:space="preserve"> </w:t>
            </w:r>
            <w:r w:rsidR="003475D2">
              <w:rPr>
                <w:rFonts w:cstheme="minorHAnsi"/>
                <w:bCs w:val="0"/>
              </w:rPr>
              <w:t>TP</w:t>
            </w:r>
          </w:p>
        </w:tc>
        <w:tc>
          <w:tcPr>
            <w:tcW w:w="5604" w:type="dxa"/>
          </w:tcPr>
          <w:p w:rsidR="00CD6338" w:rsidRPr="00BE5621" w:rsidRDefault="003475D2" w:rsidP="008E545D">
            <w:pPr>
              <w:spacing w:after="0" w:line="276" w:lineRule="auto"/>
              <w:cnfStyle w:val="000000000000" w:firstRow="0" w:lastRow="0" w:firstColumn="0" w:lastColumn="0" w:oddVBand="0" w:evenVBand="0" w:oddHBand="0" w:evenHBand="0" w:firstRowFirstColumn="0" w:firstRowLastColumn="0" w:lastRowFirstColumn="0" w:lastRowLastColumn="0"/>
              <w:rPr>
                <w:rFonts w:cstheme="minorHAnsi"/>
                <w:bCs/>
              </w:rPr>
            </w:pPr>
            <w:r w:rsidRPr="007C4D80">
              <w:rPr>
                <w:rFonts w:cstheme="minorHAnsi"/>
                <w:bCs/>
              </w:rPr>
              <w:t>Technický používateľ</w:t>
            </w:r>
            <w:r>
              <w:rPr>
                <w:rFonts w:cstheme="minorHAnsi"/>
                <w:bCs/>
              </w:rPr>
              <w:t xml:space="preserve"> - </w:t>
            </w:r>
            <w:r w:rsidR="00CD6338" w:rsidRPr="00503709">
              <w:rPr>
                <w:rFonts w:cstheme="minorHAnsi"/>
                <w:bCs/>
              </w:rPr>
              <w:t xml:space="preserve">zriadené technické oprávnenie umožňujúce </w:t>
            </w:r>
            <w:r w:rsidR="00A500B8">
              <w:rPr>
                <w:rFonts w:cstheme="minorHAnsi"/>
                <w:bCs/>
              </w:rPr>
              <w:t xml:space="preserve">hromadný </w:t>
            </w:r>
            <w:r w:rsidR="00CD6338" w:rsidRPr="00503709">
              <w:rPr>
                <w:rFonts w:cstheme="minorHAnsi"/>
                <w:bCs/>
              </w:rPr>
              <w:t xml:space="preserve">prenos </w:t>
            </w:r>
            <w:r w:rsidR="00962DEB">
              <w:rPr>
                <w:rFonts w:cstheme="minorHAnsi"/>
                <w:bCs/>
              </w:rPr>
              <w:t>účastníkov projektov</w:t>
            </w:r>
            <w:r w:rsidR="00962DEB" w:rsidRPr="00503709">
              <w:rPr>
                <w:rFonts w:cstheme="minorHAnsi"/>
                <w:bCs/>
              </w:rPr>
              <w:t xml:space="preserve"> </w:t>
            </w:r>
            <w:r w:rsidR="00CD6338" w:rsidRPr="00503709">
              <w:rPr>
                <w:rFonts w:cstheme="minorHAnsi"/>
                <w:bCs/>
              </w:rPr>
              <w:t xml:space="preserve">z externého systému </w:t>
            </w:r>
            <w:r w:rsidR="00962DEB">
              <w:rPr>
                <w:rFonts w:cstheme="minorHAnsi"/>
                <w:bCs/>
              </w:rPr>
              <w:t>ž</w:t>
            </w:r>
            <w:r w:rsidR="00CD6338" w:rsidRPr="00503709">
              <w:rPr>
                <w:rFonts w:cstheme="minorHAnsi"/>
                <w:bCs/>
              </w:rPr>
              <w:t xml:space="preserve">iadateľa </w:t>
            </w:r>
            <w:r w:rsidR="00962DEB">
              <w:rPr>
                <w:rFonts w:cstheme="minorHAnsi"/>
                <w:bCs/>
              </w:rPr>
              <w:t xml:space="preserve">/ prijímateľa </w:t>
            </w:r>
            <w:r w:rsidR="0088481B">
              <w:rPr>
                <w:rFonts w:cstheme="minorHAnsi"/>
                <w:bCs/>
              </w:rPr>
              <w:t xml:space="preserve">do ITMS </w:t>
            </w:r>
            <w:r w:rsidR="00A4466E">
              <w:rPr>
                <w:rFonts w:cstheme="minorHAnsi"/>
                <w:bCs/>
              </w:rPr>
              <w:t>pomocou modulu OpenAPI</w:t>
            </w:r>
            <w:r w:rsidR="00CD6338" w:rsidRPr="00503709">
              <w:rPr>
                <w:rFonts w:cstheme="minorHAnsi"/>
                <w:bCs/>
              </w:rPr>
              <w:t>.</w:t>
            </w:r>
          </w:p>
        </w:tc>
      </w:tr>
      <w:tr w:rsidR="00BE5621"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0" w:line="276" w:lineRule="auto"/>
              <w:jc w:val="left"/>
              <w:rPr>
                <w:rFonts w:cstheme="minorHAnsi"/>
              </w:rPr>
            </w:pPr>
            <w:r w:rsidRPr="00DC30BE">
              <w:rPr>
                <w:rFonts w:cstheme="minorHAnsi"/>
              </w:rPr>
              <w:t>Duálny prístup do ITMS</w:t>
            </w:r>
          </w:p>
        </w:tc>
        <w:tc>
          <w:tcPr>
            <w:tcW w:w="5604" w:type="dxa"/>
          </w:tcPr>
          <w:p w:rsidR="00D21B14" w:rsidRPr="00503709" w:rsidRDefault="004D090B" w:rsidP="00BE5621">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S</w:t>
            </w:r>
            <w:r w:rsidR="00D21B14">
              <w:rPr>
                <w:rFonts w:cstheme="minorHAnsi"/>
              </w:rPr>
              <w:t xml:space="preserve">tav, kedy má </w:t>
            </w:r>
            <w:r w:rsidR="00D21B14" w:rsidRPr="00503709">
              <w:rPr>
                <w:rFonts w:cstheme="minorHAnsi"/>
              </w:rPr>
              <w:t>používateľ</w:t>
            </w:r>
            <w:r w:rsidR="00D21B14">
              <w:rPr>
                <w:rFonts w:cstheme="minorHAnsi"/>
              </w:rPr>
              <w:t xml:space="preserve"> v rámci rovnakého subjektu platný prístup súčasne do neverejnej a verejnej časti ITMS21+. </w:t>
            </w:r>
            <w:r w:rsidR="00D21B14" w:rsidRPr="00503709">
              <w:rPr>
                <w:rFonts w:cstheme="minorHAnsi"/>
              </w:rPr>
              <w:t>Zriadenie duálneho prístupu je možné len v opodstatnených prípadoch, za podmienky zabezpečenia oddeliteľnosti úloh vykonávaných zamestnancom v NČ od úloh vykonávaných vo VČ, tak aby bol vylúčený konflikt záujmov. Príslušný OIF nesie zodpovednosť za odôvodnenosť / opodstatnenosť duálneho prístupu a za oddeliteľnosť úloh používateľa a zabezpečenie vylúčenia konfliktu záujmov. Používateľ disponujúci duálnym prístupom je povinný zdržať sa akéhokoľvek konania, ktoré by mohlo viesť ku konfliktu záujmov.</w:t>
            </w:r>
          </w:p>
        </w:tc>
      </w:tr>
      <w:tr w:rsidR="00D21B14" w:rsidRPr="007101A3" w:rsidTr="00E142CC">
        <w:trPr>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7101A3" w:rsidRDefault="00D21B14" w:rsidP="00E142CC">
            <w:pPr>
              <w:spacing w:after="160"/>
              <w:jc w:val="left"/>
            </w:pPr>
            <w:r w:rsidRPr="007101A3">
              <w:t>ŽoNFP</w:t>
            </w:r>
          </w:p>
        </w:tc>
        <w:tc>
          <w:tcPr>
            <w:tcW w:w="5604" w:type="dxa"/>
          </w:tcPr>
          <w:p w:rsidR="00D21B14" w:rsidRPr="007101A3" w:rsidRDefault="00D21B14" w:rsidP="00D21B14">
            <w:pPr>
              <w:cnfStyle w:val="000000000000" w:firstRow="0" w:lastRow="0" w:firstColumn="0" w:lastColumn="0" w:oddVBand="0" w:evenVBand="0" w:oddHBand="0" w:evenHBand="0" w:firstRowFirstColumn="0" w:firstRowLastColumn="0" w:lastRowFirstColumn="0" w:lastRowLastColumn="0"/>
              <w:rPr>
                <w:noProof/>
              </w:rPr>
            </w:pPr>
            <w:r w:rsidRPr="007101A3">
              <w:rPr>
                <w:noProof/>
              </w:rPr>
              <w:t>Žiadosť o nenávratný finančný príspevok</w:t>
            </w:r>
          </w:p>
        </w:tc>
      </w:tr>
      <w:tr w:rsidR="00D21B14"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BE5621" w:rsidP="00E142CC">
            <w:pPr>
              <w:spacing w:after="160"/>
              <w:jc w:val="left"/>
            </w:pPr>
            <w:r w:rsidRPr="00BE5621">
              <w:rPr>
                <w:rFonts w:cstheme="minorHAnsi"/>
              </w:rPr>
              <w:t>ŽoPR</w:t>
            </w:r>
          </w:p>
        </w:tc>
        <w:tc>
          <w:tcPr>
            <w:tcW w:w="5604" w:type="dxa"/>
          </w:tcPr>
          <w:p w:rsidR="00D21B14" w:rsidRPr="007101A3" w:rsidRDefault="00BE5621" w:rsidP="00D21B14">
            <w:pPr>
              <w:cnfStyle w:val="000000100000" w:firstRow="0" w:lastRow="0" w:firstColumn="0" w:lastColumn="0" w:oddVBand="0" w:evenVBand="0" w:oddHBand="1" w:evenHBand="0" w:firstRowFirstColumn="0" w:firstRowLastColumn="0" w:lastRowFirstColumn="0" w:lastRowLastColumn="0"/>
              <w:rPr>
                <w:noProof/>
              </w:rPr>
            </w:pPr>
            <w:r w:rsidRPr="00980E29">
              <w:rPr>
                <w:rFonts w:cstheme="minorHAnsi"/>
              </w:rPr>
              <w:t>Žiadosť o prístup do neverejnej časti ITMS</w:t>
            </w:r>
            <w:r w:rsidRPr="00503709">
              <w:rPr>
                <w:rFonts w:cstheme="minorHAnsi"/>
              </w:rPr>
              <w:t xml:space="preserve"> </w:t>
            </w:r>
            <w:r>
              <w:rPr>
                <w:rFonts w:cstheme="minorHAnsi"/>
              </w:rPr>
              <w:t xml:space="preserve">- </w:t>
            </w:r>
            <w:r w:rsidR="00D21B14" w:rsidRPr="00503709">
              <w:rPr>
                <w:rFonts w:cstheme="minorHAnsi"/>
              </w:rPr>
              <w:t xml:space="preserve">elektronický formulár vytváraný príslušným manažérom ITMS v NČ, prostredníctvom ktorého OIF žiada o zriadenie / zmenu / splatnenie / zneplatnenie prístupu do NČ pre osobu, ktorá je zamestnancom, resp. je v pracovnoprávnom či inom odôvodnenom vzťahu s daným OIF, alebo o vytvorenie / splatnenie / zneplatnenie prístupu do VČ pod subjektom, ku </w:t>
            </w:r>
            <w:r w:rsidR="00D21B14" w:rsidRPr="00503709">
              <w:rPr>
                <w:rFonts w:cstheme="minorHAnsi"/>
              </w:rPr>
              <w:lastRenderedPageBreak/>
              <w:t xml:space="preserve">ktorému je priradený orgán pod ktorým je používateľ NČ zaradený. Vzor ŽoPR generovaný ITMS sa nachádza v prílohe č. </w:t>
            </w:r>
            <w:r w:rsidR="001B10F6">
              <w:rPr>
                <w:rFonts w:cstheme="minorHAnsi"/>
              </w:rPr>
              <w:t xml:space="preserve">4 tohto </w:t>
            </w:r>
            <w:r w:rsidR="00B33282">
              <w:rPr>
                <w:rFonts w:cstheme="minorHAnsi"/>
              </w:rPr>
              <w:t>M</w:t>
            </w:r>
            <w:r w:rsidR="001B10F6">
              <w:rPr>
                <w:rFonts w:cstheme="minorHAnsi"/>
              </w:rPr>
              <w:t>anuálu</w:t>
            </w:r>
          </w:p>
        </w:tc>
      </w:tr>
      <w:tr w:rsidR="00BE5621" w:rsidRPr="007101A3" w:rsidTr="00E142CC">
        <w:trPr>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160"/>
              <w:jc w:val="left"/>
              <w:rPr>
                <w:rFonts w:cstheme="minorHAnsi"/>
              </w:rPr>
            </w:pPr>
            <w:r w:rsidRPr="00FA38D1">
              <w:rPr>
                <w:rFonts w:cstheme="minorHAnsi"/>
              </w:rPr>
              <w:lastRenderedPageBreak/>
              <w:t>Žiadosť o inicializáciu manažéra ITMS</w:t>
            </w:r>
          </w:p>
        </w:tc>
        <w:tc>
          <w:tcPr>
            <w:tcW w:w="5604" w:type="dxa"/>
          </w:tcPr>
          <w:p w:rsidR="00D21B14" w:rsidRPr="00503709" w:rsidRDefault="004D090B" w:rsidP="001B10F6">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F</w:t>
            </w:r>
            <w:r w:rsidR="00D21B14" w:rsidRPr="00503709">
              <w:rPr>
                <w:rFonts w:cstheme="minorHAnsi"/>
              </w:rPr>
              <w:t xml:space="preserve">ormulár, ktorý slúži na zriadenie pozície manažéra ITMS na </w:t>
            </w:r>
            <w:r w:rsidR="00D21B14">
              <w:rPr>
                <w:rFonts w:cstheme="minorHAnsi"/>
              </w:rPr>
              <w:t xml:space="preserve">novovzniknutom </w:t>
            </w:r>
            <w:r w:rsidR="00D21B14" w:rsidRPr="00503709">
              <w:rPr>
                <w:rFonts w:cstheme="minorHAnsi"/>
              </w:rPr>
              <w:t>orgáne</w:t>
            </w:r>
            <w:r w:rsidR="00D21B14">
              <w:rPr>
                <w:rFonts w:cstheme="minorHAnsi"/>
              </w:rPr>
              <w:t>.</w:t>
            </w:r>
            <w:r w:rsidR="00D21B14" w:rsidRPr="00503709">
              <w:rPr>
                <w:rFonts w:cstheme="minorHAnsi"/>
              </w:rPr>
              <w:t xml:space="preserve"> </w:t>
            </w:r>
            <w:r w:rsidR="00D21B14">
              <w:rPr>
                <w:rFonts w:cstheme="minorHAnsi"/>
              </w:rPr>
              <w:t xml:space="preserve">Spravidla sa jedná o prvého používateľa novovytvoreného OIF v ITMS21+, </w:t>
            </w:r>
            <w:r w:rsidR="00D21B14" w:rsidRPr="00503709">
              <w:rPr>
                <w:rFonts w:cstheme="minorHAnsi"/>
              </w:rPr>
              <w:t>ktor</w:t>
            </w:r>
            <w:r w:rsidR="00D21B14">
              <w:rPr>
                <w:rFonts w:cstheme="minorHAnsi"/>
              </w:rPr>
              <w:t>ého zaradenie ako</w:t>
            </w:r>
            <w:r w:rsidR="00D21B14" w:rsidRPr="00503709">
              <w:rPr>
                <w:rFonts w:cstheme="minorHAnsi"/>
              </w:rPr>
              <w:t xml:space="preserve"> manažéra ITMS</w:t>
            </w:r>
            <w:r w:rsidR="00D21B14">
              <w:rPr>
                <w:rFonts w:cstheme="minorHAnsi"/>
              </w:rPr>
              <w:t xml:space="preserve"> oprávňuje predkladať ŽoP</w:t>
            </w:r>
            <w:r w:rsidR="001B10F6">
              <w:rPr>
                <w:rFonts w:cstheme="minorHAnsi"/>
              </w:rPr>
              <w:t>R</w:t>
            </w:r>
            <w:r w:rsidR="00D21B14">
              <w:rPr>
                <w:rFonts w:cstheme="minorHAnsi"/>
              </w:rPr>
              <w:t xml:space="preserve"> pre ďalších žiadateľov o prístup na tento orgán. </w:t>
            </w:r>
            <w:r w:rsidR="00D21B14" w:rsidRPr="00503709">
              <w:rPr>
                <w:rFonts w:cstheme="minorHAnsi"/>
              </w:rPr>
              <w:t xml:space="preserve">Formulár žiadosti o inicializáciu manažéra ITMS sa nachádza v prílohe č. </w:t>
            </w:r>
            <w:r w:rsidR="001B10F6">
              <w:rPr>
                <w:rFonts w:cstheme="minorHAnsi"/>
              </w:rPr>
              <w:t>5</w:t>
            </w:r>
            <w:r w:rsidR="00D21B14" w:rsidRPr="00503709">
              <w:rPr>
                <w:rFonts w:cstheme="minorHAnsi"/>
              </w:rPr>
              <w:t xml:space="preserve"> tohto </w:t>
            </w:r>
            <w:r w:rsidR="00B33282">
              <w:rPr>
                <w:rFonts w:cstheme="minorHAnsi"/>
              </w:rPr>
              <w:t>M</w:t>
            </w:r>
            <w:r w:rsidR="00D21B14" w:rsidRPr="00503709">
              <w:rPr>
                <w:rFonts w:cstheme="minorHAnsi"/>
              </w:rPr>
              <w:t>anuálu.</w:t>
            </w:r>
          </w:p>
        </w:tc>
      </w:tr>
      <w:tr w:rsidR="00BE5621"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BE5621" w:rsidRPr="00BE5621" w:rsidRDefault="00BE5621" w:rsidP="00E142CC">
            <w:pPr>
              <w:spacing w:after="160"/>
              <w:jc w:val="left"/>
              <w:rPr>
                <w:rFonts w:cstheme="minorHAnsi"/>
              </w:rPr>
            </w:pPr>
            <w:r w:rsidRPr="00BE5621">
              <w:rPr>
                <w:rFonts w:cstheme="minorHAnsi"/>
              </w:rPr>
              <w:t>ŽoAK</w:t>
            </w:r>
          </w:p>
        </w:tc>
        <w:tc>
          <w:tcPr>
            <w:tcW w:w="5604" w:type="dxa"/>
          </w:tcPr>
          <w:p w:rsidR="00BE5621" w:rsidRPr="005E6F7A" w:rsidRDefault="00BE5621" w:rsidP="0072631B">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bCs/>
              </w:rPr>
            </w:pPr>
            <w:r w:rsidRPr="00503709">
              <w:rPr>
                <w:rFonts w:cstheme="minorHAnsi"/>
                <w:bCs/>
              </w:rPr>
              <w:t>Žiadosť o aktiváciu používateľského konta na verejnej časti ITMS21+, ktorú vypĺňa žiadateľ.</w:t>
            </w:r>
            <w:r>
              <w:rPr>
                <w:rFonts w:cstheme="minorHAnsi"/>
                <w:bCs/>
              </w:rPr>
              <w:t xml:space="preserve"> Žiadosť sa vypĺňa </w:t>
            </w:r>
            <w:r w:rsidRPr="00503709">
              <w:rPr>
                <w:rFonts w:cstheme="minorHAnsi"/>
                <w:bCs/>
              </w:rPr>
              <w:t xml:space="preserve">prostredníctvom formulára dostupného na verejnej časti ITMS21+. </w:t>
            </w:r>
          </w:p>
        </w:tc>
      </w:tr>
      <w:tr w:rsidR="00BE5621" w:rsidRPr="007101A3" w:rsidTr="00E142CC">
        <w:trPr>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BE5621" w:rsidRPr="00BE5621" w:rsidRDefault="00BE5621" w:rsidP="00E142CC">
            <w:pPr>
              <w:spacing w:after="160"/>
              <w:jc w:val="left"/>
              <w:rPr>
                <w:rFonts w:cstheme="minorHAnsi"/>
                <w:bCs w:val="0"/>
              </w:rPr>
            </w:pPr>
            <w:r w:rsidRPr="00BE5621">
              <w:rPr>
                <w:rFonts w:cstheme="minorHAnsi"/>
              </w:rPr>
              <w:t>ŽoAKTP</w:t>
            </w:r>
          </w:p>
        </w:tc>
        <w:tc>
          <w:tcPr>
            <w:tcW w:w="5604" w:type="dxa"/>
          </w:tcPr>
          <w:p w:rsidR="00BE5621" w:rsidRPr="00503709" w:rsidRDefault="00013964" w:rsidP="00BE5621">
            <w:pPr>
              <w:spacing w:after="0" w:line="276" w:lineRule="auto"/>
              <w:cnfStyle w:val="000000000000" w:firstRow="0" w:lastRow="0" w:firstColumn="0" w:lastColumn="0" w:oddVBand="0" w:evenVBand="0" w:oddHBand="0" w:evenHBand="0" w:firstRowFirstColumn="0" w:firstRowLastColumn="0" w:lastRowFirstColumn="0" w:lastRowLastColumn="0"/>
              <w:rPr>
                <w:rFonts w:cstheme="minorHAnsi"/>
                <w:bCs/>
              </w:rPr>
            </w:pPr>
            <w:r w:rsidRPr="00503709">
              <w:rPr>
                <w:rFonts w:cstheme="minorHAnsi"/>
                <w:bCs/>
              </w:rPr>
              <w:t>Žiadosť o aktiváciu konta Technický používateľ, ktorou subjekt evidovaný vo verejnej časti žiada o zriadenie konta Technický používateľ.</w:t>
            </w:r>
            <w:r w:rsidR="001B10F6">
              <w:rPr>
                <w:rFonts w:cstheme="minorHAnsi"/>
                <w:bCs/>
              </w:rPr>
              <w:t xml:space="preserve"> </w:t>
            </w:r>
            <w:r w:rsidR="001B10F6" w:rsidRPr="005F73A3">
              <w:rPr>
                <w:rFonts w:cstheme="minorHAnsi"/>
                <w:szCs w:val="24"/>
              </w:rPr>
              <w:t>Vzor formuláru „Žiadosť o aktiváciu konta Technický používateľ“</w:t>
            </w:r>
            <w:r w:rsidR="001B10F6">
              <w:rPr>
                <w:rFonts w:cstheme="minorHAnsi"/>
                <w:szCs w:val="24"/>
              </w:rPr>
              <w:t xml:space="preserve"> sa nachádza v prílohe č. 3 tohto </w:t>
            </w:r>
            <w:r w:rsidR="00B33282">
              <w:rPr>
                <w:rFonts w:cstheme="minorHAnsi"/>
                <w:szCs w:val="24"/>
              </w:rPr>
              <w:t>M</w:t>
            </w:r>
            <w:r w:rsidR="001B10F6">
              <w:rPr>
                <w:rFonts w:cstheme="minorHAnsi"/>
                <w:szCs w:val="24"/>
              </w:rPr>
              <w:t>anuálu.</w:t>
            </w:r>
          </w:p>
        </w:tc>
      </w:tr>
      <w:tr w:rsidR="00BE5621"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BE5621" w:rsidRDefault="00D21B14" w:rsidP="00E142CC">
            <w:pPr>
              <w:spacing w:after="160"/>
              <w:jc w:val="left"/>
              <w:rPr>
                <w:rFonts w:cstheme="minorHAnsi"/>
              </w:rPr>
            </w:pPr>
            <w:r w:rsidRPr="00FA38D1">
              <w:rPr>
                <w:rFonts w:cstheme="minorHAnsi"/>
              </w:rPr>
              <w:t>Bezpečnostné prvky</w:t>
            </w:r>
          </w:p>
        </w:tc>
        <w:tc>
          <w:tcPr>
            <w:tcW w:w="5604" w:type="dxa"/>
          </w:tcPr>
          <w:p w:rsidR="00D21B14" w:rsidRPr="00503709" w:rsidRDefault="004D090B" w:rsidP="00D21B14">
            <w:pP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P</w:t>
            </w:r>
            <w:r w:rsidR="00D21B14" w:rsidRPr="00503709">
              <w:rPr>
                <w:rFonts w:cstheme="minorHAnsi"/>
              </w:rPr>
              <w:t>rihlasovacie meno (login) a heslo.</w:t>
            </w:r>
          </w:p>
        </w:tc>
      </w:tr>
      <w:tr w:rsidR="00BE5621" w:rsidRPr="007101A3" w:rsidTr="00E142CC">
        <w:trPr>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BE5621" w:rsidRPr="00BE5621" w:rsidRDefault="00BE5621" w:rsidP="00E142CC">
            <w:pPr>
              <w:spacing w:after="0" w:line="276" w:lineRule="auto"/>
              <w:jc w:val="left"/>
              <w:rPr>
                <w:rFonts w:cstheme="minorHAnsi"/>
                <w:bCs w:val="0"/>
              </w:rPr>
            </w:pPr>
            <w:r w:rsidRPr="00503709">
              <w:rPr>
                <w:rFonts w:cstheme="minorHAnsi"/>
                <w:bCs w:val="0"/>
              </w:rPr>
              <w:t xml:space="preserve">Záväzné podmienky </w:t>
            </w:r>
          </w:p>
        </w:tc>
        <w:tc>
          <w:tcPr>
            <w:tcW w:w="5604" w:type="dxa"/>
          </w:tcPr>
          <w:p w:rsidR="00BE5621" w:rsidRPr="00503709" w:rsidRDefault="00BE5621" w:rsidP="00D21B14">
            <w:pPr>
              <w:cnfStyle w:val="000000000000" w:firstRow="0" w:lastRow="0" w:firstColumn="0" w:lastColumn="0" w:oddVBand="0" w:evenVBand="0" w:oddHBand="0" w:evenHBand="0" w:firstRowFirstColumn="0" w:firstRowLastColumn="0" w:lastRowFirstColumn="0" w:lastRowLastColumn="0"/>
              <w:rPr>
                <w:rFonts w:cstheme="minorHAnsi"/>
              </w:rPr>
            </w:pPr>
            <w:r w:rsidRPr="00CF642C">
              <w:rPr>
                <w:rFonts w:cstheme="minorHAnsi"/>
                <w:bCs/>
              </w:rPr>
              <w:t>Záväzné podmienky používania verejnej časti ITMS21</w:t>
            </w:r>
            <w:r w:rsidRPr="00503709">
              <w:rPr>
                <w:rFonts w:cstheme="minorHAnsi"/>
                <w:b/>
                <w:bCs/>
              </w:rPr>
              <w:t>+</w:t>
            </w:r>
            <w:r w:rsidRPr="00503709">
              <w:rPr>
                <w:rFonts w:cstheme="minorHAnsi"/>
                <w:bCs/>
              </w:rPr>
              <w:t xml:space="preserve"> zahŕňajú všetky práva a povinnosti a postupy všetkých dotknutých subjektov, ktoré vstupujú / zasahujú do verejnej časti ITMS21+.</w:t>
            </w:r>
          </w:p>
        </w:tc>
      </w:tr>
      <w:tr w:rsidR="00013964" w:rsidRPr="007101A3" w:rsidTr="00E142CC">
        <w:trPr>
          <w:cnfStyle w:val="000000100000" w:firstRow="0" w:lastRow="0" w:firstColumn="0" w:lastColumn="0" w:oddVBand="0" w:evenVBand="0" w:oddHBand="1"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3463" w:type="dxa"/>
            <w:vAlign w:val="center"/>
          </w:tcPr>
          <w:p w:rsidR="00013964" w:rsidRPr="00013964" w:rsidRDefault="00013964" w:rsidP="00E142CC">
            <w:pPr>
              <w:spacing w:after="0" w:line="276" w:lineRule="auto"/>
              <w:jc w:val="left"/>
              <w:rPr>
                <w:rFonts w:cstheme="minorHAnsi"/>
                <w:bCs w:val="0"/>
              </w:rPr>
            </w:pPr>
            <w:r w:rsidRPr="00013964">
              <w:rPr>
                <w:rFonts w:cstheme="minorHAnsi"/>
              </w:rPr>
              <w:t>Sprostredkovateľ</w:t>
            </w:r>
          </w:p>
        </w:tc>
        <w:tc>
          <w:tcPr>
            <w:tcW w:w="5604" w:type="dxa"/>
          </w:tcPr>
          <w:p w:rsidR="00013964" w:rsidRPr="00CF642C" w:rsidRDefault="004D090B" w:rsidP="001B10F6">
            <w:pPr>
              <w:spacing w:after="0" w:line="276" w:lineRule="auto"/>
              <w:cnfStyle w:val="000000100000" w:firstRow="0" w:lastRow="0" w:firstColumn="0" w:lastColumn="0" w:oddVBand="0" w:evenVBand="0" w:oddHBand="1" w:evenHBand="0" w:firstRowFirstColumn="0" w:firstRowLastColumn="0" w:lastRowFirstColumn="0" w:lastRowLastColumn="0"/>
              <w:rPr>
                <w:rFonts w:cstheme="minorHAnsi"/>
                <w:bCs/>
              </w:rPr>
            </w:pPr>
            <w:r>
              <w:rPr>
                <w:rFonts w:cstheme="minorHAnsi"/>
                <w:bCs/>
              </w:rPr>
              <w:t>J</w:t>
            </w:r>
            <w:r w:rsidR="00013964" w:rsidRPr="00503709">
              <w:rPr>
                <w:rFonts w:cstheme="minorHAnsi"/>
                <w:bCs/>
              </w:rPr>
              <w:t>e oprávnený na spracovanie osobných údajov podľa § 34 a nasl. ZOOÚ. Sprostredkovateľom je</w:t>
            </w:r>
            <w:r w:rsidR="0024525A">
              <w:rPr>
                <w:rFonts w:cstheme="minorHAnsi"/>
                <w:bCs/>
              </w:rPr>
              <w:t xml:space="preserve"> DataCentrum</w:t>
            </w:r>
            <w:r w:rsidR="00013964" w:rsidRPr="00503709">
              <w:rPr>
                <w:rFonts w:cstheme="minorHAnsi"/>
                <w:bCs/>
              </w:rPr>
              <w:t xml:space="preserve"> podľa Zmluvy o spracúvaní osobných údajov číslo</w:t>
            </w:r>
            <w:r w:rsidR="001B10F6">
              <w:rPr>
                <w:rFonts w:cstheme="minorHAnsi"/>
                <w:bCs/>
              </w:rPr>
              <w:t xml:space="preserve"> 2807/2023</w:t>
            </w:r>
            <w:r w:rsidR="00013964" w:rsidRPr="00503709">
              <w:rPr>
                <w:rFonts w:cstheme="minorHAnsi"/>
                <w:bCs/>
              </w:rPr>
              <w:t xml:space="preserve"> medzi Ministerstvom investícií, regionálneho rozvoja a informatizácie Slovenskej republiky a</w:t>
            </w:r>
            <w:r w:rsidR="009258BD">
              <w:rPr>
                <w:rFonts w:cstheme="minorHAnsi"/>
                <w:bCs/>
              </w:rPr>
              <w:t> </w:t>
            </w:r>
            <w:r w:rsidR="00013964" w:rsidRPr="00503709">
              <w:rPr>
                <w:rFonts w:cstheme="minorHAnsi"/>
                <w:bCs/>
              </w:rPr>
              <w:t>DataCentrom</w:t>
            </w:r>
            <w:r w:rsidR="009258BD">
              <w:rPr>
                <w:rFonts w:cstheme="minorHAnsi"/>
                <w:bCs/>
              </w:rPr>
              <w:t>.</w:t>
            </w:r>
          </w:p>
        </w:tc>
      </w:tr>
      <w:tr w:rsidR="00D21B14" w:rsidRPr="007101A3" w:rsidTr="00E142CC">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7101A3" w:rsidRDefault="00D21B14" w:rsidP="00E142CC">
            <w:pPr>
              <w:spacing w:after="160"/>
              <w:jc w:val="left"/>
            </w:pPr>
            <w:r w:rsidRPr="007101A3">
              <w:t xml:space="preserve">RO </w:t>
            </w:r>
          </w:p>
        </w:tc>
        <w:tc>
          <w:tcPr>
            <w:tcW w:w="5604" w:type="dxa"/>
          </w:tcPr>
          <w:p w:rsidR="00D21B14" w:rsidRPr="007101A3" w:rsidRDefault="00D21B14" w:rsidP="00D21B14">
            <w:pPr>
              <w:cnfStyle w:val="000000000000" w:firstRow="0" w:lastRow="0" w:firstColumn="0" w:lastColumn="0" w:oddVBand="0" w:evenVBand="0" w:oddHBand="0" w:evenHBand="0" w:firstRowFirstColumn="0" w:firstRowLastColumn="0" w:lastRowFirstColumn="0" w:lastRowLastColumn="0"/>
              <w:rPr>
                <w:noProof/>
              </w:rPr>
            </w:pPr>
            <w:r w:rsidRPr="007101A3">
              <w:rPr>
                <w:noProof/>
              </w:rPr>
              <w:t>Riadiaci orgán</w:t>
            </w:r>
          </w:p>
        </w:tc>
      </w:tr>
      <w:tr w:rsidR="00D21B14" w:rsidRPr="007101A3" w:rsidTr="00E142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7101A3" w:rsidRDefault="00D21B14" w:rsidP="00E142CC">
            <w:pPr>
              <w:spacing w:after="160"/>
              <w:jc w:val="left"/>
            </w:pPr>
            <w:r w:rsidRPr="007101A3">
              <w:t>SO</w:t>
            </w:r>
          </w:p>
        </w:tc>
        <w:tc>
          <w:tcPr>
            <w:tcW w:w="5604" w:type="dxa"/>
          </w:tcPr>
          <w:p w:rsidR="00D21B14" w:rsidRPr="007101A3" w:rsidRDefault="00D21B14" w:rsidP="00D21B14">
            <w:pPr>
              <w:cnfStyle w:val="000000100000" w:firstRow="0" w:lastRow="0" w:firstColumn="0" w:lastColumn="0" w:oddVBand="0" w:evenVBand="0" w:oddHBand="1" w:evenHBand="0" w:firstRowFirstColumn="0" w:firstRowLastColumn="0" w:lastRowFirstColumn="0" w:lastRowLastColumn="0"/>
              <w:rPr>
                <w:noProof/>
              </w:rPr>
            </w:pPr>
            <w:r w:rsidRPr="007101A3">
              <w:rPr>
                <w:noProof/>
              </w:rPr>
              <w:t>Sprostredkovateľský orgán</w:t>
            </w:r>
          </w:p>
        </w:tc>
      </w:tr>
      <w:tr w:rsidR="00D21B14" w:rsidRPr="007101A3" w:rsidTr="00E142CC">
        <w:trPr>
          <w:trHeight w:val="218"/>
        </w:trPr>
        <w:tc>
          <w:tcPr>
            <w:cnfStyle w:val="001000000000" w:firstRow="0" w:lastRow="0" w:firstColumn="1" w:lastColumn="0" w:oddVBand="0" w:evenVBand="0" w:oddHBand="0" w:evenHBand="0" w:firstRowFirstColumn="0" w:firstRowLastColumn="0" w:lastRowFirstColumn="0" w:lastRowLastColumn="0"/>
            <w:tcW w:w="3463" w:type="dxa"/>
            <w:vAlign w:val="center"/>
          </w:tcPr>
          <w:p w:rsidR="00D21B14" w:rsidRPr="007101A3" w:rsidRDefault="00D21B14" w:rsidP="00E142CC">
            <w:pPr>
              <w:spacing w:after="160"/>
              <w:jc w:val="left"/>
            </w:pPr>
            <w:r>
              <w:t>PM</w:t>
            </w:r>
          </w:p>
        </w:tc>
        <w:tc>
          <w:tcPr>
            <w:tcW w:w="5604" w:type="dxa"/>
          </w:tcPr>
          <w:p w:rsidR="00D21B14" w:rsidRPr="007101A3" w:rsidRDefault="00D21B14" w:rsidP="00D21B14">
            <w:pPr>
              <w:cnfStyle w:val="000000000000" w:firstRow="0" w:lastRow="0" w:firstColumn="0" w:lastColumn="0" w:oddVBand="0" w:evenVBand="0" w:oddHBand="0" w:evenHBand="0" w:firstRowFirstColumn="0" w:firstRowLastColumn="0" w:lastRowFirstColumn="0" w:lastRowLastColumn="0"/>
              <w:rPr>
                <w:noProof/>
              </w:rPr>
            </w:pPr>
            <w:r>
              <w:rPr>
                <w:noProof/>
              </w:rPr>
              <w:t>Projektový manažér</w:t>
            </w:r>
          </w:p>
        </w:tc>
      </w:tr>
      <w:tr w:rsidR="00F91DE0" w:rsidRPr="007101A3" w:rsidTr="00E142CC">
        <w:trPr>
          <w:cnfStyle w:val="000000100000" w:firstRow="0" w:lastRow="0" w:firstColumn="0" w:lastColumn="0" w:oddVBand="0" w:evenVBand="0" w:oddHBand="1" w:evenHBand="0" w:firstRowFirstColumn="0" w:firstRowLastColumn="0" w:lastRowFirstColumn="0" w:lastRowLastColumn="0"/>
          <w:trHeight w:val="218"/>
        </w:trPr>
        <w:tc>
          <w:tcPr>
            <w:cnfStyle w:val="001000000000" w:firstRow="0" w:lastRow="0" w:firstColumn="1" w:lastColumn="0" w:oddVBand="0" w:evenVBand="0" w:oddHBand="0" w:evenHBand="0" w:firstRowFirstColumn="0" w:firstRowLastColumn="0" w:lastRowFirstColumn="0" w:lastRowLastColumn="0"/>
            <w:tcW w:w="3463" w:type="dxa"/>
            <w:vAlign w:val="center"/>
          </w:tcPr>
          <w:p w:rsidR="00F91DE0" w:rsidRDefault="00F91DE0" w:rsidP="00E142CC">
            <w:pPr>
              <w:spacing w:after="160"/>
              <w:jc w:val="left"/>
            </w:pPr>
            <w:r>
              <w:t>PO</w:t>
            </w:r>
          </w:p>
        </w:tc>
        <w:tc>
          <w:tcPr>
            <w:tcW w:w="5604" w:type="dxa"/>
          </w:tcPr>
          <w:p w:rsidR="00F91DE0" w:rsidRDefault="00F91DE0" w:rsidP="008E545D">
            <w:pPr>
              <w:cnfStyle w:val="000000100000" w:firstRow="0" w:lastRow="0" w:firstColumn="0" w:lastColumn="0" w:oddVBand="0" w:evenVBand="0" w:oddHBand="1" w:evenHBand="0" w:firstRowFirstColumn="0" w:firstRowLastColumn="0" w:lastRowFirstColumn="0" w:lastRowLastColumn="0"/>
              <w:rPr>
                <w:noProof/>
              </w:rPr>
            </w:pPr>
            <w:r w:rsidRPr="008E545D">
              <w:rPr>
                <w:noProof/>
              </w:rPr>
              <w:t>Platobn</w:t>
            </w:r>
            <w:r w:rsidR="00895650">
              <w:rPr>
                <w:noProof/>
              </w:rPr>
              <w:t>ý</w:t>
            </w:r>
            <w:r w:rsidR="00D26AB9">
              <w:rPr>
                <w:noProof/>
              </w:rPr>
              <w:t>m</w:t>
            </w:r>
            <w:r w:rsidRPr="008E545D">
              <w:rPr>
                <w:noProof/>
              </w:rPr>
              <w:t xml:space="preserve"> orgán</w:t>
            </w:r>
            <w:r w:rsidR="00D26AB9">
              <w:rPr>
                <w:noProof/>
              </w:rPr>
              <w:t>om</w:t>
            </w:r>
            <w:r w:rsidRPr="008E545D">
              <w:rPr>
                <w:noProof/>
              </w:rPr>
              <w:t xml:space="preserve"> pre Európsky fond regionálneho rozvoja, Európsky sociálny fond plus, Kohézny fond, Európsky námorný, rybolovný a akvakultúrny fond a Fond na spravodlivú transformáciu je Ministerstvo financií Slovenskej republiky</w:t>
            </w:r>
          </w:p>
        </w:tc>
      </w:tr>
      <w:tr w:rsidR="00BE5621" w:rsidRPr="007101A3" w:rsidTr="00E142CC">
        <w:trPr>
          <w:trHeight w:val="218"/>
        </w:trPr>
        <w:tc>
          <w:tcPr>
            <w:cnfStyle w:val="001000000000" w:firstRow="0" w:lastRow="0" w:firstColumn="1" w:lastColumn="0" w:oddVBand="0" w:evenVBand="0" w:oddHBand="0" w:evenHBand="0" w:firstRowFirstColumn="0" w:firstRowLastColumn="0" w:lastRowFirstColumn="0" w:lastRowLastColumn="0"/>
            <w:tcW w:w="3463" w:type="dxa"/>
            <w:vAlign w:val="center"/>
          </w:tcPr>
          <w:p w:rsidR="00BE5621" w:rsidRDefault="00BE5621" w:rsidP="00E142CC">
            <w:pPr>
              <w:spacing w:after="160"/>
              <w:jc w:val="left"/>
            </w:pPr>
            <w:r>
              <w:t>OH</w:t>
            </w:r>
          </w:p>
        </w:tc>
        <w:tc>
          <w:tcPr>
            <w:tcW w:w="5604" w:type="dxa"/>
          </w:tcPr>
          <w:p w:rsidR="00BE5621" w:rsidRDefault="00BE5621" w:rsidP="00BE5621">
            <w:pPr>
              <w:cnfStyle w:val="000000000000" w:firstRow="0" w:lastRow="0" w:firstColumn="0" w:lastColumn="0" w:oddVBand="0" w:evenVBand="0" w:oddHBand="0" w:evenHBand="0" w:firstRowFirstColumn="0" w:firstRowLastColumn="0" w:lastRowFirstColumn="0" w:lastRowLastColumn="0"/>
              <w:rPr>
                <w:noProof/>
              </w:rPr>
            </w:pPr>
            <w:r>
              <w:rPr>
                <w:rFonts w:cstheme="minorHAnsi"/>
              </w:rPr>
              <w:t xml:space="preserve">Odborný hodnotiteľ - </w:t>
            </w:r>
            <w:r w:rsidRPr="00503709">
              <w:rPr>
                <w:rFonts w:cstheme="minorHAnsi"/>
              </w:rPr>
              <w:t xml:space="preserve">pracovná pozícia umožňujúca používateľovi výkon odborného hodnotenia žiadostí o nenávratný finančný príspevok (ďalej len „ŽoNFP“), ktoré mu boli zo strany RO/SO priradené na hodnotenie prostredníctvom funkcionality automatického priraďovania hodnotiteľov a to bez ohľadu na priradenie používateľa k OIF. Odborný hodnotiteľ v NČ vidí len tie ŽoNFP, ktoré mu boli priradené na hodnotenie a len po dobu výkonu hodnotenia. </w:t>
            </w:r>
            <w:r w:rsidRPr="00503709">
              <w:rPr>
                <w:rFonts w:cstheme="minorHAnsi"/>
              </w:rPr>
              <w:lastRenderedPageBreak/>
              <w:t>Odborný hodnotiteľ môže vykonávať súčasne proces odborného hodnotenia na viacerých ŽoNFP evidovaných pod viac ako jedným operačným programom.</w:t>
            </w:r>
          </w:p>
        </w:tc>
      </w:tr>
      <w:tr w:rsidR="006C4967" w:rsidRPr="007101A3" w:rsidTr="00F24E47">
        <w:trPr>
          <w:cnfStyle w:val="000000100000" w:firstRow="0" w:lastRow="0" w:firstColumn="0" w:lastColumn="0" w:oddVBand="0" w:evenVBand="0" w:oddHBand="1" w:evenHBand="0" w:firstRowFirstColumn="0" w:firstRowLastColumn="0" w:lastRowFirstColumn="0" w:lastRowLastColumn="0"/>
          <w:trHeight w:val="218"/>
        </w:trPr>
        <w:tc>
          <w:tcPr>
            <w:cnfStyle w:val="001000000000" w:firstRow="0" w:lastRow="0" w:firstColumn="1" w:lastColumn="0" w:oddVBand="0" w:evenVBand="0" w:oddHBand="0" w:evenHBand="0" w:firstRowFirstColumn="0" w:firstRowLastColumn="0" w:lastRowFirstColumn="0" w:lastRowLastColumn="0"/>
            <w:tcW w:w="3463" w:type="dxa"/>
            <w:vAlign w:val="center"/>
          </w:tcPr>
          <w:p w:rsidR="00BE5621" w:rsidRDefault="00BE5621" w:rsidP="00F24E47">
            <w:pPr>
              <w:spacing w:after="160"/>
              <w:jc w:val="left"/>
            </w:pPr>
            <w:r>
              <w:lastRenderedPageBreak/>
              <w:t>WF</w:t>
            </w:r>
          </w:p>
        </w:tc>
        <w:tc>
          <w:tcPr>
            <w:tcW w:w="5604" w:type="dxa"/>
          </w:tcPr>
          <w:p w:rsidR="00BE5621" w:rsidRDefault="00BE5621" w:rsidP="00BE5621">
            <w:pPr>
              <w:cnfStyle w:val="000000100000" w:firstRow="0" w:lastRow="0" w:firstColumn="0" w:lastColumn="0" w:oddVBand="0" w:evenVBand="0" w:oddHBand="1" w:evenHBand="0" w:firstRowFirstColumn="0" w:firstRowLastColumn="0" w:lastRowFirstColumn="0" w:lastRowLastColumn="0"/>
              <w:rPr>
                <w:noProof/>
              </w:rPr>
            </w:pPr>
            <w:r>
              <w:rPr>
                <w:noProof/>
              </w:rPr>
              <w:t>Workflow</w:t>
            </w:r>
          </w:p>
        </w:tc>
      </w:tr>
      <w:tr w:rsidR="006C4967" w:rsidRPr="007101A3" w:rsidTr="00F24E47">
        <w:trPr>
          <w:trHeight w:val="218"/>
        </w:trPr>
        <w:tc>
          <w:tcPr>
            <w:cnfStyle w:val="001000000000" w:firstRow="0" w:lastRow="0" w:firstColumn="1" w:lastColumn="0" w:oddVBand="0" w:evenVBand="0" w:oddHBand="0" w:evenHBand="0" w:firstRowFirstColumn="0" w:firstRowLastColumn="0" w:lastRowFirstColumn="0" w:lastRowLastColumn="0"/>
            <w:tcW w:w="3463" w:type="dxa"/>
            <w:vAlign w:val="center"/>
          </w:tcPr>
          <w:p w:rsidR="00BE5621" w:rsidRDefault="00BE5621" w:rsidP="00F24E47">
            <w:pPr>
              <w:spacing w:after="160"/>
              <w:jc w:val="left"/>
            </w:pPr>
            <w:r>
              <w:t>PPP</w:t>
            </w:r>
          </w:p>
        </w:tc>
        <w:tc>
          <w:tcPr>
            <w:tcW w:w="5604" w:type="dxa"/>
          </w:tcPr>
          <w:p w:rsidR="00BE5621" w:rsidRDefault="00BE5621" w:rsidP="00BE5621">
            <w:pPr>
              <w:cnfStyle w:val="000000000000" w:firstRow="0" w:lastRow="0" w:firstColumn="0" w:lastColumn="0" w:oddVBand="0" w:evenVBand="0" w:oddHBand="0" w:evenHBand="0" w:firstRowFirstColumn="0" w:firstRowLastColumn="0" w:lastRowFirstColumn="0" w:lastRowLastColumn="0"/>
              <w:rPr>
                <w:noProof/>
              </w:rPr>
            </w:pPr>
            <w:r>
              <w:rPr>
                <w:noProof/>
              </w:rPr>
              <w:t>Podmienky poskytnutia príspevku</w:t>
            </w:r>
          </w:p>
        </w:tc>
      </w:tr>
      <w:tr w:rsidR="006C4967" w:rsidRPr="007101A3" w:rsidTr="00F24E47">
        <w:trPr>
          <w:cnfStyle w:val="000000100000" w:firstRow="0" w:lastRow="0" w:firstColumn="0" w:lastColumn="0" w:oddVBand="0" w:evenVBand="0" w:oddHBand="1" w:evenHBand="0" w:firstRowFirstColumn="0" w:firstRowLastColumn="0" w:lastRowFirstColumn="0" w:lastRowLastColumn="0"/>
          <w:trHeight w:val="218"/>
        </w:trPr>
        <w:tc>
          <w:tcPr>
            <w:cnfStyle w:val="001000000000" w:firstRow="0" w:lastRow="0" w:firstColumn="1" w:lastColumn="0" w:oddVBand="0" w:evenVBand="0" w:oddHBand="0" w:evenHBand="0" w:firstRowFirstColumn="0" w:firstRowLastColumn="0" w:lastRowFirstColumn="0" w:lastRowLastColumn="0"/>
            <w:tcW w:w="3463" w:type="dxa"/>
            <w:vAlign w:val="center"/>
          </w:tcPr>
          <w:p w:rsidR="006C4967" w:rsidRPr="006C4967" w:rsidRDefault="006C4967" w:rsidP="00F24E47">
            <w:pPr>
              <w:spacing w:after="160"/>
              <w:jc w:val="left"/>
            </w:pPr>
            <w:r w:rsidRPr="006C4967">
              <w:rPr>
                <w:rFonts w:cstheme="minorHAnsi"/>
              </w:rPr>
              <w:t>ZOOÚ</w:t>
            </w:r>
          </w:p>
        </w:tc>
        <w:tc>
          <w:tcPr>
            <w:tcW w:w="5604" w:type="dxa"/>
          </w:tcPr>
          <w:p w:rsidR="006C4967" w:rsidRDefault="006C4967" w:rsidP="00BE5621">
            <w:pPr>
              <w:cnfStyle w:val="000000100000" w:firstRow="0" w:lastRow="0" w:firstColumn="0" w:lastColumn="0" w:oddVBand="0" w:evenVBand="0" w:oddHBand="1" w:evenHBand="0" w:firstRowFirstColumn="0" w:firstRowLastColumn="0" w:lastRowFirstColumn="0" w:lastRowLastColumn="0"/>
              <w:rPr>
                <w:noProof/>
              </w:rPr>
            </w:pPr>
            <w:r w:rsidRPr="0072631B">
              <w:rPr>
                <w:rFonts w:cstheme="minorHAnsi"/>
                <w:bCs/>
              </w:rPr>
              <w:t>Zákon č. 18/2018</w:t>
            </w:r>
            <w:r w:rsidRPr="00503709">
              <w:rPr>
                <w:rFonts w:cstheme="minorHAnsi"/>
                <w:bCs/>
              </w:rPr>
              <w:t xml:space="preserve"> Z. z. o ochrane osobných údajov a o zmene a doplnení niektorých zákonov v znení neskorších predpisov.</w:t>
            </w:r>
          </w:p>
        </w:tc>
      </w:tr>
      <w:tr w:rsidR="00F24E47" w:rsidRPr="007101A3" w:rsidTr="00F24E47">
        <w:trPr>
          <w:trHeight w:val="218"/>
        </w:trPr>
        <w:tc>
          <w:tcPr>
            <w:cnfStyle w:val="001000000000" w:firstRow="0" w:lastRow="0" w:firstColumn="1" w:lastColumn="0" w:oddVBand="0" w:evenVBand="0" w:oddHBand="0" w:evenHBand="0" w:firstRowFirstColumn="0" w:firstRowLastColumn="0" w:lastRowFirstColumn="0" w:lastRowLastColumn="0"/>
            <w:tcW w:w="3463" w:type="dxa"/>
            <w:vAlign w:val="center"/>
          </w:tcPr>
          <w:p w:rsidR="00F24E47" w:rsidRPr="006C4967" w:rsidRDefault="00F24E47" w:rsidP="00F24E47">
            <w:pPr>
              <w:spacing w:after="160"/>
              <w:jc w:val="left"/>
              <w:rPr>
                <w:rFonts w:cstheme="minorHAnsi"/>
              </w:rPr>
            </w:pPr>
            <w:r>
              <w:t>ITMS 2021 MIRRI</w:t>
            </w:r>
          </w:p>
        </w:tc>
        <w:tc>
          <w:tcPr>
            <w:tcW w:w="5604" w:type="dxa"/>
          </w:tcPr>
          <w:p w:rsidR="00F24E47" w:rsidRPr="0072631B" w:rsidRDefault="004D090B" w:rsidP="00BE5621">
            <w:pPr>
              <w:cnfStyle w:val="000000000000" w:firstRow="0" w:lastRow="0" w:firstColumn="0" w:lastColumn="0" w:oddVBand="0" w:evenVBand="0" w:oddHBand="0" w:evenHBand="0" w:firstRowFirstColumn="0" w:firstRowLastColumn="0" w:lastRowFirstColumn="0" w:lastRowLastColumn="0"/>
              <w:rPr>
                <w:rFonts w:cstheme="minorHAnsi"/>
                <w:bCs/>
              </w:rPr>
            </w:pPr>
            <w:r>
              <w:rPr>
                <w:rFonts w:cstheme="minorHAnsi"/>
                <w:bCs/>
              </w:rPr>
              <w:t>R</w:t>
            </w:r>
            <w:r w:rsidR="00F24E47">
              <w:rPr>
                <w:rFonts w:cstheme="minorHAnsi"/>
                <w:bCs/>
              </w:rPr>
              <w:t>iešiteľská skupina na MIRRI</w:t>
            </w:r>
          </w:p>
        </w:tc>
      </w:tr>
      <w:tr w:rsidR="00F24E47" w:rsidRPr="007101A3" w:rsidTr="00F24E47">
        <w:trPr>
          <w:cnfStyle w:val="000000100000" w:firstRow="0" w:lastRow="0" w:firstColumn="0" w:lastColumn="0" w:oddVBand="0" w:evenVBand="0" w:oddHBand="1" w:evenHBand="0" w:firstRowFirstColumn="0" w:firstRowLastColumn="0" w:lastRowFirstColumn="0" w:lastRowLastColumn="0"/>
          <w:trHeight w:val="218"/>
        </w:trPr>
        <w:tc>
          <w:tcPr>
            <w:cnfStyle w:val="001000000000" w:firstRow="0" w:lastRow="0" w:firstColumn="1" w:lastColumn="0" w:oddVBand="0" w:evenVBand="0" w:oddHBand="0" w:evenHBand="0" w:firstRowFirstColumn="0" w:firstRowLastColumn="0" w:lastRowFirstColumn="0" w:lastRowLastColumn="0"/>
            <w:tcW w:w="3463" w:type="dxa"/>
            <w:vAlign w:val="center"/>
          </w:tcPr>
          <w:p w:rsidR="00F24E47" w:rsidRPr="006C4967" w:rsidRDefault="00F24E47" w:rsidP="00F24E47">
            <w:pPr>
              <w:spacing w:after="160"/>
              <w:jc w:val="left"/>
              <w:rPr>
                <w:rFonts w:cstheme="minorHAnsi"/>
              </w:rPr>
            </w:pPr>
            <w:r>
              <w:t>ITMS 2021 MFSR</w:t>
            </w:r>
          </w:p>
        </w:tc>
        <w:tc>
          <w:tcPr>
            <w:tcW w:w="5604" w:type="dxa"/>
          </w:tcPr>
          <w:p w:rsidR="00F24E47" w:rsidRPr="0072631B" w:rsidRDefault="004D090B" w:rsidP="00BE5621">
            <w:pPr>
              <w:cnfStyle w:val="000000100000" w:firstRow="0" w:lastRow="0" w:firstColumn="0" w:lastColumn="0" w:oddVBand="0" w:evenVBand="0" w:oddHBand="1" w:evenHBand="0" w:firstRowFirstColumn="0" w:firstRowLastColumn="0" w:lastRowFirstColumn="0" w:lastRowLastColumn="0"/>
              <w:rPr>
                <w:rFonts w:cstheme="minorHAnsi"/>
                <w:bCs/>
              </w:rPr>
            </w:pPr>
            <w:r>
              <w:rPr>
                <w:rFonts w:cstheme="minorHAnsi"/>
                <w:bCs/>
              </w:rPr>
              <w:t>R</w:t>
            </w:r>
            <w:r w:rsidR="00F24E47">
              <w:rPr>
                <w:rFonts w:cstheme="minorHAnsi"/>
                <w:bCs/>
              </w:rPr>
              <w:t>iešiteľská skupina na Ministerstve financií SR</w:t>
            </w:r>
          </w:p>
        </w:tc>
      </w:tr>
    </w:tbl>
    <w:p w:rsidR="00FC3889" w:rsidRPr="00503709" w:rsidRDefault="00FC3889" w:rsidP="00FC3889">
      <w:pPr>
        <w:spacing w:after="0" w:line="276" w:lineRule="auto"/>
        <w:rPr>
          <w:rFonts w:cstheme="minorHAnsi"/>
        </w:rPr>
      </w:pPr>
    </w:p>
    <w:p w:rsidR="00B61694" w:rsidRPr="0072631B" w:rsidRDefault="00B42AE7" w:rsidP="0072631B">
      <w:pPr>
        <w:pStyle w:val="Nadpis2"/>
      </w:pPr>
      <w:bookmarkStart w:id="7" w:name="_Toc169507682"/>
      <w:r w:rsidRPr="00BE5621">
        <w:t>1.</w:t>
      </w:r>
      <w:r w:rsidR="00FC3889">
        <w:t xml:space="preserve">3 </w:t>
      </w:r>
      <w:r w:rsidR="00B61694" w:rsidRPr="0072631B">
        <w:t>Legislatívny a </w:t>
      </w:r>
      <w:r w:rsidR="0068778B" w:rsidRPr="0072631B">
        <w:t>inštitucionálny</w:t>
      </w:r>
      <w:r w:rsidR="00B61694" w:rsidRPr="0072631B">
        <w:t xml:space="preserve"> rámec</w:t>
      </w:r>
      <w:bookmarkEnd w:id="7"/>
    </w:p>
    <w:p w:rsidR="00B61694" w:rsidRPr="00EC75E0" w:rsidRDefault="00B61694" w:rsidP="0072631B">
      <w:pPr>
        <w:spacing w:after="0" w:line="276" w:lineRule="auto"/>
      </w:pPr>
      <w:r w:rsidRPr="005B225F">
        <w:t>V zmysle zákona č. 121/2022 Z .z. o</w:t>
      </w:r>
      <w:r w:rsidRPr="00EC75E0">
        <w:t xml:space="preserve"> príspevkoch z fondov </w:t>
      </w:r>
      <w:r w:rsidR="00BF5EE9">
        <w:t>Európsk</w:t>
      </w:r>
      <w:r w:rsidRPr="00EC75E0">
        <w:t xml:space="preserve">ej únie a o zmene a doplnení niektorých zákonov (ďalej len „Zákon o fondoch EÚ“) tvorbu a prevádzku informačného monitorovacieho systému ITMS21+ zabezpečuje CKO. V zmysle </w:t>
      </w:r>
      <w:r w:rsidRPr="00EC75E0">
        <w:rPr>
          <w:rFonts w:cstheme="minorHAnsi"/>
        </w:rPr>
        <w:t>§</w:t>
      </w:r>
      <w:r w:rsidR="00216461">
        <w:t>5</w:t>
      </w:r>
      <w:r w:rsidRPr="00EC75E0">
        <w:t>, ods. 1, písm. a) uvedeného zákona je centrálnym koordinačným orgánom Ministerstvo investícií, regionálneho rozvoja a informatizácie Slovenskej republiky.</w:t>
      </w:r>
    </w:p>
    <w:p w:rsidR="00B42AE7" w:rsidRDefault="00B42AE7" w:rsidP="0072631B">
      <w:pPr>
        <w:spacing w:after="0" w:line="276" w:lineRule="auto"/>
      </w:pPr>
    </w:p>
    <w:p w:rsidR="00B61694" w:rsidRPr="00EC75E0" w:rsidRDefault="00B61694" w:rsidP="0072631B">
      <w:pPr>
        <w:spacing w:after="0" w:line="276" w:lineRule="auto"/>
      </w:pPr>
      <w:r w:rsidRPr="00EC75E0">
        <w:t xml:space="preserve">Potrebu existencie elektronického informačného systému pre evidenciu a spracovávanie údajov o operáciách financovaných z fondov </w:t>
      </w:r>
      <w:r w:rsidR="00BF5EE9">
        <w:t>Európsk</w:t>
      </w:r>
      <w:r w:rsidRPr="00EC75E0">
        <w:t xml:space="preserve">ej únie (ďalej len „Fondy EÚ“) a pre komunikáciu s </w:t>
      </w:r>
      <w:r w:rsidR="00BF5EE9">
        <w:t>Európsk</w:t>
      </w:r>
      <w:r w:rsidRPr="00EC75E0">
        <w:t xml:space="preserve">ou komisiou (ďalej len „EK“) stanovuje nariadenie </w:t>
      </w:r>
      <w:r w:rsidR="00BF5EE9">
        <w:t>Európsk</w:t>
      </w:r>
      <w:r w:rsidRPr="00EC75E0">
        <w:t xml:space="preserve">eho parlamentu a Rady č.1060/2021. </w:t>
      </w:r>
    </w:p>
    <w:p w:rsidR="00B42AE7" w:rsidRDefault="00B42AE7" w:rsidP="0072631B">
      <w:pPr>
        <w:spacing w:after="0" w:line="276" w:lineRule="auto"/>
      </w:pPr>
    </w:p>
    <w:p w:rsidR="00B61694" w:rsidRPr="00EC75E0" w:rsidRDefault="00B61694" w:rsidP="00E171D7">
      <w:pPr>
        <w:spacing w:line="276" w:lineRule="auto"/>
      </w:pPr>
      <w:r w:rsidRPr="00EC75E0">
        <w:t>ITMS21+ reflektuje na požiadavky definované v legislatíve a normách EÚ a SR, v riadiacej dokumentácii a v iných metodických dokumentoch vydávaných na úrovni SR. Ide najmä o tieto normy a dokumenty:</w:t>
      </w:r>
    </w:p>
    <w:p w:rsidR="00B42AE7" w:rsidRDefault="00B61694" w:rsidP="00847552">
      <w:pPr>
        <w:pStyle w:val="Odsekzoznamu"/>
        <w:numPr>
          <w:ilvl w:val="0"/>
          <w:numId w:val="24"/>
        </w:numPr>
        <w:spacing w:after="0" w:line="276" w:lineRule="auto"/>
      </w:pPr>
      <w:r w:rsidRPr="00EC75E0">
        <w:t xml:space="preserve">Nariadenie </w:t>
      </w:r>
      <w:r w:rsidR="00BF5EE9">
        <w:t>Európsk</w:t>
      </w:r>
      <w:r w:rsidRPr="00EC75E0">
        <w:t xml:space="preserve">eho parlamentu a Rady (EÚ) 2021/1060 z 24. júna 2021, ktorým sa stanovujú spoločné ustanovenia o </w:t>
      </w:r>
      <w:r w:rsidR="00BF5EE9">
        <w:t>Európsk</w:t>
      </w:r>
      <w:r w:rsidRPr="00EC75E0">
        <w:t xml:space="preserve">om fonde regionálneho rozvoja, </w:t>
      </w:r>
      <w:r w:rsidR="00BF5EE9">
        <w:t>Európsk</w:t>
      </w:r>
      <w:r w:rsidRPr="00EC75E0">
        <w:t xml:space="preserve">om sociálnom fonde plus, Kohéznom fonde, Fonde na spravodlivú transformáciu a </w:t>
      </w:r>
      <w:r w:rsidR="00BF5EE9">
        <w:t>Európsk</w:t>
      </w:r>
      <w:r w:rsidRPr="00EC75E0">
        <w:t>om námornom, rybolovnom a  akvakultúrnom fonde a rozpočtové pravidlá pre uvedené fondy, ako aj pre Fond pre azyl, migráciu a integráciu, Fond pre vnútornú bezpečnosť a Nástroj finančnej podpory na riadenie hraníc a vízovú politiku</w:t>
      </w:r>
      <w:r w:rsidR="00B42AE7">
        <w:t>;</w:t>
      </w:r>
    </w:p>
    <w:p w:rsidR="00B42AE7" w:rsidRDefault="00B61694" w:rsidP="00847552">
      <w:pPr>
        <w:pStyle w:val="Odsekzoznamu"/>
        <w:numPr>
          <w:ilvl w:val="0"/>
          <w:numId w:val="24"/>
        </w:numPr>
        <w:spacing w:after="0" w:line="276" w:lineRule="auto"/>
      </w:pPr>
      <w:r w:rsidRPr="00EC75E0">
        <w:t xml:space="preserve">Nariadenie </w:t>
      </w:r>
      <w:r w:rsidR="00BF5EE9">
        <w:t>Európsk</w:t>
      </w:r>
      <w:r w:rsidRPr="00EC75E0">
        <w:t xml:space="preserve">eho parlamentu a Rady (EÚ) 2021/1058 z 24. júna 2021 o </w:t>
      </w:r>
      <w:r w:rsidR="00BF5EE9">
        <w:t>Európsk</w:t>
      </w:r>
      <w:r w:rsidRPr="00EC75E0">
        <w:t>om fonde regionálneho rozvoja a Kohéznom fonde (ďale</w:t>
      </w:r>
      <w:r w:rsidR="00B42AE7">
        <w:t>j len „Nariadenie o EFRR a KF“);</w:t>
      </w:r>
    </w:p>
    <w:p w:rsidR="00B42AE7" w:rsidRDefault="00B61694" w:rsidP="00847552">
      <w:pPr>
        <w:pStyle w:val="Odsekzoznamu"/>
        <w:numPr>
          <w:ilvl w:val="0"/>
          <w:numId w:val="24"/>
        </w:numPr>
        <w:spacing w:after="0" w:line="276" w:lineRule="auto"/>
      </w:pPr>
      <w:r w:rsidRPr="00EC75E0">
        <w:t xml:space="preserve">Nariadenie </w:t>
      </w:r>
      <w:r w:rsidR="00BF5EE9">
        <w:t>Európsk</w:t>
      </w:r>
      <w:r w:rsidRPr="00EC75E0">
        <w:t xml:space="preserve">eho parlamentu a Rady (EÚ) 2021/1057 z 24. júna 2021, ktorým sa zriaďuje </w:t>
      </w:r>
      <w:r w:rsidR="00BF5EE9">
        <w:t>Európsk</w:t>
      </w:r>
      <w:r w:rsidRPr="00EC75E0">
        <w:t>y sociálny fond plus (ESF+) a zrušuje nariadenie (EÚ) č. 1296/2013 (</w:t>
      </w:r>
      <w:r w:rsidR="00B42AE7">
        <w:t>ďalej len „Nariadenie o  ESF+“);</w:t>
      </w:r>
    </w:p>
    <w:p w:rsidR="00B42AE7" w:rsidRDefault="00B61694" w:rsidP="00847552">
      <w:pPr>
        <w:pStyle w:val="Odsekzoznamu"/>
        <w:numPr>
          <w:ilvl w:val="0"/>
          <w:numId w:val="24"/>
        </w:numPr>
        <w:spacing w:after="0" w:line="276" w:lineRule="auto"/>
      </w:pPr>
      <w:r w:rsidRPr="00EC75E0">
        <w:t xml:space="preserve">Nariadenie </w:t>
      </w:r>
      <w:r w:rsidR="00BF5EE9">
        <w:t>Európsk</w:t>
      </w:r>
      <w:r w:rsidRPr="00EC75E0">
        <w:t xml:space="preserve">eho parlamentu a Rady (EÚ) 2021/1139 zo 7. júla 2021, ktorým sa zriaďuje </w:t>
      </w:r>
      <w:r w:rsidR="00BF5EE9">
        <w:t>Európsk</w:t>
      </w:r>
      <w:r w:rsidRPr="00EC75E0">
        <w:t>y námorný, rybolovný a akvakultúrny fond a ktorým sa mení nariadenie (EÚ) 2017/1004 (</w:t>
      </w:r>
      <w:r w:rsidR="00B42AE7">
        <w:t>ďalej len „Nariadenie o ENRAF“);</w:t>
      </w:r>
    </w:p>
    <w:p w:rsidR="00B42AE7" w:rsidRDefault="00B42AE7" w:rsidP="00847552">
      <w:pPr>
        <w:pStyle w:val="Odsekzoznamu"/>
        <w:numPr>
          <w:ilvl w:val="0"/>
          <w:numId w:val="24"/>
        </w:numPr>
        <w:spacing w:after="0" w:line="276" w:lineRule="auto"/>
      </w:pPr>
      <w:r>
        <w:t>N</w:t>
      </w:r>
      <w:r w:rsidR="00B61694" w:rsidRPr="00EC75E0">
        <w:t xml:space="preserve">ariadenie </w:t>
      </w:r>
      <w:r w:rsidR="00BF5EE9">
        <w:t>Európsk</w:t>
      </w:r>
      <w:r w:rsidR="00B61694" w:rsidRPr="00EC75E0">
        <w:t>eho parlamentu a Rady (EÚ) 2021/1056 z 24. júna 2021, ktorým sa zriaďuje Fond na spravodlivú transformáciu</w:t>
      </w:r>
      <w:r>
        <w:t xml:space="preserve"> (ďalej len „Nariadenie o FST“);</w:t>
      </w:r>
    </w:p>
    <w:p w:rsidR="00B42AE7" w:rsidRDefault="00B61694" w:rsidP="00847552">
      <w:pPr>
        <w:pStyle w:val="Odsekzoznamu"/>
        <w:numPr>
          <w:ilvl w:val="0"/>
          <w:numId w:val="24"/>
        </w:numPr>
        <w:spacing w:after="0" w:line="276" w:lineRule="auto"/>
      </w:pPr>
      <w:r w:rsidRPr="00EC75E0">
        <w:lastRenderedPageBreak/>
        <w:t xml:space="preserve">Nariadenie </w:t>
      </w:r>
      <w:r w:rsidR="00BF5EE9">
        <w:t>Európsk</w:t>
      </w:r>
      <w:r w:rsidRPr="00EC75E0">
        <w:t xml:space="preserve">eho parlamentu a Rady (EÚ) 2021/1059 z 24. júna 2021 o osobitných ustanoveniach týkajúcich sa cieľa </w:t>
      </w:r>
      <w:r w:rsidR="00BF5EE9">
        <w:t>Európsk</w:t>
      </w:r>
      <w:r w:rsidRPr="00EC75E0">
        <w:t xml:space="preserve">a územná spolupráca (Interreg) podporovaného z  </w:t>
      </w:r>
      <w:r w:rsidR="00BF5EE9">
        <w:t>Európsk</w:t>
      </w:r>
      <w:r w:rsidRPr="00EC75E0">
        <w:t xml:space="preserve">eho fondu regionálneho rozvoja a vonkajších finančných nástrojov </w:t>
      </w:r>
      <w:r w:rsidR="00B42AE7">
        <w:t>(ďalej len „Nariadenie o  EÚS“);</w:t>
      </w:r>
    </w:p>
    <w:p w:rsidR="00B42AE7" w:rsidRDefault="00B61694" w:rsidP="00847552">
      <w:pPr>
        <w:pStyle w:val="Odsekzoznamu"/>
        <w:numPr>
          <w:ilvl w:val="0"/>
          <w:numId w:val="24"/>
        </w:numPr>
        <w:spacing w:after="0" w:line="276" w:lineRule="auto"/>
      </w:pPr>
      <w:r w:rsidRPr="00EC75E0">
        <w:t xml:space="preserve">Nariadenie </w:t>
      </w:r>
      <w:r w:rsidR="00BF5EE9">
        <w:t>Európsk</w:t>
      </w:r>
      <w:r w:rsidRPr="00EC75E0">
        <w:t>eho parlamentu a Rady (EÚ) 2021/1147 zo 7. júla 2021, ktorým sa zriaďuje Fond pre azyl, migráciu a</w:t>
      </w:r>
      <w:r w:rsidR="00B42AE7">
        <w:t> </w:t>
      </w:r>
      <w:r w:rsidRPr="00EC75E0">
        <w:t>integráciu</w:t>
      </w:r>
      <w:r w:rsidR="00B42AE7">
        <w:t>;</w:t>
      </w:r>
    </w:p>
    <w:p w:rsidR="00B42AE7" w:rsidRDefault="00B61694" w:rsidP="00847552">
      <w:pPr>
        <w:pStyle w:val="Odsekzoznamu"/>
        <w:numPr>
          <w:ilvl w:val="0"/>
          <w:numId w:val="24"/>
        </w:numPr>
        <w:spacing w:after="0" w:line="276" w:lineRule="auto"/>
      </w:pPr>
      <w:r w:rsidRPr="00EC75E0">
        <w:t xml:space="preserve">Nariadenie </w:t>
      </w:r>
      <w:r w:rsidR="00BF5EE9">
        <w:t>Európsk</w:t>
      </w:r>
      <w:r w:rsidRPr="00EC75E0">
        <w:t>eho parlamentu a Rady (EÚ) 2021/1148 zo 7. júla 2021, ktorým sa ako súčasť Fondu pre integrované riadenie hraníc zriaďuje Nástroj finančnej podpory na riadenie hraníc a vízovú politiku</w:t>
      </w:r>
      <w:r w:rsidR="00B42AE7">
        <w:t>;</w:t>
      </w:r>
    </w:p>
    <w:p w:rsidR="00B42AE7" w:rsidRDefault="00B61694" w:rsidP="00847552">
      <w:pPr>
        <w:pStyle w:val="Odsekzoznamu"/>
        <w:numPr>
          <w:ilvl w:val="0"/>
          <w:numId w:val="24"/>
        </w:numPr>
        <w:spacing w:after="0" w:line="276" w:lineRule="auto"/>
      </w:pPr>
      <w:r w:rsidRPr="00EC75E0">
        <w:t xml:space="preserve">Nariadenie </w:t>
      </w:r>
      <w:r w:rsidR="00BF5EE9">
        <w:t>Európsk</w:t>
      </w:r>
      <w:r w:rsidRPr="00EC75E0">
        <w:t>eho parlamentu a Rady (EÚ) 2021/1149 zo 7. júla 2021, ktorým sa zriaďuje Fond pre vnútornú bezpečnosť</w:t>
      </w:r>
      <w:r w:rsidR="00B42AE7">
        <w:t>;</w:t>
      </w:r>
    </w:p>
    <w:p w:rsidR="00B42AE7" w:rsidRDefault="00B61694" w:rsidP="00847552">
      <w:pPr>
        <w:pStyle w:val="Odsekzoznamu"/>
        <w:numPr>
          <w:ilvl w:val="0"/>
          <w:numId w:val="24"/>
        </w:numPr>
        <w:spacing w:after="0" w:line="276" w:lineRule="auto"/>
      </w:pPr>
      <w:r w:rsidRPr="00EC75E0">
        <w:t>Zákon</w:t>
      </w:r>
      <w:r w:rsidR="00B42AE7">
        <w:t xml:space="preserve"> o fondoch EÚ č. 121/2022 Z. z.;</w:t>
      </w:r>
    </w:p>
    <w:p w:rsidR="00B42AE7" w:rsidRDefault="00B61694" w:rsidP="00847552">
      <w:pPr>
        <w:pStyle w:val="Odsekzoznamu"/>
        <w:numPr>
          <w:ilvl w:val="0"/>
          <w:numId w:val="24"/>
        </w:numPr>
        <w:spacing w:after="0" w:line="276" w:lineRule="auto"/>
      </w:pPr>
      <w:r w:rsidRPr="00EC75E0">
        <w:t>Zákon č. 357/2015 Z. z. o finančnej kontrole a audite a o zmene a doplnení niektorých zákono</w:t>
      </w:r>
      <w:r w:rsidR="00B42AE7">
        <w:t>v  v znení neskorších predpisov;</w:t>
      </w:r>
    </w:p>
    <w:p w:rsidR="00B42AE7" w:rsidRDefault="00B61694" w:rsidP="00847552">
      <w:pPr>
        <w:pStyle w:val="Odsekzoznamu"/>
        <w:numPr>
          <w:ilvl w:val="0"/>
          <w:numId w:val="24"/>
        </w:numPr>
        <w:spacing w:after="0" w:line="276" w:lineRule="auto"/>
      </w:pPr>
      <w:r w:rsidRPr="00EC75E0">
        <w:t>Zákon č. 343/2015 Z. z. o verejnom obstarávaní a o zmene a doplnení niektorých zákon</w:t>
      </w:r>
      <w:r w:rsidR="00B42AE7">
        <w:t>ov v znení neskorších predpisov;</w:t>
      </w:r>
    </w:p>
    <w:p w:rsidR="00B42AE7" w:rsidRDefault="00B61694" w:rsidP="00847552">
      <w:pPr>
        <w:pStyle w:val="Odsekzoznamu"/>
        <w:numPr>
          <w:ilvl w:val="0"/>
          <w:numId w:val="24"/>
        </w:numPr>
        <w:spacing w:after="0" w:line="276" w:lineRule="auto"/>
      </w:pPr>
      <w:r w:rsidRPr="00EC75E0">
        <w:t>Zákon č. 305/2013 Z. z. o elektronickej podobe výkonu pôsobnosti orgánov verejnej moci a o zmene a doplnení niektorých zákonov (zákon o e-Government</w:t>
      </w:r>
      <w:r w:rsidR="00B42AE7">
        <w:t>e) v znení neskorších predpisov;</w:t>
      </w:r>
    </w:p>
    <w:p w:rsidR="00B42AE7" w:rsidRDefault="00B61694" w:rsidP="00847552">
      <w:pPr>
        <w:pStyle w:val="Odsekzoznamu"/>
        <w:numPr>
          <w:ilvl w:val="0"/>
          <w:numId w:val="24"/>
        </w:numPr>
        <w:spacing w:after="0" w:line="276" w:lineRule="auto"/>
      </w:pPr>
      <w:r w:rsidRPr="00EC75E0">
        <w:t>Zákon č. 69/2018 Z. z. o kybernetickej bezpečnosti a o zmene a doplnení niektorých zákonov v znení neskorších predpi</w:t>
      </w:r>
      <w:r w:rsidR="00B42AE7">
        <w:t>sov;</w:t>
      </w:r>
    </w:p>
    <w:p w:rsidR="00B42AE7" w:rsidRDefault="00B61694" w:rsidP="00847552">
      <w:pPr>
        <w:pStyle w:val="Odsekzoznamu"/>
        <w:numPr>
          <w:ilvl w:val="0"/>
          <w:numId w:val="24"/>
        </w:numPr>
        <w:spacing w:after="0" w:line="276" w:lineRule="auto"/>
      </w:pPr>
      <w:r w:rsidRPr="00EC75E0">
        <w:t>Zákon č. 95/2019 Z. z. o informačných technológiách vo verejnej správe a o zmene a doplnení niektorých zákon</w:t>
      </w:r>
      <w:r w:rsidR="00B42AE7">
        <w:t>ov v znení neskorších predpisov;</w:t>
      </w:r>
    </w:p>
    <w:p w:rsidR="00B42AE7" w:rsidRDefault="00B61694" w:rsidP="00847552">
      <w:pPr>
        <w:pStyle w:val="Odsekzoznamu"/>
        <w:numPr>
          <w:ilvl w:val="0"/>
          <w:numId w:val="24"/>
        </w:numPr>
        <w:spacing w:after="0" w:line="276" w:lineRule="auto"/>
      </w:pPr>
      <w:r w:rsidRPr="00EC75E0">
        <w:t>Zákon č. 177/2018 Z. z. o niektorých opatreniach na znižovanie administratívnej záťaže využívaním informačných systémov verejnej správy a o zmene a doplnení niektorých zákon</w:t>
      </w:r>
      <w:r w:rsidR="00B42AE7">
        <w:t>ov v znení neskorších predpisov;</w:t>
      </w:r>
    </w:p>
    <w:p w:rsidR="00B42AE7" w:rsidRDefault="00B61694" w:rsidP="00847552">
      <w:pPr>
        <w:pStyle w:val="Odsekzoznamu"/>
        <w:numPr>
          <w:ilvl w:val="0"/>
          <w:numId w:val="24"/>
        </w:numPr>
        <w:spacing w:after="0" w:line="276" w:lineRule="auto"/>
      </w:pPr>
      <w:r w:rsidRPr="00BE5621">
        <w:t>Vyhláška Úradu podpredsedu vlády Slovenskej republiky pre investície a inf</w:t>
      </w:r>
      <w:r w:rsidR="00EC75E0" w:rsidRPr="00BE5621">
        <w:t>ormatizáciu o riadení projektov</w:t>
      </w:r>
      <w:r w:rsidR="00EC75E0">
        <w:t xml:space="preserve"> </w:t>
      </w:r>
      <w:r w:rsidRPr="005B225F">
        <w:t>a iné.</w:t>
      </w:r>
    </w:p>
    <w:p w:rsidR="00B42AE7" w:rsidRDefault="00B42AE7" w:rsidP="0072631B">
      <w:pPr>
        <w:spacing w:after="0" w:line="276" w:lineRule="auto"/>
      </w:pPr>
    </w:p>
    <w:p w:rsidR="00B61694" w:rsidRPr="00EC75E0" w:rsidRDefault="00B61694" w:rsidP="00E171D7">
      <w:pPr>
        <w:spacing w:line="276" w:lineRule="auto"/>
      </w:pPr>
      <w:r w:rsidRPr="00EC75E0">
        <w:t xml:space="preserve">Nariadenie č. 1060/2021 v čl. 72 ods. 1 písm. e) stanovuje povinnosť </w:t>
      </w:r>
      <w:r w:rsidRPr="00EC75E0">
        <w:br/>
        <w:t>zaznamenávať a uchovávať elektronicky údaje o každej operácii, ktoré sú potrebné na monitorovanie, hodnotenie, finančné riadenie, overovanie a audit v súlade s prílohou XVII tohto nariadenia a zaisťovať bezpečnosť, integritu a dôvernosť údajov a overenie totožnosti používateľov.</w:t>
      </w:r>
    </w:p>
    <w:p w:rsidR="00B42AE7" w:rsidRPr="00EC75E0" w:rsidRDefault="00B61694" w:rsidP="0072631B">
      <w:pPr>
        <w:spacing w:after="0" w:line="276" w:lineRule="auto"/>
      </w:pPr>
      <w:r w:rsidRPr="00EC75E0">
        <w:t>Túto úlohu v podmienkach Slovenskej republiky plní ITMS21+ spolu s ďalšími informačnými systémami, predovšetkým s Informačným systémom účtovníctva fondov (ISUF).</w:t>
      </w:r>
    </w:p>
    <w:p w:rsidR="00B61694" w:rsidRPr="00EC75E0" w:rsidRDefault="00B61694" w:rsidP="0072631B">
      <w:pPr>
        <w:spacing w:line="276" w:lineRule="auto"/>
      </w:pPr>
      <w:r w:rsidRPr="00EC75E0">
        <w:t xml:space="preserve">ITMS21+ obsahuje aj osobné a/alebo iné citlivé údaje. Správa a prevádzkovateľ ITMS21+ ako aj všetky subjekty pristupujúce do Neverejnej časti ITMS21+ sú pri spracúvaní osobných údajov povinné okrem iného dodržiavať ustanovenia zákona č. 18/2018 Z. z. o ochrane osobných údajov a o zmene a doplnení niektorých zákonov v znení neskorších predpisov. </w:t>
      </w:r>
    </w:p>
    <w:p w:rsidR="00B61694" w:rsidRDefault="00B61694" w:rsidP="0072631B">
      <w:pPr>
        <w:spacing w:after="0" w:line="276" w:lineRule="auto"/>
      </w:pPr>
      <w:r w:rsidRPr="00EC75E0">
        <w:t xml:space="preserve">Správca a Prevádzkovateľ ITMS21+ sú zároveň povinní dodržiavať povinnosti vyplývajúce z bezpečnostného projektu ITMS21+ ako súboru dokumentov upravujúcich rôzne aspekty bezpečnosti pri práci s ITMS21+ na rôznych úrovniach. </w:t>
      </w:r>
    </w:p>
    <w:p w:rsidR="00BA1529" w:rsidRDefault="00BA1529" w:rsidP="0072631B">
      <w:pPr>
        <w:spacing w:after="0" w:line="276" w:lineRule="auto"/>
        <w:rPr>
          <w:rFonts w:cstheme="minorHAnsi"/>
        </w:rPr>
      </w:pPr>
    </w:p>
    <w:p w:rsidR="00542DAD" w:rsidRDefault="00542DAD">
      <w:pPr>
        <w:spacing w:after="160" w:line="259" w:lineRule="auto"/>
        <w:jc w:val="left"/>
        <w:rPr>
          <w:rFonts w:cstheme="minorHAnsi"/>
        </w:rPr>
      </w:pPr>
      <w:r>
        <w:rPr>
          <w:rFonts w:cstheme="minorHAnsi"/>
        </w:rPr>
        <w:br w:type="page"/>
      </w:r>
    </w:p>
    <w:p w:rsidR="00FF6AF2" w:rsidRDefault="00476A8B" w:rsidP="00542DAD">
      <w:pPr>
        <w:pStyle w:val="Nadpis1"/>
        <w:spacing w:line="276" w:lineRule="auto"/>
        <w:ind w:left="432" w:hanging="432"/>
      </w:pPr>
      <w:bookmarkStart w:id="8" w:name="_Toc169507683"/>
      <w:r>
        <w:lastRenderedPageBreak/>
        <w:t>Základné</w:t>
      </w:r>
      <w:r w:rsidR="00FF6AF2">
        <w:t xml:space="preserve"> informácie o systéme ITMS21+</w:t>
      </w:r>
      <w:bookmarkEnd w:id="8"/>
    </w:p>
    <w:p w:rsidR="00476A8B" w:rsidRPr="00476A8B" w:rsidRDefault="00476A8B">
      <w:pPr>
        <w:spacing w:after="0"/>
      </w:pPr>
    </w:p>
    <w:p w:rsidR="00FF6AF2" w:rsidRPr="0072631B" w:rsidRDefault="00413DBF" w:rsidP="00440C8F">
      <w:pPr>
        <w:pStyle w:val="Nadpis2"/>
      </w:pPr>
      <w:bookmarkStart w:id="9" w:name="_Toc169507684"/>
      <w:r>
        <w:t>2</w:t>
      </w:r>
      <w:r w:rsidR="00FF6AF2" w:rsidRPr="00C438C6">
        <w:t>.1</w:t>
      </w:r>
      <w:r w:rsidR="00FF6AF2" w:rsidRPr="00DE1551">
        <w:t xml:space="preserve"> </w:t>
      </w:r>
      <w:r w:rsidR="00D446D7" w:rsidRPr="0072631B">
        <w:t>Stručná charakteristika ITMS21+</w:t>
      </w:r>
      <w:bookmarkEnd w:id="9"/>
    </w:p>
    <w:p w:rsidR="00FF6AF2" w:rsidRPr="007C5284" w:rsidRDefault="00FF6AF2" w:rsidP="0072631B">
      <w:pPr>
        <w:spacing w:line="276" w:lineRule="auto"/>
      </w:pPr>
      <w:bookmarkStart w:id="10" w:name="_Toc190150337"/>
      <w:r>
        <w:t>ITMS21+</w:t>
      </w:r>
      <w:r w:rsidRPr="007C5284">
        <w:t xml:space="preserve"> je centrálny informačný systém slúžiaci na</w:t>
      </w:r>
      <w:r w:rsidR="00476A8B">
        <w:t>:</w:t>
      </w:r>
      <w:r w:rsidRPr="007C5284">
        <w:t xml:space="preserve"> </w:t>
      </w:r>
    </w:p>
    <w:p w:rsidR="00FF6AF2" w:rsidRPr="007C5284" w:rsidRDefault="00FF6AF2" w:rsidP="00847552">
      <w:pPr>
        <w:numPr>
          <w:ilvl w:val="0"/>
          <w:numId w:val="19"/>
        </w:numPr>
        <w:spacing w:after="0" w:line="276" w:lineRule="auto"/>
        <w:contextualSpacing/>
        <w:jc w:val="left"/>
      </w:pPr>
      <w:r w:rsidRPr="007C5284">
        <w:t xml:space="preserve">evidenciu, následné spracovávanie, export, výmenu dát, údajov a dokumentov medzi žiadateľmi/prijímateľmi príspevku na jednej strane a poskytovateľmi príspevku a ďalšími orgánmi implementácie </w:t>
      </w:r>
      <w:r>
        <w:t xml:space="preserve">Fondov </w:t>
      </w:r>
      <w:r w:rsidR="00B6447F">
        <w:t>EÚ</w:t>
      </w:r>
      <w:r w:rsidR="00476A8B">
        <w:t xml:space="preserve"> v SR na strane druhej;</w:t>
      </w:r>
    </w:p>
    <w:p w:rsidR="00FF6AF2" w:rsidRDefault="00FF6AF2" w:rsidP="00847552">
      <w:pPr>
        <w:numPr>
          <w:ilvl w:val="0"/>
          <w:numId w:val="19"/>
        </w:numPr>
        <w:spacing w:after="0" w:line="276" w:lineRule="auto"/>
        <w:contextualSpacing/>
        <w:jc w:val="left"/>
      </w:pPr>
      <w:r w:rsidRPr="007C5284">
        <w:t xml:space="preserve">vzájomnú výmenu dát medzi jednotlivými orgánmi zapojenými do riadenia a implementácie </w:t>
      </w:r>
      <w:r>
        <w:t xml:space="preserve">Fondov </w:t>
      </w:r>
      <w:r w:rsidR="00B6447F">
        <w:t>EÚ</w:t>
      </w:r>
      <w:r w:rsidRPr="007C5284">
        <w:t xml:space="preserve"> v SR.</w:t>
      </w:r>
    </w:p>
    <w:p w:rsidR="00476A8B" w:rsidRPr="007C5284" w:rsidRDefault="00476A8B" w:rsidP="0072631B">
      <w:pPr>
        <w:spacing w:after="0" w:line="276" w:lineRule="auto"/>
        <w:ind w:left="1068"/>
        <w:contextualSpacing/>
        <w:jc w:val="left"/>
      </w:pPr>
    </w:p>
    <w:p w:rsidR="00FF6AF2" w:rsidRPr="007C5284" w:rsidRDefault="00FF6AF2" w:rsidP="00E171D7">
      <w:pPr>
        <w:spacing w:line="276" w:lineRule="auto"/>
      </w:pPr>
      <w:r>
        <w:t>ITMS21+</w:t>
      </w:r>
      <w:r w:rsidRPr="007C5284">
        <w:t xml:space="preserve"> je moderným informačným systémom postaveným najmä na opensource produktoch a technológiách s vysokým dôrazom na orientáciu na koncového používateľa a na maximálnu využiteľnosť a analytické spracovanie uložených údajov a dát.</w:t>
      </w:r>
    </w:p>
    <w:p w:rsidR="00FF6AF2" w:rsidRDefault="00FF6AF2" w:rsidP="0072631B">
      <w:pPr>
        <w:spacing w:after="0" w:line="276" w:lineRule="auto"/>
      </w:pPr>
      <w:r>
        <w:t>ITMS21+</w:t>
      </w:r>
      <w:r w:rsidRPr="007C5284">
        <w:t xml:space="preserve"> je tvorený </w:t>
      </w:r>
      <w:r w:rsidR="0068778B">
        <w:t>portálom pre neprihlásených používateľov (</w:t>
      </w:r>
      <w:hyperlink r:id="rId18" w:history="1">
        <w:r w:rsidR="0068778B" w:rsidRPr="00C15FFA">
          <w:rPr>
            <w:rStyle w:val="Hypertextovprepojenie"/>
            <w:rFonts w:cstheme="minorBidi"/>
          </w:rPr>
          <w:t>https://portal.itms21.sk/</w:t>
        </w:r>
      </w:hyperlink>
      <w:r w:rsidR="0068778B">
        <w:t xml:space="preserve">), </w:t>
      </w:r>
      <w:r w:rsidRPr="007C5284">
        <w:t>verejnou časťou</w:t>
      </w:r>
      <w:r w:rsidR="0068778B">
        <w:t xml:space="preserve"> (</w:t>
      </w:r>
      <w:hyperlink r:id="rId19" w:history="1">
        <w:r w:rsidR="0068778B" w:rsidRPr="00C15FFA">
          <w:rPr>
            <w:rStyle w:val="Hypertextovprepojenie"/>
            <w:rFonts w:cstheme="minorBidi"/>
          </w:rPr>
          <w:t>https://public.itms21.sk/</w:t>
        </w:r>
      </w:hyperlink>
      <w:r w:rsidR="0068778B">
        <w:t>),</w:t>
      </w:r>
      <w:r w:rsidRPr="007C5284">
        <w:t xml:space="preserve"> neverejnou časťou</w:t>
      </w:r>
      <w:r w:rsidR="0068778B">
        <w:t xml:space="preserve"> (</w:t>
      </w:r>
      <w:hyperlink r:id="rId20" w:history="1">
        <w:r w:rsidR="0068778B" w:rsidRPr="00C15FFA">
          <w:rPr>
            <w:rStyle w:val="Hypertextovprepojenie"/>
            <w:rFonts w:cstheme="minorBidi"/>
          </w:rPr>
          <w:t>https://private.itms21.sk/</w:t>
        </w:r>
      </w:hyperlink>
      <w:r w:rsidR="0068778B">
        <w:t>)</w:t>
      </w:r>
      <w:r w:rsidR="002D73CA">
        <w:t xml:space="preserve"> a</w:t>
      </w:r>
      <w:r w:rsidR="0068778B">
        <w:t xml:space="preserve"> modulom </w:t>
      </w:r>
      <w:r w:rsidR="002D73CA">
        <w:t xml:space="preserve">otvorených dát na strojové spracovanie </w:t>
      </w:r>
      <w:r w:rsidR="0068778B">
        <w:t>(</w:t>
      </w:r>
      <w:hyperlink r:id="rId21" w:history="1">
        <w:r w:rsidR="0068778B" w:rsidRPr="00C15FFA">
          <w:rPr>
            <w:rStyle w:val="Hypertextovprepojenie"/>
            <w:rFonts w:cstheme="minorBidi"/>
          </w:rPr>
          <w:t>https://api.itms21.sk/public/v1/api-docs</w:t>
        </w:r>
      </w:hyperlink>
      <w:r w:rsidR="0068778B">
        <w:t>)</w:t>
      </w:r>
      <w:r w:rsidRPr="007C5284">
        <w:t xml:space="preserve">, ktoré fungujú nad jednou spoločnou databázou. </w:t>
      </w:r>
      <w:r w:rsidRPr="00E171D7">
        <w:rPr>
          <w:b/>
        </w:rPr>
        <w:t>Verejná časť ITMS21+</w:t>
      </w:r>
      <w:r w:rsidR="00476A8B">
        <w:t xml:space="preserve"> </w:t>
      </w:r>
      <w:r w:rsidRPr="007C5284">
        <w:t xml:space="preserve">umožňuje žiadateľom a prijímateľom predkladanie preddefinovaných formulárov na orgány implementácie </w:t>
      </w:r>
      <w:r>
        <w:t>fondov EÚ</w:t>
      </w:r>
      <w:r w:rsidRPr="007C5284">
        <w:t xml:space="preserve"> v súvislosti s predkladaním žiadostí o nenávratný finančný príspevok a s implementáciou projektov. </w:t>
      </w:r>
      <w:r w:rsidRPr="00E171D7">
        <w:rPr>
          <w:b/>
        </w:rPr>
        <w:t>Neverejná časť ITMS21+</w:t>
      </w:r>
      <w:r w:rsidRPr="007C5284">
        <w:t xml:space="preserve"> je prístupná orgánom implementácie fondov, ktorým umožňuje spracovávanie formulárov predkladaných zo strany žiadateľov/prijímateľov, vrátane príslušnej komunik</w:t>
      </w:r>
      <w:r w:rsidR="00476A8B">
        <w:t>ácie so žiadateľmi/prijímateľmi</w:t>
      </w:r>
      <w:r w:rsidRPr="007C5284">
        <w:t xml:space="preserve"> a spracovanie ďalších formulárov a dát v rámci NČ v súvislosti s finančným riadením,  kontrolou, monitorovaním, hodnotením a ostatnými procesmi implementácie operačných programov. </w:t>
      </w:r>
    </w:p>
    <w:p w:rsidR="00476A8B" w:rsidRPr="007C5284" w:rsidRDefault="00476A8B" w:rsidP="0072631B">
      <w:pPr>
        <w:spacing w:after="0" w:line="276" w:lineRule="auto"/>
      </w:pPr>
    </w:p>
    <w:p w:rsidR="00FF6AF2" w:rsidRPr="007C5284" w:rsidRDefault="00FF6AF2" w:rsidP="0072631B">
      <w:pPr>
        <w:spacing w:after="0" w:line="276" w:lineRule="auto"/>
      </w:pPr>
      <w:bookmarkStart w:id="11" w:name="_Toc190150338"/>
      <w:bookmarkEnd w:id="10"/>
      <w:r>
        <w:t>ITMS21+</w:t>
      </w:r>
      <w:r w:rsidRPr="007C5284">
        <w:t xml:space="preserve"> podporuje nasledovné hlavné činnosti v oblasti prípravy a realizácie implementácie </w:t>
      </w:r>
      <w:r>
        <w:t>Fondov E</w:t>
      </w:r>
      <w:r w:rsidR="00413DBF">
        <w:t>Ú</w:t>
      </w:r>
      <w:r w:rsidRPr="007C5284">
        <w:t>:</w:t>
      </w:r>
      <w:bookmarkEnd w:id="11"/>
    </w:p>
    <w:p w:rsidR="00FF6AF2" w:rsidRPr="007C5284" w:rsidRDefault="00FF6AF2" w:rsidP="00847552">
      <w:pPr>
        <w:numPr>
          <w:ilvl w:val="0"/>
          <w:numId w:val="18"/>
        </w:numPr>
        <w:spacing w:after="0" w:line="276" w:lineRule="auto"/>
        <w:jc w:val="left"/>
      </w:pPr>
      <w:bookmarkStart w:id="12" w:name="_Toc190150339"/>
      <w:r w:rsidRPr="007C5284">
        <w:t xml:space="preserve">programovanie (nastavenie všetkých atribútov programov </w:t>
      </w:r>
      <w:r>
        <w:t xml:space="preserve">implementácie fondov EÚ </w:t>
      </w:r>
      <w:r w:rsidRPr="007C5284">
        <w:t>na všetkých úrovniach programovej štruktúry)</w:t>
      </w:r>
      <w:bookmarkStart w:id="13" w:name="_Toc190150340"/>
      <w:bookmarkEnd w:id="12"/>
      <w:r w:rsidR="00476A8B">
        <w:t>;</w:t>
      </w:r>
    </w:p>
    <w:p w:rsidR="00FF6AF2" w:rsidRPr="007C5284" w:rsidRDefault="00FF6AF2" w:rsidP="00847552">
      <w:pPr>
        <w:numPr>
          <w:ilvl w:val="0"/>
          <w:numId w:val="18"/>
        </w:numPr>
        <w:spacing w:after="0" w:line="276" w:lineRule="auto"/>
        <w:jc w:val="left"/>
      </w:pPr>
      <w:r w:rsidRPr="007C5284">
        <w:t xml:space="preserve">implementáciu projektov (evidencia výziev a ich parametrov, procesy predkladania, hodnotenia,  výberu a schvaľovania ŽoNFP, uzatváranie zmlúv </w:t>
      </w:r>
      <w:r w:rsidR="00476A8B">
        <w:t>a finančná realizácia projektov,</w:t>
      </w:r>
      <w:r w:rsidRPr="007C5284">
        <w:t xml:space="preserve"> administratívne, certifikačné overovanie a overovanie na mieste, nezrovnalosti)</w:t>
      </w:r>
      <w:bookmarkStart w:id="14" w:name="_Toc190150341"/>
      <w:bookmarkEnd w:id="13"/>
      <w:r w:rsidR="00476A8B">
        <w:t>;</w:t>
      </w:r>
    </w:p>
    <w:p w:rsidR="00FF6AF2" w:rsidRPr="007C5284" w:rsidRDefault="00FF6AF2" w:rsidP="00847552">
      <w:pPr>
        <w:numPr>
          <w:ilvl w:val="0"/>
          <w:numId w:val="18"/>
        </w:numPr>
        <w:spacing w:after="0" w:line="276" w:lineRule="auto"/>
        <w:jc w:val="left"/>
      </w:pPr>
      <w:r w:rsidRPr="007C5284">
        <w:t>monitorovanie projektov (počas realizácie</w:t>
      </w:r>
      <w:r w:rsidR="008D0F3C">
        <w:t xml:space="preserve"> projektov, aj po jej ukončení);</w:t>
      </w:r>
    </w:p>
    <w:p w:rsidR="00FF6AF2" w:rsidRPr="007C5284" w:rsidRDefault="00FF6AF2" w:rsidP="00847552">
      <w:pPr>
        <w:numPr>
          <w:ilvl w:val="0"/>
          <w:numId w:val="18"/>
        </w:numPr>
        <w:spacing w:after="0" w:line="276" w:lineRule="auto"/>
        <w:jc w:val="left"/>
      </w:pPr>
      <w:r w:rsidRPr="007C5284">
        <w:t>implementáciu programov (tvorba žiadostí o platbu na EK, odhadu očakávaných výdavkov, systémové nezrovnalosti)</w:t>
      </w:r>
      <w:bookmarkStart w:id="15" w:name="_Toc190150342"/>
      <w:bookmarkEnd w:id="14"/>
      <w:r w:rsidR="008D0F3C">
        <w:t>;</w:t>
      </w:r>
    </w:p>
    <w:p w:rsidR="00FF6AF2" w:rsidRDefault="00FF6AF2" w:rsidP="00847552">
      <w:pPr>
        <w:numPr>
          <w:ilvl w:val="0"/>
          <w:numId w:val="18"/>
        </w:numPr>
        <w:spacing w:after="0" w:line="276" w:lineRule="auto"/>
        <w:jc w:val="left"/>
      </w:pPr>
      <w:bookmarkStart w:id="16" w:name="_Toc190150343"/>
      <w:bookmarkEnd w:id="15"/>
      <w:r w:rsidRPr="007C5284">
        <w:t>monitorovanie programov (agregácia údajov z projektovej úrovne na úroveň programov)</w:t>
      </w:r>
      <w:bookmarkStart w:id="17" w:name="_Toc190150344"/>
      <w:bookmarkEnd w:id="16"/>
      <w:r w:rsidR="008D0F3C">
        <w:t>;</w:t>
      </w:r>
    </w:p>
    <w:p w:rsidR="000F6599" w:rsidRDefault="000F6599" w:rsidP="00847552">
      <w:pPr>
        <w:pStyle w:val="Odsekzoznamu"/>
        <w:numPr>
          <w:ilvl w:val="0"/>
          <w:numId w:val="18"/>
        </w:numPr>
        <w:spacing w:after="0" w:line="276" w:lineRule="auto"/>
      </w:pPr>
      <w:r w:rsidRPr="000F6599">
        <w:t>poskytovanie širokého rozsahu dát pre hodnotenie programov z úrovne projektového a programového riadenia a z činností jednotlivých orgánov.</w:t>
      </w:r>
    </w:p>
    <w:p w:rsidR="008D0F3C" w:rsidRPr="000F6599" w:rsidRDefault="008D0F3C" w:rsidP="0072631B">
      <w:pPr>
        <w:pStyle w:val="Odsekzoznamu"/>
        <w:spacing w:after="0" w:line="276" w:lineRule="auto"/>
      </w:pPr>
    </w:p>
    <w:p w:rsidR="00D446D7" w:rsidRPr="00DE1551" w:rsidRDefault="00413DBF" w:rsidP="0072631B">
      <w:pPr>
        <w:pStyle w:val="Nadpis2"/>
      </w:pPr>
      <w:bookmarkStart w:id="18" w:name="_Toc134795077"/>
      <w:bookmarkStart w:id="19" w:name="_Toc169507685"/>
      <w:r>
        <w:lastRenderedPageBreak/>
        <w:t>2</w:t>
      </w:r>
      <w:r w:rsidR="00D446D7" w:rsidRPr="0072631B">
        <w:t xml:space="preserve">.2 </w:t>
      </w:r>
      <w:r w:rsidR="00D446D7" w:rsidRPr="00C438C6">
        <w:t>Riadenie projektu ITMS2</w:t>
      </w:r>
      <w:r w:rsidR="00D446D7" w:rsidRPr="00DE1551">
        <w:t>1+</w:t>
      </w:r>
      <w:bookmarkEnd w:id="18"/>
      <w:bookmarkEnd w:id="19"/>
    </w:p>
    <w:p w:rsidR="008D0F3C" w:rsidRDefault="00D446D7" w:rsidP="0072631B">
      <w:pPr>
        <w:spacing w:after="0" w:line="276" w:lineRule="auto"/>
      </w:pPr>
      <w:bookmarkStart w:id="20" w:name="_Toc419287879"/>
      <w:r w:rsidRPr="006057B7">
        <w:t xml:space="preserve">Gestorom, resp. odborným garantom a správcom </w:t>
      </w:r>
      <w:r>
        <w:t>ITMS21+</w:t>
      </w:r>
      <w:r w:rsidRPr="006057B7">
        <w:t xml:space="preserve"> je Ministerstvo investícií, regionálneho rozvoja a informatizácie SR. Za prevádzku </w:t>
      </w:r>
      <w:r>
        <w:t>ITMS21+</w:t>
      </w:r>
      <w:r w:rsidRPr="006057B7">
        <w:t xml:space="preserve"> zodpovedá prevádzkovateľ </w:t>
      </w:r>
      <w:r>
        <w:t>ITMS21+</w:t>
      </w:r>
      <w:r w:rsidRPr="006057B7">
        <w:t xml:space="preserve">. </w:t>
      </w:r>
      <w:r>
        <w:t>Správca ITMS21+</w:t>
      </w:r>
      <w:r w:rsidRPr="006057B7">
        <w:t xml:space="preserve"> </w:t>
      </w:r>
      <w:r>
        <w:t xml:space="preserve">zabezpečuje </w:t>
      </w:r>
      <w:r w:rsidRPr="006057B7">
        <w:t xml:space="preserve">vývoj jednotlivých funkcionalít </w:t>
      </w:r>
      <w:r>
        <w:t>ITMS21+ na základe požiadaviek</w:t>
      </w:r>
      <w:r w:rsidRPr="006057B7">
        <w:t xml:space="preserve"> </w:t>
      </w:r>
      <w:r>
        <w:t xml:space="preserve">a </w:t>
      </w:r>
      <w:r w:rsidRPr="006057B7">
        <w:t>v spolupráci s relevantnými subjektami – orgánmi implementácie fondov, predovšetkým s R</w:t>
      </w:r>
      <w:r w:rsidR="00BA1529">
        <w:t>O</w:t>
      </w:r>
      <w:r w:rsidRPr="006057B7">
        <w:t xml:space="preserve"> a </w:t>
      </w:r>
      <w:r w:rsidR="00981B64">
        <w:t>P</w:t>
      </w:r>
      <w:r w:rsidR="00BA1529">
        <w:t>O</w:t>
      </w:r>
      <w:r w:rsidR="00EB2A1D">
        <w:t xml:space="preserve">. </w:t>
      </w:r>
    </w:p>
    <w:p w:rsidR="00EB2A1D" w:rsidRDefault="00EB2A1D" w:rsidP="0072631B">
      <w:pPr>
        <w:spacing w:after="0" w:line="276" w:lineRule="auto"/>
      </w:pPr>
    </w:p>
    <w:p w:rsidR="00D446D7" w:rsidRPr="006057B7" w:rsidRDefault="00D446D7" w:rsidP="0072631B">
      <w:pPr>
        <w:spacing w:after="0" w:line="276" w:lineRule="auto"/>
      </w:pPr>
      <w:r w:rsidRPr="006057B7">
        <w:t xml:space="preserve">Riadenie projektu </w:t>
      </w:r>
      <w:r>
        <w:t>ITMS21+</w:t>
      </w:r>
      <w:r w:rsidRPr="006057B7">
        <w:t xml:space="preserve"> je vykonávané v zmysle platne uzatvorených zmluvných vzťahov. Z úrovne správcu </w:t>
      </w:r>
      <w:r>
        <w:t>ITMS21+</w:t>
      </w:r>
      <w:r w:rsidRPr="006057B7">
        <w:t xml:space="preserve"> riadenie projektu </w:t>
      </w:r>
      <w:r>
        <w:t>ITMS21+ zabezpečuje MIRRI</w:t>
      </w:r>
      <w:r w:rsidRPr="006057B7">
        <w:t xml:space="preserve">. Manažérske riadenie projektu zabezpečuje generálny riaditeľ vecne príslušnej sekcie v spolupráci s hlavným manažérom </w:t>
      </w:r>
      <w:r>
        <w:t>ITMS21+</w:t>
      </w:r>
      <w:r w:rsidRPr="006057B7">
        <w:t xml:space="preserve"> (riaditeľ vecne príslušného odboru). Operatívnu úroveň riadenia projektu zabezpečuje projektový manažér </w:t>
      </w:r>
      <w:r>
        <w:t>ITMS21+</w:t>
      </w:r>
      <w:r w:rsidRPr="006057B7">
        <w:t xml:space="preserve">. Najvyšším kolektívnym riadiacim a koordinačným orgánom projektu </w:t>
      </w:r>
      <w:r>
        <w:t>ITMS21+</w:t>
      </w:r>
      <w:r w:rsidRPr="006057B7">
        <w:t xml:space="preserve"> je Riadiaci výbor </w:t>
      </w:r>
      <w:r>
        <w:t>ITMS21+</w:t>
      </w:r>
      <w:r w:rsidRPr="006057B7">
        <w:t>, ktorý sa riadi štatútom.</w:t>
      </w:r>
      <w:bookmarkEnd w:id="20"/>
      <w:r w:rsidRPr="006057B7">
        <w:t xml:space="preserve"> </w:t>
      </w:r>
    </w:p>
    <w:p w:rsidR="000F6599" w:rsidRPr="007C5284" w:rsidRDefault="000F6599" w:rsidP="0072631B">
      <w:pPr>
        <w:spacing w:after="0" w:line="276" w:lineRule="auto"/>
        <w:ind w:left="720"/>
        <w:jc w:val="left"/>
      </w:pPr>
    </w:p>
    <w:p w:rsidR="00D446D7" w:rsidRDefault="00D446D7" w:rsidP="0072631B">
      <w:pPr>
        <w:pStyle w:val="Nadpis1"/>
        <w:spacing w:before="0" w:line="276" w:lineRule="auto"/>
        <w:ind w:left="432" w:hanging="432"/>
      </w:pPr>
      <w:bookmarkStart w:id="21" w:name="_Toc168390946"/>
      <w:bookmarkStart w:id="22" w:name="_Toc168391024"/>
      <w:bookmarkStart w:id="23" w:name="_Toc168391395"/>
      <w:bookmarkStart w:id="24" w:name="_Toc168484014"/>
      <w:bookmarkStart w:id="25" w:name="_Toc168484156"/>
      <w:bookmarkStart w:id="26" w:name="_Toc168484453"/>
      <w:bookmarkStart w:id="27" w:name="_Toc168484577"/>
      <w:bookmarkStart w:id="28" w:name="_Toc168484674"/>
      <w:bookmarkStart w:id="29" w:name="_Toc168489519"/>
      <w:bookmarkStart w:id="30" w:name="_Toc168493542"/>
      <w:bookmarkStart w:id="31" w:name="_Toc168494107"/>
      <w:bookmarkStart w:id="32" w:name="_Toc168390947"/>
      <w:bookmarkStart w:id="33" w:name="_Toc168391025"/>
      <w:bookmarkStart w:id="34" w:name="_Toc168391396"/>
      <w:bookmarkStart w:id="35" w:name="_Toc168484015"/>
      <w:bookmarkStart w:id="36" w:name="_Toc168484157"/>
      <w:bookmarkStart w:id="37" w:name="_Toc168484454"/>
      <w:bookmarkStart w:id="38" w:name="_Toc168484578"/>
      <w:bookmarkStart w:id="39" w:name="_Toc168484675"/>
      <w:bookmarkStart w:id="40" w:name="_Toc168489520"/>
      <w:bookmarkStart w:id="41" w:name="_Toc168493543"/>
      <w:bookmarkStart w:id="42" w:name="_Toc168494108"/>
      <w:bookmarkStart w:id="43" w:name="_Toc168390948"/>
      <w:bookmarkStart w:id="44" w:name="_Toc168391026"/>
      <w:bookmarkStart w:id="45" w:name="_Toc168391397"/>
      <w:bookmarkStart w:id="46" w:name="_Toc168484016"/>
      <w:bookmarkStart w:id="47" w:name="_Toc168484158"/>
      <w:bookmarkStart w:id="48" w:name="_Toc168484455"/>
      <w:bookmarkStart w:id="49" w:name="_Toc168484579"/>
      <w:bookmarkStart w:id="50" w:name="_Toc168484676"/>
      <w:bookmarkStart w:id="51" w:name="_Toc168489521"/>
      <w:bookmarkStart w:id="52" w:name="_Toc168493544"/>
      <w:bookmarkStart w:id="53" w:name="_Toc168494109"/>
      <w:bookmarkStart w:id="54" w:name="_Toc168390949"/>
      <w:bookmarkStart w:id="55" w:name="_Toc168391027"/>
      <w:bookmarkStart w:id="56" w:name="_Toc168391398"/>
      <w:bookmarkStart w:id="57" w:name="_Toc168484017"/>
      <w:bookmarkStart w:id="58" w:name="_Toc168484159"/>
      <w:bookmarkStart w:id="59" w:name="_Toc168484456"/>
      <w:bookmarkStart w:id="60" w:name="_Toc168484580"/>
      <w:bookmarkStart w:id="61" w:name="_Toc168484677"/>
      <w:bookmarkStart w:id="62" w:name="_Toc168489522"/>
      <w:bookmarkStart w:id="63" w:name="_Toc168493545"/>
      <w:bookmarkStart w:id="64" w:name="_Toc168494110"/>
      <w:bookmarkStart w:id="65" w:name="_Toc168390950"/>
      <w:bookmarkStart w:id="66" w:name="_Toc168391028"/>
      <w:bookmarkStart w:id="67" w:name="_Toc168391399"/>
      <w:bookmarkStart w:id="68" w:name="_Toc168484018"/>
      <w:bookmarkStart w:id="69" w:name="_Toc168484160"/>
      <w:bookmarkStart w:id="70" w:name="_Toc168484457"/>
      <w:bookmarkStart w:id="71" w:name="_Toc168484581"/>
      <w:bookmarkStart w:id="72" w:name="_Toc168484678"/>
      <w:bookmarkStart w:id="73" w:name="_Toc168489523"/>
      <w:bookmarkStart w:id="74" w:name="_Toc168493546"/>
      <w:bookmarkStart w:id="75" w:name="_Toc168494111"/>
      <w:bookmarkStart w:id="76" w:name="_Toc168390951"/>
      <w:bookmarkStart w:id="77" w:name="_Toc168391029"/>
      <w:bookmarkStart w:id="78" w:name="_Toc168391400"/>
      <w:bookmarkStart w:id="79" w:name="_Toc168484019"/>
      <w:bookmarkStart w:id="80" w:name="_Toc168484161"/>
      <w:bookmarkStart w:id="81" w:name="_Toc168484458"/>
      <w:bookmarkStart w:id="82" w:name="_Toc168484582"/>
      <w:bookmarkStart w:id="83" w:name="_Toc168484679"/>
      <w:bookmarkStart w:id="84" w:name="_Toc168489524"/>
      <w:bookmarkStart w:id="85" w:name="_Toc168493547"/>
      <w:bookmarkStart w:id="86" w:name="_Toc168494112"/>
      <w:bookmarkStart w:id="87" w:name="_Toc168390952"/>
      <w:bookmarkStart w:id="88" w:name="_Toc168391030"/>
      <w:bookmarkStart w:id="89" w:name="_Toc168391401"/>
      <w:bookmarkStart w:id="90" w:name="_Toc168484020"/>
      <w:bookmarkStart w:id="91" w:name="_Toc168484162"/>
      <w:bookmarkStart w:id="92" w:name="_Toc168484459"/>
      <w:bookmarkStart w:id="93" w:name="_Toc168484583"/>
      <w:bookmarkStart w:id="94" w:name="_Toc168484680"/>
      <w:bookmarkStart w:id="95" w:name="_Toc168489525"/>
      <w:bookmarkStart w:id="96" w:name="_Toc168493548"/>
      <w:bookmarkStart w:id="97" w:name="_Toc168494113"/>
      <w:bookmarkStart w:id="98" w:name="_Toc168390953"/>
      <w:bookmarkStart w:id="99" w:name="_Toc168391031"/>
      <w:bookmarkStart w:id="100" w:name="_Toc168391402"/>
      <w:bookmarkStart w:id="101" w:name="_Toc168484021"/>
      <w:bookmarkStart w:id="102" w:name="_Toc168484163"/>
      <w:bookmarkStart w:id="103" w:name="_Toc168484460"/>
      <w:bookmarkStart w:id="104" w:name="_Toc168484584"/>
      <w:bookmarkStart w:id="105" w:name="_Toc168484681"/>
      <w:bookmarkStart w:id="106" w:name="_Toc168489526"/>
      <w:bookmarkStart w:id="107" w:name="_Toc168493549"/>
      <w:bookmarkStart w:id="108" w:name="_Toc168494114"/>
      <w:bookmarkStart w:id="109" w:name="_Toc168390954"/>
      <w:bookmarkStart w:id="110" w:name="_Toc168391032"/>
      <w:bookmarkStart w:id="111" w:name="_Toc168391403"/>
      <w:bookmarkStart w:id="112" w:name="_Toc168484022"/>
      <w:bookmarkStart w:id="113" w:name="_Toc168484164"/>
      <w:bookmarkStart w:id="114" w:name="_Toc168484461"/>
      <w:bookmarkStart w:id="115" w:name="_Toc168484585"/>
      <w:bookmarkStart w:id="116" w:name="_Toc168484682"/>
      <w:bookmarkStart w:id="117" w:name="_Toc168489527"/>
      <w:bookmarkStart w:id="118" w:name="_Toc168493550"/>
      <w:bookmarkStart w:id="119" w:name="_Toc168494115"/>
      <w:bookmarkStart w:id="120" w:name="_Toc168390955"/>
      <w:bookmarkStart w:id="121" w:name="_Toc168391033"/>
      <w:bookmarkStart w:id="122" w:name="_Toc168391404"/>
      <w:bookmarkStart w:id="123" w:name="_Toc168484023"/>
      <w:bookmarkStart w:id="124" w:name="_Toc168484165"/>
      <w:bookmarkStart w:id="125" w:name="_Toc168484462"/>
      <w:bookmarkStart w:id="126" w:name="_Toc168484586"/>
      <w:bookmarkStart w:id="127" w:name="_Toc168484683"/>
      <w:bookmarkStart w:id="128" w:name="_Toc168489528"/>
      <w:bookmarkStart w:id="129" w:name="_Toc168493551"/>
      <w:bookmarkStart w:id="130" w:name="_Toc168494116"/>
      <w:bookmarkStart w:id="131" w:name="_Toc168390956"/>
      <w:bookmarkStart w:id="132" w:name="_Toc168391034"/>
      <w:bookmarkStart w:id="133" w:name="_Toc168391405"/>
      <w:bookmarkStart w:id="134" w:name="_Toc168484024"/>
      <w:bookmarkStart w:id="135" w:name="_Toc168484166"/>
      <w:bookmarkStart w:id="136" w:name="_Toc168484463"/>
      <w:bookmarkStart w:id="137" w:name="_Toc168484587"/>
      <w:bookmarkStart w:id="138" w:name="_Toc168484684"/>
      <w:bookmarkStart w:id="139" w:name="_Toc168489529"/>
      <w:bookmarkStart w:id="140" w:name="_Toc168493552"/>
      <w:bookmarkStart w:id="141" w:name="_Toc168494117"/>
      <w:bookmarkStart w:id="142" w:name="_Toc168390957"/>
      <w:bookmarkStart w:id="143" w:name="_Toc168391035"/>
      <w:bookmarkStart w:id="144" w:name="_Toc168391406"/>
      <w:bookmarkStart w:id="145" w:name="_Toc168484025"/>
      <w:bookmarkStart w:id="146" w:name="_Toc168484167"/>
      <w:bookmarkStart w:id="147" w:name="_Toc168484464"/>
      <w:bookmarkStart w:id="148" w:name="_Toc168484588"/>
      <w:bookmarkStart w:id="149" w:name="_Toc168484685"/>
      <w:bookmarkStart w:id="150" w:name="_Toc168489530"/>
      <w:bookmarkStart w:id="151" w:name="_Toc168493553"/>
      <w:bookmarkStart w:id="152" w:name="_Toc168494118"/>
      <w:bookmarkStart w:id="153" w:name="_Toc168390958"/>
      <w:bookmarkStart w:id="154" w:name="_Toc168391036"/>
      <w:bookmarkStart w:id="155" w:name="_Toc168391407"/>
      <w:bookmarkStart w:id="156" w:name="_Toc168484026"/>
      <w:bookmarkStart w:id="157" w:name="_Toc168484168"/>
      <w:bookmarkStart w:id="158" w:name="_Toc168484465"/>
      <w:bookmarkStart w:id="159" w:name="_Toc168484589"/>
      <w:bookmarkStart w:id="160" w:name="_Toc168484686"/>
      <w:bookmarkStart w:id="161" w:name="_Toc168489531"/>
      <w:bookmarkStart w:id="162" w:name="_Toc168493554"/>
      <w:bookmarkStart w:id="163" w:name="_Toc168494119"/>
      <w:bookmarkStart w:id="164" w:name="_Toc168390959"/>
      <w:bookmarkStart w:id="165" w:name="_Toc168391037"/>
      <w:bookmarkStart w:id="166" w:name="_Toc168391408"/>
      <w:bookmarkStart w:id="167" w:name="_Toc168484027"/>
      <w:bookmarkStart w:id="168" w:name="_Toc168484169"/>
      <w:bookmarkStart w:id="169" w:name="_Toc168484466"/>
      <w:bookmarkStart w:id="170" w:name="_Toc168484590"/>
      <w:bookmarkStart w:id="171" w:name="_Toc168484687"/>
      <w:bookmarkStart w:id="172" w:name="_Toc168489532"/>
      <w:bookmarkStart w:id="173" w:name="_Toc168493555"/>
      <w:bookmarkStart w:id="174" w:name="_Toc168494120"/>
      <w:bookmarkStart w:id="175" w:name="_Toc169507686"/>
      <w:bookmarkStart w:id="176" w:name="_Toc52797175"/>
      <w:bookmarkEnd w:id="1"/>
      <w:bookmarkEnd w:id="17"/>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t>Bezpečnosť systému</w:t>
      </w:r>
      <w:bookmarkEnd w:id="175"/>
    </w:p>
    <w:p w:rsidR="00476A8B" w:rsidRPr="00476A8B" w:rsidRDefault="00476A8B">
      <w:pPr>
        <w:spacing w:after="0"/>
      </w:pPr>
    </w:p>
    <w:p w:rsidR="00D446D7" w:rsidRPr="00DE1551" w:rsidRDefault="00413DBF" w:rsidP="00440C8F">
      <w:pPr>
        <w:pStyle w:val="Nadpis2"/>
      </w:pPr>
      <w:bookmarkStart w:id="177" w:name="_Toc134795085"/>
      <w:bookmarkStart w:id="178" w:name="_Toc169507687"/>
      <w:bookmarkStart w:id="179" w:name="_Toc67860548"/>
      <w:bookmarkStart w:id="180" w:name="_Toc134795078"/>
      <w:r>
        <w:t>3</w:t>
      </w:r>
      <w:r w:rsidR="00D446D7" w:rsidRPr="0072631B">
        <w:t xml:space="preserve">.1 </w:t>
      </w:r>
      <w:bookmarkEnd w:id="177"/>
      <w:r w:rsidR="00BA1529" w:rsidRPr="00E80AE3">
        <w:t>Zodpovednost</w:t>
      </w:r>
      <w:r w:rsidR="00BA1529">
        <w:t>i a právomoci osôb vstupujúcich do</w:t>
      </w:r>
      <w:r w:rsidR="00BA1529" w:rsidRPr="00E80AE3">
        <w:t xml:space="preserve"> ITMS21+</w:t>
      </w:r>
      <w:bookmarkEnd w:id="178"/>
    </w:p>
    <w:p w:rsidR="00D446D7" w:rsidRDefault="00D446D7" w:rsidP="0072631B">
      <w:pPr>
        <w:spacing w:after="0" w:line="276" w:lineRule="auto"/>
      </w:pPr>
      <w:r w:rsidRPr="000A36CB">
        <w:t xml:space="preserve">Zodpovednosti a právomoci osôb podieľajúcich sa na projekte </w:t>
      </w:r>
      <w:r>
        <w:t>ITMS21+</w:t>
      </w:r>
      <w:r w:rsidRPr="000A36CB">
        <w:t xml:space="preserve"> sú prideľované na základe funkčného zaradenia zamestnanca, jemu zverenej role v informačnom systéme</w:t>
      </w:r>
      <w:r w:rsidR="003F6F55">
        <w:t>,</w:t>
      </w:r>
      <w:r w:rsidRPr="000A36CB">
        <w:t xml:space="preserve"> alebo pod</w:t>
      </w:r>
      <w:r w:rsidR="003F6F55">
        <w:t xml:space="preserve">ľa typu ním vykonávanej práce. </w:t>
      </w:r>
      <w:r w:rsidRPr="000A36CB">
        <w:t xml:space="preserve">Každá osoba má pridelený len taký rozsah fyzického a logického prístupu k aktívam systému </w:t>
      </w:r>
      <w:r>
        <w:t>ITMS21+</w:t>
      </w:r>
      <w:r w:rsidRPr="000A36CB">
        <w:t>, ktorý je nevyhnutný pre výkon jej pridelených pracovných úloh (princíp „minimaxu“).</w:t>
      </w:r>
      <w:r w:rsidR="003F6F55">
        <w:t xml:space="preserve"> </w:t>
      </w:r>
      <w:r w:rsidRPr="000A36CB">
        <w:t>Jednotlivé osoby sú informované o svojich zodpovednostiach a právomociach týkajúcich sa bezpečnosti prostredníctvom bezpečnostnej dokumentácie</w:t>
      </w:r>
      <w:r w:rsidR="00BA1529">
        <w:t>.</w:t>
      </w:r>
    </w:p>
    <w:p w:rsidR="003F6F55" w:rsidRDefault="003F6F55" w:rsidP="0072631B">
      <w:pPr>
        <w:spacing w:after="0" w:line="276" w:lineRule="auto"/>
      </w:pPr>
    </w:p>
    <w:p w:rsidR="00D446D7" w:rsidRPr="00C438C6" w:rsidRDefault="00413DBF" w:rsidP="00440C8F">
      <w:pPr>
        <w:pStyle w:val="Nadpis2"/>
      </w:pPr>
      <w:bookmarkStart w:id="181" w:name="_Toc419287891"/>
      <w:bookmarkStart w:id="182" w:name="_Toc421279284"/>
      <w:bookmarkStart w:id="183" w:name="_Toc67860562"/>
      <w:bookmarkStart w:id="184" w:name="_Toc134795086"/>
      <w:bookmarkStart w:id="185" w:name="_Toc169507688"/>
      <w:r>
        <w:t>3</w:t>
      </w:r>
      <w:r w:rsidR="00D446D7" w:rsidRPr="0072631B">
        <w:t xml:space="preserve">.2 </w:t>
      </w:r>
      <w:r w:rsidR="00D446D7" w:rsidRPr="00C438C6">
        <w:t>Základné bezpečnostné zásady</w:t>
      </w:r>
      <w:bookmarkEnd w:id="181"/>
      <w:bookmarkEnd w:id="182"/>
      <w:bookmarkEnd w:id="183"/>
      <w:bookmarkEnd w:id="184"/>
      <w:bookmarkEnd w:id="185"/>
    </w:p>
    <w:p w:rsidR="00D446D7" w:rsidRPr="001F6069" w:rsidRDefault="00BA1529" w:rsidP="0072631B">
      <w:pPr>
        <w:spacing w:after="0" w:line="276" w:lineRule="auto"/>
      </w:pPr>
      <w:bookmarkStart w:id="186" w:name="_Toc419287892"/>
      <w:r>
        <w:t>P</w:t>
      </w:r>
      <w:r w:rsidR="00472E44">
        <w:t xml:space="preserve">oužívatelia </w:t>
      </w:r>
      <w:r w:rsidR="00D446D7" w:rsidRPr="001F6069">
        <w:t>sú povinní dodržiavať povinnosti vyplývajúce z </w:t>
      </w:r>
      <w:r w:rsidR="00D446D7" w:rsidRPr="00A44F9D">
        <w:t xml:space="preserve">Bezpečnostného manuálu pre koncových používateľov a </w:t>
      </w:r>
      <w:r w:rsidR="00AD685A">
        <w:t>manažérov</w:t>
      </w:r>
      <w:r w:rsidR="00AD685A" w:rsidRPr="00A44F9D">
        <w:t xml:space="preserve"> </w:t>
      </w:r>
      <w:r w:rsidR="00D446D7" w:rsidRPr="00A44F9D">
        <w:t>ITMS21+</w:t>
      </w:r>
      <w:r w:rsidR="00D446D7" w:rsidRPr="00A44F9D">
        <w:rPr>
          <w:vertAlign w:val="superscript"/>
        </w:rPr>
        <w:footnoteReference w:id="2"/>
      </w:r>
      <w:r w:rsidR="00D446D7" w:rsidRPr="00A44F9D">
        <w:t xml:space="preserve"> </w:t>
      </w:r>
      <w:r w:rsidR="002F7A44">
        <w:t>(ďalej aj „Bezpečnostný manuál“</w:t>
      </w:r>
      <w:r w:rsidR="00472E44">
        <w:t>), ktorí</w:t>
      </w:r>
      <w:r w:rsidR="00D446D7" w:rsidRPr="001F6069">
        <w:t xml:space="preserve"> </w:t>
      </w:r>
      <w:r w:rsidR="00472E44">
        <w:t xml:space="preserve">tvorí </w:t>
      </w:r>
      <w:r w:rsidR="00D446D7" w:rsidRPr="001F6069">
        <w:t>súbor základných bezpečnostných pravidiel</w:t>
      </w:r>
      <w:bookmarkEnd w:id="186"/>
      <w:r w:rsidR="00D446D7" w:rsidRPr="001F6069">
        <w:t xml:space="preserve"> pre manažérov ITMS</w:t>
      </w:r>
      <w:r w:rsidR="00472E44">
        <w:t>,</w:t>
      </w:r>
      <w:r w:rsidR="00D446D7" w:rsidRPr="001F6069">
        <w:t xml:space="preserve"> ako aj bežných používateľov NČ.  </w:t>
      </w:r>
    </w:p>
    <w:p w:rsidR="00D446D7" w:rsidRDefault="00D446D7" w:rsidP="0072631B">
      <w:pPr>
        <w:spacing w:after="0" w:line="276" w:lineRule="auto"/>
      </w:pPr>
      <w:r w:rsidRPr="001F6069">
        <w:t>Pou</w:t>
      </w:r>
      <w:r>
        <w:t>žívatelia NČ systému ITMS21</w:t>
      </w:r>
      <w:r w:rsidRPr="001F6069">
        <w:t xml:space="preserve">+ sú pred pridelením prístupu do systému </w:t>
      </w:r>
      <w:r>
        <w:t>ITMS21+</w:t>
      </w:r>
      <w:r w:rsidRPr="001F6069">
        <w:t xml:space="preserve">  poučení zo strany subjektu/orgánu</w:t>
      </w:r>
      <w:r w:rsidR="002F7A44">
        <w:t>,</w:t>
      </w:r>
      <w:r w:rsidRPr="001F6069">
        <w:t xml:space="preserve"> v rozsahu Bezpečnostného manuálu</w:t>
      </w:r>
      <w:r w:rsidR="002F7A44">
        <w:t>,</w:t>
      </w:r>
      <w:r w:rsidRPr="001F6069">
        <w:t xml:space="preserve"> o svojich povinnostiach súvisiacich s dodržiavaním základných bezpečnostných zásad pri používaní systému </w:t>
      </w:r>
      <w:r>
        <w:t>ITMS21+</w:t>
      </w:r>
      <w:r w:rsidR="002F7A44">
        <w:t xml:space="preserve"> a</w:t>
      </w:r>
      <w:r w:rsidRPr="001F6069">
        <w:t xml:space="preserve"> svojím p</w:t>
      </w:r>
      <w:r w:rsidR="002F7A44">
        <w:t>odpisom s nimi vyjadrujú súhlas</w:t>
      </w:r>
      <w:r w:rsidRPr="001F6069">
        <w:t xml:space="preserve"> a sú nimi pri práci v </w:t>
      </w:r>
      <w:r>
        <w:t>ITMS21+</w:t>
      </w:r>
      <w:r w:rsidRPr="001F6069">
        <w:t xml:space="preserve"> viazaní.</w:t>
      </w:r>
      <w:r w:rsidR="002F7A44">
        <w:t xml:space="preserve"> </w:t>
      </w:r>
    </w:p>
    <w:p w:rsidR="005506BF" w:rsidRDefault="005506BF" w:rsidP="0072631B">
      <w:pPr>
        <w:spacing w:after="0" w:line="276" w:lineRule="auto"/>
      </w:pPr>
    </w:p>
    <w:p w:rsidR="005506BF" w:rsidRDefault="005506BF">
      <w:pPr>
        <w:spacing w:after="160" w:line="259" w:lineRule="auto"/>
        <w:jc w:val="left"/>
      </w:pPr>
      <w:r>
        <w:br w:type="page"/>
      </w:r>
    </w:p>
    <w:p w:rsidR="00F661B8" w:rsidRDefault="00F661B8" w:rsidP="0072631B">
      <w:pPr>
        <w:pStyle w:val="Nadpis1"/>
        <w:spacing w:before="0" w:line="276" w:lineRule="auto"/>
        <w:ind w:left="432" w:hanging="432"/>
      </w:pPr>
      <w:bookmarkStart w:id="187" w:name="_Toc134795088"/>
      <w:bookmarkStart w:id="188" w:name="_Toc169507689"/>
      <w:r>
        <w:lastRenderedPageBreak/>
        <w:t>Administrácia systému ITMS21+</w:t>
      </w:r>
      <w:bookmarkEnd w:id="187"/>
      <w:bookmarkEnd w:id="188"/>
    </w:p>
    <w:p w:rsidR="002F7A44" w:rsidRPr="00BE5621" w:rsidRDefault="002F7A44" w:rsidP="0072631B">
      <w:pPr>
        <w:spacing w:after="0"/>
      </w:pPr>
    </w:p>
    <w:p w:rsidR="00F661B8" w:rsidRPr="00DE1551" w:rsidRDefault="009F0748" w:rsidP="0072631B">
      <w:pPr>
        <w:pStyle w:val="Nadpis2"/>
      </w:pPr>
      <w:bookmarkStart w:id="189" w:name="_Toc422923766"/>
      <w:bookmarkStart w:id="190" w:name="_Toc422923862"/>
      <w:bookmarkStart w:id="191" w:name="_Toc422924048"/>
      <w:bookmarkStart w:id="192" w:name="_Toc422926533"/>
      <w:bookmarkStart w:id="193" w:name="_Toc67860568"/>
      <w:bookmarkStart w:id="194" w:name="_Toc134795089"/>
      <w:bookmarkStart w:id="195" w:name="_Toc169507690"/>
      <w:bookmarkEnd w:id="189"/>
      <w:bookmarkEnd w:id="190"/>
      <w:bookmarkEnd w:id="191"/>
      <w:bookmarkEnd w:id="192"/>
      <w:r>
        <w:t>4</w:t>
      </w:r>
      <w:r w:rsidR="00F661B8" w:rsidRPr="0072631B">
        <w:t xml:space="preserve">.1 </w:t>
      </w:r>
      <w:r w:rsidR="00F661B8" w:rsidRPr="00C438C6">
        <w:t xml:space="preserve">Základné </w:t>
      </w:r>
      <w:r w:rsidR="00F661B8" w:rsidRPr="00DE1551">
        <w:t>princípy administrácie systému ITMS21+</w:t>
      </w:r>
      <w:bookmarkEnd w:id="193"/>
      <w:bookmarkEnd w:id="194"/>
      <w:bookmarkEnd w:id="195"/>
    </w:p>
    <w:p w:rsidR="00F661B8" w:rsidRPr="00304BAC" w:rsidRDefault="00F661B8" w:rsidP="0072631B">
      <w:pPr>
        <w:spacing w:after="0" w:line="276" w:lineRule="auto"/>
      </w:pPr>
      <w:r w:rsidRPr="00304BAC">
        <w:t>Základným princípom administrácie ITMS21+ je kolektívna administrácia s hierarchickou deľbou právomocí vychádzajúcou z konsenzuálneho rozhodovania bez spochybnenia právomocí CKO</w:t>
      </w:r>
      <w:r w:rsidR="00981B64">
        <w:t xml:space="preserve"> a PO</w:t>
      </w:r>
      <w:r w:rsidRPr="00304BAC">
        <w:t xml:space="preserve">, ktoré zodpovedajú za oblasť metodického riadenia procesov implementácie fondov EÚ.  </w:t>
      </w:r>
    </w:p>
    <w:p w:rsidR="00F661B8" w:rsidRPr="00304BAC" w:rsidRDefault="00F661B8" w:rsidP="0072631B">
      <w:pPr>
        <w:spacing w:after="0" w:line="276" w:lineRule="auto"/>
      </w:pPr>
      <w:r w:rsidRPr="00304BAC">
        <w:t>Druhým princípom je adresné delegovanie právomocí a zodpovednosti za procesy súvisiace s prevádzkovaním ITMS21+ a to najmä: procesy administrovania ITMS21+ na jednotlivých úrovniach, správa a aktualizácia číselníkov, správa workflowov, správa ukazovateľov, riadenie procesov zavádzania zmien a pod.</w:t>
      </w:r>
    </w:p>
    <w:p w:rsidR="002F7A44" w:rsidRDefault="002F7A44" w:rsidP="0072631B">
      <w:pPr>
        <w:spacing w:after="0" w:line="276" w:lineRule="auto"/>
      </w:pPr>
    </w:p>
    <w:p w:rsidR="00F661B8" w:rsidRPr="00C438C6" w:rsidRDefault="009F0748" w:rsidP="0072631B">
      <w:pPr>
        <w:pStyle w:val="Nadpis2"/>
      </w:pPr>
      <w:bookmarkStart w:id="196" w:name="_Toc134795090"/>
      <w:bookmarkStart w:id="197" w:name="_Toc169507691"/>
      <w:r>
        <w:t>4</w:t>
      </w:r>
      <w:r w:rsidR="00F661B8" w:rsidRPr="0072631B">
        <w:t xml:space="preserve">.2 </w:t>
      </w:r>
      <w:r w:rsidR="00F661B8" w:rsidRPr="00C438C6">
        <w:t>Úrovne administrácie systému</w:t>
      </w:r>
      <w:bookmarkEnd w:id="196"/>
      <w:bookmarkEnd w:id="197"/>
    </w:p>
    <w:p w:rsidR="00F661B8" w:rsidRPr="00304BAC" w:rsidRDefault="00F661B8" w:rsidP="00847552">
      <w:pPr>
        <w:numPr>
          <w:ilvl w:val="0"/>
          <w:numId w:val="18"/>
        </w:numPr>
        <w:spacing w:after="0" w:line="276" w:lineRule="auto"/>
      </w:pPr>
      <w:bookmarkStart w:id="198" w:name="_Toc419287906"/>
      <w:r w:rsidRPr="00304BAC">
        <w:t>Manažér ITMS v DataCentre – zodpovedá za administráciu orgánov a používateľov NČ a VČ ITMS21+. Zriaďuje, mení a blokuje používateľské kontá, rieši problémy spojené s heslami a prístupom používateľov. Zabezpečuje</w:t>
      </w:r>
      <w:r w:rsidR="00A577AB">
        <w:t>:</w:t>
      </w:r>
      <w:r w:rsidRPr="00304BAC">
        <w:t xml:space="preserve"> počiatočné pridelenie PPO používateľom ITMS21+</w:t>
      </w:r>
      <w:r w:rsidR="00A577AB">
        <w:t xml:space="preserve"> a </w:t>
      </w:r>
      <w:bookmarkEnd w:id="198"/>
      <w:r w:rsidR="00A577AB">
        <w:t xml:space="preserve"> podporu používateľom ITMS21+.</w:t>
      </w:r>
    </w:p>
    <w:p w:rsidR="00F661B8" w:rsidRPr="00304BAC" w:rsidRDefault="00F661B8" w:rsidP="00847552">
      <w:pPr>
        <w:numPr>
          <w:ilvl w:val="0"/>
          <w:numId w:val="18"/>
        </w:numPr>
        <w:spacing w:after="0" w:line="276" w:lineRule="auto"/>
      </w:pPr>
      <w:bookmarkStart w:id="199" w:name="_Toc419287907"/>
      <w:r w:rsidRPr="00304BAC">
        <w:t xml:space="preserve">Manažér ITMS na CKO/PO – zodpovedá za inicializačné nastavenia systému na najvyššej úrovni, spravuje PPO, systémové číselníky, workflowy a pod. </w:t>
      </w:r>
      <w:bookmarkEnd w:id="199"/>
    </w:p>
    <w:p w:rsidR="00F661B8" w:rsidRPr="00304BAC" w:rsidRDefault="00F661B8" w:rsidP="00847552">
      <w:pPr>
        <w:numPr>
          <w:ilvl w:val="0"/>
          <w:numId w:val="18"/>
        </w:numPr>
        <w:spacing w:after="0" w:line="276" w:lineRule="auto"/>
      </w:pPr>
      <w:bookmarkStart w:id="200" w:name="_Toc419287908"/>
      <w:r w:rsidRPr="00304BAC">
        <w:t xml:space="preserve">Manažér ITMS na RO/SO – zodpovedá za inicializačné nastavenia systému na úrovni príslušného subjektu, spravuje priradenia používateľských rolí používateľov v rámci svojho subjektu a k nemu príslušného orgánu/ov. </w:t>
      </w:r>
      <w:bookmarkEnd w:id="200"/>
      <w:r w:rsidR="0076362E">
        <w:t xml:space="preserve">Okrem uvedených funkcií uvedená PPO kumuluje aj </w:t>
      </w:r>
      <w:r w:rsidR="00EE34DF">
        <w:t xml:space="preserve">vybrané </w:t>
      </w:r>
      <w:r w:rsidR="0076362E">
        <w:t xml:space="preserve">oprávnenia naprieč PPO daného orgánu príp. sadu vybraných právomocí, delegovaných z úrovne </w:t>
      </w:r>
      <w:r w:rsidR="0076362E" w:rsidRPr="00304BAC">
        <w:t>Manažér</w:t>
      </w:r>
      <w:r w:rsidR="0076362E">
        <w:t>a</w:t>
      </w:r>
      <w:r w:rsidR="0076362E" w:rsidRPr="00304BAC">
        <w:t xml:space="preserve"> ITMS na CKO/PO</w:t>
      </w:r>
      <w:r w:rsidR="0076362E">
        <w:t xml:space="preserve"> </w:t>
      </w:r>
      <w:r w:rsidR="00EE34DF">
        <w:t>za</w:t>
      </w:r>
      <w:r w:rsidR="0076362E">
        <w:t xml:space="preserve"> </w:t>
      </w:r>
      <w:r w:rsidR="00EE34DF">
        <w:t>účelom</w:t>
      </w:r>
      <w:r w:rsidR="0076362E">
        <w:t xml:space="preserve"> zabezpečovať základnú </w:t>
      </w:r>
      <w:r w:rsidR="00EE34DF">
        <w:t xml:space="preserve">podporu užívateľov na danom orgáne </w:t>
      </w:r>
    </w:p>
    <w:p w:rsidR="00F661B8" w:rsidRPr="00304BAC" w:rsidRDefault="00F661B8" w:rsidP="00847552">
      <w:pPr>
        <w:numPr>
          <w:ilvl w:val="0"/>
          <w:numId w:val="18"/>
        </w:numPr>
        <w:spacing w:after="0" w:line="276" w:lineRule="auto"/>
      </w:pPr>
      <w:r w:rsidRPr="00304BAC">
        <w:t>Manažér ITMS v oblasti PPO</w:t>
      </w:r>
      <w:r w:rsidR="0076362E">
        <w:t xml:space="preserve"> </w:t>
      </w:r>
      <w:r w:rsidRPr="00304BAC">
        <w:t>– jeho činnosť je obmedzená výlučne na administráciu prístupov používateľov zaradených pod jeho orgánom.</w:t>
      </w:r>
    </w:p>
    <w:p w:rsidR="00E87956" w:rsidRDefault="00E87956" w:rsidP="0072631B">
      <w:pPr>
        <w:spacing w:after="0" w:line="276" w:lineRule="auto"/>
        <w:ind w:left="720"/>
      </w:pPr>
    </w:p>
    <w:p w:rsidR="006527D1" w:rsidRDefault="00D446D7" w:rsidP="0072631B">
      <w:pPr>
        <w:pStyle w:val="Nadpis1"/>
        <w:spacing w:before="0" w:line="276" w:lineRule="auto"/>
        <w:ind w:left="432" w:hanging="432"/>
      </w:pPr>
      <w:bookmarkStart w:id="201" w:name="_Toc169507692"/>
      <w:r>
        <w:t xml:space="preserve">Nastavenia orgánov implementácie </w:t>
      </w:r>
      <w:r w:rsidR="00FC5416">
        <w:t>F</w:t>
      </w:r>
      <w:r>
        <w:t>ondov EÚ v ITMS21+</w:t>
      </w:r>
      <w:bookmarkEnd w:id="179"/>
      <w:bookmarkEnd w:id="180"/>
      <w:bookmarkEnd w:id="201"/>
    </w:p>
    <w:p w:rsidR="00E87956" w:rsidRPr="00BE5621" w:rsidRDefault="00E87956" w:rsidP="0072631B">
      <w:pPr>
        <w:spacing w:after="0"/>
      </w:pPr>
    </w:p>
    <w:p w:rsidR="006527D1" w:rsidRPr="00DE1551" w:rsidRDefault="009F0748" w:rsidP="0072631B">
      <w:pPr>
        <w:pStyle w:val="Nadpis2"/>
      </w:pPr>
      <w:bookmarkStart w:id="202" w:name="_Toc134795079"/>
      <w:bookmarkStart w:id="203" w:name="_Toc169507693"/>
      <w:r>
        <w:t>5</w:t>
      </w:r>
      <w:r w:rsidR="00F254A7" w:rsidRPr="0072631B">
        <w:t xml:space="preserve">.1 </w:t>
      </w:r>
      <w:r w:rsidR="006527D1" w:rsidRPr="00DE1551">
        <w:t xml:space="preserve">Stanovenie orgánov implementácie </w:t>
      </w:r>
      <w:bookmarkEnd w:id="202"/>
      <w:r w:rsidR="006527D1" w:rsidRPr="00DE1551">
        <w:t>fondov EÚ</w:t>
      </w:r>
      <w:bookmarkEnd w:id="203"/>
    </w:p>
    <w:p w:rsidR="006527D1" w:rsidRPr="00DD5E4D" w:rsidRDefault="006527D1" w:rsidP="00E142CC">
      <w:pPr>
        <w:spacing w:line="276" w:lineRule="auto"/>
      </w:pPr>
      <w:r w:rsidRPr="00DD5E4D">
        <w:t xml:space="preserve">Úlohy a kompetencie jednotlivých orgánov zapojených do riadenia a implementácie </w:t>
      </w:r>
      <w:r>
        <w:t>fondov EÚ sú stanovené v </w:t>
      </w:r>
      <w:r w:rsidRPr="0092574D">
        <w:t>Zákon</w:t>
      </w:r>
      <w:r>
        <w:t>e</w:t>
      </w:r>
      <w:r w:rsidRPr="0092574D">
        <w:t xml:space="preserve"> o fondoch EÚ</w:t>
      </w:r>
      <w:r w:rsidRPr="00DD5E4D">
        <w:t xml:space="preserve">. Definovanie štruktúry </w:t>
      </w:r>
      <w:r w:rsidR="00CF12CF">
        <w:t>OIF</w:t>
      </w:r>
      <w:r w:rsidRPr="00DD5E4D">
        <w:t xml:space="preserve"> a určenie subjektov plniacich úlohy </w:t>
      </w:r>
      <w:r w:rsidR="00CF12CF">
        <w:t>OIF</w:t>
      </w:r>
      <w:r w:rsidRPr="00DD5E4D">
        <w:t xml:space="preserve"> vyplýva z príslušných uznesení vlády SR.  </w:t>
      </w:r>
    </w:p>
    <w:p w:rsidR="006527D1" w:rsidRDefault="006527D1" w:rsidP="0072631B">
      <w:pPr>
        <w:spacing w:after="0" w:line="276" w:lineRule="auto"/>
      </w:pPr>
      <w:r w:rsidRPr="00DD5E4D">
        <w:t xml:space="preserve">V súvislostí s plnením úloh v oblasti riadenia a implementácie </w:t>
      </w:r>
      <w:r>
        <w:t xml:space="preserve">fondov EÚ </w:t>
      </w:r>
      <w:r w:rsidRPr="00DD5E4D">
        <w:t>boli kompetencie jednotlivých orgánov premietnuté do nas</w:t>
      </w:r>
      <w:r w:rsidR="00CF12CF">
        <w:t>tavení v evidencii orgánov v NČ</w:t>
      </w:r>
      <w:r w:rsidRPr="00DD5E4D">
        <w:t>.</w:t>
      </w:r>
    </w:p>
    <w:p w:rsidR="0076362E" w:rsidRDefault="0076362E" w:rsidP="0072631B">
      <w:pPr>
        <w:spacing w:after="0" w:line="276" w:lineRule="auto"/>
      </w:pPr>
    </w:p>
    <w:p w:rsidR="006527D1" w:rsidRPr="00DE1551" w:rsidRDefault="009F0748" w:rsidP="00440C8F">
      <w:pPr>
        <w:pStyle w:val="Nadpis2"/>
      </w:pPr>
      <w:bookmarkStart w:id="204" w:name="_Toc134795080"/>
      <w:bookmarkStart w:id="205" w:name="_Toc169507694"/>
      <w:r>
        <w:t>5</w:t>
      </w:r>
      <w:r w:rsidR="004915BA" w:rsidRPr="0072631B">
        <w:t xml:space="preserve">.2 </w:t>
      </w:r>
      <w:r w:rsidR="006527D1" w:rsidRPr="00DE1551">
        <w:t>Rola orgánu</w:t>
      </w:r>
      <w:bookmarkEnd w:id="204"/>
      <w:bookmarkEnd w:id="205"/>
    </w:p>
    <w:p w:rsidR="006527D1" w:rsidRPr="00304BAC" w:rsidRDefault="006527D1" w:rsidP="0072631B">
      <w:pPr>
        <w:spacing w:line="276" w:lineRule="auto"/>
      </w:pPr>
      <w:r w:rsidRPr="00304BAC">
        <w:t xml:space="preserve">V NČ sa každému orgánu priraďuje rola orgánu, ktorá určuje kompetencie a typ úloh, ktoré daný orgán v ITMS21+ vykonáva v oblasti riadenia a implementácie </w:t>
      </w:r>
      <w:r w:rsidR="00CF12CF" w:rsidRPr="00304BAC">
        <w:t>fondov EÚ</w:t>
      </w:r>
      <w:r w:rsidRPr="00304BAC">
        <w:t xml:space="preserve">. Orgán môže mať priradenú jednu, </w:t>
      </w:r>
      <w:r w:rsidRPr="00304BAC">
        <w:lastRenderedPageBreak/>
        <w:t>alebo viac rolí</w:t>
      </w:r>
      <w:r w:rsidR="00CF12CF" w:rsidRPr="00304BAC">
        <w:t xml:space="preserve"> orgánu. </w:t>
      </w:r>
      <w:r w:rsidRPr="00304BAC">
        <w:t xml:space="preserve">Základnými rolami orgánu sú: </w:t>
      </w:r>
      <w:r w:rsidR="00741F25">
        <w:t>RO</w:t>
      </w:r>
      <w:r w:rsidRPr="00304BAC">
        <w:t xml:space="preserve">, </w:t>
      </w:r>
      <w:r w:rsidR="00741F25">
        <w:t>SO</w:t>
      </w:r>
      <w:r w:rsidRPr="00304BAC">
        <w:t>, subjekt vykonávajúci platbu (</w:t>
      </w:r>
      <w:r w:rsidR="00CF12CF" w:rsidRPr="00304BAC">
        <w:t>ďalej aj „</w:t>
      </w:r>
      <w:r w:rsidRPr="00304BAC">
        <w:t>SVP</w:t>
      </w:r>
      <w:r w:rsidR="00CF12CF" w:rsidRPr="00304BAC">
        <w:t>“</w:t>
      </w:r>
      <w:r w:rsidRPr="00304BAC">
        <w:t xml:space="preserve">), </w:t>
      </w:r>
      <w:r w:rsidR="00741F25">
        <w:t>PO</w:t>
      </w:r>
      <w:r w:rsidRPr="00304BAC">
        <w:t xml:space="preserve"> a pod. </w:t>
      </w:r>
    </w:p>
    <w:p w:rsidR="006527D1" w:rsidRPr="00304BAC" w:rsidRDefault="006527D1" w:rsidP="0072631B">
      <w:pPr>
        <w:spacing w:after="0" w:line="276" w:lineRule="auto"/>
        <w:rPr>
          <w:b/>
        </w:rPr>
      </w:pPr>
      <w:r w:rsidRPr="00304BAC">
        <w:rPr>
          <w:b/>
        </w:rPr>
        <w:t>Zásady definovania štruktúry orgánov v ITMS21+:</w:t>
      </w:r>
    </w:p>
    <w:p w:rsidR="006527D1" w:rsidRPr="00304BAC" w:rsidRDefault="00CF12CF" w:rsidP="00847552">
      <w:pPr>
        <w:numPr>
          <w:ilvl w:val="0"/>
          <w:numId w:val="18"/>
        </w:numPr>
        <w:spacing w:after="0" w:line="276" w:lineRule="auto"/>
        <w:ind w:left="714" w:hanging="357"/>
      </w:pPr>
      <w:r w:rsidRPr="00304BAC">
        <w:t>a</w:t>
      </w:r>
      <w:r w:rsidR="006527D1" w:rsidRPr="00304BAC">
        <w:t>k konkrétny subjekt verejnej správy plní rovnakú rolu (RO, S</w:t>
      </w:r>
      <w:r w:rsidRPr="00304BAC">
        <w:t>O, SVP a pod.) pre viac programov</w:t>
      </w:r>
      <w:r w:rsidR="006527D1" w:rsidRPr="00304BAC">
        <w:t xml:space="preserve">, je možné v rámci daného subjektu vytvoriť samostatný orgán pre každý program, alebo je možné vytvoriť len jeden spoločný orgán s danou rolou orgánu; </w:t>
      </w:r>
    </w:p>
    <w:p w:rsidR="00CF12CF" w:rsidRDefault="006527D1" w:rsidP="00847552">
      <w:pPr>
        <w:numPr>
          <w:ilvl w:val="0"/>
          <w:numId w:val="18"/>
        </w:numPr>
        <w:spacing w:after="0" w:line="276" w:lineRule="auto"/>
        <w:ind w:left="714" w:hanging="357"/>
        <w:rPr>
          <w:rStyle w:val="Odkaznakomentr"/>
          <w:sz w:val="22"/>
          <w:szCs w:val="22"/>
        </w:rPr>
      </w:pPr>
      <w:r w:rsidRPr="00304BAC">
        <w:t>vylučujú sa nasledovné kombinácie rolí orgánu v rámci jedného orgánu: RO-SVP, SO-SV</w:t>
      </w:r>
      <w:r w:rsidR="00BA1529">
        <w:t>P, PO-RO, PO-SO, PO-SVP</w:t>
      </w:r>
      <w:r w:rsidR="00BA1529">
        <w:rPr>
          <w:rStyle w:val="Odkaznakomentr"/>
          <w:sz w:val="22"/>
          <w:szCs w:val="22"/>
        </w:rPr>
        <w:t>.</w:t>
      </w:r>
    </w:p>
    <w:p w:rsidR="00FC5416" w:rsidRDefault="00FC5416" w:rsidP="00FC5416">
      <w:pPr>
        <w:spacing w:after="0" w:line="276" w:lineRule="auto"/>
        <w:ind w:left="714"/>
      </w:pPr>
    </w:p>
    <w:p w:rsidR="006527D1" w:rsidRPr="00DE1551" w:rsidRDefault="009F0748" w:rsidP="0072631B">
      <w:pPr>
        <w:pStyle w:val="Nadpis2"/>
      </w:pPr>
      <w:bookmarkStart w:id="206" w:name="_Toc134795081"/>
      <w:bookmarkStart w:id="207" w:name="_Toc169507695"/>
      <w:r>
        <w:t>5</w:t>
      </w:r>
      <w:r w:rsidR="00D446D7" w:rsidRPr="0072631B">
        <w:t xml:space="preserve">.3 </w:t>
      </w:r>
      <w:r w:rsidR="00E142CC">
        <w:t>Vizibilita</w:t>
      </w:r>
      <w:r w:rsidR="006527D1" w:rsidRPr="00DE1551">
        <w:t xml:space="preserve"> orgánu</w:t>
      </w:r>
      <w:bookmarkEnd w:id="206"/>
      <w:bookmarkEnd w:id="207"/>
    </w:p>
    <w:p w:rsidR="006527D1" w:rsidRPr="008B7DEB" w:rsidRDefault="006527D1" w:rsidP="0072631B">
      <w:pPr>
        <w:shd w:val="clear" w:color="auto" w:fill="FFFFFF"/>
        <w:spacing w:after="0" w:line="276" w:lineRule="auto"/>
      </w:pPr>
      <w:r w:rsidRPr="008B7DEB">
        <w:t>Pre každý orgán sa definuje vizibilita z hľadiska programovej štruktúry (</w:t>
      </w:r>
      <w:r w:rsidR="00E445EA">
        <w:t xml:space="preserve">tzv. </w:t>
      </w:r>
      <w:r w:rsidRPr="008B7DEB">
        <w:t xml:space="preserve">programová vizibilita) alebo vizibilita na výzvy, t.j. orgánu sa priraďujú položky programovej štruktúry (na úrovni </w:t>
      </w:r>
      <w:r>
        <w:t>programu/priority, špecifické</w:t>
      </w:r>
      <w:r w:rsidRPr="008B7DEB">
        <w:t>ho cieľa</w:t>
      </w:r>
      <w:r>
        <w:t>, opatrenia</w:t>
      </w:r>
      <w:r w:rsidRPr="008B7DEB">
        <w:t xml:space="preserve">) alebo sa mu priraďujú jednotlivé výzvy, v rámci ktorých budú používateľom daného orgánu sprístupnené objekty evidencií NČ. </w:t>
      </w:r>
    </w:p>
    <w:p w:rsidR="006527D1" w:rsidRPr="008B7DEB" w:rsidRDefault="006527D1" w:rsidP="0072631B">
      <w:pPr>
        <w:shd w:val="clear" w:color="auto" w:fill="FFFFFF"/>
        <w:spacing w:after="0" w:line="276" w:lineRule="auto"/>
      </w:pPr>
      <w:r w:rsidRPr="008B7DEB">
        <w:t>Nastavenie programovej vizibility na úrovni daného orgánu určuje štandardný prístup k programom resp. ich častiam pre všetkých používateľov zaradených pod týmto orgánom.</w:t>
      </w:r>
      <w:bookmarkStart w:id="208" w:name="_Toc190150356"/>
      <w:bookmarkStart w:id="209" w:name="_Toc190151513"/>
      <w:bookmarkStart w:id="210" w:name="_Toc190150357"/>
      <w:bookmarkStart w:id="211" w:name="_Toc190151514"/>
      <w:bookmarkStart w:id="212" w:name="_Toc201034582"/>
      <w:bookmarkEnd w:id="208"/>
      <w:bookmarkEnd w:id="209"/>
      <w:r w:rsidRPr="008B7DEB">
        <w:t xml:space="preserve"> </w:t>
      </w:r>
    </w:p>
    <w:bookmarkEnd w:id="210"/>
    <w:bookmarkEnd w:id="211"/>
    <w:bookmarkEnd w:id="212"/>
    <w:p w:rsidR="00F661B8" w:rsidRDefault="00F661B8" w:rsidP="0072631B">
      <w:pPr>
        <w:spacing w:after="0" w:line="276" w:lineRule="auto"/>
        <w:rPr>
          <w:rFonts w:ascii="Times New Roman" w:hAnsi="Times New Roman" w:cs="Times New Roman"/>
          <w:sz w:val="24"/>
          <w:szCs w:val="24"/>
        </w:rPr>
      </w:pPr>
    </w:p>
    <w:p w:rsidR="00F661B8" w:rsidRDefault="00F661B8" w:rsidP="0072631B">
      <w:pPr>
        <w:pStyle w:val="Nadpis1"/>
        <w:spacing w:before="0" w:line="276" w:lineRule="auto"/>
        <w:ind w:left="432" w:hanging="432"/>
      </w:pPr>
      <w:bookmarkStart w:id="213" w:name="_Toc169507696"/>
      <w:bookmarkStart w:id="214" w:name="_Toc134795091"/>
      <w:r w:rsidRPr="00B74BCB">
        <w:t>P</w:t>
      </w:r>
      <w:r w:rsidR="004116CE">
        <w:t>oskytovanie podpory zamestnancom orgánov zapojený</w:t>
      </w:r>
      <w:r w:rsidR="00861755">
        <w:t xml:space="preserve">ch do </w:t>
      </w:r>
      <w:r w:rsidR="004116CE">
        <w:t xml:space="preserve">riadenia a implementácie </w:t>
      </w:r>
      <w:r w:rsidR="00C935FF">
        <w:t>F</w:t>
      </w:r>
      <w:r w:rsidR="004116CE">
        <w:t>ondov EÚ pri práci v ITMS21+</w:t>
      </w:r>
      <w:bookmarkEnd w:id="213"/>
      <w:r w:rsidR="004116CE">
        <w:t xml:space="preserve"> </w:t>
      </w:r>
      <w:bookmarkEnd w:id="214"/>
    </w:p>
    <w:p w:rsidR="00F661B8" w:rsidRPr="001D7D84" w:rsidRDefault="00F661B8" w:rsidP="0072631B">
      <w:pPr>
        <w:spacing w:after="0" w:line="276" w:lineRule="auto"/>
      </w:pPr>
    </w:p>
    <w:p w:rsidR="00F661B8" w:rsidRDefault="009F0748" w:rsidP="0072631B">
      <w:pPr>
        <w:pStyle w:val="Nadpis2"/>
      </w:pPr>
      <w:bookmarkStart w:id="215" w:name="_Toc134795092"/>
      <w:bookmarkStart w:id="216" w:name="_Toc169507697"/>
      <w:r>
        <w:t>6</w:t>
      </w:r>
      <w:r w:rsidR="004116CE">
        <w:t xml:space="preserve">.1 </w:t>
      </w:r>
      <w:r w:rsidR="00F661B8" w:rsidRPr="001D7D84">
        <w:t>Spôsob zasielan</w:t>
      </w:r>
      <w:r w:rsidR="00F661B8">
        <w:t>ia žiadostí o technickú podporu</w:t>
      </w:r>
      <w:bookmarkEnd w:id="215"/>
      <w:bookmarkEnd w:id="216"/>
    </w:p>
    <w:p w:rsidR="00F661B8" w:rsidRPr="00E142CC" w:rsidRDefault="00F661B8" w:rsidP="00E171D7">
      <w:pPr>
        <w:spacing w:line="276" w:lineRule="auto"/>
      </w:pPr>
      <w:r w:rsidRPr="00E142CC">
        <w:t>V prípade problémov</w:t>
      </w:r>
      <w:r w:rsidR="00304BAC" w:rsidRPr="00E142CC">
        <w:t>,</w:t>
      </w:r>
      <w:r w:rsidRPr="00E142CC">
        <w:t xml:space="preserve"> alebo technických otázok používateľov týkajúcich sa práce so systémom ITMS21+ zasielajú orgány </w:t>
      </w:r>
      <w:r w:rsidR="00304BAC" w:rsidRPr="00E142CC">
        <w:t>NČ</w:t>
      </w:r>
      <w:r w:rsidRPr="00E142CC">
        <w:t xml:space="preserve"> požiadavku na poskytnutie technickej podpory na prevádzkovateľa systému</w:t>
      </w:r>
      <w:r w:rsidR="00304BAC" w:rsidRPr="00E142CC">
        <w:t xml:space="preserve"> –</w:t>
      </w:r>
      <w:r w:rsidRPr="00E142CC">
        <w:t xml:space="preserve"> DataCentrum</w:t>
      </w:r>
      <w:r w:rsidR="00304BAC" w:rsidRPr="00E142CC">
        <w:t xml:space="preserve">, </w:t>
      </w:r>
      <w:r w:rsidR="00CC243B" w:rsidRPr="00E142CC">
        <w:t xml:space="preserve">do </w:t>
      </w:r>
      <w:r w:rsidR="00304BAC" w:rsidRPr="00E142CC">
        <w:t xml:space="preserve"> Centr</w:t>
      </w:r>
      <w:r w:rsidR="00CC243B" w:rsidRPr="00E142CC">
        <w:t>a</w:t>
      </w:r>
      <w:r w:rsidR="00304BAC" w:rsidRPr="00E142CC">
        <w:t xml:space="preserve"> podpory užívateľov v DC </w:t>
      </w:r>
      <w:r w:rsidRPr="00E142CC">
        <w:t>prostredníctvom:</w:t>
      </w:r>
    </w:p>
    <w:p w:rsidR="00304BAC" w:rsidRPr="00E142CC" w:rsidRDefault="00F661B8" w:rsidP="00847552">
      <w:pPr>
        <w:pStyle w:val="Odsekzoznamu"/>
        <w:numPr>
          <w:ilvl w:val="0"/>
          <w:numId w:val="25"/>
        </w:numPr>
        <w:spacing w:after="0" w:line="276" w:lineRule="auto"/>
      </w:pPr>
      <w:r w:rsidRPr="00E142CC">
        <w:t xml:space="preserve">vytvorenia hlásenia zápisom do nástroja </w:t>
      </w:r>
      <w:r w:rsidR="001B10F6">
        <w:t>SM</w:t>
      </w:r>
      <w:r w:rsidR="00304BAC" w:rsidRPr="00E142CC">
        <w:t xml:space="preserve"> dostupnom </w:t>
      </w:r>
      <w:r w:rsidRPr="00E142CC">
        <w:t xml:space="preserve">na stránke </w:t>
      </w:r>
      <w:hyperlink r:id="rId22" w:history="1">
        <w:r w:rsidR="00304BAC" w:rsidRPr="00E142CC">
          <w:rPr>
            <w:rStyle w:val="Hypertextovprepojenie"/>
            <w:rFonts w:cstheme="minorBidi"/>
          </w:rPr>
          <w:t>https://helpdesk.datacentrum.sk/index.do</w:t>
        </w:r>
      </w:hyperlink>
      <w:r w:rsidR="00304BAC" w:rsidRPr="00E142CC">
        <w:t xml:space="preserve"> </w:t>
      </w:r>
      <w:r w:rsidRPr="00E142CC">
        <w:t>(po v</w:t>
      </w:r>
      <w:r w:rsidR="00304BAC" w:rsidRPr="00E142CC">
        <w:t>oľbe „prihlásenie používateľa“)</w:t>
      </w:r>
      <w:r w:rsidR="00304BAC" w:rsidRPr="00E142CC">
        <w:rPr>
          <w:rStyle w:val="Odkaznapoznmkupodiarou"/>
        </w:rPr>
        <w:footnoteReference w:id="3"/>
      </w:r>
      <w:r w:rsidR="00304BAC" w:rsidRPr="00E142CC">
        <w:t>;</w:t>
      </w:r>
    </w:p>
    <w:p w:rsidR="00F661B8" w:rsidRPr="00E142CC" w:rsidRDefault="00F661B8" w:rsidP="00847552">
      <w:pPr>
        <w:pStyle w:val="Odsekzoznamu"/>
        <w:numPr>
          <w:ilvl w:val="0"/>
          <w:numId w:val="25"/>
        </w:numPr>
        <w:spacing w:line="276" w:lineRule="auto"/>
      </w:pPr>
      <w:r w:rsidRPr="00E142CC">
        <w:t xml:space="preserve">zaslania emailu na </w:t>
      </w:r>
      <w:hyperlink r:id="rId23" w:history="1">
        <w:r w:rsidR="00304BAC" w:rsidRPr="00E142CC">
          <w:rPr>
            <w:rStyle w:val="Hypertextovprepojenie"/>
            <w:rFonts w:cstheme="minorBidi"/>
          </w:rPr>
          <w:t>cpu@datacentrum.sk</w:t>
        </w:r>
      </w:hyperlink>
      <w:r w:rsidRPr="00E142CC">
        <w:t>.</w:t>
      </w:r>
    </w:p>
    <w:p w:rsidR="00F661B8" w:rsidRPr="00E142CC" w:rsidRDefault="00F661B8" w:rsidP="0072631B">
      <w:pPr>
        <w:spacing w:after="0" w:line="276" w:lineRule="auto"/>
      </w:pPr>
      <w:r w:rsidRPr="00E142CC">
        <w:t>Každé hlásenie musí obsahovať meno a kontakt na dotknutého používateľa, stručný a výstižný popis problému, e-mail a telefónne číslo zadávateľa hlásenia, resp. kontaktnej osoby pre prípadnú konzultáciu problému, ako aj kód dotknutého objektu príslušnej evidencie ITMS21+ (t.j. kód výzvy, žiadosti o nenávratný finančný príspevok, projektu, žiadosti o platbu, atď.), pričom vhodné je priložiť aj print screen obrazovky</w:t>
      </w:r>
      <w:r w:rsidR="00304BAC" w:rsidRPr="00E142CC">
        <w:t>/</w:t>
      </w:r>
      <w:r w:rsidRPr="00E142CC">
        <w:t xml:space="preserve">chybového hlásenia, resp. jeho text. </w:t>
      </w:r>
    </w:p>
    <w:p w:rsidR="00F661B8" w:rsidRPr="00E142CC" w:rsidRDefault="00304BAC" w:rsidP="0072631B">
      <w:pPr>
        <w:spacing w:after="0" w:line="276" w:lineRule="auto"/>
      </w:pPr>
      <w:r w:rsidRPr="00E142CC">
        <w:t xml:space="preserve">           </w:t>
      </w:r>
    </w:p>
    <w:p w:rsidR="00F661B8" w:rsidRPr="00E142CC" w:rsidRDefault="00F661B8" w:rsidP="0072631B">
      <w:pPr>
        <w:spacing w:after="0" w:line="276" w:lineRule="auto"/>
      </w:pPr>
      <w:r w:rsidRPr="00E142CC">
        <w:t>Kontaktné nástroje CPU sú primárne určené pre zadávanie hlásení zo strany manažérov ITMS21+ na RO, resp. manažérov iných orgánov i</w:t>
      </w:r>
      <w:r w:rsidR="00304BAC" w:rsidRPr="00E142CC">
        <w:t xml:space="preserve">mplementácie fondov. Cieľom je </w:t>
      </w:r>
      <w:r w:rsidRPr="00E142CC">
        <w:t>aktívne zapojiť do riešenia požiadaviek všetky úrovne administrácie systému, t.j. dosiahnuť participáciu manažérov ITMS21+ na úrovni SO/RO, resp. manažérov iných orgánov</w:t>
      </w:r>
      <w:r w:rsidR="00FC5416">
        <w:t xml:space="preserve"> a manažérov ITMS v DC</w:t>
      </w:r>
      <w:r w:rsidRPr="00E142CC">
        <w:t xml:space="preserve"> na riešení problémov.</w:t>
      </w:r>
    </w:p>
    <w:p w:rsidR="00F661B8" w:rsidRDefault="00F661B8" w:rsidP="0072631B">
      <w:pPr>
        <w:spacing w:after="0" w:line="276" w:lineRule="auto"/>
      </w:pPr>
    </w:p>
    <w:p w:rsidR="00F661B8" w:rsidRDefault="009F0748" w:rsidP="0072631B">
      <w:pPr>
        <w:pStyle w:val="Nadpis2"/>
      </w:pPr>
      <w:bookmarkStart w:id="217" w:name="_Toc169507698"/>
      <w:bookmarkStart w:id="218" w:name="_Toc134795093"/>
      <w:r>
        <w:lastRenderedPageBreak/>
        <w:t>6</w:t>
      </w:r>
      <w:r w:rsidR="004116CE">
        <w:t xml:space="preserve">.2 </w:t>
      </w:r>
      <w:r w:rsidR="00F661B8" w:rsidRPr="00E36C97">
        <w:t xml:space="preserve">Proces riešenia požiadaviek týkajúcich sa </w:t>
      </w:r>
      <w:r w:rsidR="00F661B8">
        <w:t>ITMS21+</w:t>
      </w:r>
      <w:r w:rsidR="00F661B8" w:rsidRPr="00E36C97">
        <w:t xml:space="preserve"> </w:t>
      </w:r>
      <w:r w:rsidR="0072631B" w:rsidRPr="00E36C97">
        <w:t>pre</w:t>
      </w:r>
      <w:r w:rsidR="0072631B">
        <w:t>dkladaných prostredníctvom SM</w:t>
      </w:r>
      <w:bookmarkEnd w:id="217"/>
      <w:r w:rsidR="0072631B">
        <w:t xml:space="preserve">       </w:t>
      </w:r>
      <w:bookmarkEnd w:id="218"/>
    </w:p>
    <w:p w:rsidR="00F661B8" w:rsidRPr="00910B22" w:rsidRDefault="00F661B8" w:rsidP="00E171D7">
      <w:pPr>
        <w:spacing w:line="276" w:lineRule="auto"/>
      </w:pPr>
      <w:r w:rsidRPr="00910B22">
        <w:t xml:space="preserve">Riešenie problémov alebo technických otázok používateľov pri práci so systémom </w:t>
      </w:r>
      <w:r>
        <w:t>ITMS21+</w:t>
      </w:r>
      <w:r w:rsidRPr="00E46F33">
        <w:t xml:space="preserve"> </w:t>
      </w:r>
      <w:r w:rsidRPr="00910B22">
        <w:t>je zabezpečované prostredníctvom hierarchickej štruktúry pre poskytovanie technickej podpory:</w:t>
      </w:r>
    </w:p>
    <w:p w:rsidR="00F661B8" w:rsidRPr="00910B22" w:rsidRDefault="00F661B8" w:rsidP="00847552">
      <w:pPr>
        <w:numPr>
          <w:ilvl w:val="0"/>
          <w:numId w:val="20"/>
        </w:numPr>
        <w:spacing w:after="0" w:line="276" w:lineRule="auto"/>
        <w:contextualSpacing/>
        <w:jc w:val="left"/>
      </w:pPr>
      <w:r w:rsidRPr="00910B22">
        <w:t xml:space="preserve">používateľ neverejnej časti </w:t>
      </w:r>
      <w:r>
        <w:t>ITMS21+</w:t>
      </w:r>
      <w:r w:rsidRPr="00910B22">
        <w:t xml:space="preserve"> na príslušnom orgáne (napr. SO) – vznik problému, kontaktuje príslušného manažéra </w:t>
      </w:r>
      <w:r>
        <w:t>ITMS21+</w:t>
      </w:r>
      <w:r w:rsidRPr="00910B22">
        <w:t xml:space="preserve"> na danom orgáne</w:t>
      </w:r>
      <w:r w:rsidR="00725D19">
        <w:t>;</w:t>
      </w:r>
    </w:p>
    <w:p w:rsidR="00F661B8" w:rsidRPr="00910B22" w:rsidRDefault="00F661B8" w:rsidP="0072631B">
      <w:pPr>
        <w:spacing w:after="0" w:line="276" w:lineRule="auto"/>
        <w:ind w:left="1416" w:firstLine="708"/>
      </w:pPr>
      <w:r w:rsidRPr="00910B22">
        <w:sym w:font="Wingdings" w:char="F0EA"/>
      </w:r>
    </w:p>
    <w:p w:rsidR="00F661B8" w:rsidRPr="00910B22" w:rsidRDefault="00F661B8" w:rsidP="00847552">
      <w:pPr>
        <w:numPr>
          <w:ilvl w:val="0"/>
          <w:numId w:val="20"/>
        </w:numPr>
        <w:spacing w:after="0" w:line="276" w:lineRule="auto"/>
        <w:contextualSpacing/>
        <w:jc w:val="left"/>
      </w:pPr>
      <w:r w:rsidRPr="00910B22">
        <w:t>manažér ITMS na príslušnom orgáne (napr. SO) – vyriešenie problému, alebo zaslanie požiadavky na podporu na vyššiu úroveň technickej podpory (t.j. na manažéra ITMS na RO)</w:t>
      </w:r>
      <w:r w:rsidR="00725D19">
        <w:t>;</w:t>
      </w:r>
    </w:p>
    <w:p w:rsidR="00F661B8" w:rsidRPr="00910B22" w:rsidRDefault="00F661B8" w:rsidP="0072631B">
      <w:pPr>
        <w:spacing w:after="0" w:line="276" w:lineRule="auto"/>
        <w:ind w:left="1416" w:firstLine="708"/>
      </w:pPr>
      <w:r w:rsidRPr="00910B22">
        <w:sym w:font="Wingdings" w:char="F0EA"/>
      </w:r>
    </w:p>
    <w:p w:rsidR="00F661B8" w:rsidRPr="00910B22" w:rsidRDefault="00F661B8" w:rsidP="00847552">
      <w:pPr>
        <w:numPr>
          <w:ilvl w:val="0"/>
          <w:numId w:val="20"/>
        </w:numPr>
        <w:spacing w:after="0" w:line="276" w:lineRule="auto"/>
        <w:contextualSpacing/>
        <w:jc w:val="left"/>
      </w:pPr>
      <w:r w:rsidRPr="00910B22">
        <w:t>manažér ITMS na nadradenom orgáne (RO) – vyriešenie problému, alebo zaslanie požiadavky na podporu na vyššiu úroveň technickej podpory prostred</w:t>
      </w:r>
      <w:r w:rsidR="00725D19">
        <w:t xml:space="preserve">níctvom vytvoreného hlásenia </w:t>
      </w:r>
      <w:r w:rsidRPr="00910B22">
        <w:t>SM</w:t>
      </w:r>
      <w:r w:rsidR="00725D19">
        <w:t>;</w:t>
      </w:r>
    </w:p>
    <w:p w:rsidR="00F661B8" w:rsidRPr="00910B22" w:rsidRDefault="00F661B8" w:rsidP="0072631B">
      <w:pPr>
        <w:spacing w:after="0" w:line="276" w:lineRule="auto"/>
        <w:ind w:left="1416" w:firstLine="708"/>
      </w:pPr>
      <w:r w:rsidRPr="00910B22">
        <w:sym w:font="Wingdings" w:char="F0EA"/>
      </w:r>
    </w:p>
    <w:p w:rsidR="00F661B8" w:rsidRPr="00910B22" w:rsidRDefault="00725D19" w:rsidP="00847552">
      <w:pPr>
        <w:numPr>
          <w:ilvl w:val="0"/>
          <w:numId w:val="20"/>
        </w:numPr>
        <w:spacing w:after="0" w:line="276" w:lineRule="auto"/>
        <w:contextualSpacing/>
        <w:jc w:val="left"/>
      </w:pPr>
      <w:r>
        <w:t>p</w:t>
      </w:r>
      <w:r w:rsidR="00F661B8" w:rsidRPr="00910B22">
        <w:t>racovník CPU DC – pridelenie hlásenia na riešenie príslušnej riešiteľskej skupine pre ITMS (skupina ITMS DC)</w:t>
      </w:r>
      <w:r>
        <w:t>;</w:t>
      </w:r>
    </w:p>
    <w:p w:rsidR="00F661B8" w:rsidRPr="00910B22" w:rsidRDefault="00F661B8" w:rsidP="0072631B">
      <w:pPr>
        <w:spacing w:after="0" w:line="276" w:lineRule="auto"/>
        <w:ind w:left="1416" w:firstLine="708"/>
      </w:pPr>
      <w:r w:rsidRPr="00910B22">
        <w:sym w:font="Wingdings" w:char="F0EA"/>
      </w:r>
    </w:p>
    <w:p w:rsidR="00F661B8" w:rsidRPr="00910B22" w:rsidRDefault="00725D19" w:rsidP="00847552">
      <w:pPr>
        <w:numPr>
          <w:ilvl w:val="0"/>
          <w:numId w:val="20"/>
        </w:numPr>
        <w:spacing w:after="0" w:line="276" w:lineRule="auto"/>
        <w:contextualSpacing/>
        <w:jc w:val="left"/>
      </w:pPr>
      <w:r>
        <w:t>r</w:t>
      </w:r>
      <w:r w:rsidR="00F661B8" w:rsidRPr="00910B22">
        <w:t>iešiteľ v rámci riešiteľskej skupiny ITMS DC – vyriešenie hlásenia</w:t>
      </w:r>
      <w:r>
        <w:t>,</w:t>
      </w:r>
      <w:r w:rsidR="00F661B8" w:rsidRPr="00910B22">
        <w:t xml:space="preserve"> alebo posun n</w:t>
      </w:r>
      <w:r w:rsidR="00F661B8">
        <w:t>a inú riešiteľskú skupinu (</w:t>
      </w:r>
      <w:r w:rsidR="008E65ED">
        <w:t>ITMS 2021 MIRRI</w:t>
      </w:r>
      <w:r w:rsidR="00F661B8">
        <w:t>/</w:t>
      </w:r>
      <w:r w:rsidR="008E65ED">
        <w:t>ITMS 2021 MFSR</w:t>
      </w:r>
      <w:r w:rsidR="00F661B8" w:rsidRPr="00910B22">
        <w:t>/riešiteľská skupina dodávateľa DC)</w:t>
      </w:r>
      <w:r>
        <w:t>;</w:t>
      </w:r>
    </w:p>
    <w:p w:rsidR="00F661B8" w:rsidRPr="00910B22" w:rsidRDefault="00F661B8" w:rsidP="0072631B">
      <w:pPr>
        <w:spacing w:after="0" w:line="276" w:lineRule="auto"/>
        <w:ind w:left="720"/>
        <w:contextualSpacing/>
      </w:pPr>
    </w:p>
    <w:p w:rsidR="00F661B8" w:rsidRPr="00910B22" w:rsidRDefault="00725D19" w:rsidP="00847552">
      <w:pPr>
        <w:numPr>
          <w:ilvl w:val="0"/>
          <w:numId w:val="20"/>
        </w:numPr>
        <w:spacing w:after="0" w:line="276" w:lineRule="auto"/>
        <w:contextualSpacing/>
        <w:jc w:val="left"/>
      </w:pPr>
      <w:r>
        <w:t>m</w:t>
      </w:r>
      <w:r w:rsidR="00F661B8" w:rsidRPr="00910B22">
        <w:t>ail manažér v rámci príslu</w:t>
      </w:r>
      <w:r w:rsidR="00F661B8">
        <w:t>šnej riešiteľskej skupiny (</w:t>
      </w:r>
      <w:r w:rsidR="00B418D4">
        <w:t>ITMS 2021 MIRRI/ITMS 2021 MFSR</w:t>
      </w:r>
      <w:r w:rsidR="00F661B8" w:rsidRPr="00910B22">
        <w:t>) – pridelenie riešiteľovi na vybavenie</w:t>
      </w:r>
      <w:r>
        <w:t>;</w:t>
      </w:r>
    </w:p>
    <w:p w:rsidR="00F661B8" w:rsidRPr="00910B22" w:rsidRDefault="00F661B8" w:rsidP="0072631B">
      <w:pPr>
        <w:spacing w:after="0" w:line="276" w:lineRule="auto"/>
        <w:ind w:left="1416" w:firstLine="708"/>
      </w:pPr>
      <w:r w:rsidRPr="00910B22">
        <w:sym w:font="Wingdings" w:char="F0EA"/>
      </w:r>
      <w:r w:rsidRPr="00910B22">
        <w:t xml:space="preserve"> </w:t>
      </w:r>
    </w:p>
    <w:p w:rsidR="00F661B8" w:rsidRDefault="00725D19" w:rsidP="00847552">
      <w:pPr>
        <w:numPr>
          <w:ilvl w:val="0"/>
          <w:numId w:val="20"/>
        </w:numPr>
        <w:spacing w:after="0" w:line="276" w:lineRule="auto"/>
        <w:contextualSpacing/>
        <w:jc w:val="left"/>
      </w:pPr>
      <w:r>
        <w:t>r</w:t>
      </w:r>
      <w:r w:rsidR="00F661B8" w:rsidRPr="00910B22">
        <w:t>iešiteľ požiadavky – vyriešenie hlásenia</w:t>
      </w:r>
      <w:r>
        <w:t>.</w:t>
      </w:r>
    </w:p>
    <w:p w:rsidR="00F661B8" w:rsidRDefault="00F661B8" w:rsidP="0072631B">
      <w:pPr>
        <w:spacing w:after="0" w:line="276" w:lineRule="auto"/>
        <w:contextualSpacing/>
        <w:jc w:val="left"/>
      </w:pPr>
    </w:p>
    <w:p w:rsidR="00F661B8" w:rsidRPr="00DE1551" w:rsidRDefault="009F0748" w:rsidP="0072631B">
      <w:pPr>
        <w:pStyle w:val="Nadpis2"/>
      </w:pPr>
      <w:bookmarkStart w:id="219" w:name="_Toc134795094"/>
      <w:bookmarkStart w:id="220" w:name="_Toc169507699"/>
      <w:r>
        <w:t>6</w:t>
      </w:r>
      <w:r w:rsidR="004116CE">
        <w:t xml:space="preserve">.3 </w:t>
      </w:r>
      <w:r w:rsidR="00F661B8" w:rsidRPr="00DE1551">
        <w:t>Zodpovednosť jednotlivých aktérov v procese riešenia požiadaviek týkajúcich sa ITMS21+ predkladaných SM</w:t>
      </w:r>
      <w:bookmarkEnd w:id="219"/>
      <w:bookmarkEnd w:id="220"/>
    </w:p>
    <w:p w:rsidR="00F661B8" w:rsidRPr="00725D19" w:rsidRDefault="00F661B8" w:rsidP="00847552">
      <w:pPr>
        <w:pStyle w:val="Odsekzoznamu"/>
        <w:numPr>
          <w:ilvl w:val="0"/>
          <w:numId w:val="21"/>
        </w:numPr>
        <w:spacing w:after="0" w:line="276" w:lineRule="auto"/>
        <w:rPr>
          <w:rFonts w:ascii="Calibri" w:hAnsi="Calibri" w:cs="Calibri"/>
        </w:rPr>
      </w:pPr>
      <w:r w:rsidRPr="0072631B">
        <w:rPr>
          <w:rFonts w:ascii="Calibri" w:hAnsi="Calibri" w:cs="Calibri"/>
          <w:i/>
        </w:rPr>
        <w:t xml:space="preserve">Pracovník </w:t>
      </w:r>
      <w:r w:rsidRPr="00E142CC">
        <w:rPr>
          <w:rFonts w:ascii="Calibri" w:hAnsi="Calibri" w:cs="Calibri"/>
          <w:i/>
        </w:rPr>
        <w:t>CPU</w:t>
      </w:r>
      <w:r w:rsidRPr="00725D19">
        <w:rPr>
          <w:rFonts w:ascii="Calibri" w:hAnsi="Calibri" w:cs="Calibri"/>
        </w:rPr>
        <w:t xml:space="preserve"> v Datacentre požiadavku používateľa systému ITMS21+</w:t>
      </w:r>
      <w:r w:rsidR="00EE7D4B">
        <w:rPr>
          <w:rFonts w:ascii="Calibri" w:hAnsi="Calibri" w:cs="Calibri"/>
        </w:rPr>
        <w:t xml:space="preserve"> </w:t>
      </w:r>
      <w:r w:rsidRPr="00725D19">
        <w:rPr>
          <w:rFonts w:ascii="Calibri" w:hAnsi="Calibri" w:cs="Calibri"/>
        </w:rPr>
        <w:t xml:space="preserve">zaeviduje a priradí ju na </w:t>
      </w:r>
      <w:r w:rsidRPr="0072631B">
        <w:rPr>
          <w:rFonts w:ascii="Calibri" w:hAnsi="Calibri" w:cs="Calibri"/>
        </w:rPr>
        <w:t>riešiteľskú skupinu</w:t>
      </w:r>
      <w:r w:rsidR="00725D19">
        <w:rPr>
          <w:rFonts w:ascii="Calibri" w:hAnsi="Calibri" w:cs="Calibri"/>
        </w:rPr>
        <w:t xml:space="preserve"> podľa vecnej príslušnosti.</w:t>
      </w:r>
      <w:r w:rsidRPr="00725D19">
        <w:rPr>
          <w:rFonts w:ascii="Calibri" w:hAnsi="Calibri" w:cs="Calibri"/>
        </w:rPr>
        <w:t xml:space="preserve"> </w:t>
      </w:r>
    </w:p>
    <w:p w:rsidR="00F661B8" w:rsidRPr="00725D19" w:rsidRDefault="00F661B8" w:rsidP="00847552">
      <w:pPr>
        <w:pStyle w:val="Odsekzoznamu"/>
        <w:numPr>
          <w:ilvl w:val="0"/>
          <w:numId w:val="21"/>
        </w:numPr>
        <w:suppressAutoHyphens/>
        <w:spacing w:after="0" w:line="276" w:lineRule="auto"/>
        <w:rPr>
          <w:rFonts w:ascii="Calibri" w:hAnsi="Calibri" w:cs="Calibri"/>
          <w:shd w:val="clear" w:color="auto" w:fill="FFFF00"/>
        </w:rPr>
      </w:pPr>
      <w:r w:rsidRPr="0072631B">
        <w:rPr>
          <w:rFonts w:ascii="Calibri" w:hAnsi="Calibri" w:cs="Calibri"/>
          <w:i/>
        </w:rPr>
        <w:t xml:space="preserve">Pracovník </w:t>
      </w:r>
      <w:r w:rsidR="00115EC1">
        <w:t>Oddelenia európskych fondov</w:t>
      </w:r>
      <w:r w:rsidRPr="0072631B">
        <w:rPr>
          <w:rFonts w:ascii="Calibri" w:hAnsi="Calibri" w:cs="Calibri"/>
          <w:i/>
        </w:rPr>
        <w:t xml:space="preserve"> DC</w:t>
      </w:r>
      <w:r w:rsidRPr="0072631B">
        <w:rPr>
          <w:rFonts w:ascii="Calibri" w:hAnsi="Calibri" w:cs="Calibri"/>
        </w:rPr>
        <w:t xml:space="preserve"> </w:t>
      </w:r>
      <w:r w:rsidRPr="00725D19">
        <w:rPr>
          <w:rFonts w:ascii="Calibri" w:hAnsi="Calibri" w:cs="Calibri"/>
        </w:rPr>
        <w:t xml:space="preserve">hlásenie vyrieši; v prípade otázok súvisiacich s technickou administráciou systému posunie hlásenie na </w:t>
      </w:r>
      <w:r w:rsidRPr="0072631B">
        <w:rPr>
          <w:rFonts w:ascii="Calibri" w:hAnsi="Calibri" w:cs="Calibri"/>
        </w:rPr>
        <w:t>riešiteľskú skupinu dodávateľa DC;</w:t>
      </w:r>
      <w:r w:rsidRPr="00725D19">
        <w:rPr>
          <w:rFonts w:ascii="Calibri" w:hAnsi="Calibri" w:cs="Calibri"/>
        </w:rPr>
        <w:t xml:space="preserve"> v prípade metodickej požiadavky hlásenie posunie na ďalšiu riešiteľskú skupinu </w:t>
      </w:r>
      <w:r w:rsidR="00115EC1">
        <w:t>ITMS 2021 MIRRI/ITMS 2021 MFSR</w:t>
      </w:r>
      <w:r w:rsidRPr="00725D19">
        <w:rPr>
          <w:rFonts w:ascii="Calibri" w:hAnsi="Calibri" w:cs="Calibri"/>
        </w:rPr>
        <w:t>. V prípade ak sa problém netýka oblasti ITMS, hlá</w:t>
      </w:r>
      <w:r w:rsidR="00725D19">
        <w:rPr>
          <w:rFonts w:ascii="Calibri" w:hAnsi="Calibri" w:cs="Calibri"/>
        </w:rPr>
        <w:t xml:space="preserve">senie je zaslané späť na </w:t>
      </w:r>
      <w:r w:rsidR="00985553">
        <w:t>Oddelenie európskych fondov</w:t>
      </w:r>
      <w:r w:rsidR="00985553" w:rsidRPr="0072631B">
        <w:rPr>
          <w:rFonts w:ascii="Calibri" w:hAnsi="Calibri" w:cs="Calibri"/>
          <w:i/>
        </w:rPr>
        <w:t xml:space="preserve"> DC</w:t>
      </w:r>
      <w:r w:rsidR="00985553" w:rsidDel="00985553">
        <w:rPr>
          <w:rFonts w:ascii="Calibri" w:hAnsi="Calibri" w:cs="Calibri"/>
        </w:rPr>
        <w:t xml:space="preserve"> </w:t>
      </w:r>
      <w:r w:rsidR="00725D19">
        <w:rPr>
          <w:rFonts w:ascii="Calibri" w:hAnsi="Calibri" w:cs="Calibri"/>
        </w:rPr>
        <w:t>.</w:t>
      </w:r>
    </w:p>
    <w:p w:rsidR="00F661B8" w:rsidRPr="009D0665" w:rsidRDefault="00F661B8" w:rsidP="00847552">
      <w:pPr>
        <w:numPr>
          <w:ilvl w:val="0"/>
          <w:numId w:val="21"/>
        </w:numPr>
        <w:spacing w:after="0" w:line="276" w:lineRule="auto"/>
        <w:rPr>
          <w:rFonts w:ascii="Calibri" w:hAnsi="Calibri" w:cs="Calibri"/>
        </w:rPr>
      </w:pPr>
      <w:r w:rsidRPr="0072631B">
        <w:rPr>
          <w:rFonts w:ascii="Calibri" w:hAnsi="Calibri" w:cs="Calibri"/>
          <w:i/>
        </w:rPr>
        <w:t>Mail manažér</w:t>
      </w:r>
      <w:r w:rsidRPr="009D0665">
        <w:rPr>
          <w:rFonts w:ascii="Calibri" w:hAnsi="Calibri" w:cs="Calibri"/>
        </w:rPr>
        <w:t xml:space="preserve"> (ďalej len „MM“), ktor</w:t>
      </w:r>
      <w:r>
        <w:rPr>
          <w:rFonts w:ascii="Calibri" w:hAnsi="Calibri" w:cs="Calibri"/>
        </w:rPr>
        <w:t xml:space="preserve">ým je poverený zamestnanec </w:t>
      </w:r>
      <w:r w:rsidR="008F34C1">
        <w:t>ITMS 2021 MIRRI/ITMS 2021 MFSR</w:t>
      </w:r>
      <w:r w:rsidRPr="009D0665">
        <w:rPr>
          <w:rFonts w:ascii="Calibri" w:hAnsi="Calibri" w:cs="Calibri"/>
        </w:rPr>
        <w:t>, zodpovedný za distribúciu požiadaviek priradených príslušnej riešiteľskej skupine, požiadavku vyhodnotí z hľadiska opodstatnenosti - v prípade neopodstatnenej, alebo neadekvátnej požiadavky je MM alebo riešiteľ požiadavky</w:t>
      </w:r>
      <w:r w:rsidR="00725D19">
        <w:rPr>
          <w:rFonts w:ascii="Calibri" w:hAnsi="Calibri" w:cs="Calibri"/>
        </w:rPr>
        <w:t xml:space="preserve"> oprávnený požiadavku zamietnuť.</w:t>
      </w:r>
    </w:p>
    <w:p w:rsidR="00F661B8" w:rsidRPr="009D0665" w:rsidRDefault="00725D19" w:rsidP="00847552">
      <w:pPr>
        <w:numPr>
          <w:ilvl w:val="0"/>
          <w:numId w:val="21"/>
        </w:numPr>
        <w:spacing w:after="0" w:line="276" w:lineRule="auto"/>
        <w:rPr>
          <w:rFonts w:ascii="Calibri" w:hAnsi="Calibri" w:cs="Calibri"/>
        </w:rPr>
      </w:pPr>
      <w:r>
        <w:rPr>
          <w:rFonts w:ascii="Calibri" w:hAnsi="Calibri" w:cs="Calibri"/>
        </w:rPr>
        <w:t>O</w:t>
      </w:r>
      <w:r w:rsidR="00F661B8" w:rsidRPr="009D0665">
        <w:rPr>
          <w:rFonts w:ascii="Calibri" w:hAnsi="Calibri" w:cs="Calibri"/>
        </w:rPr>
        <w:t xml:space="preserve">podstatnené požiadavky MM následne priradí konkrétnemu </w:t>
      </w:r>
      <w:r w:rsidR="00F661B8" w:rsidRPr="0072631B">
        <w:rPr>
          <w:rFonts w:ascii="Calibri" w:hAnsi="Calibri" w:cs="Calibri"/>
        </w:rPr>
        <w:t>riešiteľovi</w:t>
      </w:r>
      <w:r w:rsidR="00F661B8" w:rsidRPr="009D0665">
        <w:rPr>
          <w:rFonts w:ascii="Calibri" w:hAnsi="Calibri" w:cs="Calibri"/>
        </w:rPr>
        <w:t xml:space="preserve"> na vybavenie (pridelením požiadavky na riešiteľa sa pre danú požiadavku automaticky vygeneruje časový horizont do ktorého je riešiteľ povinný požiadavku uzavrieť</w:t>
      </w:r>
      <w:r>
        <w:rPr>
          <w:rFonts w:ascii="Calibri" w:hAnsi="Calibri" w:cs="Calibri"/>
        </w:rPr>
        <w:t xml:space="preserve"> o čom je žiadateľ informovaný).</w:t>
      </w:r>
    </w:p>
    <w:p w:rsidR="00F661B8" w:rsidRPr="009D0665" w:rsidRDefault="00F661B8" w:rsidP="00847552">
      <w:pPr>
        <w:numPr>
          <w:ilvl w:val="0"/>
          <w:numId w:val="21"/>
        </w:numPr>
        <w:spacing w:after="0" w:line="276" w:lineRule="auto"/>
        <w:rPr>
          <w:rFonts w:ascii="Calibri" w:hAnsi="Calibri" w:cs="Calibri"/>
        </w:rPr>
      </w:pPr>
      <w:r w:rsidRPr="009D0665">
        <w:rPr>
          <w:rFonts w:ascii="Calibri" w:hAnsi="Calibri" w:cs="Calibri"/>
        </w:rPr>
        <w:t>Pridelený riešite</w:t>
      </w:r>
      <w:r>
        <w:rPr>
          <w:rFonts w:ascii="Calibri" w:hAnsi="Calibri" w:cs="Calibri"/>
        </w:rPr>
        <w:t xml:space="preserve">ľ požiadavky - zamestnanec </w:t>
      </w:r>
      <w:r w:rsidR="00080F37">
        <w:t xml:space="preserve">ITMS 2021 MIRRI/ITMS 2021 MFSR </w:t>
      </w:r>
      <w:r w:rsidRPr="009D0665">
        <w:rPr>
          <w:rFonts w:ascii="Calibri" w:hAnsi="Calibri" w:cs="Calibri"/>
        </w:rPr>
        <w:t>je povinný pridelenú poži</w:t>
      </w:r>
      <w:r w:rsidR="00725D19">
        <w:rPr>
          <w:rFonts w:ascii="Calibri" w:hAnsi="Calibri" w:cs="Calibri"/>
        </w:rPr>
        <w:t>adavku riešiť v uvedenej lehote.</w:t>
      </w:r>
    </w:p>
    <w:p w:rsidR="00F661B8" w:rsidRPr="009D0665" w:rsidRDefault="00F661B8" w:rsidP="00847552">
      <w:pPr>
        <w:numPr>
          <w:ilvl w:val="0"/>
          <w:numId w:val="21"/>
        </w:numPr>
        <w:spacing w:after="0" w:line="276" w:lineRule="auto"/>
        <w:rPr>
          <w:rFonts w:ascii="Calibri" w:hAnsi="Calibri" w:cs="Calibri"/>
        </w:rPr>
      </w:pPr>
      <w:r w:rsidRPr="009D0665">
        <w:rPr>
          <w:rFonts w:ascii="Calibri" w:hAnsi="Calibri" w:cs="Calibri"/>
        </w:rPr>
        <w:lastRenderedPageBreak/>
        <w:t xml:space="preserve">Ak je požiadavka nekompletná, nejasná, alebo jej riešenie si vyžaduje ďalšie informácie, riešiteľ </w:t>
      </w:r>
      <w:r w:rsidR="00725D19">
        <w:rPr>
          <w:rFonts w:ascii="Calibri" w:hAnsi="Calibri" w:cs="Calibri"/>
        </w:rPr>
        <w:t>požiadavky vyzýva žiadateľa na doplnenie potrebných údajov.</w:t>
      </w:r>
      <w:r w:rsidRPr="009D0665">
        <w:rPr>
          <w:rFonts w:ascii="Calibri" w:hAnsi="Calibri" w:cs="Calibri"/>
        </w:rPr>
        <w:t xml:space="preserve"> </w:t>
      </w:r>
    </w:p>
    <w:p w:rsidR="00F661B8" w:rsidRPr="009D0665" w:rsidRDefault="00F661B8" w:rsidP="00847552">
      <w:pPr>
        <w:numPr>
          <w:ilvl w:val="0"/>
          <w:numId w:val="21"/>
        </w:numPr>
        <w:spacing w:after="0" w:line="276" w:lineRule="auto"/>
        <w:rPr>
          <w:rFonts w:ascii="Calibri" w:hAnsi="Calibri" w:cs="Calibri"/>
        </w:rPr>
      </w:pPr>
      <w:r w:rsidRPr="009D0665">
        <w:rPr>
          <w:rFonts w:ascii="Calibri" w:hAnsi="Calibri" w:cs="Calibri"/>
        </w:rPr>
        <w:t xml:space="preserve">V prípade potreby konzultácie (administrátor </w:t>
      </w:r>
      <w:r>
        <w:rPr>
          <w:rFonts w:ascii="Calibri" w:hAnsi="Calibri" w:cs="Calibri"/>
        </w:rPr>
        <w:t>ITMS21+</w:t>
      </w:r>
      <w:r w:rsidRPr="009D0665">
        <w:rPr>
          <w:rFonts w:ascii="Calibri" w:hAnsi="Calibri" w:cs="Calibri"/>
        </w:rPr>
        <w:t xml:space="preserve"> v </w:t>
      </w:r>
      <w:r w:rsidR="00D029B4">
        <w:rPr>
          <w:rFonts w:ascii="Calibri" w:hAnsi="Calibri" w:cs="Calibri"/>
        </w:rPr>
        <w:t>DC</w:t>
      </w:r>
      <w:r w:rsidRPr="009D0665">
        <w:rPr>
          <w:rFonts w:ascii="Calibri" w:hAnsi="Calibri" w:cs="Calibri"/>
        </w:rPr>
        <w:t xml:space="preserve">, príp. dodávateľ </w:t>
      </w:r>
      <w:r>
        <w:rPr>
          <w:rFonts w:ascii="Calibri" w:hAnsi="Calibri" w:cs="Calibri"/>
        </w:rPr>
        <w:t>ITMS21+</w:t>
      </w:r>
      <w:r w:rsidRPr="009D0665">
        <w:rPr>
          <w:rFonts w:ascii="Calibri" w:hAnsi="Calibri" w:cs="Calibri"/>
        </w:rPr>
        <w:t xml:space="preserve">) alebo v prípade posunu požiadavky na ďalšieho riešiteľa  je žiadateľ </w:t>
      </w:r>
      <w:r w:rsidR="00725D19">
        <w:rPr>
          <w:rFonts w:ascii="Calibri" w:hAnsi="Calibri" w:cs="Calibri"/>
        </w:rPr>
        <w:t>o tejto skutočnosti informovaný</w:t>
      </w:r>
      <w:r w:rsidRPr="009D0665">
        <w:rPr>
          <w:rFonts w:ascii="Calibri" w:hAnsi="Calibri" w:cs="Calibri"/>
        </w:rPr>
        <w:t xml:space="preserve"> a oboznámený o časovom posune riešenia požiadavky.</w:t>
      </w:r>
    </w:p>
    <w:p w:rsidR="00F661B8" w:rsidRPr="009D0665" w:rsidRDefault="00F661B8" w:rsidP="00847552">
      <w:pPr>
        <w:numPr>
          <w:ilvl w:val="0"/>
          <w:numId w:val="21"/>
        </w:numPr>
        <w:spacing w:after="0" w:line="276" w:lineRule="auto"/>
        <w:rPr>
          <w:rFonts w:ascii="Calibri" w:hAnsi="Calibri" w:cs="Calibri"/>
        </w:rPr>
      </w:pPr>
      <w:r w:rsidRPr="009D0665">
        <w:rPr>
          <w:rFonts w:ascii="Calibri" w:hAnsi="Calibri" w:cs="Calibri"/>
        </w:rPr>
        <w:t>MM monitoruje stav vybavenosti požiadavky a v prípade potreby usmerňuje ďalšie kr</w:t>
      </w:r>
      <w:r w:rsidR="00725D19">
        <w:rPr>
          <w:rFonts w:ascii="Calibri" w:hAnsi="Calibri" w:cs="Calibri"/>
        </w:rPr>
        <w:t>oky v súvislosti s jej riešením.</w:t>
      </w:r>
    </w:p>
    <w:p w:rsidR="00F661B8" w:rsidRPr="009D0665" w:rsidRDefault="00F661B8" w:rsidP="00847552">
      <w:pPr>
        <w:numPr>
          <w:ilvl w:val="0"/>
          <w:numId w:val="21"/>
        </w:numPr>
        <w:spacing w:after="0" w:line="276" w:lineRule="auto"/>
        <w:rPr>
          <w:rFonts w:ascii="Calibri" w:hAnsi="Calibri" w:cs="Calibri"/>
        </w:rPr>
      </w:pPr>
      <w:r w:rsidRPr="009D0665">
        <w:rPr>
          <w:rFonts w:ascii="Calibri" w:hAnsi="Calibri" w:cs="Calibri"/>
        </w:rPr>
        <w:t>O výsledku riešenia požiadavky je žiadateľ informovaný emailom, aut</w:t>
      </w:r>
      <w:r w:rsidR="00725D19">
        <w:rPr>
          <w:rFonts w:ascii="Calibri" w:hAnsi="Calibri" w:cs="Calibri"/>
        </w:rPr>
        <w:t xml:space="preserve">omaticky zasielaným systémom </w:t>
      </w:r>
      <w:r w:rsidRPr="009D0665">
        <w:rPr>
          <w:rFonts w:ascii="Calibri" w:hAnsi="Calibri" w:cs="Calibri"/>
        </w:rPr>
        <w:t xml:space="preserve">SM v nadväznosti na uzatvorenie hlásenia. </w:t>
      </w:r>
    </w:p>
    <w:p w:rsidR="00EC75E0" w:rsidRDefault="00EC75E0" w:rsidP="0072631B">
      <w:pPr>
        <w:spacing w:after="0" w:line="276" w:lineRule="auto"/>
        <w:jc w:val="left"/>
        <w:rPr>
          <w:rFonts w:ascii="Times New Roman" w:hAnsi="Times New Roman" w:cs="Times New Roman"/>
          <w:sz w:val="24"/>
          <w:szCs w:val="24"/>
        </w:rPr>
      </w:pPr>
    </w:p>
    <w:p w:rsidR="0049453E" w:rsidRDefault="0049453E" w:rsidP="0072631B">
      <w:pPr>
        <w:pStyle w:val="Nadpis1"/>
        <w:spacing w:before="0" w:line="276" w:lineRule="auto"/>
        <w:ind w:left="432" w:hanging="432"/>
      </w:pPr>
      <w:bookmarkStart w:id="221" w:name="_Toc168391423"/>
      <w:bookmarkStart w:id="222" w:name="_Toc168484042"/>
      <w:bookmarkStart w:id="223" w:name="_Toc168484184"/>
      <w:bookmarkStart w:id="224" w:name="_Toc168484481"/>
      <w:bookmarkStart w:id="225" w:name="_Toc168484605"/>
      <w:bookmarkStart w:id="226" w:name="_Toc168484702"/>
      <w:bookmarkStart w:id="227" w:name="_Toc168489547"/>
      <w:bookmarkStart w:id="228" w:name="_Toc168493570"/>
      <w:bookmarkStart w:id="229" w:name="_Toc168494135"/>
      <w:bookmarkStart w:id="230" w:name="_Toc168391424"/>
      <w:bookmarkStart w:id="231" w:name="_Toc168484043"/>
      <w:bookmarkStart w:id="232" w:name="_Toc168484185"/>
      <w:bookmarkStart w:id="233" w:name="_Toc168484482"/>
      <w:bookmarkStart w:id="234" w:name="_Toc168484606"/>
      <w:bookmarkStart w:id="235" w:name="_Toc168484703"/>
      <w:bookmarkStart w:id="236" w:name="_Toc168489548"/>
      <w:bookmarkStart w:id="237" w:name="_Toc168493571"/>
      <w:bookmarkStart w:id="238" w:name="_Toc168494136"/>
      <w:bookmarkStart w:id="239" w:name="_Toc168391425"/>
      <w:bookmarkStart w:id="240" w:name="_Toc168484044"/>
      <w:bookmarkStart w:id="241" w:name="_Toc168484186"/>
      <w:bookmarkStart w:id="242" w:name="_Toc168484483"/>
      <w:bookmarkStart w:id="243" w:name="_Toc168484607"/>
      <w:bookmarkStart w:id="244" w:name="_Toc168484704"/>
      <w:bookmarkStart w:id="245" w:name="_Toc168489549"/>
      <w:bookmarkStart w:id="246" w:name="_Toc168493572"/>
      <w:bookmarkStart w:id="247" w:name="_Toc168494137"/>
      <w:bookmarkStart w:id="248" w:name="_Toc168391426"/>
      <w:bookmarkStart w:id="249" w:name="_Toc168484045"/>
      <w:bookmarkStart w:id="250" w:name="_Toc168484187"/>
      <w:bookmarkStart w:id="251" w:name="_Toc168484484"/>
      <w:bookmarkStart w:id="252" w:name="_Toc168484608"/>
      <w:bookmarkStart w:id="253" w:name="_Toc168484705"/>
      <w:bookmarkStart w:id="254" w:name="_Toc168489550"/>
      <w:bookmarkStart w:id="255" w:name="_Toc168493573"/>
      <w:bookmarkStart w:id="256" w:name="_Toc168494138"/>
      <w:bookmarkStart w:id="257" w:name="_Toc168391427"/>
      <w:bookmarkStart w:id="258" w:name="_Toc168484046"/>
      <w:bookmarkStart w:id="259" w:name="_Toc168484188"/>
      <w:bookmarkStart w:id="260" w:name="_Toc168484485"/>
      <w:bookmarkStart w:id="261" w:name="_Toc168484609"/>
      <w:bookmarkStart w:id="262" w:name="_Toc168484706"/>
      <w:bookmarkStart w:id="263" w:name="_Toc168489551"/>
      <w:bookmarkStart w:id="264" w:name="_Toc168493574"/>
      <w:bookmarkStart w:id="265" w:name="_Toc168494139"/>
      <w:bookmarkStart w:id="266" w:name="_Toc168391428"/>
      <w:bookmarkStart w:id="267" w:name="_Toc168484047"/>
      <w:bookmarkStart w:id="268" w:name="_Toc168484189"/>
      <w:bookmarkStart w:id="269" w:name="_Toc168484486"/>
      <w:bookmarkStart w:id="270" w:name="_Toc168484610"/>
      <w:bookmarkStart w:id="271" w:name="_Toc168484707"/>
      <w:bookmarkStart w:id="272" w:name="_Toc168489552"/>
      <w:bookmarkStart w:id="273" w:name="_Toc168493575"/>
      <w:bookmarkStart w:id="274" w:name="_Toc168494140"/>
      <w:bookmarkStart w:id="275" w:name="_Toc168391429"/>
      <w:bookmarkStart w:id="276" w:name="_Toc168484048"/>
      <w:bookmarkStart w:id="277" w:name="_Toc168484190"/>
      <w:bookmarkStart w:id="278" w:name="_Toc168484487"/>
      <w:bookmarkStart w:id="279" w:name="_Toc168484611"/>
      <w:bookmarkStart w:id="280" w:name="_Toc168484708"/>
      <w:bookmarkStart w:id="281" w:name="_Toc168489553"/>
      <w:bookmarkStart w:id="282" w:name="_Toc168493576"/>
      <w:bookmarkStart w:id="283" w:name="_Toc168494141"/>
      <w:bookmarkStart w:id="284" w:name="_Toc168391430"/>
      <w:bookmarkStart w:id="285" w:name="_Toc168484049"/>
      <w:bookmarkStart w:id="286" w:name="_Toc168484191"/>
      <w:bookmarkStart w:id="287" w:name="_Toc168484488"/>
      <w:bookmarkStart w:id="288" w:name="_Toc168484612"/>
      <w:bookmarkStart w:id="289" w:name="_Toc168484709"/>
      <w:bookmarkStart w:id="290" w:name="_Toc168489554"/>
      <w:bookmarkStart w:id="291" w:name="_Toc168493577"/>
      <w:bookmarkStart w:id="292" w:name="_Toc168494142"/>
      <w:bookmarkStart w:id="293" w:name="_Toc168391431"/>
      <w:bookmarkStart w:id="294" w:name="_Toc168484050"/>
      <w:bookmarkStart w:id="295" w:name="_Toc168484192"/>
      <w:bookmarkStart w:id="296" w:name="_Toc168484489"/>
      <w:bookmarkStart w:id="297" w:name="_Toc168484613"/>
      <w:bookmarkStart w:id="298" w:name="_Toc168484710"/>
      <w:bookmarkStart w:id="299" w:name="_Toc168489555"/>
      <w:bookmarkStart w:id="300" w:name="_Toc168493578"/>
      <w:bookmarkStart w:id="301" w:name="_Toc168494143"/>
      <w:bookmarkStart w:id="302" w:name="_Toc168391432"/>
      <w:bookmarkStart w:id="303" w:name="_Toc168484051"/>
      <w:bookmarkStart w:id="304" w:name="_Toc168484193"/>
      <w:bookmarkStart w:id="305" w:name="_Toc168484490"/>
      <w:bookmarkStart w:id="306" w:name="_Toc168484614"/>
      <w:bookmarkStart w:id="307" w:name="_Toc168484711"/>
      <w:bookmarkStart w:id="308" w:name="_Toc168489556"/>
      <w:bookmarkStart w:id="309" w:name="_Toc168493579"/>
      <w:bookmarkStart w:id="310" w:name="_Toc168494144"/>
      <w:bookmarkStart w:id="311" w:name="_Toc168391433"/>
      <w:bookmarkStart w:id="312" w:name="_Toc168484052"/>
      <w:bookmarkStart w:id="313" w:name="_Toc168484194"/>
      <w:bookmarkStart w:id="314" w:name="_Toc168484491"/>
      <w:bookmarkStart w:id="315" w:name="_Toc168484615"/>
      <w:bookmarkStart w:id="316" w:name="_Toc168484712"/>
      <w:bookmarkStart w:id="317" w:name="_Toc168489557"/>
      <w:bookmarkStart w:id="318" w:name="_Toc168493580"/>
      <w:bookmarkStart w:id="319" w:name="_Toc168494145"/>
      <w:bookmarkStart w:id="320" w:name="_Toc168391434"/>
      <w:bookmarkStart w:id="321" w:name="_Toc168484053"/>
      <w:bookmarkStart w:id="322" w:name="_Toc168484195"/>
      <w:bookmarkStart w:id="323" w:name="_Toc168484492"/>
      <w:bookmarkStart w:id="324" w:name="_Toc168484616"/>
      <w:bookmarkStart w:id="325" w:name="_Toc168484713"/>
      <w:bookmarkStart w:id="326" w:name="_Toc168489558"/>
      <w:bookmarkStart w:id="327" w:name="_Toc168493581"/>
      <w:bookmarkStart w:id="328" w:name="_Toc168494146"/>
      <w:bookmarkStart w:id="329" w:name="_Toc168391435"/>
      <w:bookmarkStart w:id="330" w:name="_Toc168484054"/>
      <w:bookmarkStart w:id="331" w:name="_Toc168484196"/>
      <w:bookmarkStart w:id="332" w:name="_Toc168484493"/>
      <w:bookmarkStart w:id="333" w:name="_Toc168484617"/>
      <w:bookmarkStart w:id="334" w:name="_Toc168484714"/>
      <w:bookmarkStart w:id="335" w:name="_Toc168489559"/>
      <w:bookmarkStart w:id="336" w:name="_Toc168493582"/>
      <w:bookmarkStart w:id="337" w:name="_Toc168494147"/>
      <w:bookmarkStart w:id="338" w:name="_Toc168391436"/>
      <w:bookmarkStart w:id="339" w:name="_Toc168484055"/>
      <w:bookmarkStart w:id="340" w:name="_Toc168484197"/>
      <w:bookmarkStart w:id="341" w:name="_Toc168484494"/>
      <w:bookmarkStart w:id="342" w:name="_Toc168484618"/>
      <w:bookmarkStart w:id="343" w:name="_Toc168484715"/>
      <w:bookmarkStart w:id="344" w:name="_Toc168489560"/>
      <w:bookmarkStart w:id="345" w:name="_Toc168493583"/>
      <w:bookmarkStart w:id="346" w:name="_Toc168494148"/>
      <w:bookmarkStart w:id="347" w:name="_Toc168391437"/>
      <w:bookmarkStart w:id="348" w:name="_Toc168484056"/>
      <w:bookmarkStart w:id="349" w:name="_Toc168484198"/>
      <w:bookmarkStart w:id="350" w:name="_Toc168484495"/>
      <w:bookmarkStart w:id="351" w:name="_Toc168484619"/>
      <w:bookmarkStart w:id="352" w:name="_Toc168484716"/>
      <w:bookmarkStart w:id="353" w:name="_Toc168489561"/>
      <w:bookmarkStart w:id="354" w:name="_Toc168493584"/>
      <w:bookmarkStart w:id="355" w:name="_Toc168494149"/>
      <w:bookmarkStart w:id="356" w:name="_Toc168391438"/>
      <w:bookmarkStart w:id="357" w:name="_Toc168484057"/>
      <w:bookmarkStart w:id="358" w:name="_Toc168484199"/>
      <w:bookmarkStart w:id="359" w:name="_Toc168484496"/>
      <w:bookmarkStart w:id="360" w:name="_Toc168484620"/>
      <w:bookmarkStart w:id="361" w:name="_Toc168484717"/>
      <w:bookmarkStart w:id="362" w:name="_Toc168489562"/>
      <w:bookmarkStart w:id="363" w:name="_Toc168493585"/>
      <w:bookmarkStart w:id="364" w:name="_Toc168494150"/>
      <w:bookmarkStart w:id="365" w:name="_Toc168391439"/>
      <w:bookmarkStart w:id="366" w:name="_Toc168484058"/>
      <w:bookmarkStart w:id="367" w:name="_Toc168484200"/>
      <w:bookmarkStart w:id="368" w:name="_Toc168484497"/>
      <w:bookmarkStart w:id="369" w:name="_Toc168484621"/>
      <w:bookmarkStart w:id="370" w:name="_Toc168484718"/>
      <w:bookmarkStart w:id="371" w:name="_Toc168489563"/>
      <w:bookmarkStart w:id="372" w:name="_Toc168493586"/>
      <w:bookmarkStart w:id="373" w:name="_Toc168494151"/>
      <w:bookmarkStart w:id="374" w:name="_Toc168391440"/>
      <w:bookmarkStart w:id="375" w:name="_Toc168484059"/>
      <w:bookmarkStart w:id="376" w:name="_Toc168484201"/>
      <w:bookmarkStart w:id="377" w:name="_Toc168484498"/>
      <w:bookmarkStart w:id="378" w:name="_Toc168484622"/>
      <w:bookmarkStart w:id="379" w:name="_Toc168484719"/>
      <w:bookmarkStart w:id="380" w:name="_Toc168489564"/>
      <w:bookmarkStart w:id="381" w:name="_Toc168493587"/>
      <w:bookmarkStart w:id="382" w:name="_Toc168494152"/>
      <w:bookmarkStart w:id="383" w:name="_Toc168391441"/>
      <w:bookmarkStart w:id="384" w:name="_Toc168484060"/>
      <w:bookmarkStart w:id="385" w:name="_Toc168484202"/>
      <w:bookmarkStart w:id="386" w:name="_Toc168484499"/>
      <w:bookmarkStart w:id="387" w:name="_Toc168484623"/>
      <w:bookmarkStart w:id="388" w:name="_Toc168484720"/>
      <w:bookmarkStart w:id="389" w:name="_Toc168489565"/>
      <w:bookmarkStart w:id="390" w:name="_Toc168493588"/>
      <w:bookmarkStart w:id="391" w:name="_Toc168494153"/>
      <w:bookmarkStart w:id="392" w:name="_Toc168391442"/>
      <w:bookmarkStart w:id="393" w:name="_Toc168484061"/>
      <w:bookmarkStart w:id="394" w:name="_Toc168484203"/>
      <w:bookmarkStart w:id="395" w:name="_Toc168484500"/>
      <w:bookmarkStart w:id="396" w:name="_Toc168484624"/>
      <w:bookmarkStart w:id="397" w:name="_Toc168484721"/>
      <w:bookmarkStart w:id="398" w:name="_Toc168489566"/>
      <w:bookmarkStart w:id="399" w:name="_Toc168493589"/>
      <w:bookmarkStart w:id="400" w:name="_Toc168494154"/>
      <w:bookmarkStart w:id="401" w:name="_Toc169507700"/>
      <w:bookmarkEnd w:id="176"/>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r w:rsidRPr="008D419A">
        <w:t>Záväzné podmienky</w:t>
      </w:r>
      <w:r w:rsidRPr="0072631B">
        <w:t xml:space="preserve"> používania verejnej časti ITMS21+</w:t>
      </w:r>
      <w:bookmarkEnd w:id="401"/>
    </w:p>
    <w:p w:rsidR="0049453E" w:rsidRPr="0072631B" w:rsidRDefault="0049453E" w:rsidP="0072631B">
      <w:pPr>
        <w:spacing w:after="0" w:line="276" w:lineRule="auto"/>
      </w:pPr>
    </w:p>
    <w:p w:rsidR="0049453E" w:rsidRDefault="009F0748" w:rsidP="0072631B">
      <w:pPr>
        <w:pStyle w:val="Nadpis2"/>
      </w:pPr>
      <w:bookmarkStart w:id="402" w:name="_Toc167344925"/>
      <w:bookmarkStart w:id="403" w:name="_Toc169507701"/>
      <w:r>
        <w:t>7</w:t>
      </w:r>
      <w:r w:rsidR="0049453E">
        <w:t xml:space="preserve">.1 </w:t>
      </w:r>
      <w:r w:rsidR="008A35F3">
        <w:t>Všeobecné zásady</w:t>
      </w:r>
      <w:r w:rsidR="0049453E" w:rsidRPr="00DE1551">
        <w:t xml:space="preserve"> </w:t>
      </w:r>
      <w:r w:rsidR="005B225F">
        <w:t>predkladania a schvaľovania</w:t>
      </w:r>
      <w:r w:rsidR="0049453E" w:rsidRPr="00DE1551">
        <w:t xml:space="preserve"> Žiadosti o aktiváciu konta do verejnej časti ITMS21+</w:t>
      </w:r>
      <w:bookmarkEnd w:id="402"/>
      <w:bookmarkEnd w:id="403"/>
    </w:p>
    <w:p w:rsidR="0049453E" w:rsidRPr="0072631B" w:rsidRDefault="00D029B4" w:rsidP="00847552">
      <w:pPr>
        <w:numPr>
          <w:ilvl w:val="0"/>
          <w:numId w:val="22"/>
        </w:numPr>
        <w:spacing w:after="0" w:line="276" w:lineRule="auto"/>
        <w:rPr>
          <w:rFonts w:eastAsia="Times New Roman" w:cstheme="minorHAnsi"/>
          <w:lang w:eastAsia="sk-SK"/>
        </w:rPr>
      </w:pPr>
      <w:r>
        <w:rPr>
          <w:rFonts w:eastAsia="Times New Roman" w:cstheme="minorHAnsi"/>
          <w:lang w:eastAsia="sk-SK"/>
        </w:rPr>
        <w:t xml:space="preserve">Verejná časť </w:t>
      </w:r>
      <w:r w:rsidR="0049453E" w:rsidRPr="0072631B">
        <w:rPr>
          <w:rFonts w:eastAsia="Times New Roman" w:cstheme="minorHAnsi"/>
          <w:lang w:eastAsia="sk-SK"/>
        </w:rPr>
        <w:t xml:space="preserve">ITMS21+ je k dispozícii na adrese </w:t>
      </w:r>
      <w:hyperlink r:id="rId24" w:history="1">
        <w:r w:rsidRPr="00D029B4">
          <w:rPr>
            <w:rStyle w:val="Hypertextovprepojenie"/>
            <w:rFonts w:cstheme="minorHAnsi"/>
          </w:rPr>
          <w:t>https://public.itms21.sk/</w:t>
        </w:r>
      </w:hyperlink>
      <w:r w:rsidR="0049453E" w:rsidRPr="0072631B">
        <w:rPr>
          <w:rFonts w:eastAsia="Times New Roman" w:cstheme="minorHAnsi"/>
          <w:lang w:eastAsia="sk-SK"/>
        </w:rPr>
        <w:t>.</w:t>
      </w:r>
      <w:r w:rsidR="00FC4CCC">
        <w:rPr>
          <w:rStyle w:val="Odkaznapoznmkupodiarou"/>
          <w:rFonts w:eastAsia="Times New Roman" w:cstheme="minorHAnsi"/>
          <w:lang w:eastAsia="sk-SK"/>
        </w:rPr>
        <w:footnoteReference w:id="4"/>
      </w:r>
    </w:p>
    <w:p w:rsidR="00506611" w:rsidRDefault="00506611" w:rsidP="00847552">
      <w:pPr>
        <w:numPr>
          <w:ilvl w:val="0"/>
          <w:numId w:val="22"/>
        </w:numPr>
        <w:spacing w:after="0" w:line="276" w:lineRule="auto"/>
        <w:rPr>
          <w:rFonts w:eastAsia="Times New Roman" w:cstheme="minorHAnsi"/>
          <w:noProof/>
          <w:lang w:eastAsia="sk-SK"/>
        </w:rPr>
      </w:pPr>
      <w:r>
        <w:rPr>
          <w:rFonts w:eastAsia="Times New Roman" w:cstheme="minorHAnsi"/>
          <w:noProof/>
          <w:lang w:eastAsia="sk-SK"/>
        </w:rPr>
        <w:t>Pre vytvorenie prístupu do VČ je potrebné na stránke zvoliť „Zaregistrujte sa“</w:t>
      </w:r>
      <w:r w:rsidR="0016469F">
        <w:rPr>
          <w:rFonts w:eastAsia="Times New Roman" w:cstheme="minorHAnsi"/>
          <w:noProof/>
          <w:lang w:eastAsia="sk-SK"/>
        </w:rPr>
        <w:t xml:space="preserve"> (tlačidlo sa nachádza pod prihlasovacími údajmi)</w:t>
      </w:r>
      <w:r>
        <w:rPr>
          <w:rFonts w:eastAsia="Times New Roman" w:cstheme="minorHAnsi"/>
          <w:noProof/>
          <w:lang w:eastAsia="sk-SK"/>
        </w:rPr>
        <w:t xml:space="preserve">, prostredníctvom ktorého bude žiadateľ presmerovaný na Žiadosť o aktiváciu konta </w:t>
      </w:r>
      <w:r w:rsidR="003465BA">
        <w:rPr>
          <w:rFonts w:eastAsia="Times New Roman" w:cstheme="minorHAnsi"/>
          <w:noProof/>
          <w:lang w:eastAsia="sk-SK"/>
        </w:rPr>
        <w:t xml:space="preserve">na adresu </w:t>
      </w:r>
      <w:hyperlink r:id="rId25" w:history="1">
        <w:r w:rsidR="003465BA" w:rsidRPr="00C15FFA">
          <w:rPr>
            <w:rStyle w:val="Hypertextovprepojenie"/>
            <w:rFonts w:eastAsia="Times New Roman" w:cstheme="minorHAnsi"/>
            <w:noProof/>
            <w:lang w:eastAsia="sk-SK"/>
          </w:rPr>
          <w:t>https://zoak.itms21.sk/</w:t>
        </w:r>
      </w:hyperlink>
      <w:r>
        <w:rPr>
          <w:rFonts w:eastAsia="Times New Roman" w:cstheme="minorHAnsi"/>
          <w:noProof/>
          <w:lang w:eastAsia="sk-SK"/>
        </w:rPr>
        <w:t>.</w:t>
      </w:r>
    </w:p>
    <w:p w:rsidR="0049453E" w:rsidRPr="0072631B" w:rsidRDefault="0049453E" w:rsidP="00847552">
      <w:pPr>
        <w:numPr>
          <w:ilvl w:val="0"/>
          <w:numId w:val="22"/>
        </w:numPr>
        <w:spacing w:after="0" w:line="276" w:lineRule="auto"/>
        <w:rPr>
          <w:rFonts w:eastAsia="Times New Roman" w:cstheme="minorHAnsi"/>
          <w:noProof/>
          <w:lang w:eastAsia="sk-SK"/>
        </w:rPr>
      </w:pPr>
      <w:r w:rsidRPr="0072631B">
        <w:rPr>
          <w:rFonts w:eastAsia="Times New Roman" w:cstheme="minorHAnsi"/>
          <w:lang w:eastAsia="sk-SK"/>
        </w:rPr>
        <w:t xml:space="preserve">Pri </w:t>
      </w:r>
      <w:r w:rsidRPr="0072631B">
        <w:rPr>
          <w:rFonts w:eastAsia="Times New Roman" w:cstheme="minorHAnsi"/>
          <w:noProof/>
          <w:lang w:eastAsia="sk-SK"/>
        </w:rPr>
        <w:t xml:space="preserve">spracovaní a predložení </w:t>
      </w:r>
      <w:r w:rsidR="0016469F">
        <w:rPr>
          <w:rFonts w:eastAsia="Times New Roman" w:cstheme="minorHAnsi"/>
          <w:noProof/>
          <w:lang w:eastAsia="sk-SK"/>
        </w:rPr>
        <w:t>ŽoAK</w:t>
      </w:r>
      <w:r w:rsidRPr="0072631B">
        <w:rPr>
          <w:rFonts w:eastAsia="Times New Roman" w:cstheme="minorHAnsi"/>
          <w:noProof/>
          <w:lang w:eastAsia="sk-SK"/>
        </w:rPr>
        <w:t xml:space="preserve"> </w:t>
      </w:r>
      <w:r w:rsidR="00506611">
        <w:rPr>
          <w:rFonts w:eastAsia="Times New Roman" w:cstheme="minorHAnsi"/>
          <w:noProof/>
          <w:lang w:eastAsia="sk-SK"/>
        </w:rPr>
        <w:t>ž</w:t>
      </w:r>
      <w:r w:rsidRPr="0072631B">
        <w:rPr>
          <w:rFonts w:eastAsia="Times New Roman" w:cstheme="minorHAnsi"/>
          <w:noProof/>
          <w:lang w:eastAsia="sk-SK"/>
        </w:rPr>
        <w:t>iadateľ postupuje v súlade s postupom, ktorý sa nachádza v úvodnom kroku registrácie</w:t>
      </w:r>
      <w:r w:rsidR="00960F24">
        <w:rPr>
          <w:rFonts w:eastAsia="Times New Roman" w:cstheme="minorHAnsi"/>
          <w:noProof/>
          <w:lang w:eastAsia="sk-SK"/>
        </w:rPr>
        <w:t>.</w:t>
      </w:r>
    </w:p>
    <w:p w:rsidR="0049453E" w:rsidRPr="0072631B" w:rsidRDefault="0049453E" w:rsidP="00847552">
      <w:pPr>
        <w:numPr>
          <w:ilvl w:val="0"/>
          <w:numId w:val="22"/>
        </w:numPr>
        <w:spacing w:after="0" w:line="276" w:lineRule="auto"/>
        <w:rPr>
          <w:rFonts w:eastAsia="Times New Roman" w:cstheme="minorHAnsi"/>
          <w:b/>
          <w:lang w:eastAsia="sk-SK"/>
        </w:rPr>
      </w:pPr>
      <w:r w:rsidRPr="0072631B">
        <w:rPr>
          <w:rFonts w:eastAsia="Times New Roman" w:cstheme="minorHAnsi"/>
          <w:b/>
          <w:noProof/>
          <w:lang w:eastAsia="sk-SK"/>
        </w:rPr>
        <w:t>Zriaďovanie prístupov</w:t>
      </w:r>
      <w:r w:rsidRPr="0072631B">
        <w:rPr>
          <w:rFonts w:eastAsia="Times New Roman" w:cstheme="minorHAnsi"/>
          <w:b/>
          <w:lang w:eastAsia="sk-SK"/>
        </w:rPr>
        <w:t xml:space="preserve"> do verejnej časti ITMS21+ sa riadi nasledovným postupom: </w:t>
      </w:r>
    </w:p>
    <w:p w:rsidR="0016469F" w:rsidRDefault="0049453E" w:rsidP="00847552">
      <w:pPr>
        <w:pStyle w:val="Odsekzoznamu"/>
        <w:numPr>
          <w:ilvl w:val="0"/>
          <w:numId w:val="26"/>
        </w:numPr>
        <w:spacing w:after="0" w:line="276" w:lineRule="auto"/>
        <w:rPr>
          <w:rFonts w:eastAsia="Times New Roman" w:cstheme="minorHAnsi"/>
          <w:lang w:eastAsia="sk-SK"/>
        </w:rPr>
      </w:pPr>
      <w:r w:rsidRPr="0072631B">
        <w:rPr>
          <w:rFonts w:eastAsia="Times New Roman" w:cstheme="minorHAnsi"/>
          <w:lang w:eastAsia="sk-SK"/>
        </w:rPr>
        <w:t xml:space="preserve">Žiadateľ prostredníctvom verejnej časti ITMS21+ vyplní a odošle elektronickú formu Žiadosti o aktiváciu používateľského konta. Žiadateľ zodpovedá za úplnosť a správnosť informácii, ktoré uvádza v súvislosti s aktiváciou a používaním konta do verejnej časti ITMS21+. V žiadosti definuje základné údaje subjektu (názov, adresné údaje, kontaktné údaje, štatutárnych zástupcov), ako aj jednu alebo viac </w:t>
      </w:r>
      <w:r w:rsidR="0016469F">
        <w:rPr>
          <w:rFonts w:eastAsia="Times New Roman" w:cstheme="minorHAnsi"/>
          <w:lang w:eastAsia="sk-SK"/>
        </w:rPr>
        <w:t>konkrétnych fyzických osôb ako p</w:t>
      </w:r>
      <w:r w:rsidRPr="0072631B">
        <w:rPr>
          <w:rFonts w:eastAsia="Times New Roman" w:cstheme="minorHAnsi"/>
          <w:lang w:eastAsia="sk-SK"/>
        </w:rPr>
        <w:t xml:space="preserve">oužívateľov verejnej časti ITMS21+ za subjekt (pre každého používateľa </w:t>
      </w:r>
      <w:r w:rsidR="0016469F">
        <w:rPr>
          <w:rFonts w:eastAsia="Times New Roman" w:cstheme="minorHAnsi"/>
          <w:lang w:eastAsia="sk-SK"/>
        </w:rPr>
        <w:t>ž</w:t>
      </w:r>
      <w:r w:rsidRPr="0072631B">
        <w:rPr>
          <w:rFonts w:eastAsia="Times New Roman" w:cstheme="minorHAnsi"/>
          <w:lang w:eastAsia="sk-SK"/>
        </w:rPr>
        <w:t>iadateľ definuje používateľské meno (login) v tvare emailovej adresy</w:t>
      </w:r>
      <w:r w:rsidR="00B33282">
        <w:rPr>
          <w:rFonts w:eastAsia="Times New Roman" w:cstheme="minorHAnsi"/>
          <w:lang w:eastAsia="sk-SK"/>
        </w:rPr>
        <w:t xml:space="preserve"> – používateľský email</w:t>
      </w:r>
      <w:r w:rsidRPr="0072631B">
        <w:rPr>
          <w:rFonts w:eastAsia="Times New Roman" w:cstheme="minorHAnsi"/>
          <w:lang w:eastAsia="sk-SK"/>
        </w:rPr>
        <w:t>, na ktor</w:t>
      </w:r>
      <w:r w:rsidR="00B33282">
        <w:rPr>
          <w:rFonts w:eastAsia="Times New Roman" w:cstheme="minorHAnsi"/>
          <w:lang w:eastAsia="sk-SK"/>
        </w:rPr>
        <w:t>ý</w:t>
      </w:r>
      <w:r w:rsidRPr="0072631B">
        <w:rPr>
          <w:rFonts w:eastAsia="Times New Roman" w:cstheme="minorHAnsi"/>
          <w:lang w:eastAsia="sk-SK"/>
        </w:rPr>
        <w:t xml:space="preserve"> je po schválení žiadosti automaticky </w:t>
      </w:r>
      <w:r w:rsidR="00B33282">
        <w:rPr>
          <w:rFonts w:eastAsia="Times New Roman" w:cstheme="minorHAnsi"/>
          <w:lang w:eastAsia="sk-SK"/>
        </w:rPr>
        <w:t>zaslaná</w:t>
      </w:r>
      <w:r w:rsidR="00B33282" w:rsidRPr="0072631B">
        <w:rPr>
          <w:rFonts w:eastAsia="Times New Roman" w:cstheme="minorHAnsi"/>
          <w:lang w:eastAsia="sk-SK"/>
        </w:rPr>
        <w:t xml:space="preserve"> </w:t>
      </w:r>
      <w:r w:rsidRPr="0072631B">
        <w:rPr>
          <w:rFonts w:eastAsia="Times New Roman" w:cstheme="minorHAnsi"/>
          <w:lang w:eastAsia="sk-SK"/>
        </w:rPr>
        <w:t xml:space="preserve">linka pre zadefinovanie hesla); </w:t>
      </w:r>
    </w:p>
    <w:p w:rsidR="0016469F" w:rsidRDefault="0049453E" w:rsidP="00847552">
      <w:pPr>
        <w:pStyle w:val="Odsekzoznamu"/>
        <w:numPr>
          <w:ilvl w:val="0"/>
          <w:numId w:val="26"/>
        </w:numPr>
        <w:spacing w:after="0" w:line="276" w:lineRule="auto"/>
        <w:rPr>
          <w:rFonts w:eastAsia="Times New Roman" w:cstheme="minorHAnsi"/>
          <w:lang w:eastAsia="sk-SK"/>
        </w:rPr>
      </w:pPr>
      <w:r w:rsidRPr="0072631B">
        <w:rPr>
          <w:rFonts w:eastAsia="Times New Roman" w:cstheme="minorHAnsi"/>
          <w:lang w:eastAsia="sk-SK"/>
        </w:rPr>
        <w:t>Verejná časť ITMS21+ na základe identifikačného čísla subjektu (IČO) obsahuje funkcionalitu overenia a identifikovania žiadateľa, ktorý už je v systéme ITMS21+ evidovaný. V takomto prípade systém zabe</w:t>
      </w:r>
      <w:r w:rsidR="0016469F">
        <w:rPr>
          <w:rFonts w:eastAsia="Times New Roman" w:cstheme="minorHAnsi"/>
          <w:lang w:eastAsia="sk-SK"/>
        </w:rPr>
        <w:t>zpečí prevod dostupných údajov ž</w:t>
      </w:r>
      <w:r w:rsidRPr="0072631B">
        <w:rPr>
          <w:rFonts w:eastAsia="Times New Roman" w:cstheme="minorHAnsi"/>
          <w:lang w:eastAsia="sk-SK"/>
        </w:rPr>
        <w:t xml:space="preserve">iadateľa priamo do formulára žiadosti o aktiváciu konta. Žiadateľ má možnosť </w:t>
      </w:r>
      <w:r w:rsidR="0016469F">
        <w:rPr>
          <w:rFonts w:eastAsia="Times New Roman" w:cstheme="minorHAnsi"/>
          <w:lang w:eastAsia="sk-SK"/>
        </w:rPr>
        <w:t>niektoré</w:t>
      </w:r>
      <w:r w:rsidRPr="0072631B">
        <w:rPr>
          <w:rFonts w:eastAsia="Times New Roman" w:cstheme="minorHAnsi"/>
          <w:lang w:eastAsia="sk-SK"/>
        </w:rPr>
        <w:t xml:space="preserve"> údaje vo formulári editovať, resp. upraviť</w:t>
      </w:r>
      <w:r w:rsidR="0016469F">
        <w:rPr>
          <w:rFonts w:eastAsia="Times New Roman" w:cstheme="minorHAnsi"/>
          <w:lang w:eastAsia="sk-SK"/>
        </w:rPr>
        <w:t xml:space="preserve"> (napr. základné údaje subjektu, adresné a kontaktné údaje žiadateľa)</w:t>
      </w:r>
      <w:r w:rsidRPr="0072631B">
        <w:rPr>
          <w:rFonts w:eastAsia="Times New Roman" w:cstheme="minorHAnsi"/>
          <w:lang w:eastAsia="sk-SK"/>
        </w:rPr>
        <w:t xml:space="preserve">; </w:t>
      </w:r>
    </w:p>
    <w:p w:rsidR="0016469F" w:rsidRDefault="00960F24" w:rsidP="00847552">
      <w:pPr>
        <w:pStyle w:val="Odsekzoznamu"/>
        <w:numPr>
          <w:ilvl w:val="0"/>
          <w:numId w:val="26"/>
        </w:numPr>
        <w:spacing w:after="0" w:line="276" w:lineRule="auto"/>
        <w:rPr>
          <w:rFonts w:eastAsia="Times New Roman" w:cstheme="minorHAnsi"/>
          <w:lang w:eastAsia="sk-SK"/>
        </w:rPr>
      </w:pPr>
      <w:r w:rsidRPr="00960F24">
        <w:rPr>
          <w:rFonts w:eastAsia="Times New Roman" w:cstheme="minorHAnsi"/>
          <w:lang w:eastAsia="sk-SK"/>
        </w:rPr>
        <w:t xml:space="preserve">Všetkým existujúcim používateľom VČ je nastavený atribút správcu subjektu. </w:t>
      </w:r>
      <w:r w:rsidR="0049453E" w:rsidRPr="0072631B">
        <w:rPr>
          <w:rFonts w:eastAsia="Times New Roman" w:cstheme="minorHAnsi"/>
          <w:lang w:eastAsia="sk-SK"/>
        </w:rPr>
        <w:t>Atribút správcu subjektu môže správca subjektu kedykoľvek zmeniť v detaile používateľa. Pre novovytváraných používateľov sa atribút správcu definuje už v procese vytvárania používateľa</w:t>
      </w:r>
      <w:r>
        <w:rPr>
          <w:rFonts w:eastAsia="Times New Roman" w:cstheme="minorHAnsi"/>
          <w:lang w:eastAsia="sk-SK"/>
        </w:rPr>
        <w:t xml:space="preserve">, </w:t>
      </w:r>
      <w:r>
        <w:t>kde má možnosť si vybrať či správcom subjektu bude alebo nie.</w:t>
      </w:r>
    </w:p>
    <w:p w:rsidR="0016469F" w:rsidRDefault="0049453E" w:rsidP="00847552">
      <w:pPr>
        <w:pStyle w:val="Odsekzoznamu"/>
        <w:numPr>
          <w:ilvl w:val="0"/>
          <w:numId w:val="26"/>
        </w:numPr>
        <w:spacing w:after="0" w:line="276" w:lineRule="auto"/>
        <w:rPr>
          <w:rFonts w:eastAsia="Times New Roman" w:cstheme="minorHAnsi"/>
          <w:lang w:eastAsia="sk-SK"/>
        </w:rPr>
      </w:pPr>
      <w:r w:rsidRPr="0072631B">
        <w:rPr>
          <w:rFonts w:eastAsia="Times New Roman" w:cstheme="minorHAnsi"/>
          <w:lang w:eastAsia="sk-SK"/>
        </w:rPr>
        <w:lastRenderedPageBreak/>
        <w:t xml:space="preserve">Žiadateľ po vypracovaní a odoslaní elektronickej formy </w:t>
      </w:r>
      <w:r w:rsidR="00B33282">
        <w:rPr>
          <w:rFonts w:eastAsia="Times New Roman" w:cstheme="minorHAnsi"/>
          <w:lang w:eastAsia="sk-SK"/>
        </w:rPr>
        <w:t>ŽoAK</w:t>
      </w:r>
      <w:r w:rsidRPr="0072631B">
        <w:rPr>
          <w:rFonts w:eastAsia="Times New Roman" w:cstheme="minorHAnsi"/>
          <w:lang w:eastAsia="sk-SK"/>
        </w:rPr>
        <w:t xml:space="preserve"> vytlačí, zabezpečí jej podpísanie úradne overeným podpisom štatutárneho zástupcu v zmysle zákona č. 323/1992 Z.</w:t>
      </w:r>
      <w:r w:rsidRPr="0072631B">
        <w:rPr>
          <w:rFonts w:eastAsia="Times New Roman" w:cstheme="minorHAnsi"/>
          <w:lang w:val="en-US" w:eastAsia="sk-SK"/>
        </w:rPr>
        <w:t xml:space="preserve">z. </w:t>
      </w:r>
      <w:r w:rsidRPr="0072631B">
        <w:rPr>
          <w:rFonts w:eastAsia="Times New Roman" w:cstheme="minorHAnsi"/>
          <w:lang w:eastAsia="sk-SK"/>
        </w:rPr>
        <w:t>o notároch a notárskej činnosti (Notársky poriadok) alebo zákona č. 154/1994 Z. z. o</w:t>
      </w:r>
      <w:r w:rsidR="00EA7E4B">
        <w:rPr>
          <w:rFonts w:eastAsia="Times New Roman" w:cstheme="minorHAnsi"/>
          <w:lang w:eastAsia="sk-SK"/>
        </w:rPr>
        <w:t> </w:t>
      </w:r>
      <w:r w:rsidRPr="0072631B">
        <w:rPr>
          <w:rFonts w:eastAsia="Times New Roman" w:cstheme="minorHAnsi"/>
          <w:lang w:eastAsia="sk-SK"/>
        </w:rPr>
        <w:t>matrikách</w:t>
      </w:r>
      <w:r w:rsidR="00B33282">
        <w:rPr>
          <w:rStyle w:val="Odkaznapoznmkupodiarou"/>
          <w:rFonts w:eastAsia="Times New Roman" w:cstheme="minorHAnsi"/>
          <w:lang w:eastAsia="sk-SK"/>
        </w:rPr>
        <w:footnoteReference w:id="5"/>
      </w:r>
      <w:r w:rsidRPr="0072631B">
        <w:rPr>
          <w:rFonts w:eastAsia="Times New Roman" w:cstheme="minorHAnsi"/>
          <w:lang w:eastAsia="sk-SK"/>
        </w:rPr>
        <w:t xml:space="preserve">. </w:t>
      </w:r>
    </w:p>
    <w:p w:rsidR="0016469F" w:rsidRDefault="0049453E" w:rsidP="00847552">
      <w:pPr>
        <w:pStyle w:val="Odsekzoznamu"/>
        <w:numPr>
          <w:ilvl w:val="0"/>
          <w:numId w:val="26"/>
        </w:numPr>
        <w:spacing w:after="0" w:line="276" w:lineRule="auto"/>
        <w:rPr>
          <w:rFonts w:eastAsia="Times New Roman" w:cstheme="minorHAnsi"/>
          <w:lang w:eastAsia="sk-SK"/>
        </w:rPr>
      </w:pPr>
      <w:r w:rsidRPr="0072631B">
        <w:rPr>
          <w:rFonts w:eastAsia="Times New Roman" w:cstheme="minorHAnsi"/>
          <w:lang w:eastAsia="sk-SK"/>
        </w:rPr>
        <w:t xml:space="preserve">Žiadateľ následne žiadosť odošle poštou na adresu prevádzkovateľa ITMS21+ (DataCentrum, Cintorínska 5, 814 88 Bratislava). Ekvivalentom k písomnému odoslaniu žiadosti je overenie žiadosti kvalifikovaným elektronickým podpisom a jej zaslanie do elektronickej schránky DataCentra prostredníctvom </w:t>
      </w:r>
      <w:hyperlink r:id="rId26" w:history="1">
        <w:r w:rsidRPr="0072631B">
          <w:rPr>
            <w:rFonts w:eastAsia="Times New Roman" w:cstheme="minorHAnsi"/>
            <w:color w:val="0000FF"/>
            <w:u w:val="single"/>
            <w:lang w:eastAsia="sk-SK"/>
          </w:rPr>
          <w:t>www.slovensko.sk</w:t>
        </w:r>
      </w:hyperlink>
      <w:r w:rsidRPr="0072631B">
        <w:rPr>
          <w:rFonts w:eastAsia="Times New Roman" w:cstheme="minorHAnsi"/>
          <w:lang w:eastAsia="sk-SK"/>
        </w:rPr>
        <w:t>.</w:t>
      </w:r>
    </w:p>
    <w:p w:rsidR="0016469F" w:rsidRDefault="0049453E" w:rsidP="00847552">
      <w:pPr>
        <w:pStyle w:val="Odsekzoznamu"/>
        <w:numPr>
          <w:ilvl w:val="0"/>
          <w:numId w:val="26"/>
        </w:numPr>
        <w:spacing w:after="0" w:line="276" w:lineRule="auto"/>
        <w:rPr>
          <w:rFonts w:eastAsia="Times New Roman" w:cstheme="minorHAnsi"/>
          <w:lang w:eastAsia="sk-SK"/>
        </w:rPr>
      </w:pPr>
      <w:r w:rsidRPr="0072631B">
        <w:rPr>
          <w:rFonts w:eastAsia="Times New Roman" w:cstheme="minorHAnsi"/>
          <w:lang w:eastAsia="sk-SK"/>
        </w:rPr>
        <w:t>Pokiaľ písomná žiadosť o aktiváciu konta nebude doručená Prevádzkovateľovi ITMS21+ v lehote 60 dní odo dňa odoslania elektronickej verzie, systém ITMS21+ takúto žiadosť automaticky vymaže</w:t>
      </w:r>
      <w:r w:rsidR="00ED276C">
        <w:rPr>
          <w:rFonts w:eastAsia="Times New Roman" w:cstheme="minorHAnsi"/>
          <w:lang w:eastAsia="sk-SK"/>
        </w:rPr>
        <w:t>.</w:t>
      </w:r>
    </w:p>
    <w:p w:rsidR="0016469F" w:rsidRDefault="0049453E" w:rsidP="00847552">
      <w:pPr>
        <w:pStyle w:val="Odsekzoznamu"/>
        <w:numPr>
          <w:ilvl w:val="0"/>
          <w:numId w:val="26"/>
        </w:numPr>
        <w:spacing w:after="0" w:line="276" w:lineRule="auto"/>
        <w:rPr>
          <w:rFonts w:eastAsia="Times New Roman" w:cstheme="minorHAnsi"/>
          <w:lang w:eastAsia="sk-SK"/>
        </w:rPr>
      </w:pPr>
      <w:r w:rsidRPr="0072631B">
        <w:rPr>
          <w:rFonts w:eastAsia="Times New Roman" w:cstheme="minorHAnsi"/>
          <w:lang w:eastAsia="sk-SK"/>
        </w:rPr>
        <w:t>Data</w:t>
      </w:r>
      <w:r w:rsidR="00B33282">
        <w:rPr>
          <w:rFonts w:eastAsia="Times New Roman" w:cstheme="minorHAnsi"/>
          <w:lang w:eastAsia="sk-SK"/>
        </w:rPr>
        <w:t>C</w:t>
      </w:r>
      <w:r w:rsidRPr="0072631B">
        <w:rPr>
          <w:rFonts w:eastAsia="Times New Roman" w:cstheme="minorHAnsi"/>
          <w:lang w:eastAsia="sk-SK"/>
        </w:rPr>
        <w:t xml:space="preserve">entrum ako Prevádzkovateľ ITMS21+ vykoná kontrolu elektronického a písomného vyhotovenia žiadosti o aktiváciu používateľského konta. </w:t>
      </w:r>
    </w:p>
    <w:p w:rsidR="0016469F" w:rsidRDefault="0049453E" w:rsidP="00847552">
      <w:pPr>
        <w:pStyle w:val="Odsekzoznamu"/>
        <w:numPr>
          <w:ilvl w:val="0"/>
          <w:numId w:val="26"/>
        </w:numPr>
        <w:spacing w:after="0" w:line="276" w:lineRule="auto"/>
        <w:rPr>
          <w:rFonts w:eastAsia="Times New Roman" w:cstheme="minorHAnsi"/>
          <w:lang w:eastAsia="sk-SK"/>
        </w:rPr>
      </w:pPr>
      <w:r w:rsidRPr="0072631B">
        <w:rPr>
          <w:rFonts w:eastAsia="Times New Roman" w:cstheme="minorHAnsi"/>
          <w:lang w:eastAsia="sk-SK"/>
        </w:rPr>
        <w:t xml:space="preserve">V prípade ak Prevádzkovateľ ITMS21+ medzi vyhotoveniami žiadosti neidentifikuje rozdielne údaje, alebo iné nezrovnalosti, pristúpi k aktivácii používateľského konta. </w:t>
      </w:r>
    </w:p>
    <w:p w:rsidR="0016469F" w:rsidRDefault="0049453E" w:rsidP="00847552">
      <w:pPr>
        <w:pStyle w:val="Odsekzoznamu"/>
        <w:numPr>
          <w:ilvl w:val="0"/>
          <w:numId w:val="26"/>
        </w:numPr>
        <w:spacing w:after="0" w:line="276" w:lineRule="auto"/>
        <w:rPr>
          <w:rFonts w:eastAsia="Times New Roman" w:cstheme="minorHAnsi"/>
          <w:lang w:eastAsia="sk-SK"/>
        </w:rPr>
      </w:pPr>
      <w:r w:rsidRPr="0072631B">
        <w:rPr>
          <w:rFonts w:eastAsia="Times New Roman" w:cstheme="minorHAnsi"/>
          <w:lang w:eastAsia="sk-SK"/>
        </w:rPr>
        <w:t xml:space="preserve">V prípade identifikovania chýb, resp. nedostatkov v predloženej </w:t>
      </w:r>
      <w:r w:rsidR="00ED276C">
        <w:rPr>
          <w:rFonts w:eastAsia="Times New Roman" w:cstheme="minorHAnsi"/>
          <w:lang w:eastAsia="sk-SK"/>
        </w:rPr>
        <w:t>ŽoAK</w:t>
      </w:r>
      <w:r w:rsidRPr="0072631B">
        <w:rPr>
          <w:rFonts w:eastAsia="Times New Roman" w:cstheme="minorHAnsi"/>
          <w:lang w:eastAsia="sk-SK"/>
        </w:rPr>
        <w:t xml:space="preserve"> je Prevádzkovateľ ITMS21+ oprávnený používateľské konto do verejnej časti ITMS21+</w:t>
      </w:r>
      <w:r w:rsidR="00ED276C">
        <w:rPr>
          <w:rFonts w:eastAsia="Times New Roman" w:cstheme="minorHAnsi"/>
          <w:lang w:eastAsia="sk-SK"/>
        </w:rPr>
        <w:t xml:space="preserve"> neaktivovať a požiadať ž</w:t>
      </w:r>
      <w:r w:rsidRPr="0072631B">
        <w:rPr>
          <w:rFonts w:eastAsia="Times New Roman" w:cstheme="minorHAnsi"/>
          <w:lang w:eastAsia="sk-SK"/>
        </w:rPr>
        <w:t xml:space="preserve">iadateľa o opravu chýb, nedostatkov v predloženej </w:t>
      </w:r>
      <w:r w:rsidR="00ED276C">
        <w:rPr>
          <w:rFonts w:eastAsia="Times New Roman" w:cstheme="minorHAnsi"/>
          <w:lang w:eastAsia="sk-SK"/>
        </w:rPr>
        <w:t>ŽoAK</w:t>
      </w:r>
      <w:r w:rsidRPr="0072631B">
        <w:rPr>
          <w:rFonts w:eastAsia="Times New Roman" w:cstheme="minorHAnsi"/>
          <w:lang w:eastAsia="sk-SK"/>
        </w:rPr>
        <w:t>. V takom prípade nie je potre</w:t>
      </w:r>
      <w:r w:rsidR="00ED276C">
        <w:rPr>
          <w:rFonts w:eastAsia="Times New Roman" w:cstheme="minorHAnsi"/>
          <w:lang w:eastAsia="sk-SK"/>
        </w:rPr>
        <w:t>bné opätovne osvedčovať podpis ž</w:t>
      </w:r>
      <w:r w:rsidRPr="0072631B">
        <w:rPr>
          <w:rFonts w:eastAsia="Times New Roman" w:cstheme="minorHAnsi"/>
          <w:lang w:eastAsia="sk-SK"/>
        </w:rPr>
        <w:t>iadateľa</w:t>
      </w:r>
      <w:r w:rsidR="00ED276C">
        <w:rPr>
          <w:rFonts w:eastAsia="Times New Roman" w:cstheme="minorHAnsi"/>
          <w:lang w:eastAsia="sk-SK"/>
        </w:rPr>
        <w:t>.</w:t>
      </w:r>
    </w:p>
    <w:p w:rsidR="0016469F" w:rsidRDefault="0049453E" w:rsidP="00847552">
      <w:pPr>
        <w:pStyle w:val="Odsekzoznamu"/>
        <w:numPr>
          <w:ilvl w:val="0"/>
          <w:numId w:val="26"/>
        </w:numPr>
        <w:spacing w:after="0" w:line="276" w:lineRule="auto"/>
        <w:rPr>
          <w:rFonts w:eastAsia="Times New Roman" w:cstheme="minorHAnsi"/>
          <w:lang w:eastAsia="sk-SK"/>
        </w:rPr>
      </w:pPr>
      <w:r w:rsidRPr="0072631B">
        <w:rPr>
          <w:rFonts w:eastAsia="Times New Roman" w:cstheme="minorHAnsi"/>
          <w:lang w:eastAsia="sk-SK"/>
        </w:rPr>
        <w:t xml:space="preserve">Prevádzkovateľ ITMS21+ je oprávnený </w:t>
      </w:r>
      <w:r w:rsidR="00ED276C">
        <w:rPr>
          <w:rFonts w:eastAsia="Times New Roman" w:cstheme="minorHAnsi"/>
          <w:lang w:eastAsia="sk-SK"/>
        </w:rPr>
        <w:t>ŽoAK</w:t>
      </w:r>
      <w:r w:rsidRPr="0072631B">
        <w:rPr>
          <w:rFonts w:eastAsia="Times New Roman" w:cstheme="minorHAnsi"/>
          <w:lang w:eastAsia="sk-SK"/>
        </w:rPr>
        <w:t xml:space="preserve"> zamietnuť, pr</w:t>
      </w:r>
      <w:r w:rsidR="00ED276C">
        <w:rPr>
          <w:rFonts w:eastAsia="Times New Roman" w:cstheme="minorHAnsi"/>
          <w:lang w:eastAsia="sk-SK"/>
        </w:rPr>
        <w:t>ičom uvedenú skutočnosť</w:t>
      </w:r>
      <w:r w:rsidR="00B33282">
        <w:rPr>
          <w:rFonts w:eastAsia="Times New Roman" w:cstheme="minorHAnsi"/>
          <w:lang w:eastAsia="sk-SK"/>
        </w:rPr>
        <w:t xml:space="preserve"> listom</w:t>
      </w:r>
      <w:r w:rsidR="00ED276C">
        <w:rPr>
          <w:rFonts w:eastAsia="Times New Roman" w:cstheme="minorHAnsi"/>
          <w:lang w:eastAsia="sk-SK"/>
        </w:rPr>
        <w:t xml:space="preserve"> oznámi ž</w:t>
      </w:r>
      <w:r w:rsidRPr="0072631B">
        <w:rPr>
          <w:rFonts w:eastAsia="Times New Roman" w:cstheme="minorHAnsi"/>
          <w:lang w:eastAsia="sk-SK"/>
        </w:rPr>
        <w:t xml:space="preserve">iadateľovi bez zbytočného odkladu. </w:t>
      </w:r>
    </w:p>
    <w:p w:rsidR="0049453E" w:rsidRDefault="0049453E" w:rsidP="00847552">
      <w:pPr>
        <w:pStyle w:val="Odsekzoznamu"/>
        <w:numPr>
          <w:ilvl w:val="0"/>
          <w:numId w:val="26"/>
        </w:numPr>
        <w:spacing w:after="0" w:line="276" w:lineRule="auto"/>
        <w:rPr>
          <w:rFonts w:eastAsia="Times New Roman" w:cstheme="minorHAnsi"/>
          <w:lang w:eastAsia="sk-SK"/>
        </w:rPr>
      </w:pPr>
      <w:r w:rsidRPr="0072631B">
        <w:rPr>
          <w:rFonts w:eastAsia="Times New Roman" w:cstheme="minorHAnsi"/>
          <w:lang w:eastAsia="sk-SK"/>
        </w:rPr>
        <w:t>Informácia o akti</w:t>
      </w:r>
      <w:r w:rsidR="00ED276C">
        <w:rPr>
          <w:rFonts w:eastAsia="Times New Roman" w:cstheme="minorHAnsi"/>
          <w:lang w:eastAsia="sk-SK"/>
        </w:rPr>
        <w:t>vácii používateľského konta je p</w:t>
      </w:r>
      <w:r w:rsidRPr="0072631B">
        <w:rPr>
          <w:rFonts w:eastAsia="Times New Roman" w:cstheme="minorHAnsi"/>
          <w:lang w:eastAsia="sk-SK"/>
        </w:rPr>
        <w:t xml:space="preserve">oužívateľovi zaslaná elektronicky, </w:t>
      </w:r>
      <w:r w:rsidRPr="0072631B">
        <w:rPr>
          <w:rFonts w:eastAsia="Times New Roman" w:cstheme="minorHAnsi"/>
          <w:bCs/>
          <w:color w:val="000000"/>
          <w:lang w:eastAsia="sk-SK"/>
        </w:rPr>
        <w:t>na</w:t>
      </w:r>
      <w:r w:rsidR="00B33282">
        <w:rPr>
          <w:rFonts w:eastAsia="Times New Roman" w:cstheme="minorHAnsi"/>
          <w:bCs/>
          <w:color w:val="000000"/>
          <w:lang w:eastAsia="sk-SK"/>
        </w:rPr>
        <w:t xml:space="preserve"> používateľský</w:t>
      </w:r>
      <w:r w:rsidRPr="0072631B">
        <w:rPr>
          <w:rFonts w:eastAsia="Times New Roman" w:cstheme="minorHAnsi"/>
          <w:bCs/>
          <w:color w:val="000000"/>
          <w:lang w:eastAsia="sk-SK"/>
        </w:rPr>
        <w:t xml:space="preserve"> e-mail </w:t>
      </w:r>
      <w:r w:rsidRPr="0072631B">
        <w:rPr>
          <w:rFonts w:eastAsia="Times New Roman" w:cstheme="minorHAnsi"/>
          <w:color w:val="000000"/>
          <w:lang w:eastAsia="sk-SK"/>
        </w:rPr>
        <w:t>uveden</w:t>
      </w:r>
      <w:r w:rsidR="00B33282">
        <w:rPr>
          <w:rFonts w:eastAsia="Times New Roman" w:cstheme="minorHAnsi"/>
          <w:color w:val="000000"/>
          <w:lang w:eastAsia="sk-SK"/>
        </w:rPr>
        <w:t>ý</w:t>
      </w:r>
      <w:r w:rsidRPr="0072631B">
        <w:rPr>
          <w:rFonts w:eastAsia="Times New Roman" w:cstheme="minorHAnsi"/>
          <w:color w:val="000000"/>
          <w:lang w:eastAsia="sk-SK"/>
        </w:rPr>
        <w:t xml:space="preserve"> v </w:t>
      </w:r>
      <w:r w:rsidR="00ED276C">
        <w:rPr>
          <w:rFonts w:eastAsia="Times New Roman" w:cstheme="minorHAnsi"/>
          <w:lang w:eastAsia="sk-SK"/>
        </w:rPr>
        <w:t>ŽoAK</w:t>
      </w:r>
      <w:r w:rsidRPr="0072631B">
        <w:rPr>
          <w:rFonts w:eastAsia="Times New Roman" w:cstheme="minorHAnsi"/>
          <w:lang w:eastAsia="sk-SK"/>
        </w:rPr>
        <w:t xml:space="preserve">. Používateľovi je zároveň zaslaný e-mail s linkom na aktiváciu používateľského konta a zadefinovanie hesla. </w:t>
      </w:r>
    </w:p>
    <w:p w:rsidR="0049453E" w:rsidRDefault="0049453E" w:rsidP="00847552">
      <w:pPr>
        <w:numPr>
          <w:ilvl w:val="0"/>
          <w:numId w:val="22"/>
        </w:numPr>
        <w:spacing w:after="0" w:line="276" w:lineRule="auto"/>
        <w:rPr>
          <w:rFonts w:eastAsia="Times New Roman" w:cstheme="minorHAnsi"/>
          <w:lang w:eastAsia="sk-SK"/>
        </w:rPr>
      </w:pPr>
      <w:r w:rsidRPr="0072631B">
        <w:rPr>
          <w:rFonts w:eastAsia="Times New Roman" w:cstheme="minorHAnsi"/>
          <w:bCs/>
          <w:noProof/>
          <w:color w:val="000000"/>
          <w:lang w:eastAsia="sk-SK"/>
        </w:rPr>
        <w:t>Používateľ</w:t>
      </w:r>
      <w:r w:rsidRPr="0072631B">
        <w:rPr>
          <w:rFonts w:eastAsia="Times New Roman" w:cstheme="minorHAnsi"/>
          <w:lang w:eastAsia="sk-SK"/>
        </w:rPr>
        <w:t xml:space="preserve"> je oprávnený vstúpiť do verejnej časti ITMS21+ prihlásením sa prostredníctvom platného používateľského konta, pričom má možnosť využívať všetky služby a funkcionality poskytované verejnou časťou ITMS21+, pokiaľ CKO ako Správca ITMS21+, alebo Datacentrum ako Prevádzkovateľ ITMS21+ n</w:t>
      </w:r>
      <w:r w:rsidR="00C17EE4">
        <w:rPr>
          <w:rFonts w:eastAsia="Times New Roman" w:cstheme="minorHAnsi"/>
          <w:lang w:eastAsia="sk-SK"/>
        </w:rPr>
        <w:t>eu</w:t>
      </w:r>
      <w:r w:rsidRPr="0072631B">
        <w:rPr>
          <w:rFonts w:eastAsia="Times New Roman" w:cstheme="minorHAnsi"/>
          <w:lang w:eastAsia="sk-SK"/>
        </w:rPr>
        <w:t>rčia inak.</w:t>
      </w:r>
    </w:p>
    <w:p w:rsidR="008A35F3" w:rsidRPr="0072631B" w:rsidRDefault="008A35F3" w:rsidP="00847552">
      <w:pPr>
        <w:numPr>
          <w:ilvl w:val="0"/>
          <w:numId w:val="22"/>
        </w:numPr>
        <w:spacing w:after="0" w:line="276" w:lineRule="auto"/>
        <w:rPr>
          <w:rFonts w:eastAsia="Times New Roman" w:cstheme="minorHAnsi"/>
          <w:lang w:eastAsia="sk-SK"/>
        </w:rPr>
      </w:pPr>
      <w:r>
        <w:rPr>
          <w:rFonts w:eastAsia="Times New Roman" w:cstheme="minorHAnsi"/>
          <w:lang w:eastAsia="sk-SK"/>
        </w:rPr>
        <w:t xml:space="preserve">Podrobný postup predkladania ŽoAK je obsahom prílohy č. 1 tohto </w:t>
      </w:r>
      <w:r w:rsidR="00B33282">
        <w:rPr>
          <w:rFonts w:eastAsia="Times New Roman" w:cstheme="minorHAnsi"/>
          <w:lang w:eastAsia="sk-SK"/>
        </w:rPr>
        <w:t>m</w:t>
      </w:r>
      <w:r>
        <w:rPr>
          <w:rFonts w:eastAsia="Times New Roman" w:cstheme="minorHAnsi"/>
          <w:lang w:eastAsia="sk-SK"/>
        </w:rPr>
        <w:t>anuálu.</w:t>
      </w:r>
    </w:p>
    <w:p w:rsidR="0049453E" w:rsidRDefault="0049453E" w:rsidP="0072631B">
      <w:pPr>
        <w:spacing w:after="0" w:line="276" w:lineRule="auto"/>
      </w:pPr>
    </w:p>
    <w:p w:rsidR="0049453E" w:rsidRDefault="009F0748" w:rsidP="0072631B">
      <w:pPr>
        <w:pStyle w:val="Nadpis2"/>
      </w:pPr>
      <w:bookmarkStart w:id="404" w:name="_Toc167344926"/>
      <w:bookmarkStart w:id="405" w:name="_Toc169507702"/>
      <w:r>
        <w:t>7</w:t>
      </w:r>
      <w:r w:rsidR="0049453E">
        <w:t xml:space="preserve">.2 </w:t>
      </w:r>
      <w:r w:rsidR="008A35F3">
        <w:t>Všeobecné zásady</w:t>
      </w:r>
      <w:r w:rsidR="0049453E" w:rsidRPr="00FB7EF4">
        <w:t xml:space="preserve"> pri predkladaní a schvaľovaní Žiadosti o aktiváciu konta Technický používateľ</w:t>
      </w:r>
      <w:bookmarkEnd w:id="404"/>
      <w:bookmarkEnd w:id="405"/>
      <w:r w:rsidR="0049453E" w:rsidRPr="00FB7EF4">
        <w:t xml:space="preserve"> </w:t>
      </w:r>
    </w:p>
    <w:p w:rsidR="0049453E" w:rsidRPr="0072631B" w:rsidRDefault="0049453E" w:rsidP="00847552">
      <w:pPr>
        <w:numPr>
          <w:ilvl w:val="0"/>
          <w:numId w:val="23"/>
        </w:numPr>
        <w:spacing w:after="0" w:line="276" w:lineRule="auto"/>
        <w:rPr>
          <w:rFonts w:eastAsia="Times New Roman" w:cstheme="minorHAnsi"/>
          <w:noProof/>
          <w:lang w:eastAsia="sk-SK"/>
        </w:rPr>
      </w:pPr>
      <w:r w:rsidRPr="0072631B">
        <w:rPr>
          <w:rFonts w:eastAsia="Times New Roman" w:cstheme="minorHAnsi"/>
          <w:noProof/>
          <w:lang w:eastAsia="sk-SK"/>
        </w:rPr>
        <w:t xml:space="preserve">S cieľom znížiť administratívnu záťaž prijímateľov v procese poskytovania pomoci </w:t>
      </w:r>
      <w:r w:rsidR="008F5E82" w:rsidRPr="007E3B5B">
        <w:rPr>
          <w:rFonts w:eastAsia="Times New Roman" w:cstheme="minorHAnsi"/>
          <w:noProof/>
          <w:lang w:eastAsia="sk-SK"/>
        </w:rPr>
        <w:t xml:space="preserve">CKO </w:t>
      </w:r>
      <w:r w:rsidRPr="0072631B">
        <w:rPr>
          <w:rFonts w:eastAsia="Times New Roman" w:cstheme="minorHAnsi"/>
          <w:noProof/>
          <w:lang w:eastAsia="sk-SK"/>
        </w:rPr>
        <w:t>vyvinul formu prístupu „Technický používateľ“ pre subjekty evidované na verejnej časti ITMS21+ (ďalej aj „Subjekty“)</w:t>
      </w:r>
      <w:r w:rsidRPr="0072631B" w:rsidDel="00F00B53">
        <w:rPr>
          <w:rFonts w:eastAsia="Times New Roman" w:cstheme="minorHAnsi"/>
          <w:noProof/>
          <w:lang w:eastAsia="sk-SK"/>
        </w:rPr>
        <w:t xml:space="preserve"> </w:t>
      </w:r>
      <w:r w:rsidRPr="0072631B">
        <w:rPr>
          <w:rFonts w:eastAsia="Times New Roman" w:cstheme="minorHAnsi"/>
          <w:noProof/>
          <w:lang w:eastAsia="sk-SK"/>
        </w:rPr>
        <w:t xml:space="preserve">. </w:t>
      </w:r>
    </w:p>
    <w:p w:rsidR="0049453E" w:rsidRPr="0072631B" w:rsidRDefault="0049453E" w:rsidP="00847552">
      <w:pPr>
        <w:numPr>
          <w:ilvl w:val="0"/>
          <w:numId w:val="23"/>
        </w:numPr>
        <w:spacing w:after="0" w:line="276" w:lineRule="auto"/>
        <w:rPr>
          <w:rFonts w:eastAsia="Times New Roman" w:cstheme="minorHAnsi"/>
          <w:noProof/>
          <w:lang w:eastAsia="sk-SK"/>
        </w:rPr>
      </w:pPr>
      <w:r w:rsidRPr="0072631B">
        <w:rPr>
          <w:rFonts w:eastAsia="Times New Roman" w:cstheme="minorHAnsi"/>
          <w:noProof/>
          <w:lang w:eastAsia="sk-SK"/>
        </w:rPr>
        <w:t xml:space="preserve">Technický používateľ (ďalej aj „TP“) predstavuje špecifickú formu autentifikovaného prístupu, ktorá umožňuje Subjektom využívať zriadený dátový tunel na prenos väčšieho objemu dát z externého systému Subjektu do vybraných evidencií (účastníci projektu) systému ITMS21+. </w:t>
      </w:r>
    </w:p>
    <w:p w:rsidR="0049453E" w:rsidRPr="0072631B" w:rsidRDefault="0049453E" w:rsidP="00847552">
      <w:pPr>
        <w:numPr>
          <w:ilvl w:val="0"/>
          <w:numId w:val="23"/>
        </w:numPr>
        <w:spacing w:after="0" w:line="276" w:lineRule="auto"/>
        <w:rPr>
          <w:rFonts w:eastAsia="Times New Roman" w:cstheme="minorHAnsi"/>
          <w:noProof/>
          <w:lang w:eastAsia="sk-SK"/>
        </w:rPr>
      </w:pPr>
      <w:r w:rsidRPr="0072631B">
        <w:rPr>
          <w:rFonts w:eastAsia="Times New Roman" w:cstheme="minorHAnsi"/>
          <w:noProof/>
          <w:lang w:eastAsia="sk-SK"/>
        </w:rPr>
        <w:lastRenderedPageBreak/>
        <w:t>Vytváranie a správa prístupov TP sa riadi účelnosťou a stupňom ich využiteľnosti, ktoré Subjekt deklaruje v predloženej „Žiadosti o aktiváciu konta Technický používateľ“ (</w:t>
      </w:r>
      <w:r w:rsidR="00625624" w:rsidRPr="007E3B5B">
        <w:rPr>
          <w:rFonts w:eastAsia="Times New Roman" w:cstheme="minorHAnsi"/>
          <w:lang w:eastAsia="sk-SK"/>
        </w:rPr>
        <w:t>ďalej aj „ŽoAKTP</w:t>
      </w:r>
      <w:r w:rsidRPr="0072631B">
        <w:rPr>
          <w:rFonts w:eastAsia="Times New Roman" w:cstheme="minorHAnsi"/>
          <w:lang w:eastAsia="sk-SK"/>
        </w:rPr>
        <w:t>)</w:t>
      </w:r>
      <w:r w:rsidR="00625624" w:rsidRPr="007E3B5B">
        <w:rPr>
          <w:rFonts w:eastAsia="Times New Roman" w:cstheme="minorHAnsi"/>
          <w:lang w:eastAsia="sk-SK"/>
        </w:rPr>
        <w:t xml:space="preserve">, ktorá sa nachádza v prílohe č. </w:t>
      </w:r>
      <w:r w:rsidR="00B33282">
        <w:rPr>
          <w:rFonts w:eastAsia="Times New Roman" w:cstheme="minorHAnsi"/>
          <w:lang w:eastAsia="sk-SK"/>
        </w:rPr>
        <w:t xml:space="preserve">3 </w:t>
      </w:r>
      <w:r w:rsidR="00625624" w:rsidRPr="007E3B5B">
        <w:rPr>
          <w:rFonts w:eastAsia="Times New Roman" w:cstheme="minorHAnsi"/>
          <w:lang w:eastAsia="sk-SK"/>
        </w:rPr>
        <w:t>tohto Manuálu</w:t>
      </w:r>
      <w:r w:rsidRPr="0072631B">
        <w:rPr>
          <w:rFonts w:eastAsia="Times New Roman" w:cstheme="minorHAnsi"/>
          <w:lang w:eastAsia="sk-SK"/>
        </w:rPr>
        <w:t>.</w:t>
      </w:r>
      <w:r w:rsidRPr="0072631B">
        <w:rPr>
          <w:rFonts w:eastAsia="Times New Roman" w:cstheme="minorHAnsi"/>
          <w:noProof/>
          <w:lang w:eastAsia="sk-SK"/>
        </w:rPr>
        <w:t xml:space="preserve"> </w:t>
      </w:r>
    </w:p>
    <w:p w:rsidR="0049453E" w:rsidRPr="0072631B" w:rsidRDefault="0049453E" w:rsidP="00847552">
      <w:pPr>
        <w:numPr>
          <w:ilvl w:val="0"/>
          <w:numId w:val="23"/>
        </w:numPr>
        <w:spacing w:after="0" w:line="276" w:lineRule="auto"/>
        <w:rPr>
          <w:rFonts w:eastAsia="Times New Roman" w:cstheme="minorHAnsi"/>
          <w:b/>
          <w:lang w:eastAsia="sk-SK"/>
        </w:rPr>
      </w:pPr>
      <w:r w:rsidRPr="0072631B">
        <w:rPr>
          <w:rFonts w:eastAsia="Times New Roman" w:cstheme="minorHAnsi"/>
          <w:b/>
          <w:noProof/>
          <w:lang w:eastAsia="sk-SK"/>
        </w:rPr>
        <w:t>Zriadenie konta Technický používateľ</w:t>
      </w:r>
      <w:r w:rsidRPr="0072631B">
        <w:rPr>
          <w:rFonts w:eastAsia="Times New Roman" w:cstheme="minorHAnsi"/>
          <w:b/>
          <w:lang w:eastAsia="sk-SK"/>
        </w:rPr>
        <w:t xml:space="preserve"> sa riadi nasledovným postupom:</w:t>
      </w:r>
    </w:p>
    <w:p w:rsidR="00EB621A" w:rsidRPr="007E3B5B" w:rsidRDefault="0049453E" w:rsidP="00847552">
      <w:pPr>
        <w:pStyle w:val="Odsekzoznamu"/>
        <w:numPr>
          <w:ilvl w:val="0"/>
          <w:numId w:val="27"/>
        </w:numPr>
        <w:spacing w:after="0" w:line="276" w:lineRule="auto"/>
        <w:rPr>
          <w:rFonts w:eastAsia="Times New Roman" w:cstheme="minorHAnsi"/>
          <w:lang w:eastAsia="sk-SK"/>
        </w:rPr>
      </w:pPr>
      <w:r w:rsidRPr="0072631B">
        <w:rPr>
          <w:rFonts w:eastAsia="Times New Roman" w:cstheme="minorHAnsi"/>
          <w:lang w:eastAsia="sk-SK"/>
        </w:rPr>
        <w:t xml:space="preserve">Subjekt v roli Žiadateľa o aktiváciu konta TP vyplní formulár </w:t>
      </w:r>
      <w:r w:rsidR="00625624" w:rsidRPr="007E3B5B">
        <w:rPr>
          <w:rFonts w:eastAsia="Times New Roman" w:cstheme="minorHAnsi"/>
          <w:lang w:eastAsia="sk-SK"/>
        </w:rPr>
        <w:t>ŽoAKTP v ktorom za</w:t>
      </w:r>
      <w:r w:rsidRPr="0072631B">
        <w:rPr>
          <w:rFonts w:eastAsia="Times New Roman" w:cstheme="minorHAnsi"/>
          <w:lang w:eastAsia="sk-SK"/>
        </w:rPr>
        <w:t xml:space="preserve">definuje údaje Žiadateľa o konto TP (t.j. názov, adresné údaje, kontaktné údaje, štatutárneho zástupcu, kontaktnú osobu), zdôvodní potrebu zriadenia konta a označí relevantné oblasti evidencie verejnej časti ITMS21+, pre ktoré vytvorenie konta TP žiada. Subjekt zodpovedá za úplnosť a správnosť uvádzaných informácií. </w:t>
      </w:r>
    </w:p>
    <w:p w:rsidR="00EB621A" w:rsidRPr="007E3B5B" w:rsidRDefault="0049453E" w:rsidP="00847552">
      <w:pPr>
        <w:pStyle w:val="Odsekzoznamu"/>
        <w:numPr>
          <w:ilvl w:val="0"/>
          <w:numId w:val="27"/>
        </w:numPr>
        <w:spacing w:after="0" w:line="276" w:lineRule="auto"/>
        <w:rPr>
          <w:rFonts w:eastAsia="Times New Roman" w:cstheme="minorHAnsi"/>
          <w:lang w:eastAsia="sk-SK"/>
        </w:rPr>
      </w:pPr>
      <w:r w:rsidRPr="0072631B">
        <w:rPr>
          <w:rFonts w:eastAsia="Times New Roman" w:cstheme="minorHAnsi"/>
          <w:lang w:eastAsia="sk-SK"/>
        </w:rPr>
        <w:t>Po vyplnení ŽoAKTP, Žiadateľ o konto TP zabezpečí jej podpísanie úradne overeným podpisom štatutárneho zástupcu v zmysle zákona č. 323/1992 Z.z. o notároch a notárskej činnosti alebo zákona č. 154/1994 Z. z. o matrikách.</w:t>
      </w:r>
      <w:r w:rsidR="00B33282">
        <w:rPr>
          <w:rStyle w:val="Odkaznapoznmkupodiarou"/>
          <w:rFonts w:eastAsia="Times New Roman" w:cstheme="minorHAnsi"/>
          <w:lang w:eastAsia="sk-SK"/>
        </w:rPr>
        <w:footnoteReference w:id="6"/>
      </w:r>
      <w:r w:rsidRPr="0072631B">
        <w:rPr>
          <w:rFonts w:eastAsia="Times New Roman" w:cstheme="minorHAnsi"/>
          <w:lang w:eastAsia="sk-SK"/>
        </w:rPr>
        <w:t xml:space="preserve">  </w:t>
      </w:r>
    </w:p>
    <w:p w:rsidR="00EB621A" w:rsidRPr="007E3B5B" w:rsidRDefault="0049453E" w:rsidP="00847552">
      <w:pPr>
        <w:pStyle w:val="Odsekzoznamu"/>
        <w:numPr>
          <w:ilvl w:val="0"/>
          <w:numId w:val="27"/>
        </w:numPr>
        <w:spacing w:after="0" w:line="276" w:lineRule="auto"/>
        <w:rPr>
          <w:rFonts w:eastAsia="Times New Roman" w:cstheme="minorHAnsi"/>
          <w:lang w:eastAsia="sk-SK"/>
        </w:rPr>
      </w:pPr>
      <w:r w:rsidRPr="0072631B">
        <w:rPr>
          <w:rFonts w:eastAsia="Times New Roman" w:cstheme="minorHAnsi"/>
          <w:lang w:eastAsia="sk-SK"/>
        </w:rPr>
        <w:t xml:space="preserve">Tlačivo s úradne overeným podpisom je potrebné odoslať poštou doporučene na adresu prevádzkovateľa systému ITMS21+ (DataCentrum, Cintorínska  5, 814 88  Bratislava). </w:t>
      </w:r>
    </w:p>
    <w:p w:rsidR="00EB621A" w:rsidRPr="007E3B5B" w:rsidRDefault="0049453E" w:rsidP="00847552">
      <w:pPr>
        <w:pStyle w:val="Odsekzoznamu"/>
        <w:numPr>
          <w:ilvl w:val="0"/>
          <w:numId w:val="27"/>
        </w:numPr>
        <w:spacing w:after="0" w:line="276" w:lineRule="auto"/>
        <w:rPr>
          <w:rFonts w:eastAsia="Times New Roman" w:cstheme="minorHAnsi"/>
          <w:lang w:eastAsia="sk-SK"/>
        </w:rPr>
      </w:pPr>
      <w:r w:rsidRPr="0072631B">
        <w:rPr>
          <w:rFonts w:eastAsia="Times New Roman" w:cstheme="minorHAnsi"/>
          <w:lang w:eastAsia="sk-SK"/>
        </w:rPr>
        <w:t xml:space="preserve">Ekvivalentom k písomnému odoslaniu žiadosti je podpísanie žiadosti kvalifikovaným elektronickým podpisom a jej zaslanie do elektronickej schránky DataCentra prostredníctvom </w:t>
      </w:r>
      <w:hyperlink r:id="rId27" w:history="1">
        <w:r w:rsidRPr="0072631B">
          <w:rPr>
            <w:rFonts w:eastAsia="Times New Roman" w:cstheme="minorHAnsi"/>
            <w:color w:val="0000FF"/>
            <w:u w:val="single"/>
            <w:lang w:eastAsia="sk-SK"/>
          </w:rPr>
          <w:t>www.slovensko.sk</w:t>
        </w:r>
      </w:hyperlink>
      <w:r w:rsidRPr="0072631B">
        <w:rPr>
          <w:rFonts w:eastAsia="Times New Roman" w:cstheme="minorHAnsi"/>
          <w:lang w:eastAsia="sk-SK"/>
        </w:rPr>
        <w:t>.</w:t>
      </w:r>
    </w:p>
    <w:p w:rsidR="00EB621A" w:rsidRPr="007E3B5B" w:rsidRDefault="0049453E" w:rsidP="00847552">
      <w:pPr>
        <w:pStyle w:val="Odsekzoznamu"/>
        <w:numPr>
          <w:ilvl w:val="0"/>
          <w:numId w:val="27"/>
        </w:numPr>
        <w:spacing w:after="0" w:line="276" w:lineRule="auto"/>
        <w:rPr>
          <w:rFonts w:eastAsia="Times New Roman" w:cstheme="minorHAnsi"/>
          <w:lang w:eastAsia="sk-SK"/>
        </w:rPr>
      </w:pPr>
      <w:r w:rsidRPr="0072631B">
        <w:rPr>
          <w:rFonts w:eastAsia="Times New Roman" w:cstheme="minorHAnsi"/>
          <w:lang w:eastAsia="sk-SK"/>
        </w:rPr>
        <w:t xml:space="preserve">DataCentrum – zodpovedný pracovník v rámci oddelenia </w:t>
      </w:r>
      <w:r w:rsidR="00BF5EE9">
        <w:rPr>
          <w:rFonts w:eastAsia="Times New Roman" w:cstheme="minorHAnsi"/>
          <w:lang w:eastAsia="sk-SK"/>
        </w:rPr>
        <w:t>Európsk</w:t>
      </w:r>
      <w:r w:rsidRPr="0072631B">
        <w:rPr>
          <w:rFonts w:eastAsia="Times New Roman" w:cstheme="minorHAnsi"/>
          <w:lang w:eastAsia="sk-SK"/>
        </w:rPr>
        <w:t xml:space="preserve">ych fondov vykoná kontrolu vyhotovenia ŽoAKTP: </w:t>
      </w:r>
    </w:p>
    <w:p w:rsidR="00EB621A" w:rsidRPr="007E3B5B" w:rsidRDefault="0049453E" w:rsidP="00847552">
      <w:pPr>
        <w:pStyle w:val="Odsekzoznamu"/>
        <w:numPr>
          <w:ilvl w:val="0"/>
          <w:numId w:val="28"/>
        </w:numPr>
        <w:spacing w:after="0" w:line="276" w:lineRule="auto"/>
        <w:rPr>
          <w:rFonts w:eastAsia="Times New Roman" w:cstheme="minorHAnsi"/>
          <w:lang w:eastAsia="sk-SK"/>
        </w:rPr>
      </w:pPr>
      <w:r w:rsidRPr="0072631B">
        <w:rPr>
          <w:rFonts w:eastAsia="Times New Roman" w:cstheme="minorHAnsi"/>
          <w:lang w:eastAsia="sk-SK"/>
        </w:rPr>
        <w:t xml:space="preserve">V prípade identifikovania chýb, resp. nedostatkov v predloženej ŽoAKTP je Prevádzkovateľ ITMS21+ oprávnený požiadať žiadateľa o konto TP o opravu chýb a nedostatkov v predloženej žiadosti. </w:t>
      </w:r>
    </w:p>
    <w:p w:rsidR="0049453E" w:rsidRPr="0072631B" w:rsidRDefault="0049453E" w:rsidP="00847552">
      <w:pPr>
        <w:pStyle w:val="Odsekzoznamu"/>
        <w:numPr>
          <w:ilvl w:val="0"/>
          <w:numId w:val="28"/>
        </w:numPr>
        <w:spacing w:after="0" w:line="276" w:lineRule="auto"/>
        <w:rPr>
          <w:rFonts w:eastAsia="Times New Roman" w:cstheme="minorHAnsi"/>
          <w:lang w:eastAsia="sk-SK"/>
        </w:rPr>
      </w:pPr>
      <w:r w:rsidRPr="0072631B">
        <w:rPr>
          <w:rFonts w:eastAsia="Times New Roman" w:cstheme="minorHAnsi"/>
          <w:lang w:eastAsia="sk-SK"/>
        </w:rPr>
        <w:t>V prípade, ak zodpovedný pracovník DataCentra vyhodnotí predloženú ŽoAKTP ako úplnú, oprávnenú a bez nezrovnalostí, vyhotoví jej sken a prostredníctvom aplikácie Service Manager ju ako prílohu elektronickej požiadavky na riešenie odošle na schválenie Správcovi ITMS21+.</w:t>
      </w:r>
    </w:p>
    <w:p w:rsidR="0049453E" w:rsidRPr="0072631B" w:rsidRDefault="0049453E" w:rsidP="00847552">
      <w:pPr>
        <w:pStyle w:val="Odsekzoznamu"/>
        <w:numPr>
          <w:ilvl w:val="0"/>
          <w:numId w:val="27"/>
        </w:numPr>
        <w:spacing w:after="0" w:line="276" w:lineRule="auto"/>
        <w:rPr>
          <w:rFonts w:eastAsia="Times New Roman" w:cstheme="minorHAnsi"/>
          <w:lang w:eastAsia="sk-SK"/>
        </w:rPr>
      </w:pPr>
      <w:r w:rsidRPr="0072631B">
        <w:rPr>
          <w:rFonts w:eastAsia="Times New Roman" w:cstheme="minorHAnsi"/>
          <w:lang w:eastAsia="sk-SK"/>
        </w:rPr>
        <w:t>Zodpovedný pracovník MIRRI rieši požiadavku na odsúhlasenie vytvorenia konta TP v lehote termínu stanoveného v požiadavke, pričom výsledkom riešenia požiadavky je súhlasné, príp. nesúhlasné stanovisko.</w:t>
      </w:r>
      <w:r w:rsidRPr="0072631B" w:rsidDel="00634D26">
        <w:rPr>
          <w:rFonts w:eastAsia="Times New Roman" w:cstheme="minorHAnsi"/>
          <w:lang w:eastAsia="sk-SK"/>
        </w:rPr>
        <w:t xml:space="preserve"> </w:t>
      </w:r>
    </w:p>
    <w:p w:rsidR="00EB621A" w:rsidRPr="007E3B5B" w:rsidRDefault="0049453E" w:rsidP="00847552">
      <w:pPr>
        <w:pStyle w:val="Odsekzoznamu"/>
        <w:numPr>
          <w:ilvl w:val="0"/>
          <w:numId w:val="29"/>
        </w:numPr>
        <w:spacing w:after="0" w:line="276" w:lineRule="auto"/>
        <w:rPr>
          <w:rFonts w:eastAsia="Times New Roman" w:cstheme="minorHAnsi"/>
          <w:lang w:eastAsia="sk-SK"/>
        </w:rPr>
      </w:pPr>
      <w:r w:rsidRPr="0072631B">
        <w:rPr>
          <w:rFonts w:eastAsia="Times New Roman" w:cstheme="minorHAnsi"/>
          <w:lang w:eastAsia="sk-SK"/>
        </w:rPr>
        <w:t>V prípade, ak Zodpovedný pracovník MIRRI posúdi predloženú ŽoAKTP ako neopodstatnenú, je oprávnený takúto ŽoAKTP zamietnuť a nesúhlasné stanovisko odošle Zodpovednému pracovníkovi DataCentra.</w:t>
      </w:r>
    </w:p>
    <w:p w:rsidR="0049453E" w:rsidRPr="0072631B" w:rsidRDefault="0049453E" w:rsidP="00847552">
      <w:pPr>
        <w:pStyle w:val="Odsekzoznamu"/>
        <w:numPr>
          <w:ilvl w:val="0"/>
          <w:numId w:val="29"/>
        </w:numPr>
        <w:spacing w:after="0" w:line="276" w:lineRule="auto"/>
        <w:rPr>
          <w:rFonts w:eastAsia="Times New Roman" w:cstheme="minorHAnsi"/>
          <w:lang w:eastAsia="sk-SK"/>
        </w:rPr>
      </w:pPr>
      <w:r w:rsidRPr="0072631B">
        <w:rPr>
          <w:rFonts w:eastAsia="Times New Roman" w:cstheme="minorHAnsi"/>
          <w:lang w:eastAsia="sk-SK"/>
        </w:rPr>
        <w:t xml:space="preserve">V prípade, ak predložená ŽoAKTP spĺňa všetky potrebné náležitosti a Zodpovedný pracovník MIRRI ju vyhodnotí ako oprávnenú, odošle prostredníctvom Service Managera súhlasné stanovisko na vytvorenie prístupu TP formou vyriešenej požiadavky. Súčasťou súhlasného stanoviska je aj špecifikácia kódov pridelených oprávnení. </w:t>
      </w:r>
    </w:p>
    <w:p w:rsidR="0049453E" w:rsidRPr="0072631B" w:rsidRDefault="0049453E" w:rsidP="00847552">
      <w:pPr>
        <w:pStyle w:val="Odsekzoznamu"/>
        <w:numPr>
          <w:ilvl w:val="0"/>
          <w:numId w:val="30"/>
        </w:numPr>
        <w:spacing w:after="0" w:line="276" w:lineRule="auto"/>
        <w:rPr>
          <w:rFonts w:eastAsia="Times New Roman" w:cstheme="minorHAnsi"/>
          <w:lang w:eastAsia="sk-SK"/>
        </w:rPr>
      </w:pPr>
      <w:r w:rsidRPr="0072631B">
        <w:rPr>
          <w:rFonts w:eastAsia="Times New Roman" w:cstheme="minorHAnsi"/>
          <w:lang w:eastAsia="sk-SK"/>
        </w:rPr>
        <w:t xml:space="preserve">Odoslaná odpoveď na požiadavku zo strany MIRRI prostredníctvom Service Managera je pokynom pre prevádzkovateľa systému ITMS21+ na vytvorenie resp. nevytvorenie konta TP pre Žiadateľa o konto TP: </w:t>
      </w:r>
    </w:p>
    <w:p w:rsidR="00EB621A" w:rsidRPr="007E3B5B" w:rsidRDefault="0049453E" w:rsidP="00847552">
      <w:pPr>
        <w:pStyle w:val="Odsekzoznamu"/>
        <w:numPr>
          <w:ilvl w:val="0"/>
          <w:numId w:val="31"/>
        </w:numPr>
        <w:spacing w:after="0" w:line="276" w:lineRule="auto"/>
        <w:rPr>
          <w:rFonts w:eastAsia="Times New Roman" w:cstheme="minorHAnsi"/>
          <w:lang w:eastAsia="sk-SK"/>
        </w:rPr>
      </w:pPr>
      <w:r w:rsidRPr="0072631B">
        <w:rPr>
          <w:rFonts w:eastAsia="Times New Roman" w:cstheme="minorHAnsi"/>
          <w:lang w:eastAsia="sk-SK"/>
        </w:rPr>
        <w:lastRenderedPageBreak/>
        <w:t xml:space="preserve">Zodpovedný pracovník DataCentra doručené stanovisko MIRRI vytlačí a pripne ho k originálu ŽoAKTP. Na </w:t>
      </w:r>
      <w:r w:rsidR="00EB621A" w:rsidRPr="007E3B5B">
        <w:rPr>
          <w:rFonts w:eastAsia="Times New Roman" w:cstheme="minorHAnsi"/>
          <w:lang w:eastAsia="sk-SK"/>
        </w:rPr>
        <w:t>origináli</w:t>
      </w:r>
      <w:r w:rsidRPr="0072631B">
        <w:rPr>
          <w:rFonts w:eastAsia="Times New Roman" w:cstheme="minorHAnsi"/>
          <w:lang w:eastAsia="sk-SK"/>
        </w:rPr>
        <w:t xml:space="preserve"> žiadosti v časti „Výsledok spracovania žiadosti o aktiváciu konta TP“ v sekcii „Osoba zodpovedná za spracovanie žiadosti“ uvedie svoje meno a priezvisko a zaznamená výsledok spracovania (schválené/neschválené) spolu s podpisom s dátumom.</w:t>
      </w:r>
    </w:p>
    <w:p w:rsidR="0049453E" w:rsidRPr="0072631B" w:rsidRDefault="0049453E" w:rsidP="00847552">
      <w:pPr>
        <w:pStyle w:val="Odsekzoznamu"/>
        <w:numPr>
          <w:ilvl w:val="0"/>
          <w:numId w:val="31"/>
        </w:numPr>
        <w:spacing w:after="0" w:line="276" w:lineRule="auto"/>
        <w:rPr>
          <w:rFonts w:eastAsia="Times New Roman" w:cstheme="minorHAnsi"/>
          <w:lang w:eastAsia="sk-SK"/>
        </w:rPr>
      </w:pPr>
      <w:r w:rsidRPr="0072631B">
        <w:rPr>
          <w:rFonts w:eastAsia="Times New Roman" w:cstheme="minorHAnsi"/>
          <w:lang w:eastAsia="sk-SK"/>
        </w:rPr>
        <w:t>V prípade súhlasného stanoviska vytvorí pre Žiadateľa o konto TP</w:t>
      </w:r>
      <w:r w:rsidRPr="0072631B" w:rsidDel="00544B14">
        <w:rPr>
          <w:rFonts w:eastAsia="Times New Roman" w:cstheme="minorHAnsi"/>
          <w:lang w:eastAsia="sk-SK"/>
        </w:rPr>
        <w:t xml:space="preserve"> </w:t>
      </w:r>
      <w:r w:rsidRPr="0072631B">
        <w:rPr>
          <w:rFonts w:eastAsia="Times New Roman" w:cstheme="minorHAnsi"/>
          <w:lang w:eastAsia="sk-SK"/>
        </w:rPr>
        <w:t xml:space="preserve">v neverejnej časti ITMS21+ Technického používateľa, ktorému zadefinuje prihlasovacie meno (email Žiadateľa o konto TP), heslo a nastaví priradené oprávnenia. Prihlasovacie meno a priradené oprávnenia zaznamená na </w:t>
      </w:r>
      <w:r w:rsidR="00EB621A" w:rsidRPr="007E3B5B">
        <w:rPr>
          <w:rFonts w:eastAsia="Times New Roman" w:cstheme="minorHAnsi"/>
          <w:lang w:eastAsia="sk-SK"/>
        </w:rPr>
        <w:t>origináli</w:t>
      </w:r>
      <w:r w:rsidRPr="0072631B">
        <w:rPr>
          <w:rFonts w:eastAsia="Times New Roman" w:cstheme="minorHAnsi"/>
          <w:lang w:eastAsia="sk-SK"/>
        </w:rPr>
        <w:t xml:space="preserve"> ŽoAKTP v časti „Výsledok spracovania žiadosti o aktiváciu konta TP“. Správa hesiel sa riadi internými usmerneniami Prevádzkovateľa ITMS21+. </w:t>
      </w:r>
    </w:p>
    <w:p w:rsidR="00EB621A" w:rsidRPr="007E3B5B" w:rsidRDefault="0049453E" w:rsidP="00847552">
      <w:pPr>
        <w:pStyle w:val="Odsekzoznamu"/>
        <w:numPr>
          <w:ilvl w:val="0"/>
          <w:numId w:val="30"/>
        </w:numPr>
        <w:spacing w:after="0" w:line="276" w:lineRule="auto"/>
        <w:rPr>
          <w:rFonts w:eastAsia="Times New Roman" w:cstheme="minorHAnsi"/>
          <w:lang w:eastAsia="sk-SK"/>
        </w:rPr>
      </w:pPr>
      <w:r w:rsidRPr="0072631B">
        <w:rPr>
          <w:rFonts w:eastAsia="Times New Roman" w:cstheme="minorHAnsi"/>
          <w:lang w:eastAsia="sk-SK"/>
        </w:rPr>
        <w:t xml:space="preserve">Žiadosti o aktiváciu konta TP sú archivované na oddelení </w:t>
      </w:r>
      <w:r w:rsidR="00BF5EE9">
        <w:rPr>
          <w:rFonts w:eastAsia="Times New Roman" w:cstheme="minorHAnsi"/>
          <w:lang w:eastAsia="sk-SK"/>
        </w:rPr>
        <w:t>Európsk</w:t>
      </w:r>
      <w:r w:rsidRPr="0072631B">
        <w:rPr>
          <w:rFonts w:eastAsia="Times New Roman" w:cstheme="minorHAnsi"/>
          <w:lang w:eastAsia="sk-SK"/>
        </w:rPr>
        <w:t>ych fondov v DataCentre.</w:t>
      </w:r>
    </w:p>
    <w:p w:rsidR="0049453E" w:rsidRPr="0072631B" w:rsidRDefault="0049453E" w:rsidP="00847552">
      <w:pPr>
        <w:pStyle w:val="Odsekzoznamu"/>
        <w:numPr>
          <w:ilvl w:val="0"/>
          <w:numId w:val="30"/>
        </w:numPr>
        <w:spacing w:after="0" w:line="276" w:lineRule="auto"/>
        <w:rPr>
          <w:rFonts w:eastAsia="Times New Roman" w:cstheme="minorHAnsi"/>
          <w:lang w:eastAsia="sk-SK"/>
        </w:rPr>
      </w:pPr>
      <w:r w:rsidRPr="0072631B">
        <w:rPr>
          <w:rFonts w:eastAsia="Times New Roman" w:cstheme="minorHAnsi"/>
          <w:lang w:eastAsia="sk-SK"/>
        </w:rPr>
        <w:t xml:space="preserve">Informácia o aktivácii konta TP, príp. zamietnutí ŽoAKTP je Žiadateľovi o konto TP zasielaná elektronicky, na e-mailovú adresu uvedenú v ŽoAKTP. V prípade aktivácie konta TP je Žiadateľovi o konto TP poštou doporučene odoslaná obálka s autentifikačnými údajmi (prihlasovacie meno a heslo). </w:t>
      </w:r>
    </w:p>
    <w:p w:rsidR="0049453E" w:rsidRPr="0072631B" w:rsidRDefault="0049453E" w:rsidP="00847552">
      <w:pPr>
        <w:numPr>
          <w:ilvl w:val="0"/>
          <w:numId w:val="23"/>
        </w:numPr>
        <w:spacing w:after="0" w:line="276" w:lineRule="auto"/>
        <w:rPr>
          <w:rFonts w:eastAsia="Times New Roman" w:cstheme="minorHAnsi"/>
          <w:noProof/>
          <w:lang w:eastAsia="sk-SK"/>
        </w:rPr>
      </w:pPr>
      <w:r w:rsidRPr="0072631B">
        <w:rPr>
          <w:rFonts w:eastAsia="Times New Roman" w:cstheme="minorHAnsi"/>
          <w:noProof/>
          <w:lang w:eastAsia="sk-SK"/>
        </w:rPr>
        <w:t>TP je oprávnený uskutočňovať prenos údajov do databázy ITMS21+ prihlásením sa prostredníctvom platného konta TP a využívať všetky funkcionality v zmysle priradených technických oprávnení, pokiaľ CKO ako Správca ITMS21+, alebo Datacentrum ako Prevádzkovateľ ITMS21+ n</w:t>
      </w:r>
      <w:r w:rsidR="00577816">
        <w:rPr>
          <w:rFonts w:eastAsia="Times New Roman" w:cstheme="minorHAnsi"/>
          <w:noProof/>
          <w:lang w:eastAsia="sk-SK"/>
        </w:rPr>
        <w:t>eu</w:t>
      </w:r>
      <w:r w:rsidRPr="0072631B">
        <w:rPr>
          <w:rFonts w:eastAsia="Times New Roman" w:cstheme="minorHAnsi"/>
          <w:noProof/>
          <w:lang w:eastAsia="sk-SK"/>
        </w:rPr>
        <w:t>rčia inak.</w:t>
      </w:r>
    </w:p>
    <w:p w:rsidR="0049453E" w:rsidRPr="0072631B" w:rsidRDefault="0049453E" w:rsidP="00847552">
      <w:pPr>
        <w:numPr>
          <w:ilvl w:val="0"/>
          <w:numId w:val="23"/>
        </w:numPr>
        <w:spacing w:after="0" w:line="276" w:lineRule="auto"/>
        <w:rPr>
          <w:rFonts w:eastAsia="Times New Roman" w:cstheme="minorHAnsi"/>
          <w:noProof/>
          <w:lang w:eastAsia="sk-SK"/>
        </w:rPr>
      </w:pPr>
      <w:r w:rsidRPr="0072631B">
        <w:rPr>
          <w:rFonts w:eastAsia="Times New Roman" w:cstheme="minorHAnsi"/>
          <w:noProof/>
          <w:lang w:eastAsia="sk-SK"/>
        </w:rPr>
        <w:t>TP je povinný dodržiavať všetky bezpečnostné zásady týkajúce sa činnosti spojenej s prevádzkou TP. Akékoľvek porušenie bezpečnosti je TP povinný bezodkladne hlásiť Prevádzkovateľovi systému prostredníctvom HP Service Managera.</w:t>
      </w:r>
    </w:p>
    <w:p w:rsidR="0049453E" w:rsidRPr="0072631B" w:rsidRDefault="0049453E" w:rsidP="00847552">
      <w:pPr>
        <w:numPr>
          <w:ilvl w:val="0"/>
          <w:numId w:val="23"/>
        </w:numPr>
        <w:spacing w:after="0" w:line="276" w:lineRule="auto"/>
        <w:rPr>
          <w:rFonts w:eastAsia="Times New Roman" w:cstheme="minorHAnsi"/>
          <w:lang w:eastAsia="sk-SK"/>
        </w:rPr>
      </w:pPr>
      <w:r w:rsidRPr="0072631B">
        <w:rPr>
          <w:rFonts w:eastAsia="Times New Roman" w:cstheme="minorHAnsi"/>
          <w:noProof/>
          <w:lang w:eastAsia="sk-SK"/>
        </w:rPr>
        <w:t>Prípadné</w:t>
      </w:r>
      <w:r w:rsidRPr="0072631B">
        <w:rPr>
          <w:rFonts w:eastAsia="Times New Roman" w:cstheme="minorHAnsi"/>
          <w:lang w:eastAsia="sk-SK"/>
        </w:rPr>
        <w:t xml:space="preserve"> problémy s autentifikáciou rieši TP s Prevádzkovateľom ITMS21+ prostredníctvom e-mailovej adresy</w:t>
      </w:r>
      <w:r w:rsidRPr="0072631B">
        <w:rPr>
          <w:rFonts w:eastAsia="Times New Roman" w:cstheme="minorHAnsi"/>
          <w:color w:val="C00000"/>
          <w:lang w:eastAsia="sk-SK"/>
        </w:rPr>
        <w:t xml:space="preserve"> </w:t>
      </w:r>
      <w:hyperlink r:id="rId28" w:history="1">
        <w:r w:rsidRPr="0072631B">
          <w:rPr>
            <w:rFonts w:eastAsia="Times New Roman" w:cstheme="minorHAnsi"/>
            <w:color w:val="0000FF"/>
            <w:u w:val="single"/>
            <w:lang w:eastAsia="sk-SK"/>
          </w:rPr>
          <w:t>itms@datacentrum.sk</w:t>
        </w:r>
      </w:hyperlink>
      <w:r w:rsidRPr="0072631B">
        <w:rPr>
          <w:rFonts w:eastAsia="Times New Roman" w:cstheme="minorHAnsi"/>
          <w:u w:val="single"/>
          <w:lang w:eastAsia="sk-SK"/>
        </w:rPr>
        <w:t>.</w:t>
      </w:r>
      <w:r w:rsidRPr="0072631B">
        <w:rPr>
          <w:rFonts w:eastAsia="Times New Roman" w:cstheme="minorHAnsi"/>
          <w:lang w:eastAsia="sk-SK"/>
        </w:rPr>
        <w:t xml:space="preserve"> </w:t>
      </w:r>
    </w:p>
    <w:p w:rsidR="007D6F49" w:rsidRDefault="007D6F49">
      <w:pPr>
        <w:spacing w:after="160" w:line="259" w:lineRule="auto"/>
        <w:jc w:val="left"/>
      </w:pPr>
      <w:r>
        <w:br w:type="page"/>
      </w:r>
    </w:p>
    <w:p w:rsidR="0049453E" w:rsidRDefault="0049453E" w:rsidP="0072631B">
      <w:pPr>
        <w:pStyle w:val="Nadpis1"/>
        <w:spacing w:before="0" w:line="276" w:lineRule="auto"/>
        <w:ind w:left="432" w:hanging="432"/>
      </w:pPr>
      <w:bookmarkStart w:id="406" w:name="_Toc169507703"/>
      <w:r w:rsidRPr="00241FDC">
        <w:lastRenderedPageBreak/>
        <w:t xml:space="preserve">Záväzné podmienky používania </w:t>
      </w:r>
      <w:r>
        <w:t>neverejnej</w:t>
      </w:r>
      <w:r w:rsidRPr="00241FDC">
        <w:t xml:space="preserve"> časti ITMS21+</w:t>
      </w:r>
      <w:bookmarkEnd w:id="406"/>
    </w:p>
    <w:p w:rsidR="0049453E" w:rsidRDefault="0049453E" w:rsidP="0072631B">
      <w:pPr>
        <w:pStyle w:val="Bezriadkovania"/>
        <w:spacing w:line="276" w:lineRule="auto"/>
      </w:pPr>
      <w:bookmarkStart w:id="407" w:name="_Toc136273609"/>
    </w:p>
    <w:p w:rsidR="0049453E" w:rsidRPr="00DE1551" w:rsidRDefault="009F0748" w:rsidP="00440C8F">
      <w:pPr>
        <w:pStyle w:val="Nadpis2"/>
      </w:pPr>
      <w:bookmarkStart w:id="408" w:name="_Toc169507704"/>
      <w:r>
        <w:t>8</w:t>
      </w:r>
      <w:r w:rsidR="0049453E">
        <w:t xml:space="preserve">.1 </w:t>
      </w:r>
      <w:r w:rsidR="00FE54EC" w:rsidRPr="000B4064">
        <w:t>Definovanie aktérov v procese správy prístupov do NČ ITMS</w:t>
      </w:r>
      <w:bookmarkStart w:id="409" w:name="_Ref60705390"/>
      <w:bookmarkEnd w:id="407"/>
      <w:bookmarkEnd w:id="408"/>
    </w:p>
    <w:p w:rsidR="00FE54EC" w:rsidRPr="00E171D7" w:rsidRDefault="00FE54EC" w:rsidP="00CF5E8B">
      <w:pPr>
        <w:pStyle w:val="Nadpis3"/>
        <w:spacing w:before="0" w:after="240" w:line="276" w:lineRule="auto"/>
        <w:rPr>
          <w:rFonts w:asciiTheme="minorHAnsi" w:eastAsiaTheme="minorHAnsi" w:hAnsiTheme="minorHAnsi" w:cstheme="minorHAnsi"/>
        </w:rPr>
      </w:pPr>
      <w:bookmarkStart w:id="410" w:name="_Toc136273610"/>
      <w:bookmarkStart w:id="411" w:name="_Toc169507705"/>
      <w:r w:rsidRPr="00E171D7">
        <w:rPr>
          <w:rFonts w:asciiTheme="minorHAnsi" w:eastAsiaTheme="minorHAnsi" w:hAnsiTheme="minorHAnsi" w:cstheme="minorHAnsi"/>
        </w:rPr>
        <w:t>Manažér ITMS</w:t>
      </w:r>
      <w:bookmarkEnd w:id="409"/>
      <w:bookmarkEnd w:id="410"/>
      <w:bookmarkEnd w:id="411"/>
      <w:r w:rsidRPr="00E171D7">
        <w:rPr>
          <w:rFonts w:asciiTheme="minorHAnsi" w:eastAsiaTheme="minorHAnsi" w:hAnsiTheme="minorHAnsi" w:cstheme="minorHAnsi"/>
        </w:rPr>
        <w:t xml:space="preserve"> </w:t>
      </w:r>
    </w:p>
    <w:p w:rsidR="00FE54EC" w:rsidRPr="0042121D" w:rsidRDefault="00FE54EC" w:rsidP="0072631B">
      <w:pPr>
        <w:spacing w:after="0" w:line="276" w:lineRule="auto"/>
        <w:rPr>
          <w:rFonts w:cstheme="minorHAnsi"/>
        </w:rPr>
      </w:pPr>
      <w:r w:rsidRPr="0042121D">
        <w:rPr>
          <w:rFonts w:cstheme="minorHAnsi"/>
        </w:rPr>
        <w:t>Manažérmi ITMS sú zamestnanci orgánov s platným poverením manažéra ITMS</w:t>
      </w:r>
      <w:r w:rsidR="00AA6219" w:rsidRPr="0042121D">
        <w:rPr>
          <w:rFonts w:cstheme="minorHAnsi"/>
        </w:rPr>
        <w:t xml:space="preserve"> </w:t>
      </w:r>
      <w:r w:rsidRPr="0042121D">
        <w:rPr>
          <w:rFonts w:cstheme="minorHAnsi"/>
        </w:rPr>
        <w:t>prideleným na základe formuláru ŽoPR</w:t>
      </w:r>
      <w:r w:rsidR="00AA6219" w:rsidRPr="0042121D">
        <w:rPr>
          <w:rFonts w:cstheme="minorHAnsi"/>
        </w:rPr>
        <w:t>.</w:t>
      </w:r>
      <w:r w:rsidR="006B138D" w:rsidRPr="0042121D">
        <w:rPr>
          <w:rFonts w:cstheme="minorHAnsi"/>
        </w:rPr>
        <w:t xml:space="preserve"> </w:t>
      </w:r>
      <w:r w:rsidR="00AA6219" w:rsidRPr="0042121D">
        <w:rPr>
          <w:rFonts w:cstheme="minorHAnsi"/>
        </w:rPr>
        <w:t>V</w:t>
      </w:r>
      <w:r w:rsidRPr="0042121D">
        <w:rPr>
          <w:rFonts w:cstheme="minorHAnsi"/>
        </w:rPr>
        <w:t> prísluš</w:t>
      </w:r>
      <w:r w:rsidR="00ED115C" w:rsidRPr="0042121D">
        <w:rPr>
          <w:rFonts w:cstheme="minorHAnsi"/>
        </w:rPr>
        <w:t>nej časti ŽoPR sa označí pole „P</w:t>
      </w:r>
      <w:r w:rsidRPr="0042121D">
        <w:rPr>
          <w:rFonts w:cstheme="minorHAnsi"/>
        </w:rPr>
        <w:t>overenie manažéra ITMS“ a priradia sa zo zoznamu potrebné PPO</w:t>
      </w:r>
      <w:r w:rsidR="00AA6219" w:rsidRPr="0042121D">
        <w:rPr>
          <w:rFonts w:cstheme="minorHAnsi"/>
        </w:rPr>
        <w:t>. V prípade zamestnancov, ktorí:</w:t>
      </w:r>
    </w:p>
    <w:p w:rsidR="00FE54EC" w:rsidRPr="0042121D" w:rsidRDefault="00FE54EC" w:rsidP="00847552">
      <w:pPr>
        <w:pStyle w:val="Odsekzoznamu"/>
        <w:numPr>
          <w:ilvl w:val="0"/>
          <w:numId w:val="12"/>
        </w:numPr>
        <w:spacing w:after="0" w:line="276" w:lineRule="auto"/>
        <w:rPr>
          <w:rFonts w:cstheme="minorHAnsi"/>
        </w:rPr>
      </w:pPr>
      <w:r w:rsidRPr="0042121D">
        <w:rPr>
          <w:rFonts w:cstheme="minorHAnsi"/>
        </w:rPr>
        <w:t>nedisponujú prístupom do NČ pod daným orgánom sa predkladá ŽoPR s predmetom „Prístup do NČ“</w:t>
      </w:r>
      <w:r w:rsidR="00AA6219" w:rsidRPr="0042121D">
        <w:rPr>
          <w:rFonts w:cstheme="minorHAnsi"/>
        </w:rPr>
        <w:t>;</w:t>
      </w:r>
    </w:p>
    <w:p w:rsidR="00FE54EC" w:rsidRPr="0042121D" w:rsidRDefault="00FE54EC" w:rsidP="00847552">
      <w:pPr>
        <w:pStyle w:val="Odsekzoznamu"/>
        <w:numPr>
          <w:ilvl w:val="0"/>
          <w:numId w:val="12"/>
        </w:numPr>
        <w:spacing w:after="0" w:line="276" w:lineRule="auto"/>
        <w:rPr>
          <w:rFonts w:cstheme="minorHAnsi"/>
        </w:rPr>
      </w:pPr>
      <w:r w:rsidRPr="0042121D">
        <w:rPr>
          <w:rFonts w:cstheme="minorHAnsi"/>
        </w:rPr>
        <w:t>disponujú prístupom do NČ pod daným orgánom sa predkladá ŽoPR s predmetom „Nastavenie PPO“</w:t>
      </w:r>
      <w:r w:rsidR="00AA6219" w:rsidRPr="0042121D">
        <w:rPr>
          <w:rFonts w:cstheme="minorHAnsi"/>
        </w:rPr>
        <w:t>.</w:t>
      </w:r>
      <w:r w:rsidRPr="0042121D">
        <w:rPr>
          <w:rFonts w:cstheme="minorHAnsi"/>
        </w:rPr>
        <w:t xml:space="preserve"> </w:t>
      </w:r>
    </w:p>
    <w:p w:rsidR="00FE54EC" w:rsidRPr="0042121D" w:rsidRDefault="00FE54EC" w:rsidP="0072631B">
      <w:pPr>
        <w:spacing w:after="0" w:line="276" w:lineRule="auto"/>
        <w:rPr>
          <w:rFonts w:cstheme="minorHAnsi"/>
        </w:rPr>
      </w:pPr>
      <w:r w:rsidRPr="0042121D">
        <w:rPr>
          <w:rFonts w:cstheme="minorHAnsi"/>
        </w:rPr>
        <w:t xml:space="preserve">Pre účel tohto </w:t>
      </w:r>
      <w:r w:rsidR="00B33282">
        <w:rPr>
          <w:rFonts w:cstheme="minorHAnsi"/>
        </w:rPr>
        <w:t>M</w:t>
      </w:r>
      <w:r w:rsidRPr="0042121D">
        <w:rPr>
          <w:rFonts w:cstheme="minorHAnsi"/>
        </w:rPr>
        <w:t xml:space="preserve">anuálu sa pod pojmom „manažér ITMS“ rozumejú:  </w:t>
      </w:r>
    </w:p>
    <w:p w:rsidR="00FE54EC" w:rsidRPr="0042121D" w:rsidRDefault="00FE54EC" w:rsidP="00847552">
      <w:pPr>
        <w:pStyle w:val="Odsekzoznamu"/>
        <w:numPr>
          <w:ilvl w:val="0"/>
          <w:numId w:val="9"/>
        </w:numPr>
        <w:spacing w:after="0" w:line="276" w:lineRule="auto"/>
        <w:rPr>
          <w:rFonts w:cstheme="minorHAnsi"/>
        </w:rPr>
      </w:pPr>
      <w:r w:rsidRPr="0042121D">
        <w:rPr>
          <w:rFonts w:cstheme="minorHAnsi"/>
        </w:rPr>
        <w:t xml:space="preserve">manažéri </w:t>
      </w:r>
      <w:r w:rsidR="004F37A3" w:rsidRPr="0042121D">
        <w:rPr>
          <w:rFonts w:cstheme="minorHAnsi"/>
        </w:rPr>
        <w:t xml:space="preserve">ITMS </w:t>
      </w:r>
      <w:r w:rsidR="00C17EE4" w:rsidRPr="0042121D">
        <w:rPr>
          <w:rFonts w:cstheme="minorHAnsi"/>
        </w:rPr>
        <w:t xml:space="preserve">na CKO </w:t>
      </w:r>
      <w:r w:rsidRPr="0042121D">
        <w:rPr>
          <w:rFonts w:cstheme="minorHAnsi"/>
        </w:rPr>
        <w:t>– za oblasť gestora/správcu ITMS (priradená PPO: CKO_ADM);</w:t>
      </w:r>
    </w:p>
    <w:p w:rsidR="00FE54EC" w:rsidRPr="0042121D" w:rsidRDefault="00FE54EC" w:rsidP="00847552">
      <w:pPr>
        <w:pStyle w:val="Odsekzoznamu"/>
        <w:numPr>
          <w:ilvl w:val="0"/>
          <w:numId w:val="9"/>
        </w:numPr>
        <w:spacing w:after="0" w:line="276" w:lineRule="auto"/>
        <w:rPr>
          <w:rFonts w:cstheme="minorHAnsi"/>
        </w:rPr>
      </w:pPr>
      <w:r w:rsidRPr="0042121D">
        <w:rPr>
          <w:rFonts w:cstheme="minorHAnsi"/>
        </w:rPr>
        <w:t xml:space="preserve">manažéri ITMS na </w:t>
      </w:r>
      <w:r w:rsidR="00F23973" w:rsidRPr="0042121D">
        <w:rPr>
          <w:rFonts w:cstheme="minorHAnsi"/>
        </w:rPr>
        <w:t>PO</w:t>
      </w:r>
      <w:r w:rsidRPr="0042121D">
        <w:rPr>
          <w:rFonts w:cstheme="minorHAnsi"/>
        </w:rPr>
        <w:t xml:space="preserve"> (priradená PPO: </w:t>
      </w:r>
      <w:r w:rsidR="00E149C2" w:rsidRPr="0042121D">
        <w:rPr>
          <w:rFonts w:cstheme="minorHAnsi"/>
        </w:rPr>
        <w:t>P</w:t>
      </w:r>
      <w:r w:rsidRPr="0042121D">
        <w:rPr>
          <w:rFonts w:cstheme="minorHAnsi"/>
        </w:rPr>
        <w:t xml:space="preserve">O_ADM); </w:t>
      </w:r>
    </w:p>
    <w:p w:rsidR="00FE54EC" w:rsidRPr="0042121D" w:rsidRDefault="00FE54EC" w:rsidP="00847552">
      <w:pPr>
        <w:pStyle w:val="Odsekzoznamu"/>
        <w:numPr>
          <w:ilvl w:val="0"/>
          <w:numId w:val="9"/>
        </w:numPr>
        <w:spacing w:after="0" w:line="276" w:lineRule="auto"/>
        <w:rPr>
          <w:rFonts w:cstheme="minorHAnsi"/>
        </w:rPr>
      </w:pPr>
      <w:r w:rsidRPr="0042121D">
        <w:rPr>
          <w:rFonts w:cstheme="minorHAnsi"/>
        </w:rPr>
        <w:t xml:space="preserve">manažéri ITMS na RO (priradená PPO: RO_ADM); </w:t>
      </w:r>
    </w:p>
    <w:p w:rsidR="00FE54EC" w:rsidRPr="0042121D" w:rsidRDefault="00FE54EC" w:rsidP="00847552">
      <w:pPr>
        <w:pStyle w:val="Odsekzoznamu"/>
        <w:numPr>
          <w:ilvl w:val="0"/>
          <w:numId w:val="9"/>
        </w:numPr>
        <w:spacing w:after="0" w:line="276" w:lineRule="auto"/>
        <w:rPr>
          <w:rFonts w:cstheme="minorHAnsi"/>
        </w:rPr>
      </w:pPr>
      <w:r w:rsidRPr="0042121D">
        <w:rPr>
          <w:rFonts w:cstheme="minorHAnsi"/>
        </w:rPr>
        <w:t xml:space="preserve">manažéri ITMS na SO (priradená PPO: SO_ADM); </w:t>
      </w:r>
    </w:p>
    <w:p w:rsidR="00FE54EC" w:rsidRPr="0042121D" w:rsidRDefault="00FE54EC" w:rsidP="00847552">
      <w:pPr>
        <w:pStyle w:val="Odsekzoznamu"/>
        <w:numPr>
          <w:ilvl w:val="0"/>
          <w:numId w:val="9"/>
        </w:numPr>
        <w:spacing w:after="0" w:line="276" w:lineRule="auto"/>
        <w:rPr>
          <w:rFonts w:cstheme="minorHAnsi"/>
        </w:rPr>
      </w:pPr>
      <w:r w:rsidRPr="0042121D">
        <w:rPr>
          <w:rFonts w:cstheme="minorHAnsi"/>
        </w:rPr>
        <w:t>manažéri ITMS v oblasti PPO – manažér ITMS na ostatných nešpecifikovaných OIF, resp. na ktoromkoľvek OIF</w:t>
      </w:r>
      <w:r w:rsidRPr="0042121D">
        <w:rPr>
          <w:rStyle w:val="Odkaznapoznmkupodiarou"/>
          <w:rFonts w:cstheme="minorHAnsi"/>
        </w:rPr>
        <w:footnoteReference w:id="7"/>
      </w:r>
      <w:r w:rsidRPr="0042121D">
        <w:rPr>
          <w:rFonts w:cstheme="minorHAnsi"/>
        </w:rPr>
        <w:t xml:space="preserve"> (priradená PPO: PPO_ADM).</w:t>
      </w:r>
    </w:p>
    <w:p w:rsidR="00FE54EC" w:rsidRPr="0042121D" w:rsidRDefault="00FE54EC" w:rsidP="0072631B">
      <w:pPr>
        <w:spacing w:after="0" w:line="276" w:lineRule="auto"/>
        <w:rPr>
          <w:rFonts w:cstheme="minorHAnsi"/>
        </w:rPr>
      </w:pPr>
      <w:r w:rsidRPr="0042121D">
        <w:rPr>
          <w:rFonts w:cstheme="minorHAnsi"/>
        </w:rPr>
        <w:t>V oblasti správy prístupov do NČ pre používateľov zaradených pod svojím orgánom, manažér ITMS zodpovedá za:</w:t>
      </w:r>
    </w:p>
    <w:p w:rsidR="00FE54EC" w:rsidRPr="0042121D" w:rsidRDefault="00FE54EC" w:rsidP="00847552">
      <w:pPr>
        <w:pStyle w:val="Odsekzoznamu"/>
        <w:numPr>
          <w:ilvl w:val="0"/>
          <w:numId w:val="3"/>
        </w:numPr>
        <w:spacing w:after="0" w:line="276" w:lineRule="auto"/>
        <w:rPr>
          <w:rFonts w:cstheme="minorHAnsi"/>
        </w:rPr>
      </w:pPr>
      <w:r w:rsidRPr="0042121D">
        <w:rPr>
          <w:rFonts w:cstheme="minorHAnsi"/>
        </w:rPr>
        <w:t>vypracovanie formulára ŽoPR a jeho predloženie na DC;</w:t>
      </w:r>
    </w:p>
    <w:p w:rsidR="00FE54EC" w:rsidRPr="0042121D" w:rsidRDefault="00FE54EC" w:rsidP="00847552">
      <w:pPr>
        <w:pStyle w:val="Odsekzoznamu"/>
        <w:numPr>
          <w:ilvl w:val="0"/>
          <w:numId w:val="3"/>
        </w:numPr>
        <w:spacing w:after="0" w:line="276" w:lineRule="auto"/>
        <w:rPr>
          <w:rFonts w:cstheme="minorHAnsi"/>
        </w:rPr>
      </w:pPr>
      <w:r w:rsidRPr="0042121D">
        <w:rPr>
          <w:rFonts w:cstheme="minorHAnsi"/>
        </w:rPr>
        <w:t>správnosť informácií uvedených v ŽoPR;</w:t>
      </w:r>
    </w:p>
    <w:p w:rsidR="00FE54EC" w:rsidRPr="0042121D" w:rsidRDefault="00FE54EC" w:rsidP="00847552">
      <w:pPr>
        <w:pStyle w:val="Odsekzoznamu"/>
        <w:numPr>
          <w:ilvl w:val="0"/>
          <w:numId w:val="3"/>
        </w:numPr>
        <w:spacing w:after="0" w:line="276" w:lineRule="auto"/>
        <w:rPr>
          <w:rFonts w:cstheme="minorHAnsi"/>
        </w:rPr>
      </w:pPr>
      <w:r w:rsidRPr="0042121D">
        <w:rPr>
          <w:rFonts w:cstheme="minorHAnsi"/>
        </w:rPr>
        <w:t>súlad požadovaných PPO v súlade s popisom pracovných činností zamestnanca pre ktorého sa žiada o zriadenie/zmenu nastavenia prístupu;</w:t>
      </w:r>
    </w:p>
    <w:p w:rsidR="00FE54EC" w:rsidRPr="0042121D" w:rsidRDefault="00FE54EC" w:rsidP="00847552">
      <w:pPr>
        <w:pStyle w:val="Odsekzoznamu"/>
        <w:numPr>
          <w:ilvl w:val="0"/>
          <w:numId w:val="3"/>
        </w:numPr>
        <w:spacing w:after="0" w:line="276" w:lineRule="auto"/>
        <w:rPr>
          <w:rFonts w:cstheme="minorHAnsi"/>
        </w:rPr>
      </w:pPr>
      <w:r w:rsidRPr="0042121D">
        <w:rPr>
          <w:rFonts w:cstheme="minorHAnsi"/>
        </w:rPr>
        <w:t>bezodkladné zneplatnenie prístupu používateľa do NČ, ak pominú dôvody pre prístup;</w:t>
      </w:r>
    </w:p>
    <w:p w:rsidR="00FE54EC" w:rsidRPr="0042121D" w:rsidRDefault="00FE54EC" w:rsidP="00847552">
      <w:pPr>
        <w:pStyle w:val="Odsekzoznamu"/>
        <w:numPr>
          <w:ilvl w:val="0"/>
          <w:numId w:val="3"/>
        </w:numPr>
        <w:spacing w:after="0" w:line="276" w:lineRule="auto"/>
        <w:rPr>
          <w:rFonts w:cstheme="minorHAnsi"/>
        </w:rPr>
      </w:pPr>
      <w:r w:rsidRPr="0042121D">
        <w:rPr>
          <w:rFonts w:cstheme="minorHAnsi"/>
        </w:rPr>
        <w:t>výkon pravidelných kontrol aktuálnosti prístupov používateľov NČ;</w:t>
      </w:r>
    </w:p>
    <w:p w:rsidR="00FE54EC" w:rsidRPr="0042121D" w:rsidRDefault="00FE54EC" w:rsidP="00847552">
      <w:pPr>
        <w:pStyle w:val="Odsekzoznamu"/>
        <w:numPr>
          <w:ilvl w:val="0"/>
          <w:numId w:val="3"/>
        </w:numPr>
        <w:spacing w:after="0" w:line="276" w:lineRule="auto"/>
        <w:rPr>
          <w:rFonts w:cstheme="minorHAnsi"/>
        </w:rPr>
      </w:pPr>
      <w:r w:rsidRPr="0042121D">
        <w:rPr>
          <w:rFonts w:cstheme="minorHAnsi"/>
        </w:rPr>
        <w:t>poskytovanie podpory používateľom na svojom orgáne;</w:t>
      </w:r>
    </w:p>
    <w:p w:rsidR="00FE54EC" w:rsidRPr="0042121D" w:rsidRDefault="00FE54EC" w:rsidP="00847552">
      <w:pPr>
        <w:pStyle w:val="Odsekzoznamu"/>
        <w:numPr>
          <w:ilvl w:val="0"/>
          <w:numId w:val="3"/>
        </w:numPr>
        <w:spacing w:after="0" w:line="276" w:lineRule="auto"/>
        <w:rPr>
          <w:rFonts w:cstheme="minorHAnsi"/>
        </w:rPr>
      </w:pPr>
      <w:r w:rsidRPr="0042121D">
        <w:rPr>
          <w:rFonts w:cstheme="minorHAnsi"/>
        </w:rPr>
        <w:t>správnosť a aktuálnosť údajov orgánu nachádzajúcich sa v detaile orgánu, predovšetkým tých údajov, ktoré majú vplyv na korektné fungovanie funkcionalít systému (predovšetkým údaj „osoba zastupujúca orgán pri evidenciách“).</w:t>
      </w:r>
    </w:p>
    <w:p w:rsidR="007D6F49" w:rsidRDefault="007D6F49">
      <w:pPr>
        <w:spacing w:after="160" w:line="259" w:lineRule="auto"/>
        <w:jc w:val="left"/>
        <w:rPr>
          <w:rFonts w:cstheme="minorHAnsi"/>
          <w:sz w:val="24"/>
          <w:szCs w:val="24"/>
        </w:rPr>
      </w:pPr>
      <w:r>
        <w:rPr>
          <w:rFonts w:cstheme="minorHAnsi"/>
          <w:sz w:val="24"/>
          <w:szCs w:val="24"/>
        </w:rPr>
        <w:br w:type="page"/>
      </w:r>
    </w:p>
    <w:p w:rsidR="00FE54EC" w:rsidRPr="0042121D" w:rsidRDefault="00FE54EC" w:rsidP="008B209C">
      <w:pPr>
        <w:pStyle w:val="Nadpis3"/>
        <w:spacing w:line="276" w:lineRule="auto"/>
        <w:rPr>
          <w:rFonts w:asciiTheme="minorHAnsi" w:eastAsiaTheme="minorHAnsi" w:hAnsiTheme="minorHAnsi" w:cstheme="minorHAnsi"/>
        </w:rPr>
      </w:pPr>
      <w:bookmarkStart w:id="412" w:name="_Toc136273611"/>
      <w:bookmarkStart w:id="413" w:name="_Toc169507706"/>
      <w:r w:rsidRPr="0042121D">
        <w:rPr>
          <w:rFonts w:asciiTheme="minorHAnsi" w:eastAsiaTheme="minorHAnsi" w:hAnsiTheme="minorHAnsi" w:cstheme="minorHAnsi"/>
        </w:rPr>
        <w:lastRenderedPageBreak/>
        <w:t>Datacentrum</w:t>
      </w:r>
      <w:bookmarkEnd w:id="412"/>
      <w:bookmarkEnd w:id="413"/>
    </w:p>
    <w:p w:rsidR="005F1250" w:rsidRPr="0042121D" w:rsidRDefault="005F1250" w:rsidP="005F1250">
      <w:pPr>
        <w:rPr>
          <w:rFonts w:cstheme="minorHAnsi"/>
        </w:rPr>
      </w:pPr>
    </w:p>
    <w:p w:rsidR="00FE54EC" w:rsidRPr="0042121D" w:rsidRDefault="00FE54EC" w:rsidP="005F1250">
      <w:pPr>
        <w:pStyle w:val="Nadpis4"/>
        <w:spacing w:before="0" w:after="240" w:line="276" w:lineRule="auto"/>
        <w:rPr>
          <w:rFonts w:asciiTheme="minorHAnsi" w:hAnsiTheme="minorHAnsi" w:cstheme="minorHAnsi"/>
        </w:rPr>
      </w:pPr>
      <w:r w:rsidRPr="0042121D">
        <w:rPr>
          <w:rFonts w:asciiTheme="minorHAnsi" w:hAnsiTheme="minorHAnsi" w:cstheme="minorHAnsi"/>
        </w:rPr>
        <w:t xml:space="preserve"> </w:t>
      </w:r>
      <w:r w:rsidR="00B678B6">
        <w:rPr>
          <w:rFonts w:asciiTheme="minorHAnsi" w:hAnsiTheme="minorHAnsi" w:cstheme="minorHAnsi"/>
        </w:rPr>
        <w:t xml:space="preserve">Oddelenie </w:t>
      </w:r>
      <w:r w:rsidR="00CF5E8B">
        <w:rPr>
          <w:rFonts w:asciiTheme="minorHAnsi" w:hAnsiTheme="minorHAnsi" w:cstheme="minorHAnsi"/>
        </w:rPr>
        <w:t>európskych</w:t>
      </w:r>
      <w:r w:rsidR="00B678B6">
        <w:rPr>
          <w:rFonts w:asciiTheme="minorHAnsi" w:hAnsiTheme="minorHAnsi" w:cstheme="minorHAnsi"/>
        </w:rPr>
        <w:t xml:space="preserve"> fondov </w:t>
      </w:r>
      <w:r w:rsidRPr="0042121D">
        <w:rPr>
          <w:rFonts w:asciiTheme="minorHAnsi" w:hAnsiTheme="minorHAnsi" w:cstheme="minorHAnsi"/>
        </w:rPr>
        <w:t>v DataCentre</w:t>
      </w:r>
    </w:p>
    <w:p w:rsidR="00FE54EC" w:rsidRPr="0042121D" w:rsidRDefault="00B678B6" w:rsidP="0072631B">
      <w:pPr>
        <w:spacing w:after="0" w:line="276" w:lineRule="auto"/>
        <w:rPr>
          <w:rFonts w:cstheme="minorHAnsi"/>
        </w:rPr>
      </w:pPr>
      <w:r>
        <w:rPr>
          <w:rFonts w:cstheme="minorHAnsi"/>
        </w:rPr>
        <w:t xml:space="preserve">Oddelenie európskych fondov </w:t>
      </w:r>
      <w:r w:rsidR="00FE54EC" w:rsidRPr="0042121D">
        <w:rPr>
          <w:rFonts w:cstheme="minorHAnsi"/>
        </w:rPr>
        <w:t xml:space="preserve">v DC vo vzťahu k  spravovaniu prístupov do NČ ITMS zodpovedá za </w:t>
      </w:r>
      <w:r w:rsidR="00865487" w:rsidRPr="0042121D">
        <w:rPr>
          <w:rFonts w:cstheme="minorHAnsi"/>
        </w:rPr>
        <w:t>schvaľovanie</w:t>
      </w:r>
      <w:r w:rsidR="00FE54EC" w:rsidRPr="0042121D">
        <w:rPr>
          <w:rFonts w:cstheme="minorHAnsi"/>
        </w:rPr>
        <w:t xml:space="preserve"> prístup</w:t>
      </w:r>
      <w:r w:rsidR="00C2608C" w:rsidRPr="0042121D">
        <w:rPr>
          <w:rFonts w:cstheme="minorHAnsi"/>
        </w:rPr>
        <w:t>ov</w:t>
      </w:r>
      <w:r w:rsidR="00FE54EC" w:rsidRPr="0042121D">
        <w:rPr>
          <w:rFonts w:cstheme="minorHAnsi"/>
        </w:rPr>
        <w:t xml:space="preserve"> používateľov</w:t>
      </w:r>
      <w:r w:rsidR="00C2608C" w:rsidRPr="0042121D">
        <w:rPr>
          <w:rFonts w:cstheme="minorHAnsi"/>
        </w:rPr>
        <w:t>.</w:t>
      </w:r>
      <w:r w:rsidR="00FE54EC" w:rsidRPr="0042121D">
        <w:rPr>
          <w:rFonts w:cstheme="minorHAnsi"/>
        </w:rPr>
        <w:t xml:space="preserve"> </w:t>
      </w:r>
    </w:p>
    <w:p w:rsidR="005F1250" w:rsidRPr="0042121D" w:rsidRDefault="005F1250" w:rsidP="0072631B">
      <w:pPr>
        <w:spacing w:after="0" w:line="276" w:lineRule="auto"/>
        <w:rPr>
          <w:rFonts w:cstheme="minorHAnsi"/>
          <w:sz w:val="24"/>
          <w:szCs w:val="24"/>
        </w:rPr>
      </w:pPr>
    </w:p>
    <w:p w:rsidR="00FE54EC" w:rsidRPr="0042121D" w:rsidRDefault="00FE54EC" w:rsidP="005F1250">
      <w:pPr>
        <w:pStyle w:val="Nadpis4"/>
        <w:spacing w:before="0" w:after="240" w:line="276" w:lineRule="auto"/>
        <w:rPr>
          <w:rFonts w:asciiTheme="minorHAnsi" w:hAnsiTheme="minorHAnsi" w:cstheme="minorHAnsi"/>
        </w:rPr>
      </w:pPr>
      <w:r w:rsidRPr="0042121D">
        <w:rPr>
          <w:rFonts w:asciiTheme="minorHAnsi" w:hAnsiTheme="minorHAnsi" w:cstheme="minorHAnsi"/>
        </w:rPr>
        <w:t>Manažér ITMS v Datacentre</w:t>
      </w:r>
    </w:p>
    <w:p w:rsidR="00FE54EC" w:rsidRPr="0042121D" w:rsidRDefault="00FE54EC" w:rsidP="005F1250">
      <w:pPr>
        <w:spacing w:line="276" w:lineRule="auto"/>
        <w:rPr>
          <w:rFonts w:cstheme="minorHAnsi"/>
          <w:szCs w:val="24"/>
        </w:rPr>
      </w:pPr>
      <w:r w:rsidRPr="0042121D">
        <w:rPr>
          <w:rFonts w:cstheme="minorHAnsi"/>
          <w:szCs w:val="24"/>
        </w:rPr>
        <w:t xml:space="preserve">DataCentrum prostredníctvom manažéra ITMS v DC spolupracuje s manažérom </w:t>
      </w:r>
      <w:r w:rsidR="004F37A3" w:rsidRPr="0042121D">
        <w:rPr>
          <w:rFonts w:cstheme="minorHAnsi"/>
          <w:szCs w:val="24"/>
        </w:rPr>
        <w:t xml:space="preserve">ITMS </w:t>
      </w:r>
      <w:r w:rsidR="00C17EE4" w:rsidRPr="0042121D">
        <w:rPr>
          <w:rFonts w:cstheme="minorHAnsi"/>
          <w:szCs w:val="24"/>
        </w:rPr>
        <w:t xml:space="preserve">na CKO </w:t>
      </w:r>
      <w:r w:rsidRPr="0042121D">
        <w:rPr>
          <w:rFonts w:cstheme="minorHAnsi"/>
          <w:szCs w:val="24"/>
        </w:rPr>
        <w:t xml:space="preserve">pri stanovení postupov, formulárov a číselníkov, ktoré sa využívajú v procese riadenia prístupov do NČ. </w:t>
      </w:r>
    </w:p>
    <w:p w:rsidR="00FE54EC" w:rsidRPr="0042121D" w:rsidRDefault="00FE54EC" w:rsidP="005F1250">
      <w:pPr>
        <w:spacing w:line="276" w:lineRule="auto"/>
        <w:rPr>
          <w:rFonts w:cstheme="minorHAnsi"/>
          <w:szCs w:val="24"/>
        </w:rPr>
      </w:pPr>
      <w:r w:rsidRPr="0042121D">
        <w:rPr>
          <w:rFonts w:cstheme="minorHAnsi"/>
          <w:szCs w:val="24"/>
        </w:rPr>
        <w:t>V oblasti správy používateľov NČ manažér ITMS v DC zodpovedá za:</w:t>
      </w:r>
    </w:p>
    <w:p w:rsidR="00FE54EC" w:rsidRPr="0042121D" w:rsidRDefault="006A526B" w:rsidP="00847552">
      <w:pPr>
        <w:pStyle w:val="Odsekzoznamu"/>
        <w:numPr>
          <w:ilvl w:val="0"/>
          <w:numId w:val="3"/>
        </w:numPr>
        <w:spacing w:after="0" w:line="276" w:lineRule="auto"/>
        <w:rPr>
          <w:rFonts w:cstheme="minorHAnsi"/>
          <w:szCs w:val="24"/>
        </w:rPr>
      </w:pPr>
      <w:r w:rsidRPr="0042121D">
        <w:rPr>
          <w:rFonts w:cstheme="minorHAnsi"/>
          <w:szCs w:val="24"/>
        </w:rPr>
        <w:t>s</w:t>
      </w:r>
      <w:r w:rsidR="00FE54EC" w:rsidRPr="0042121D">
        <w:rPr>
          <w:rFonts w:cstheme="minorHAnsi"/>
          <w:szCs w:val="24"/>
        </w:rPr>
        <w:t>chvaľovanie ŽoPR, ktor</w:t>
      </w:r>
      <w:r w:rsidRPr="0042121D">
        <w:rPr>
          <w:rFonts w:cstheme="minorHAnsi"/>
          <w:szCs w:val="24"/>
        </w:rPr>
        <w:t>ou</w:t>
      </w:r>
      <w:r w:rsidR="00FE54EC" w:rsidRPr="0042121D">
        <w:rPr>
          <w:rFonts w:cstheme="minorHAnsi"/>
          <w:szCs w:val="24"/>
        </w:rPr>
        <w:t xml:space="preserve"> dochádza k:</w:t>
      </w:r>
    </w:p>
    <w:p w:rsidR="00FE54EC" w:rsidRPr="0042121D" w:rsidRDefault="00FE54EC" w:rsidP="00847552">
      <w:pPr>
        <w:pStyle w:val="Odsekzoznamu"/>
        <w:numPr>
          <w:ilvl w:val="1"/>
          <w:numId w:val="13"/>
        </w:numPr>
        <w:spacing w:after="0" w:line="276" w:lineRule="auto"/>
        <w:rPr>
          <w:rFonts w:cstheme="minorHAnsi"/>
          <w:szCs w:val="24"/>
        </w:rPr>
      </w:pPr>
      <w:r w:rsidRPr="0042121D">
        <w:rPr>
          <w:rFonts w:cstheme="minorHAnsi"/>
          <w:szCs w:val="24"/>
        </w:rPr>
        <w:t>vytvoreniu prístupu pre nových používateľov NČ vrátane pridelených PPO;</w:t>
      </w:r>
    </w:p>
    <w:p w:rsidR="00FE54EC" w:rsidRPr="0042121D" w:rsidRDefault="00FE54EC" w:rsidP="00847552">
      <w:pPr>
        <w:pStyle w:val="Odsekzoznamu"/>
        <w:numPr>
          <w:ilvl w:val="1"/>
          <w:numId w:val="13"/>
        </w:numPr>
        <w:suppressAutoHyphens/>
        <w:spacing w:after="0" w:line="276" w:lineRule="auto"/>
        <w:rPr>
          <w:rFonts w:cstheme="minorHAnsi"/>
          <w:szCs w:val="24"/>
        </w:rPr>
      </w:pPr>
      <w:r w:rsidRPr="0042121D">
        <w:rPr>
          <w:rFonts w:cstheme="minorHAnsi"/>
          <w:szCs w:val="24"/>
        </w:rPr>
        <w:t>zmenám v nastaveniach PPO u existujúcich používateľov NČ; </w:t>
      </w:r>
    </w:p>
    <w:p w:rsidR="00FE54EC" w:rsidRPr="0042121D" w:rsidRDefault="00FE54EC" w:rsidP="00847552">
      <w:pPr>
        <w:pStyle w:val="Odsekzoznamu"/>
        <w:numPr>
          <w:ilvl w:val="1"/>
          <w:numId w:val="13"/>
        </w:numPr>
        <w:spacing w:after="0" w:line="276" w:lineRule="auto"/>
        <w:rPr>
          <w:rFonts w:cstheme="minorHAnsi"/>
          <w:szCs w:val="24"/>
        </w:rPr>
      </w:pPr>
      <w:r w:rsidRPr="0042121D">
        <w:rPr>
          <w:rFonts w:cstheme="minorHAnsi"/>
          <w:szCs w:val="24"/>
        </w:rPr>
        <w:t>rozšíreni</w:t>
      </w:r>
      <w:r w:rsidR="006A526B" w:rsidRPr="0042121D">
        <w:rPr>
          <w:rFonts w:cstheme="minorHAnsi"/>
          <w:szCs w:val="24"/>
        </w:rPr>
        <w:t>u</w:t>
      </w:r>
      <w:r w:rsidRPr="0042121D">
        <w:rPr>
          <w:rFonts w:cstheme="minorHAnsi"/>
          <w:szCs w:val="24"/>
        </w:rPr>
        <w:t xml:space="preserve"> existujúceho prístupu používateľa NČ o prístup pod ďalším orgánom;</w:t>
      </w:r>
    </w:p>
    <w:p w:rsidR="00FE54EC" w:rsidRPr="0042121D" w:rsidRDefault="00FE54EC" w:rsidP="00847552">
      <w:pPr>
        <w:pStyle w:val="Odsekzoznamu"/>
        <w:numPr>
          <w:ilvl w:val="1"/>
          <w:numId w:val="13"/>
        </w:numPr>
        <w:spacing w:after="0" w:line="276" w:lineRule="auto"/>
        <w:rPr>
          <w:rFonts w:cstheme="minorHAnsi"/>
          <w:szCs w:val="24"/>
        </w:rPr>
      </w:pPr>
      <w:r w:rsidRPr="0042121D">
        <w:rPr>
          <w:rFonts w:cstheme="minorHAnsi"/>
          <w:szCs w:val="24"/>
        </w:rPr>
        <w:t>vytvoreniu / zneplatneniu / splatneniu prístupov do VČ pre používateľov NČ (v prípadoch tzv. duálneho prístupu);</w:t>
      </w:r>
    </w:p>
    <w:p w:rsidR="00FE54EC" w:rsidRPr="0042121D" w:rsidRDefault="00FE54EC" w:rsidP="00847552">
      <w:pPr>
        <w:pStyle w:val="Odsekzoznamu"/>
        <w:numPr>
          <w:ilvl w:val="1"/>
          <w:numId w:val="13"/>
        </w:numPr>
        <w:spacing w:after="0" w:line="276" w:lineRule="auto"/>
        <w:rPr>
          <w:rFonts w:cstheme="minorHAnsi"/>
          <w:szCs w:val="24"/>
        </w:rPr>
      </w:pPr>
      <w:r w:rsidRPr="0042121D">
        <w:rPr>
          <w:rFonts w:cstheme="minorHAnsi"/>
          <w:szCs w:val="24"/>
        </w:rPr>
        <w:t xml:space="preserve">zneplatneniu / splatneniu prístupov do NČ; </w:t>
      </w:r>
    </w:p>
    <w:p w:rsidR="00FE54EC" w:rsidRPr="0042121D" w:rsidRDefault="00FE54EC" w:rsidP="00847552">
      <w:pPr>
        <w:pStyle w:val="Odsekzoznamu"/>
        <w:numPr>
          <w:ilvl w:val="1"/>
          <w:numId w:val="13"/>
        </w:numPr>
        <w:spacing w:after="0" w:line="276" w:lineRule="auto"/>
        <w:rPr>
          <w:rFonts w:cstheme="minorHAnsi"/>
          <w:szCs w:val="24"/>
        </w:rPr>
      </w:pPr>
      <w:r w:rsidRPr="0042121D">
        <w:rPr>
          <w:rFonts w:cstheme="minorHAnsi"/>
          <w:szCs w:val="24"/>
        </w:rPr>
        <w:t>zmene osobných údajov používateľov NČ a VČ;</w:t>
      </w:r>
    </w:p>
    <w:p w:rsidR="00FE54EC" w:rsidRPr="0042121D" w:rsidRDefault="00FE54EC" w:rsidP="00847552">
      <w:pPr>
        <w:pStyle w:val="Odsekzoznamu"/>
        <w:numPr>
          <w:ilvl w:val="0"/>
          <w:numId w:val="3"/>
        </w:numPr>
        <w:spacing w:after="0" w:line="276" w:lineRule="auto"/>
        <w:ind w:left="714" w:hanging="357"/>
        <w:rPr>
          <w:rFonts w:cstheme="minorHAnsi"/>
          <w:szCs w:val="24"/>
        </w:rPr>
      </w:pPr>
      <w:r w:rsidRPr="0042121D">
        <w:rPr>
          <w:rFonts w:cstheme="minorHAnsi"/>
          <w:szCs w:val="24"/>
        </w:rPr>
        <w:t>hromadný presun používateľov medzi orgánmi;</w:t>
      </w:r>
    </w:p>
    <w:p w:rsidR="00FE54EC" w:rsidRPr="0042121D" w:rsidRDefault="00FE54EC" w:rsidP="00847552">
      <w:pPr>
        <w:pStyle w:val="Odsekzoznamu"/>
        <w:numPr>
          <w:ilvl w:val="0"/>
          <w:numId w:val="3"/>
        </w:numPr>
        <w:suppressAutoHyphens/>
        <w:spacing w:after="0" w:line="276" w:lineRule="auto"/>
        <w:rPr>
          <w:rFonts w:cstheme="minorHAnsi"/>
          <w:szCs w:val="24"/>
        </w:rPr>
      </w:pPr>
      <w:r w:rsidRPr="0042121D">
        <w:rPr>
          <w:rFonts w:cstheme="minorHAnsi"/>
          <w:szCs w:val="24"/>
        </w:rPr>
        <w:t>vedenie evidencie používateľov ITMS;</w:t>
      </w:r>
    </w:p>
    <w:p w:rsidR="00FE54EC" w:rsidRPr="0042121D" w:rsidRDefault="00FE54EC" w:rsidP="00847552">
      <w:pPr>
        <w:pStyle w:val="Odsekzoznamu"/>
        <w:numPr>
          <w:ilvl w:val="0"/>
          <w:numId w:val="3"/>
        </w:numPr>
        <w:spacing w:after="0" w:line="276" w:lineRule="auto"/>
        <w:ind w:left="714" w:hanging="357"/>
        <w:rPr>
          <w:rFonts w:cstheme="minorHAnsi"/>
          <w:szCs w:val="24"/>
        </w:rPr>
      </w:pPr>
      <w:r w:rsidRPr="0042121D">
        <w:rPr>
          <w:rFonts w:cstheme="minorHAnsi"/>
          <w:szCs w:val="24"/>
        </w:rPr>
        <w:t>vedenie evidencie manažérov ITMS;</w:t>
      </w:r>
    </w:p>
    <w:p w:rsidR="00FE54EC" w:rsidRPr="0042121D" w:rsidRDefault="00FE54EC" w:rsidP="00847552">
      <w:pPr>
        <w:pStyle w:val="Odsekzoznamu"/>
        <w:numPr>
          <w:ilvl w:val="0"/>
          <w:numId w:val="3"/>
        </w:numPr>
        <w:spacing w:line="276" w:lineRule="auto"/>
        <w:ind w:left="714" w:hanging="357"/>
        <w:rPr>
          <w:rFonts w:cstheme="minorHAnsi"/>
          <w:szCs w:val="24"/>
        </w:rPr>
      </w:pPr>
      <w:r w:rsidRPr="0042121D">
        <w:rPr>
          <w:rFonts w:cstheme="minorHAnsi"/>
          <w:szCs w:val="24"/>
        </w:rPr>
        <w:t>vykonávanie kontrol aktuálnosti prístupov do NČ.</w:t>
      </w:r>
    </w:p>
    <w:p w:rsidR="005F1250" w:rsidRPr="0042121D" w:rsidRDefault="005F1250" w:rsidP="0072631B">
      <w:pPr>
        <w:spacing w:after="0" w:line="276" w:lineRule="auto"/>
        <w:rPr>
          <w:rFonts w:cstheme="minorHAnsi"/>
          <w:sz w:val="24"/>
          <w:szCs w:val="24"/>
        </w:rPr>
      </w:pPr>
    </w:p>
    <w:p w:rsidR="00FE54EC" w:rsidRPr="0042121D" w:rsidRDefault="00FE54EC" w:rsidP="0072631B">
      <w:pPr>
        <w:pStyle w:val="Nadpis3"/>
        <w:spacing w:before="0" w:line="276" w:lineRule="auto"/>
        <w:rPr>
          <w:rFonts w:asciiTheme="minorHAnsi" w:hAnsiTheme="minorHAnsi" w:cstheme="minorHAnsi"/>
        </w:rPr>
      </w:pPr>
      <w:bookmarkStart w:id="414" w:name="_Toc136273612"/>
      <w:bookmarkStart w:id="415" w:name="_Toc169507707"/>
      <w:r w:rsidRPr="0042121D">
        <w:rPr>
          <w:rFonts w:asciiTheme="minorHAnsi" w:hAnsiTheme="minorHAnsi" w:cstheme="minorHAnsi"/>
        </w:rPr>
        <w:t xml:space="preserve">Gestor ITMS (manažér ITMS </w:t>
      </w:r>
      <w:r w:rsidR="008A35F3" w:rsidRPr="0042121D">
        <w:rPr>
          <w:rFonts w:asciiTheme="minorHAnsi" w:hAnsiTheme="minorHAnsi" w:cstheme="minorHAnsi"/>
        </w:rPr>
        <w:t>na CKO</w:t>
      </w:r>
      <w:r w:rsidRPr="0042121D">
        <w:rPr>
          <w:rFonts w:asciiTheme="minorHAnsi" w:hAnsiTheme="minorHAnsi" w:cstheme="minorHAnsi"/>
        </w:rPr>
        <w:t>)</w:t>
      </w:r>
      <w:bookmarkEnd w:id="414"/>
      <w:bookmarkEnd w:id="415"/>
    </w:p>
    <w:p w:rsidR="00DE1551" w:rsidRPr="0042121D" w:rsidRDefault="00DE1551" w:rsidP="0072631B">
      <w:pPr>
        <w:spacing w:after="0" w:line="276" w:lineRule="auto"/>
        <w:rPr>
          <w:rFonts w:cstheme="minorHAnsi"/>
        </w:rPr>
      </w:pPr>
    </w:p>
    <w:p w:rsidR="00FE54EC" w:rsidRPr="0042121D" w:rsidRDefault="00FE54EC" w:rsidP="0072631B">
      <w:pPr>
        <w:spacing w:after="0" w:line="276" w:lineRule="auto"/>
        <w:rPr>
          <w:rFonts w:cstheme="minorHAnsi"/>
          <w:szCs w:val="24"/>
        </w:rPr>
      </w:pPr>
      <w:r w:rsidRPr="0042121D">
        <w:rPr>
          <w:rFonts w:cstheme="minorHAnsi"/>
          <w:szCs w:val="24"/>
        </w:rPr>
        <w:t>Gestor ITMS, prostredníctvom svojich manažérov ITMS, v oblasti správy prístupov do NČ a správy orgánov a používateľov NČ, vykonáva nasledovné úlohy:</w:t>
      </w:r>
    </w:p>
    <w:p w:rsidR="00FE54EC" w:rsidRPr="0042121D" w:rsidRDefault="00FE54EC" w:rsidP="00847552">
      <w:pPr>
        <w:pStyle w:val="Odsekzoznamu"/>
        <w:numPr>
          <w:ilvl w:val="0"/>
          <w:numId w:val="3"/>
        </w:numPr>
        <w:spacing w:after="0" w:line="276" w:lineRule="auto"/>
        <w:rPr>
          <w:rFonts w:cstheme="minorHAnsi"/>
          <w:szCs w:val="24"/>
        </w:rPr>
      </w:pPr>
      <w:r w:rsidRPr="0042121D">
        <w:rPr>
          <w:rFonts w:cstheme="minorHAnsi"/>
          <w:szCs w:val="24"/>
        </w:rPr>
        <w:t>v spolupráci s DC stanovuje postupy, formuláre a číselníky súvisiace so správou prístupov do NČ;</w:t>
      </w:r>
    </w:p>
    <w:p w:rsidR="00FE54EC" w:rsidRPr="0042121D" w:rsidRDefault="00FE54EC" w:rsidP="00847552">
      <w:pPr>
        <w:pStyle w:val="Odsekzoznamu"/>
        <w:numPr>
          <w:ilvl w:val="0"/>
          <w:numId w:val="3"/>
        </w:numPr>
        <w:spacing w:after="0" w:line="276" w:lineRule="auto"/>
        <w:rPr>
          <w:rFonts w:cstheme="minorHAnsi"/>
          <w:szCs w:val="24"/>
        </w:rPr>
      </w:pPr>
      <w:r w:rsidRPr="0042121D">
        <w:rPr>
          <w:rFonts w:cstheme="minorHAnsi"/>
          <w:szCs w:val="24"/>
        </w:rPr>
        <w:t xml:space="preserve">v spolupráci s DC zodpovedá za vypracovanie Manuálu </w:t>
      </w:r>
      <w:r w:rsidR="00B939BF" w:rsidRPr="0042121D">
        <w:rPr>
          <w:rFonts w:cstheme="minorHAnsi"/>
          <w:szCs w:val="24"/>
        </w:rPr>
        <w:t>ITMS21+;</w:t>
      </w:r>
    </w:p>
    <w:p w:rsidR="00FE54EC" w:rsidRDefault="00FE54EC" w:rsidP="00847552">
      <w:pPr>
        <w:pStyle w:val="Odsekzoznamu"/>
        <w:numPr>
          <w:ilvl w:val="0"/>
          <w:numId w:val="3"/>
        </w:numPr>
        <w:spacing w:after="0" w:line="276" w:lineRule="auto"/>
        <w:rPr>
          <w:rFonts w:cstheme="minorHAnsi"/>
          <w:szCs w:val="24"/>
        </w:rPr>
      </w:pPr>
      <w:r w:rsidRPr="0042121D">
        <w:rPr>
          <w:rFonts w:cstheme="minorHAnsi"/>
          <w:szCs w:val="24"/>
        </w:rPr>
        <w:t xml:space="preserve">vytvára </w:t>
      </w:r>
      <w:r w:rsidR="00E81DCD">
        <w:rPr>
          <w:rFonts w:cstheme="minorHAnsi"/>
          <w:szCs w:val="24"/>
        </w:rPr>
        <w:t xml:space="preserve">/ upravuje </w:t>
      </w:r>
      <w:r w:rsidRPr="0042121D">
        <w:rPr>
          <w:rFonts w:cstheme="minorHAnsi"/>
          <w:szCs w:val="24"/>
        </w:rPr>
        <w:t>orgány v</w:t>
      </w:r>
      <w:r w:rsidR="00E81DCD">
        <w:rPr>
          <w:rFonts w:cstheme="minorHAnsi"/>
          <w:szCs w:val="24"/>
        </w:rPr>
        <w:t> </w:t>
      </w:r>
      <w:r w:rsidRPr="0042121D">
        <w:rPr>
          <w:rFonts w:cstheme="minorHAnsi"/>
          <w:szCs w:val="24"/>
        </w:rPr>
        <w:t>NČ</w:t>
      </w:r>
      <w:r w:rsidR="00E81DCD">
        <w:rPr>
          <w:rFonts w:cstheme="minorHAnsi"/>
          <w:szCs w:val="24"/>
        </w:rPr>
        <w:t xml:space="preserve"> na základe požiadavky manažérov ITMS</w:t>
      </w:r>
      <w:r w:rsidRPr="0042121D">
        <w:rPr>
          <w:rFonts w:cstheme="minorHAnsi"/>
          <w:szCs w:val="24"/>
        </w:rPr>
        <w:t>;</w:t>
      </w:r>
    </w:p>
    <w:p w:rsidR="00E81DCD" w:rsidRPr="0042121D" w:rsidRDefault="00E81DCD" w:rsidP="00847552">
      <w:pPr>
        <w:pStyle w:val="Odsekzoznamu"/>
        <w:numPr>
          <w:ilvl w:val="0"/>
          <w:numId w:val="3"/>
        </w:numPr>
        <w:spacing w:after="0" w:line="276" w:lineRule="auto"/>
        <w:rPr>
          <w:rFonts w:cstheme="minorHAnsi"/>
          <w:szCs w:val="24"/>
        </w:rPr>
      </w:pPr>
      <w:r>
        <w:rPr>
          <w:rFonts w:cstheme="minorHAnsi"/>
          <w:szCs w:val="24"/>
        </w:rPr>
        <w:t>zasiela informáciu o novovytvorenom orgáne Manažérovi ITMS v DC;</w:t>
      </w:r>
    </w:p>
    <w:p w:rsidR="00FE54EC" w:rsidRPr="008B209C" w:rsidRDefault="00FE54EC" w:rsidP="00847552">
      <w:pPr>
        <w:pStyle w:val="Odsekzoznamu"/>
        <w:numPr>
          <w:ilvl w:val="0"/>
          <w:numId w:val="3"/>
        </w:numPr>
        <w:spacing w:after="0" w:line="276" w:lineRule="auto"/>
        <w:rPr>
          <w:rFonts w:cstheme="minorHAnsi"/>
          <w:szCs w:val="24"/>
        </w:rPr>
      </w:pPr>
      <w:r w:rsidRPr="0042121D">
        <w:rPr>
          <w:rFonts w:cstheme="minorHAnsi"/>
          <w:szCs w:val="24"/>
        </w:rPr>
        <w:t xml:space="preserve">v odôvodnených prípadoch uvedených v tomto </w:t>
      </w:r>
      <w:r w:rsidR="00B939BF" w:rsidRPr="0042121D">
        <w:rPr>
          <w:rFonts w:cstheme="minorHAnsi"/>
          <w:szCs w:val="24"/>
        </w:rPr>
        <w:t>M</w:t>
      </w:r>
      <w:r w:rsidRPr="0042121D">
        <w:rPr>
          <w:rFonts w:cstheme="minorHAnsi"/>
          <w:szCs w:val="24"/>
        </w:rPr>
        <w:t>anuáli môže vypracovať ŽoPR pre orgány</w:t>
      </w:r>
      <w:r w:rsidR="00507B97" w:rsidRPr="0042121D">
        <w:rPr>
          <w:rFonts w:cstheme="minorHAnsi"/>
          <w:szCs w:val="24"/>
        </w:rPr>
        <w:t>,</w:t>
      </w:r>
      <w:r w:rsidRPr="0042121D">
        <w:rPr>
          <w:rFonts w:cstheme="minorHAnsi"/>
          <w:szCs w:val="24"/>
        </w:rPr>
        <w:t xml:space="preserve"> </w:t>
      </w:r>
      <w:r w:rsidRPr="008B209C">
        <w:rPr>
          <w:rFonts w:cstheme="minorHAnsi"/>
          <w:szCs w:val="24"/>
        </w:rPr>
        <w:t>pre ktoré neexistuje manažér ITMS;</w:t>
      </w:r>
    </w:p>
    <w:p w:rsidR="0060545C" w:rsidRPr="008B209C" w:rsidRDefault="00FE54EC" w:rsidP="00847552">
      <w:pPr>
        <w:pStyle w:val="Odsekzoznamu"/>
        <w:numPr>
          <w:ilvl w:val="0"/>
          <w:numId w:val="3"/>
        </w:numPr>
        <w:spacing w:after="0" w:line="276" w:lineRule="auto"/>
        <w:rPr>
          <w:rFonts w:cstheme="minorHAnsi"/>
          <w:szCs w:val="24"/>
        </w:rPr>
      </w:pPr>
      <w:r w:rsidRPr="008B209C">
        <w:rPr>
          <w:rFonts w:cstheme="minorHAnsi"/>
          <w:szCs w:val="24"/>
        </w:rPr>
        <w:t>inicializuje, resp. odsúhlasuje požiadavku na hromadný presun používateľov NČ medzi orgánmi a spolupracuje s DC pri jeho zabezpečení</w:t>
      </w:r>
      <w:r w:rsidR="0060545C" w:rsidRPr="008B209C">
        <w:rPr>
          <w:rFonts w:cstheme="minorHAnsi"/>
          <w:szCs w:val="24"/>
          <w:lang w:val="en-GB"/>
        </w:rPr>
        <w:t>;</w:t>
      </w:r>
    </w:p>
    <w:p w:rsidR="00B74A6E" w:rsidRPr="008B209C" w:rsidRDefault="00E81DCD" w:rsidP="00847552">
      <w:pPr>
        <w:pStyle w:val="Odsekzoznamu"/>
        <w:numPr>
          <w:ilvl w:val="0"/>
          <w:numId w:val="3"/>
        </w:numPr>
        <w:spacing w:after="0" w:line="276" w:lineRule="auto"/>
        <w:rPr>
          <w:rFonts w:cstheme="minorHAnsi"/>
          <w:szCs w:val="24"/>
        </w:rPr>
      </w:pPr>
      <w:r w:rsidRPr="008B209C">
        <w:rPr>
          <w:rFonts w:cstheme="minorHAnsi"/>
          <w:szCs w:val="24"/>
        </w:rPr>
        <w:t>o</w:t>
      </w:r>
      <w:r w:rsidRPr="008B209C">
        <w:t>dsúhlasuje požiadavky na vytvorenie Technického používateľa;</w:t>
      </w:r>
    </w:p>
    <w:p w:rsidR="001D15D7" w:rsidRPr="008B209C" w:rsidRDefault="001D15D7" w:rsidP="00847552">
      <w:pPr>
        <w:pStyle w:val="Odsekzoznamu"/>
        <w:numPr>
          <w:ilvl w:val="0"/>
          <w:numId w:val="3"/>
        </w:numPr>
        <w:spacing w:after="0" w:line="276" w:lineRule="auto"/>
        <w:rPr>
          <w:rFonts w:cstheme="minorHAnsi"/>
          <w:szCs w:val="24"/>
        </w:rPr>
      </w:pPr>
      <w:r w:rsidRPr="008B209C">
        <w:rPr>
          <w:rFonts w:cstheme="minorHAnsi"/>
          <w:szCs w:val="24"/>
        </w:rPr>
        <w:t>v spolupráci s DC definuje pravidlá vyho</w:t>
      </w:r>
      <w:r w:rsidR="00DB1563" w:rsidRPr="008B209C">
        <w:rPr>
          <w:rFonts w:cstheme="minorHAnsi"/>
          <w:szCs w:val="24"/>
        </w:rPr>
        <w:t>dnotenia pre udelenie duálneho prístupu, ktorými sa riadi OIF;</w:t>
      </w:r>
    </w:p>
    <w:p w:rsidR="00FE54EC" w:rsidRPr="0042121D" w:rsidRDefault="0060545C" w:rsidP="00847552">
      <w:pPr>
        <w:pStyle w:val="Odsekzoznamu"/>
        <w:numPr>
          <w:ilvl w:val="0"/>
          <w:numId w:val="3"/>
        </w:numPr>
        <w:spacing w:after="0" w:line="276" w:lineRule="auto"/>
        <w:rPr>
          <w:rFonts w:cstheme="minorHAnsi"/>
          <w:szCs w:val="24"/>
        </w:rPr>
      </w:pPr>
      <w:r w:rsidRPr="0042121D">
        <w:rPr>
          <w:rFonts w:cstheme="minorHAnsi"/>
          <w:szCs w:val="24"/>
        </w:rPr>
        <w:t>zodpovedá za hromadnú migráciu používateľov zo systému ITMS2014+.</w:t>
      </w:r>
    </w:p>
    <w:p w:rsidR="005F1250" w:rsidRPr="00647483" w:rsidRDefault="005F1250" w:rsidP="001D15D7">
      <w:pPr>
        <w:pStyle w:val="Odsekzoznamu"/>
        <w:spacing w:after="0" w:line="276" w:lineRule="auto"/>
        <w:rPr>
          <w:rFonts w:ascii="Times New Roman" w:hAnsi="Times New Roman" w:cs="Times New Roman"/>
          <w:sz w:val="24"/>
          <w:szCs w:val="24"/>
        </w:rPr>
      </w:pPr>
    </w:p>
    <w:p w:rsidR="00FE54EC" w:rsidRPr="000B4064" w:rsidRDefault="009F0748" w:rsidP="0072631B">
      <w:pPr>
        <w:pStyle w:val="Nadpis2"/>
      </w:pPr>
      <w:bookmarkStart w:id="416" w:name="_Toc169507708"/>
      <w:bookmarkStart w:id="417" w:name="_Ref62216234"/>
      <w:bookmarkStart w:id="418" w:name="_Ref62216240"/>
      <w:bookmarkStart w:id="419" w:name="_Toc136273613"/>
      <w:r>
        <w:lastRenderedPageBreak/>
        <w:t>8</w:t>
      </w:r>
      <w:r w:rsidR="00DE1551">
        <w:t xml:space="preserve">.2 </w:t>
      </w:r>
      <w:r w:rsidR="004164A3">
        <w:t>Zásady vypracovania a schválenia</w:t>
      </w:r>
      <w:r w:rsidR="00FE54EC" w:rsidRPr="000B4064">
        <w:t xml:space="preserve"> </w:t>
      </w:r>
      <w:r w:rsidR="004164A3">
        <w:t>ŽoPR</w:t>
      </w:r>
      <w:bookmarkEnd w:id="416"/>
      <w:r w:rsidR="00FE54EC" w:rsidRPr="000B4064">
        <w:t xml:space="preserve"> </w:t>
      </w:r>
      <w:bookmarkEnd w:id="417"/>
      <w:bookmarkEnd w:id="418"/>
      <w:bookmarkEnd w:id="419"/>
    </w:p>
    <w:p w:rsidR="00FE54EC" w:rsidRPr="0042121D" w:rsidRDefault="00FE54EC" w:rsidP="005F1250">
      <w:pPr>
        <w:spacing w:line="276" w:lineRule="auto"/>
        <w:rPr>
          <w:rFonts w:cstheme="minorHAnsi"/>
        </w:rPr>
      </w:pPr>
      <w:r w:rsidRPr="0042121D">
        <w:rPr>
          <w:rFonts w:cstheme="minorHAnsi"/>
        </w:rPr>
        <w:t>Logika pristupovania do NČ ITMS umožňuje</w:t>
      </w:r>
      <w:r w:rsidR="0068143B" w:rsidRPr="0042121D">
        <w:rPr>
          <w:rFonts w:cstheme="minorHAnsi"/>
        </w:rPr>
        <w:t>,</w:t>
      </w:r>
      <w:r w:rsidRPr="0042121D">
        <w:rPr>
          <w:rFonts w:cstheme="minorHAnsi"/>
        </w:rPr>
        <w:t xml:space="preserve"> aby používateľ NČ:</w:t>
      </w:r>
    </w:p>
    <w:p w:rsidR="00FE54EC" w:rsidRPr="0042121D" w:rsidRDefault="00FE54EC" w:rsidP="00847552">
      <w:pPr>
        <w:pStyle w:val="Odsekzoznamu"/>
        <w:numPr>
          <w:ilvl w:val="0"/>
          <w:numId w:val="3"/>
        </w:numPr>
        <w:spacing w:after="0" w:line="276" w:lineRule="auto"/>
        <w:rPr>
          <w:rFonts w:cstheme="minorHAnsi"/>
        </w:rPr>
      </w:pPr>
      <w:r w:rsidRPr="0042121D">
        <w:rPr>
          <w:rFonts w:cstheme="minorHAnsi"/>
        </w:rPr>
        <w:t>mohol prostredníctvom prideleného prístupu pristupovať do NČ pod jedným alebo viacerými orgánmi:</w:t>
      </w:r>
    </w:p>
    <w:p w:rsidR="00FE54EC" w:rsidRPr="0042121D" w:rsidRDefault="00FE54EC" w:rsidP="00847552">
      <w:pPr>
        <w:pStyle w:val="Odsekzoznamu"/>
        <w:numPr>
          <w:ilvl w:val="1"/>
          <w:numId w:val="15"/>
        </w:numPr>
        <w:spacing w:after="0" w:line="276" w:lineRule="auto"/>
        <w:rPr>
          <w:rFonts w:cstheme="minorHAnsi"/>
        </w:rPr>
      </w:pPr>
      <w:r w:rsidRPr="0042121D">
        <w:rPr>
          <w:rFonts w:cstheme="minorHAnsi"/>
        </w:rPr>
        <w:t>pre každé toto zaradenie sa samostatne definujú PPO</w:t>
      </w:r>
      <w:r w:rsidR="00BE52EF" w:rsidRPr="0042121D">
        <w:rPr>
          <w:rFonts w:cstheme="minorHAnsi"/>
        </w:rPr>
        <w:t>,</w:t>
      </w:r>
      <w:r w:rsidRPr="0042121D">
        <w:rPr>
          <w:rFonts w:cstheme="minorHAnsi"/>
        </w:rPr>
        <w:t xml:space="preserve"> ako aj kontaktné údaje používateľa;</w:t>
      </w:r>
    </w:p>
    <w:p w:rsidR="00FE54EC" w:rsidRPr="0042121D" w:rsidRDefault="00FE54EC" w:rsidP="00847552">
      <w:pPr>
        <w:pStyle w:val="Odsekzoznamu"/>
        <w:numPr>
          <w:ilvl w:val="1"/>
          <w:numId w:val="15"/>
        </w:numPr>
        <w:spacing w:after="0" w:line="276" w:lineRule="auto"/>
        <w:rPr>
          <w:rFonts w:cstheme="minorHAnsi"/>
        </w:rPr>
      </w:pPr>
      <w:r w:rsidRPr="0042121D">
        <w:rPr>
          <w:rFonts w:cstheme="minorHAnsi"/>
        </w:rPr>
        <w:t>jednotlivé zaradenia pod orgánom je možné samostatne splatniť / zneplatniť;</w:t>
      </w:r>
    </w:p>
    <w:p w:rsidR="00BE52EF" w:rsidRPr="0042121D" w:rsidRDefault="00FE54EC" w:rsidP="00847552">
      <w:pPr>
        <w:pStyle w:val="Odsekzoznamu"/>
        <w:numPr>
          <w:ilvl w:val="0"/>
          <w:numId w:val="3"/>
        </w:numPr>
        <w:spacing w:after="0" w:line="276" w:lineRule="auto"/>
        <w:ind w:left="714" w:hanging="357"/>
        <w:contextualSpacing w:val="0"/>
        <w:rPr>
          <w:rFonts w:cstheme="minorHAnsi"/>
        </w:rPr>
      </w:pPr>
      <w:r w:rsidRPr="0042121D">
        <w:rPr>
          <w:rFonts w:cstheme="minorHAnsi"/>
        </w:rPr>
        <w:t>súčasne s prístupom do NČ mohol disponovať aj prístupom do VČ</w:t>
      </w:r>
      <w:r w:rsidR="00BE52EF" w:rsidRPr="0042121D">
        <w:rPr>
          <w:rFonts w:cstheme="minorHAnsi"/>
        </w:rPr>
        <w:t>:</w:t>
      </w:r>
      <w:r w:rsidRPr="0042121D">
        <w:rPr>
          <w:rFonts w:cstheme="minorHAnsi"/>
        </w:rPr>
        <w:t xml:space="preserve"> </w:t>
      </w:r>
    </w:p>
    <w:p w:rsidR="00BE52EF" w:rsidRPr="0042121D" w:rsidRDefault="00FE54EC" w:rsidP="00847552">
      <w:pPr>
        <w:pStyle w:val="Odsekzoznamu"/>
        <w:numPr>
          <w:ilvl w:val="1"/>
          <w:numId w:val="15"/>
        </w:numPr>
        <w:spacing w:after="0" w:line="276" w:lineRule="auto"/>
        <w:rPr>
          <w:rFonts w:cstheme="minorHAnsi"/>
        </w:rPr>
      </w:pPr>
      <w:r w:rsidRPr="0042121D">
        <w:rPr>
          <w:rFonts w:cstheme="minorHAnsi"/>
        </w:rPr>
        <w:t>či už pod tým istým subjektom, ku ktorému je priradený aj orgán, pod ktorým je používateľ zaradený, alebo pod iným subjektom</w:t>
      </w:r>
      <w:r w:rsidR="00BE52EF" w:rsidRPr="0042121D">
        <w:rPr>
          <w:rFonts w:cstheme="minorHAnsi"/>
        </w:rPr>
        <w:t>;</w:t>
      </w:r>
      <w:r w:rsidRPr="0042121D">
        <w:rPr>
          <w:rFonts w:cstheme="minorHAnsi"/>
        </w:rPr>
        <w:t xml:space="preserve"> </w:t>
      </w:r>
    </w:p>
    <w:p w:rsidR="00BE52EF" w:rsidRPr="0042121D" w:rsidRDefault="00BE52EF" w:rsidP="00847552">
      <w:pPr>
        <w:pStyle w:val="Odsekzoznamu"/>
        <w:numPr>
          <w:ilvl w:val="1"/>
          <w:numId w:val="15"/>
        </w:numPr>
        <w:spacing w:after="0" w:line="276" w:lineRule="auto"/>
        <w:rPr>
          <w:rFonts w:cstheme="minorHAnsi"/>
        </w:rPr>
      </w:pPr>
      <w:r w:rsidRPr="0042121D">
        <w:rPr>
          <w:rFonts w:cstheme="minorHAnsi"/>
        </w:rPr>
        <w:t>p</w:t>
      </w:r>
      <w:r w:rsidR="00FE54EC" w:rsidRPr="0042121D">
        <w:rPr>
          <w:rFonts w:cstheme="minorHAnsi"/>
        </w:rPr>
        <w:t>oužívateľ NČ, ktorý súčasne disponuje prístupom do VČ je povinný zdržať sa akéhokoľvek konania, ktorým by mohlo dôjsť ku konfliktu záujmov</w:t>
      </w:r>
      <w:r w:rsidRPr="0042121D">
        <w:rPr>
          <w:rFonts w:cstheme="minorHAnsi"/>
        </w:rPr>
        <w:t>;</w:t>
      </w:r>
    </w:p>
    <w:p w:rsidR="00FE54EC" w:rsidRPr="0042121D" w:rsidRDefault="00BE52EF" w:rsidP="00847552">
      <w:pPr>
        <w:pStyle w:val="Odsekzoznamu"/>
        <w:numPr>
          <w:ilvl w:val="1"/>
          <w:numId w:val="15"/>
        </w:numPr>
        <w:spacing w:line="276" w:lineRule="auto"/>
        <w:rPr>
          <w:rFonts w:cstheme="minorHAnsi"/>
        </w:rPr>
      </w:pPr>
      <w:r w:rsidRPr="0042121D">
        <w:rPr>
          <w:rFonts w:cstheme="minorHAnsi"/>
        </w:rPr>
        <w:t>z</w:t>
      </w:r>
      <w:r w:rsidR="00FE54EC" w:rsidRPr="0042121D">
        <w:rPr>
          <w:rFonts w:cstheme="minorHAnsi"/>
        </w:rPr>
        <w:t>abezpečenie vylúčenia konfliktu záujmov vyplývajúceho zo súčasného prístupu do VČ a NČ ITMS je zodpovednosťou príslušného OIF.</w:t>
      </w:r>
    </w:p>
    <w:p w:rsidR="00FE54EC" w:rsidRPr="0042121D" w:rsidRDefault="00FE54EC" w:rsidP="0072631B">
      <w:pPr>
        <w:spacing w:line="276" w:lineRule="auto"/>
        <w:rPr>
          <w:rFonts w:cstheme="minorHAnsi"/>
          <w:color w:val="0070C0"/>
        </w:rPr>
      </w:pPr>
      <w:r w:rsidRPr="0042121D">
        <w:rPr>
          <w:rFonts w:cstheme="minorHAnsi"/>
          <w:b/>
        </w:rPr>
        <w:t xml:space="preserve">Proces zriadenia / zmeny / zneplatnenia / splatnenia prístupu do NČ je inicializovaný vytvorením formuláru ŽoPR v NČ. </w:t>
      </w:r>
      <w:r w:rsidRPr="0042121D">
        <w:rPr>
          <w:rFonts w:cstheme="minorHAnsi"/>
        </w:rPr>
        <w:t>Vytvorenie formulára ŽoPR je prístupné len pre používateľa NČ, ktorý pre daný orgán plní funkciu manažéra ITMS, t.j. v závislosti od orgánu má priradenú niektorú z PPO uvedených v</w:t>
      </w:r>
      <w:r w:rsidR="006758AF" w:rsidRPr="0042121D">
        <w:rPr>
          <w:rFonts w:cstheme="minorHAnsi"/>
        </w:rPr>
        <w:t> </w:t>
      </w:r>
      <w:r w:rsidRPr="0042121D">
        <w:rPr>
          <w:rFonts w:cstheme="minorHAnsi"/>
        </w:rPr>
        <w:t>kapitole</w:t>
      </w:r>
      <w:bookmarkStart w:id="420" w:name="Manažér"/>
      <w:bookmarkEnd w:id="420"/>
      <w:r w:rsidR="006758AF" w:rsidRPr="0042121D">
        <w:rPr>
          <w:rFonts w:cstheme="minorHAnsi"/>
        </w:rPr>
        <w:t xml:space="preserve"> </w:t>
      </w:r>
      <w:r w:rsidR="005F1250" w:rsidRPr="0042121D">
        <w:rPr>
          <w:rFonts w:cstheme="minorHAnsi"/>
          <w:i/>
        </w:rPr>
        <w:t>8.1</w:t>
      </w:r>
      <w:r w:rsidR="006758AF" w:rsidRPr="0042121D">
        <w:rPr>
          <w:rFonts w:cstheme="minorHAnsi"/>
          <w:i/>
        </w:rPr>
        <w:t>.1 Manažér ITMS</w:t>
      </w:r>
      <w:r w:rsidR="006758AF" w:rsidRPr="0042121D">
        <w:rPr>
          <w:rFonts w:cstheme="minorHAnsi"/>
        </w:rPr>
        <w:t>.</w:t>
      </w:r>
      <w:r w:rsidR="006758AF" w:rsidRPr="0042121D">
        <w:rPr>
          <w:rFonts w:cstheme="minorHAnsi"/>
          <w:color w:val="0070C0"/>
        </w:rPr>
        <w:t xml:space="preserve"> </w:t>
      </w:r>
    </w:p>
    <w:p w:rsidR="00FE54EC" w:rsidRPr="0042121D" w:rsidRDefault="00FE54EC" w:rsidP="0072631B">
      <w:pPr>
        <w:spacing w:line="276" w:lineRule="auto"/>
        <w:rPr>
          <w:rFonts w:cstheme="minorHAnsi"/>
        </w:rPr>
      </w:pPr>
      <w:r w:rsidRPr="0042121D">
        <w:rPr>
          <w:rFonts w:cstheme="minorHAnsi"/>
        </w:rPr>
        <w:t>Elektronický formulár ŽoPR vypracovávaný v NČ môže zahŕňať jeden</w:t>
      </w:r>
      <w:r w:rsidR="006758AF" w:rsidRPr="0042121D">
        <w:rPr>
          <w:rFonts w:cstheme="minorHAnsi"/>
        </w:rPr>
        <w:t>,</w:t>
      </w:r>
      <w:r w:rsidRPr="0042121D">
        <w:rPr>
          <w:rFonts w:cstheme="minorHAnsi"/>
        </w:rPr>
        <w:t xml:space="preserve"> alebo kombináciu viacerých predmetov ŽoPR. </w:t>
      </w:r>
    </w:p>
    <w:p w:rsidR="00FE54EC" w:rsidRPr="0042121D" w:rsidRDefault="00FE54EC" w:rsidP="0072631B">
      <w:pPr>
        <w:spacing w:line="276" w:lineRule="auto"/>
        <w:rPr>
          <w:rFonts w:cstheme="minorHAnsi"/>
        </w:rPr>
      </w:pPr>
      <w:r w:rsidRPr="0042121D">
        <w:rPr>
          <w:rFonts w:cstheme="minorHAnsi"/>
        </w:rPr>
        <w:t>Vybrané predmety ŽoPR, ktorými sa žiada o prístup (konkrétne „Prístup do VČ“, „Prístup do NČ“</w:t>
      </w:r>
      <w:r w:rsidR="0033424A" w:rsidRPr="0042121D">
        <w:rPr>
          <w:rFonts w:cstheme="minorHAnsi"/>
        </w:rPr>
        <w:t>, „Nastavenie PPO“</w:t>
      </w:r>
      <w:r w:rsidRPr="0042121D">
        <w:rPr>
          <w:rFonts w:cstheme="minorHAnsi"/>
        </w:rPr>
        <w:t xml:space="preserve"> – ak sa </w:t>
      </w:r>
      <w:r w:rsidRPr="0042121D">
        <w:rPr>
          <w:rFonts w:cstheme="minorHAnsi"/>
          <w:u w:val="single"/>
        </w:rPr>
        <w:t>žiada</w:t>
      </w:r>
      <w:r w:rsidRPr="0042121D">
        <w:rPr>
          <w:rFonts w:cstheme="minorHAnsi"/>
        </w:rPr>
        <w:t xml:space="preserve"> o poverenie manažéra ITMS</w:t>
      </w:r>
      <w:r w:rsidR="0033424A" w:rsidRPr="0042121D">
        <w:rPr>
          <w:rFonts w:cstheme="minorHAnsi"/>
        </w:rPr>
        <w:t>, alebo touto ŽoPR vznikne duálny prístup pre žiadateľa s už existujúcim prístupom do VČ za rovnaký subjekt</w:t>
      </w:r>
      <w:r w:rsidRPr="0042121D">
        <w:rPr>
          <w:rFonts w:cstheme="minorHAnsi"/>
        </w:rPr>
        <w:t xml:space="preserve">) si vyžadujú formálne zaslanie ŽoPR. </w:t>
      </w:r>
    </w:p>
    <w:p w:rsidR="006758AF" w:rsidRPr="0042121D" w:rsidRDefault="00FE54EC" w:rsidP="0072631B">
      <w:pPr>
        <w:spacing w:line="276" w:lineRule="auto"/>
        <w:rPr>
          <w:rFonts w:cstheme="minorHAnsi"/>
        </w:rPr>
      </w:pPr>
      <w:r w:rsidRPr="0042121D">
        <w:rPr>
          <w:rFonts w:cstheme="minorHAnsi"/>
        </w:rPr>
        <w:t xml:space="preserve">Ostatné predmety ŽoPR (konkrétne „Zmena osobných údajov“, „Prístup do NČ“ – ak sa </w:t>
      </w:r>
      <w:r w:rsidRPr="0042121D">
        <w:rPr>
          <w:rFonts w:cstheme="minorHAnsi"/>
          <w:u w:val="single"/>
        </w:rPr>
        <w:t>nežiada</w:t>
      </w:r>
      <w:r w:rsidRPr="0042121D">
        <w:rPr>
          <w:rFonts w:cstheme="minorHAnsi"/>
        </w:rPr>
        <w:t xml:space="preserve"> o poverenie manažéra ITMS,</w:t>
      </w:r>
      <w:r w:rsidR="0033424A" w:rsidRPr="0042121D">
        <w:rPr>
          <w:rFonts w:cstheme="minorHAnsi"/>
        </w:rPr>
        <w:t xml:space="preserve"> alebo ňou nev</w:t>
      </w:r>
      <w:r w:rsidR="00E81DCD">
        <w:rPr>
          <w:rFonts w:cstheme="minorHAnsi"/>
        </w:rPr>
        <w:t>z</w:t>
      </w:r>
      <w:r w:rsidR="0033424A" w:rsidRPr="0042121D">
        <w:rPr>
          <w:rFonts w:cstheme="minorHAnsi"/>
        </w:rPr>
        <w:t>nikne duálny prístup pre žiadateľa,</w:t>
      </w:r>
      <w:r w:rsidRPr="0042121D">
        <w:rPr>
          <w:rFonts w:cstheme="minorHAnsi"/>
        </w:rPr>
        <w:t xml:space="preserve"> „Splatnenie prístupu“ a „Zneplatnenie prístupu“) si formálne zaslanie nevyžadujú. </w:t>
      </w:r>
    </w:p>
    <w:p w:rsidR="00FE54EC" w:rsidRPr="0042121D" w:rsidRDefault="00FE54EC" w:rsidP="0072631B">
      <w:pPr>
        <w:spacing w:line="276" w:lineRule="auto"/>
        <w:rPr>
          <w:rFonts w:cstheme="minorHAnsi"/>
        </w:rPr>
      </w:pPr>
      <w:r w:rsidRPr="0042121D">
        <w:rPr>
          <w:rFonts w:cstheme="minorHAnsi"/>
        </w:rPr>
        <w:t xml:space="preserve">Ak sa ŽoPR týka viacerých predmetov, pričom formálne zaslanie si vyžaduje </w:t>
      </w:r>
      <w:r w:rsidR="00EF477A" w:rsidRPr="0042121D">
        <w:rPr>
          <w:rFonts w:cstheme="minorHAnsi"/>
        </w:rPr>
        <w:t xml:space="preserve">aspoň </w:t>
      </w:r>
      <w:r w:rsidRPr="0042121D">
        <w:rPr>
          <w:rFonts w:cstheme="minorHAnsi"/>
        </w:rPr>
        <w:t>je</w:t>
      </w:r>
      <w:r w:rsidR="00EF477A" w:rsidRPr="0042121D">
        <w:rPr>
          <w:rFonts w:cstheme="minorHAnsi"/>
        </w:rPr>
        <w:t xml:space="preserve">dna </w:t>
      </w:r>
      <w:r w:rsidRPr="0042121D">
        <w:rPr>
          <w:rFonts w:cstheme="minorHAnsi"/>
        </w:rPr>
        <w:t xml:space="preserve">časť z nich, povinnosť formálneho zaslania sa na ŽoPR vzťahuje. </w:t>
      </w:r>
    </w:p>
    <w:p w:rsidR="00FE54EC" w:rsidRPr="0042121D" w:rsidRDefault="00FE54EC" w:rsidP="0072631B">
      <w:pPr>
        <w:spacing w:after="0" w:line="276" w:lineRule="auto"/>
        <w:rPr>
          <w:rFonts w:cstheme="minorHAnsi"/>
        </w:rPr>
      </w:pPr>
      <w:r w:rsidRPr="0042121D">
        <w:rPr>
          <w:rFonts w:cstheme="minorHAnsi"/>
        </w:rPr>
        <w:t>Pod formálnym zaslaním ŽoPR sa rozumie splnenie všetkých nasledovných úkonov (v závislosti od relevantnosti podľa predmetu ŽoPR):</w:t>
      </w:r>
    </w:p>
    <w:p w:rsidR="00FE54EC" w:rsidRPr="0042121D" w:rsidRDefault="00FE54EC" w:rsidP="00847552">
      <w:pPr>
        <w:pStyle w:val="Odsekzoznamu"/>
        <w:numPr>
          <w:ilvl w:val="0"/>
          <w:numId w:val="11"/>
        </w:numPr>
        <w:spacing w:after="0" w:line="276" w:lineRule="auto"/>
        <w:rPr>
          <w:rFonts w:cstheme="minorHAnsi"/>
        </w:rPr>
      </w:pPr>
      <w:r w:rsidRPr="0042121D">
        <w:rPr>
          <w:rFonts w:cstheme="minorHAnsi"/>
        </w:rPr>
        <w:t>formulár ŽoPR bol v prostredí ITMS manažérom ITMS na príslušnom OIF posunutý do stavu „Odoslaná“;</w:t>
      </w:r>
    </w:p>
    <w:p w:rsidR="00FE54EC" w:rsidRPr="0042121D" w:rsidRDefault="00FE54EC" w:rsidP="00847552">
      <w:pPr>
        <w:pStyle w:val="Odsekzoznamu"/>
        <w:numPr>
          <w:ilvl w:val="0"/>
          <w:numId w:val="11"/>
        </w:numPr>
        <w:spacing w:after="0" w:line="276" w:lineRule="auto"/>
        <w:rPr>
          <w:rFonts w:cstheme="minorHAnsi"/>
        </w:rPr>
      </w:pPr>
      <w:r w:rsidRPr="0042121D">
        <w:rPr>
          <w:rFonts w:cstheme="minorHAnsi"/>
        </w:rPr>
        <w:t>formulár ŽoPR je exportovaný z prostredia ITMS (vo formáte PDF) a je podpísaný príslušnými osobami (formulár môže byť podpísaný listinne</w:t>
      </w:r>
      <w:r w:rsidR="006758AF" w:rsidRPr="0042121D">
        <w:rPr>
          <w:rFonts w:cstheme="minorHAnsi"/>
        </w:rPr>
        <w:t>,</w:t>
      </w:r>
      <w:r w:rsidRPr="0042121D">
        <w:rPr>
          <w:rFonts w:cstheme="minorHAnsi"/>
        </w:rPr>
        <w:t xml:space="preserve"> alebo overený kvalifikovaným elektronickým podpisom);</w:t>
      </w:r>
    </w:p>
    <w:p w:rsidR="00FE54EC" w:rsidRPr="0042121D" w:rsidRDefault="00FE54EC" w:rsidP="00847552">
      <w:pPr>
        <w:pStyle w:val="Odsekzoznamu"/>
        <w:numPr>
          <w:ilvl w:val="0"/>
          <w:numId w:val="11"/>
        </w:numPr>
        <w:spacing w:after="0" w:line="276" w:lineRule="auto"/>
        <w:rPr>
          <w:rFonts w:cstheme="minorHAnsi"/>
        </w:rPr>
      </w:pPr>
      <w:r w:rsidRPr="0042121D">
        <w:rPr>
          <w:rFonts w:cstheme="minorHAnsi"/>
        </w:rPr>
        <w:t>formulár  ŽoPR je odoslaný do DC príslušným spôsobom v závislosti od spôsobu jeho podpisu / overenia, t.j. poštou pri podpise listinnom alebo elektronicky za podmienky overenia kvalifikovaným elektronickým podpisom.</w:t>
      </w:r>
    </w:p>
    <w:p w:rsidR="001877B6" w:rsidRPr="0042121D" w:rsidRDefault="001877B6" w:rsidP="0072631B">
      <w:pPr>
        <w:pStyle w:val="Odsekzoznamu"/>
        <w:spacing w:after="0" w:line="276" w:lineRule="auto"/>
        <w:rPr>
          <w:rFonts w:cstheme="minorHAnsi"/>
        </w:rPr>
      </w:pPr>
    </w:p>
    <w:p w:rsidR="00FE54EC" w:rsidRPr="0042121D" w:rsidRDefault="00FE54EC" w:rsidP="0072631B">
      <w:pPr>
        <w:spacing w:after="0" w:line="276" w:lineRule="auto"/>
        <w:rPr>
          <w:rFonts w:cstheme="minorHAnsi"/>
          <w:b/>
        </w:rPr>
      </w:pPr>
      <w:r w:rsidRPr="0042121D">
        <w:rPr>
          <w:rFonts w:cstheme="minorHAnsi"/>
          <w:b/>
        </w:rPr>
        <w:lastRenderedPageBreak/>
        <w:t>Charakteristika jednotlivých predmetov ŽoPR</w:t>
      </w:r>
      <w:r w:rsidR="009D6D58" w:rsidRPr="0042121D">
        <w:rPr>
          <w:rFonts w:cstheme="minorHAnsi"/>
          <w:b/>
        </w:rPr>
        <w:t>,</w:t>
      </w:r>
      <w:r w:rsidRPr="0042121D">
        <w:rPr>
          <w:rFonts w:cstheme="minorHAnsi"/>
          <w:b/>
        </w:rPr>
        <w:t xml:space="preserve"> vrátane možných štandardných kombinácií s inými predmetmi ŽoPR</w:t>
      </w:r>
      <w:r w:rsidRPr="0042121D">
        <w:rPr>
          <w:rStyle w:val="Odkaznapoznmkupodiarou"/>
          <w:rFonts w:cstheme="minorHAnsi"/>
          <w:b/>
        </w:rPr>
        <w:footnoteReference w:id="8"/>
      </w:r>
      <w:r w:rsidRPr="0042121D">
        <w:rPr>
          <w:rFonts w:cstheme="minorHAnsi"/>
          <w:b/>
        </w:rPr>
        <w:t>:</w:t>
      </w:r>
    </w:p>
    <w:p w:rsidR="001877B6" w:rsidRPr="00FD381F" w:rsidRDefault="001877B6" w:rsidP="0072631B">
      <w:pPr>
        <w:spacing w:after="0" w:line="276" w:lineRule="auto"/>
        <w:rPr>
          <w:rFonts w:ascii="Times New Roman" w:hAnsi="Times New Roman" w:cs="Times New Roman"/>
          <w:b/>
          <w:sz w:val="24"/>
          <w:szCs w:val="24"/>
        </w:rPr>
      </w:pPr>
    </w:p>
    <w:tbl>
      <w:tblPr>
        <w:tblStyle w:val="Mriekatabuky"/>
        <w:tblW w:w="9250" w:type="dxa"/>
        <w:tblLook w:val="04A0" w:firstRow="1" w:lastRow="0" w:firstColumn="1" w:lastColumn="0" w:noHBand="0" w:noVBand="1"/>
      </w:tblPr>
      <w:tblGrid>
        <w:gridCol w:w="2689"/>
        <w:gridCol w:w="6561"/>
      </w:tblGrid>
      <w:tr w:rsidR="006758AF" w:rsidRPr="0042121D" w:rsidTr="00FD381F">
        <w:trPr>
          <w:trHeight w:val="525"/>
        </w:trPr>
        <w:tc>
          <w:tcPr>
            <w:tcW w:w="2689" w:type="dxa"/>
            <w:vAlign w:val="center"/>
          </w:tcPr>
          <w:p w:rsidR="006758AF" w:rsidRPr="0042121D" w:rsidRDefault="006758AF" w:rsidP="0072631B">
            <w:pPr>
              <w:spacing w:after="0" w:line="276" w:lineRule="auto"/>
              <w:jc w:val="left"/>
              <w:rPr>
                <w:rFonts w:cstheme="minorHAnsi"/>
                <w:b/>
              </w:rPr>
            </w:pPr>
            <w:r w:rsidRPr="0042121D">
              <w:rPr>
                <w:rFonts w:cstheme="minorHAnsi"/>
                <w:b/>
              </w:rPr>
              <w:t>Predmet ŽoPR</w:t>
            </w:r>
          </w:p>
        </w:tc>
        <w:tc>
          <w:tcPr>
            <w:tcW w:w="6561" w:type="dxa"/>
            <w:vAlign w:val="center"/>
          </w:tcPr>
          <w:p w:rsidR="006758AF" w:rsidRPr="0042121D" w:rsidRDefault="004164A3" w:rsidP="0072631B">
            <w:pPr>
              <w:spacing w:after="0" w:line="276" w:lineRule="auto"/>
              <w:jc w:val="center"/>
              <w:rPr>
                <w:rFonts w:cstheme="minorHAnsi"/>
                <w:b/>
              </w:rPr>
            </w:pPr>
            <w:r w:rsidRPr="0042121D">
              <w:rPr>
                <w:rFonts w:cstheme="minorHAnsi"/>
                <w:b/>
              </w:rPr>
              <w:t>PRÍSTUP DO</w:t>
            </w:r>
            <w:r w:rsidR="006758AF" w:rsidRPr="0042121D">
              <w:rPr>
                <w:rFonts w:cstheme="minorHAnsi"/>
                <w:b/>
              </w:rPr>
              <w:t xml:space="preserve"> NČ</w:t>
            </w:r>
          </w:p>
        </w:tc>
      </w:tr>
      <w:tr w:rsidR="006758AF" w:rsidRPr="0042121D" w:rsidTr="00FD381F">
        <w:trPr>
          <w:trHeight w:val="536"/>
        </w:trPr>
        <w:tc>
          <w:tcPr>
            <w:tcW w:w="2689" w:type="dxa"/>
            <w:vAlign w:val="center"/>
          </w:tcPr>
          <w:p w:rsidR="006758AF" w:rsidRPr="0042121D" w:rsidRDefault="006758AF" w:rsidP="0072631B">
            <w:pPr>
              <w:spacing w:after="0" w:line="276" w:lineRule="auto"/>
              <w:rPr>
                <w:rFonts w:cstheme="minorHAnsi"/>
                <w:b/>
              </w:rPr>
            </w:pPr>
            <w:r w:rsidRPr="0042121D">
              <w:rPr>
                <w:rFonts w:cstheme="minorHAnsi"/>
                <w:b/>
              </w:rPr>
              <w:t>Účel</w:t>
            </w:r>
          </w:p>
        </w:tc>
        <w:tc>
          <w:tcPr>
            <w:tcW w:w="6561" w:type="dxa"/>
          </w:tcPr>
          <w:p w:rsidR="006758AF" w:rsidRPr="001F2DCA" w:rsidRDefault="009D6D58" w:rsidP="0072631B">
            <w:pPr>
              <w:spacing w:after="0" w:line="276" w:lineRule="auto"/>
              <w:rPr>
                <w:rFonts w:cstheme="minorHAnsi"/>
                <w:b/>
                <w:u w:val="single"/>
              </w:rPr>
            </w:pPr>
            <w:r w:rsidRPr="001F2DCA">
              <w:rPr>
                <w:rFonts w:cstheme="minorHAnsi"/>
              </w:rPr>
              <w:t>s</w:t>
            </w:r>
            <w:r w:rsidR="006758AF" w:rsidRPr="001F2DCA">
              <w:rPr>
                <w:rFonts w:cstheme="minorHAnsi"/>
              </w:rPr>
              <w:t>lúži na zriadenie nového prístupu používateľa do NČ pod orgánom, pod ktorým je prihlásený manažér ITMS, ktorý ŽoPR vytvára (po technickej stránke dochádza k vytvoreniu zaradenia daného používateľa pod príslušným orgánom)</w:t>
            </w:r>
          </w:p>
        </w:tc>
      </w:tr>
      <w:tr w:rsidR="006758AF" w:rsidRPr="0042121D" w:rsidTr="00FD381F">
        <w:trPr>
          <w:trHeight w:val="721"/>
        </w:trPr>
        <w:tc>
          <w:tcPr>
            <w:tcW w:w="2689" w:type="dxa"/>
            <w:vAlign w:val="center"/>
          </w:tcPr>
          <w:p w:rsidR="006758AF" w:rsidRPr="0042121D" w:rsidRDefault="006758AF" w:rsidP="0072631B">
            <w:pPr>
              <w:spacing w:after="0" w:line="276" w:lineRule="auto"/>
              <w:jc w:val="left"/>
              <w:rPr>
                <w:rFonts w:cstheme="minorHAnsi"/>
                <w:b/>
                <w:u w:val="single"/>
              </w:rPr>
            </w:pPr>
            <w:r w:rsidRPr="0042121D">
              <w:rPr>
                <w:rFonts w:cstheme="minorHAnsi"/>
                <w:b/>
              </w:rPr>
              <w:t>Prípustnosť kombinácie s iným predmetom ŽoPR</w:t>
            </w:r>
          </w:p>
        </w:tc>
        <w:tc>
          <w:tcPr>
            <w:tcW w:w="6561" w:type="dxa"/>
          </w:tcPr>
          <w:p w:rsidR="006758AF" w:rsidRPr="001F2DCA" w:rsidRDefault="006758AF" w:rsidP="00847552">
            <w:pPr>
              <w:pStyle w:val="Odsekzoznamu"/>
              <w:numPr>
                <w:ilvl w:val="0"/>
                <w:numId w:val="17"/>
              </w:numPr>
              <w:spacing w:after="0" w:line="276" w:lineRule="auto"/>
              <w:ind w:left="174" w:hanging="174"/>
              <w:contextualSpacing w:val="0"/>
              <w:jc w:val="left"/>
              <w:rPr>
                <w:rFonts w:cstheme="minorHAnsi"/>
              </w:rPr>
            </w:pPr>
            <w:r w:rsidRPr="001F2DCA">
              <w:rPr>
                <w:rFonts w:cstheme="minorHAnsi"/>
              </w:rPr>
              <w:t>„Zmena osobných údajov“ (ak sa prístup do NČ žiada pre osobu už evidovanú v systéme, predmet žiadosti „Zmena osobných údajov“ je povinný)</w:t>
            </w:r>
          </w:p>
          <w:p w:rsidR="006758AF" w:rsidRPr="001F2DCA" w:rsidRDefault="006758AF" w:rsidP="00847552">
            <w:pPr>
              <w:pStyle w:val="Odsekzoznamu"/>
              <w:numPr>
                <w:ilvl w:val="0"/>
                <w:numId w:val="17"/>
              </w:numPr>
              <w:spacing w:after="0" w:line="276" w:lineRule="auto"/>
              <w:ind w:left="174" w:hanging="174"/>
              <w:contextualSpacing w:val="0"/>
              <w:jc w:val="left"/>
              <w:rPr>
                <w:rFonts w:cstheme="minorHAnsi"/>
              </w:rPr>
            </w:pPr>
            <w:r w:rsidRPr="001F2DCA">
              <w:rPr>
                <w:rFonts w:cstheme="minorHAnsi"/>
              </w:rPr>
              <w:t>„Prístup do VČ“</w:t>
            </w:r>
          </w:p>
        </w:tc>
      </w:tr>
      <w:tr w:rsidR="006758AF" w:rsidRPr="0042121D" w:rsidTr="00FD381F">
        <w:trPr>
          <w:trHeight w:val="525"/>
        </w:trPr>
        <w:tc>
          <w:tcPr>
            <w:tcW w:w="2689" w:type="dxa"/>
            <w:vAlign w:val="center"/>
          </w:tcPr>
          <w:p w:rsidR="006758AF" w:rsidRPr="0042121D" w:rsidRDefault="006758AF" w:rsidP="0072631B">
            <w:pPr>
              <w:spacing w:after="0" w:line="276" w:lineRule="auto"/>
              <w:jc w:val="left"/>
              <w:rPr>
                <w:rFonts w:cstheme="minorHAnsi"/>
                <w:b/>
                <w:u w:val="single"/>
              </w:rPr>
            </w:pPr>
            <w:r w:rsidRPr="0042121D">
              <w:rPr>
                <w:rFonts w:cstheme="minorHAnsi"/>
                <w:b/>
              </w:rPr>
              <w:t>Povinnosť podpísania formulára</w:t>
            </w:r>
          </w:p>
        </w:tc>
        <w:tc>
          <w:tcPr>
            <w:tcW w:w="6561" w:type="dxa"/>
          </w:tcPr>
          <w:p w:rsidR="006758AF" w:rsidRPr="001F2DCA" w:rsidRDefault="0089001D" w:rsidP="0072631B">
            <w:pPr>
              <w:spacing w:after="0" w:line="276" w:lineRule="auto"/>
              <w:rPr>
                <w:rFonts w:cstheme="minorHAnsi"/>
                <w:b/>
                <w:u w:val="single"/>
              </w:rPr>
            </w:pPr>
            <w:r w:rsidRPr="001F2DCA">
              <w:rPr>
                <w:rFonts w:cstheme="minorHAnsi"/>
              </w:rPr>
              <w:t xml:space="preserve">po odoslaní údajov prostredníctvom ITMS21+ sa podpísanie PDF formulára (listinné/elektronické) osobami uvedenými v podpisovej časti formulára </w:t>
            </w:r>
            <w:r w:rsidRPr="001F2DCA">
              <w:rPr>
                <w:rFonts w:cstheme="minorHAnsi"/>
                <w:b/>
              </w:rPr>
              <w:t xml:space="preserve">vyžaduje len v prípade ak sa v rámci nastavenia PPO žiada o poverenie manažéra ITMS, alebo </w:t>
            </w:r>
            <w:r w:rsidRPr="001F2DCA">
              <w:rPr>
                <w:rFonts w:cstheme="minorHAnsi"/>
              </w:rPr>
              <w:t xml:space="preserve">ak má </w:t>
            </w:r>
            <w:r w:rsidRPr="001F2DCA">
              <w:rPr>
                <w:rFonts w:cstheme="minorHAnsi"/>
                <w:b/>
              </w:rPr>
              <w:t>žiadateľ už existujúci prístup do VČ za ten istý subjekt (v takom prípade je potrebné doplniť klauzulu o súhlase štatutára s duálnym prístupom)</w:t>
            </w:r>
            <w:r w:rsidRPr="001F2DCA">
              <w:rPr>
                <w:rFonts w:cstheme="minorHAnsi"/>
              </w:rPr>
              <w:t>:  žiadateľ o prístup, manažér ITMS, nadriadený zamestnanec</w:t>
            </w:r>
          </w:p>
        </w:tc>
      </w:tr>
      <w:tr w:rsidR="006758AF" w:rsidRPr="0042121D" w:rsidTr="00FD381F">
        <w:trPr>
          <w:trHeight w:val="721"/>
        </w:trPr>
        <w:tc>
          <w:tcPr>
            <w:tcW w:w="2689" w:type="dxa"/>
            <w:vAlign w:val="center"/>
          </w:tcPr>
          <w:p w:rsidR="006758AF" w:rsidRPr="0042121D" w:rsidRDefault="006758AF" w:rsidP="0072631B">
            <w:pPr>
              <w:spacing w:after="0" w:line="276" w:lineRule="auto"/>
              <w:jc w:val="left"/>
              <w:rPr>
                <w:rFonts w:cstheme="minorHAnsi"/>
                <w:b/>
                <w:u w:val="single"/>
              </w:rPr>
            </w:pPr>
            <w:r w:rsidRPr="0042121D">
              <w:rPr>
                <w:rFonts w:cstheme="minorHAnsi"/>
                <w:b/>
              </w:rPr>
              <w:t>Povinnosť formálneho zaslania formulára na DC</w:t>
            </w:r>
          </w:p>
        </w:tc>
        <w:tc>
          <w:tcPr>
            <w:tcW w:w="6561" w:type="dxa"/>
          </w:tcPr>
          <w:p w:rsidR="006758AF" w:rsidRPr="001F2DCA" w:rsidRDefault="006758AF" w:rsidP="0072631B">
            <w:pPr>
              <w:spacing w:after="0" w:line="276" w:lineRule="auto"/>
              <w:rPr>
                <w:rFonts w:cstheme="minorHAnsi"/>
                <w:b/>
              </w:rPr>
            </w:pPr>
            <w:r w:rsidRPr="001F2DCA">
              <w:rPr>
                <w:rFonts w:cstheme="minorHAnsi"/>
              </w:rPr>
              <w:t xml:space="preserve">formálne (listinné/elektronické) zaslanie podpísanej ŽoPR na DC </w:t>
            </w:r>
            <w:r w:rsidRPr="001F2DCA">
              <w:rPr>
                <w:rFonts w:cstheme="minorHAnsi"/>
                <w:u w:val="single"/>
              </w:rPr>
              <w:t>sa vyžaduje len v prípade, ak sa žiada aj o poverenie manažéra ITMS a priradenie k nemu prislúchajúcej PPO</w:t>
            </w:r>
            <w:r w:rsidR="002409E6" w:rsidRPr="001F2DCA">
              <w:rPr>
                <w:rFonts w:cstheme="minorHAnsi"/>
              </w:rPr>
              <w:t xml:space="preserve">, alebo ak má žiadateľ už existujúci prístup do VČ za ten istý subjekt </w:t>
            </w:r>
            <w:r w:rsidR="002409E6" w:rsidRPr="008E545D">
              <w:rPr>
                <w:rFonts w:cstheme="minorHAnsi"/>
              </w:rPr>
              <w:t>(v takom prípade je potrebné doplniť klauzulu o súhlase štatutára s duálnym prístupom)</w:t>
            </w:r>
            <w:r w:rsidR="002409E6" w:rsidRPr="001F2DCA">
              <w:rPr>
                <w:rFonts w:cstheme="minorHAnsi"/>
              </w:rPr>
              <w:t>.</w:t>
            </w:r>
          </w:p>
        </w:tc>
      </w:tr>
    </w:tbl>
    <w:p w:rsidR="004164A3" w:rsidRPr="0042121D" w:rsidRDefault="004164A3" w:rsidP="0072631B">
      <w:pPr>
        <w:spacing w:after="0" w:line="276" w:lineRule="auto"/>
        <w:rPr>
          <w:rFonts w:cstheme="minorHAnsi"/>
        </w:rPr>
      </w:pPr>
    </w:p>
    <w:tbl>
      <w:tblPr>
        <w:tblStyle w:val="Mriekatabuky"/>
        <w:tblW w:w="9250" w:type="dxa"/>
        <w:tblLook w:val="04A0" w:firstRow="1" w:lastRow="0" w:firstColumn="1" w:lastColumn="0" w:noHBand="0" w:noVBand="1"/>
      </w:tblPr>
      <w:tblGrid>
        <w:gridCol w:w="2689"/>
        <w:gridCol w:w="6561"/>
      </w:tblGrid>
      <w:tr w:rsidR="004164A3" w:rsidRPr="0042121D" w:rsidTr="0042121D">
        <w:trPr>
          <w:trHeight w:val="525"/>
        </w:trPr>
        <w:tc>
          <w:tcPr>
            <w:tcW w:w="2689" w:type="dxa"/>
            <w:vAlign w:val="center"/>
          </w:tcPr>
          <w:p w:rsidR="004164A3" w:rsidRPr="0042121D" w:rsidRDefault="004164A3" w:rsidP="0072631B">
            <w:pPr>
              <w:spacing w:after="0" w:line="276" w:lineRule="auto"/>
              <w:jc w:val="left"/>
              <w:rPr>
                <w:rFonts w:cstheme="minorHAnsi"/>
                <w:b/>
              </w:rPr>
            </w:pPr>
            <w:r w:rsidRPr="0042121D">
              <w:rPr>
                <w:rFonts w:cstheme="minorHAnsi"/>
                <w:b/>
              </w:rPr>
              <w:t>Predmet ŽoPR</w:t>
            </w:r>
          </w:p>
        </w:tc>
        <w:tc>
          <w:tcPr>
            <w:tcW w:w="6561" w:type="dxa"/>
            <w:vAlign w:val="center"/>
          </w:tcPr>
          <w:p w:rsidR="004164A3" w:rsidRPr="0042121D" w:rsidRDefault="004164A3" w:rsidP="0042121D">
            <w:pPr>
              <w:spacing w:after="0" w:line="276" w:lineRule="auto"/>
              <w:jc w:val="center"/>
              <w:rPr>
                <w:rFonts w:cstheme="minorHAnsi"/>
                <w:b/>
              </w:rPr>
            </w:pPr>
            <w:r w:rsidRPr="0042121D">
              <w:rPr>
                <w:rFonts w:cstheme="minorHAnsi"/>
                <w:b/>
              </w:rPr>
              <w:t>PRÍSTUP DO VČ</w:t>
            </w:r>
          </w:p>
        </w:tc>
      </w:tr>
      <w:tr w:rsidR="004164A3" w:rsidRPr="0042121D" w:rsidTr="00FD381F">
        <w:trPr>
          <w:trHeight w:val="536"/>
        </w:trPr>
        <w:tc>
          <w:tcPr>
            <w:tcW w:w="2689" w:type="dxa"/>
            <w:vAlign w:val="center"/>
          </w:tcPr>
          <w:p w:rsidR="004164A3" w:rsidRPr="0042121D" w:rsidRDefault="004164A3" w:rsidP="0072631B">
            <w:pPr>
              <w:spacing w:after="0" w:line="276" w:lineRule="auto"/>
              <w:jc w:val="left"/>
              <w:rPr>
                <w:rFonts w:cstheme="minorHAnsi"/>
                <w:b/>
              </w:rPr>
            </w:pPr>
            <w:r w:rsidRPr="0042121D">
              <w:rPr>
                <w:rFonts w:cstheme="minorHAnsi"/>
                <w:b/>
              </w:rPr>
              <w:t>Účel</w:t>
            </w:r>
          </w:p>
        </w:tc>
        <w:tc>
          <w:tcPr>
            <w:tcW w:w="6561" w:type="dxa"/>
            <w:vAlign w:val="center"/>
          </w:tcPr>
          <w:p w:rsidR="008F611B" w:rsidRPr="0042121D" w:rsidRDefault="008F611B" w:rsidP="0072631B">
            <w:pPr>
              <w:spacing w:after="0" w:line="276" w:lineRule="auto"/>
              <w:rPr>
                <w:rFonts w:cstheme="minorHAnsi"/>
              </w:rPr>
            </w:pPr>
            <w:r w:rsidRPr="0042121D">
              <w:rPr>
                <w:rFonts w:cstheme="minorHAnsi"/>
              </w:rPr>
              <w:t>s</w:t>
            </w:r>
            <w:r w:rsidR="00DA4530" w:rsidRPr="0042121D">
              <w:rPr>
                <w:rFonts w:cstheme="minorHAnsi"/>
              </w:rPr>
              <w:t>lúži na zriadenie prístupu do VČ pre používateľa NČ, pričom ide o prístup do VČ pod tým istým subjektom, ku ktorému je priradený aj orgán, pod ktorým je používateľ zaradený – tzv. duálny prístup (po technickej stránke dochádza k vytvoreniu zaradenia daného použív</w:t>
            </w:r>
            <w:r w:rsidRPr="0042121D">
              <w:rPr>
                <w:rFonts w:cstheme="minorHAnsi"/>
              </w:rPr>
              <w:t>ateľa pod príslušným subjektom)</w:t>
            </w:r>
          </w:p>
        </w:tc>
      </w:tr>
      <w:tr w:rsidR="004164A3" w:rsidRPr="0042121D" w:rsidTr="00FD381F">
        <w:trPr>
          <w:trHeight w:val="721"/>
        </w:trPr>
        <w:tc>
          <w:tcPr>
            <w:tcW w:w="2689" w:type="dxa"/>
            <w:vAlign w:val="center"/>
          </w:tcPr>
          <w:p w:rsidR="004164A3" w:rsidRPr="0042121D" w:rsidRDefault="004164A3" w:rsidP="0072631B">
            <w:pPr>
              <w:spacing w:after="0" w:line="276" w:lineRule="auto"/>
              <w:jc w:val="left"/>
              <w:rPr>
                <w:rFonts w:cstheme="minorHAnsi"/>
                <w:b/>
                <w:u w:val="single"/>
              </w:rPr>
            </w:pPr>
            <w:r w:rsidRPr="0042121D">
              <w:rPr>
                <w:rFonts w:cstheme="minorHAnsi"/>
                <w:b/>
              </w:rPr>
              <w:t>Prípustnosť kombinácie s iným predmetom ŽoPR</w:t>
            </w:r>
          </w:p>
        </w:tc>
        <w:tc>
          <w:tcPr>
            <w:tcW w:w="6561" w:type="dxa"/>
          </w:tcPr>
          <w:p w:rsidR="00DA4530" w:rsidRPr="0042121D" w:rsidRDefault="00DA4530" w:rsidP="00847552">
            <w:pPr>
              <w:pStyle w:val="Odsekzoznamu"/>
              <w:numPr>
                <w:ilvl w:val="0"/>
                <w:numId w:val="17"/>
              </w:numPr>
              <w:spacing w:after="0" w:line="276" w:lineRule="auto"/>
              <w:ind w:left="174" w:hanging="174"/>
              <w:contextualSpacing w:val="0"/>
              <w:jc w:val="left"/>
              <w:rPr>
                <w:rFonts w:cstheme="minorHAnsi"/>
              </w:rPr>
            </w:pPr>
            <w:r w:rsidRPr="0042121D">
              <w:rPr>
                <w:rFonts w:cstheme="minorHAnsi"/>
              </w:rPr>
              <w:t xml:space="preserve">„Prístup do NČ“, </w:t>
            </w:r>
          </w:p>
          <w:p w:rsidR="00DA4530" w:rsidRPr="0042121D" w:rsidRDefault="00DA4530" w:rsidP="00847552">
            <w:pPr>
              <w:pStyle w:val="Odsekzoznamu"/>
              <w:numPr>
                <w:ilvl w:val="0"/>
                <w:numId w:val="17"/>
              </w:numPr>
              <w:spacing w:after="0" w:line="276" w:lineRule="auto"/>
              <w:ind w:left="174" w:hanging="174"/>
              <w:contextualSpacing w:val="0"/>
              <w:jc w:val="left"/>
              <w:rPr>
                <w:rFonts w:cstheme="minorHAnsi"/>
              </w:rPr>
            </w:pPr>
            <w:r w:rsidRPr="0042121D">
              <w:rPr>
                <w:rFonts w:cstheme="minorHAnsi"/>
              </w:rPr>
              <w:t xml:space="preserve">„Nastavenie PPO“, </w:t>
            </w:r>
          </w:p>
          <w:p w:rsidR="00C763FE" w:rsidRPr="0042121D" w:rsidRDefault="00DA4530" w:rsidP="00847552">
            <w:pPr>
              <w:pStyle w:val="Odsekzoznamu"/>
              <w:numPr>
                <w:ilvl w:val="0"/>
                <w:numId w:val="17"/>
              </w:numPr>
              <w:spacing w:after="0" w:line="276" w:lineRule="auto"/>
              <w:ind w:left="174" w:hanging="174"/>
              <w:contextualSpacing w:val="0"/>
              <w:jc w:val="left"/>
              <w:rPr>
                <w:rFonts w:cstheme="minorHAnsi"/>
              </w:rPr>
            </w:pPr>
            <w:r w:rsidRPr="0042121D">
              <w:rPr>
                <w:rFonts w:cstheme="minorHAnsi"/>
              </w:rPr>
              <w:t xml:space="preserve">„Zmena osobných údajov“, </w:t>
            </w:r>
          </w:p>
          <w:p w:rsidR="004164A3" w:rsidRPr="0042121D" w:rsidRDefault="00DA4530" w:rsidP="00847552">
            <w:pPr>
              <w:pStyle w:val="Odsekzoznamu"/>
              <w:numPr>
                <w:ilvl w:val="0"/>
                <w:numId w:val="17"/>
              </w:numPr>
              <w:spacing w:after="0" w:line="276" w:lineRule="auto"/>
              <w:ind w:left="174" w:hanging="174"/>
              <w:contextualSpacing w:val="0"/>
              <w:jc w:val="left"/>
              <w:rPr>
                <w:rFonts w:cstheme="minorHAnsi"/>
              </w:rPr>
            </w:pPr>
            <w:r w:rsidRPr="0042121D">
              <w:rPr>
                <w:rFonts w:cstheme="minorHAnsi"/>
              </w:rPr>
              <w:t>„Splatnenie prístupu“ (ak sa súčasne žiada o splatnenie v minulosti zneplatneného prístupu do NČ)</w:t>
            </w:r>
          </w:p>
        </w:tc>
      </w:tr>
      <w:tr w:rsidR="00DA4530" w:rsidRPr="0042121D" w:rsidTr="00FD381F">
        <w:trPr>
          <w:trHeight w:val="525"/>
        </w:trPr>
        <w:tc>
          <w:tcPr>
            <w:tcW w:w="2689" w:type="dxa"/>
            <w:vAlign w:val="center"/>
          </w:tcPr>
          <w:p w:rsidR="00DA4530" w:rsidRPr="0042121D" w:rsidRDefault="00DA4530" w:rsidP="0072631B">
            <w:pPr>
              <w:spacing w:after="0" w:line="276" w:lineRule="auto"/>
              <w:jc w:val="left"/>
              <w:rPr>
                <w:rFonts w:cstheme="minorHAnsi"/>
                <w:b/>
                <w:u w:val="single"/>
              </w:rPr>
            </w:pPr>
            <w:r w:rsidRPr="0042121D">
              <w:rPr>
                <w:rFonts w:cstheme="minorHAnsi"/>
                <w:b/>
              </w:rPr>
              <w:t>Povinnosť podpísania formulára</w:t>
            </w:r>
          </w:p>
        </w:tc>
        <w:tc>
          <w:tcPr>
            <w:tcW w:w="6561" w:type="dxa"/>
            <w:vAlign w:val="center"/>
          </w:tcPr>
          <w:p w:rsidR="000D0CF3" w:rsidRPr="0042121D" w:rsidRDefault="00DA4530" w:rsidP="0072631B">
            <w:pPr>
              <w:spacing w:after="0" w:line="276" w:lineRule="auto"/>
              <w:rPr>
                <w:rFonts w:cstheme="minorHAnsi"/>
              </w:rPr>
            </w:pPr>
            <w:r w:rsidRPr="0042121D">
              <w:rPr>
                <w:rFonts w:cstheme="minorHAnsi"/>
              </w:rPr>
              <w:t>po odosla</w:t>
            </w:r>
            <w:r w:rsidR="000D0CF3" w:rsidRPr="0042121D">
              <w:rPr>
                <w:rFonts w:cstheme="minorHAnsi"/>
              </w:rPr>
              <w:t>ní údajov prostredníctvom ITMS21</w:t>
            </w:r>
            <w:r w:rsidRPr="0042121D">
              <w:rPr>
                <w:rFonts w:cstheme="minorHAnsi"/>
              </w:rPr>
              <w:t xml:space="preserve">+ sa vyžaduje podpísanie PDF formulára (listinné/elektronické) osobami uvedenými v podpisovej časti formulára: žiadateľ o prístup, manažér ITMS, nadriadený </w:t>
            </w:r>
            <w:r w:rsidRPr="0042121D">
              <w:rPr>
                <w:rFonts w:cstheme="minorHAnsi"/>
              </w:rPr>
              <w:lastRenderedPageBreak/>
              <w:t>zamestnanec a štatutárny zástupca subjektu p</w:t>
            </w:r>
            <w:r w:rsidR="000D0CF3" w:rsidRPr="0042121D">
              <w:rPr>
                <w:rFonts w:cstheme="minorHAnsi"/>
              </w:rPr>
              <w:t>rislúchajúcemu k danému orgánu</w:t>
            </w:r>
          </w:p>
          <w:p w:rsidR="00DA4530" w:rsidRPr="0042121D" w:rsidRDefault="000D0CF3" w:rsidP="0072631B">
            <w:pPr>
              <w:spacing w:after="0" w:line="276" w:lineRule="auto"/>
              <w:rPr>
                <w:rFonts w:cstheme="minorHAnsi"/>
                <w:b/>
                <w:u w:val="single"/>
              </w:rPr>
            </w:pPr>
            <w:r w:rsidRPr="0042121D">
              <w:rPr>
                <w:rFonts w:cstheme="minorHAnsi"/>
              </w:rPr>
              <w:t>p</w:t>
            </w:r>
            <w:r w:rsidR="00DA4530" w:rsidRPr="0042121D">
              <w:rPr>
                <w:rFonts w:cstheme="minorHAnsi"/>
              </w:rPr>
              <w:t>odpis štatutára musí byť úradne overený podľa zákona č. 323/1992 Zb. o notároch a notárskej činnosti (Notársky poriadok) alebo zákona č. 154/1994 Z. z. o matrikách, netýka sa žiadateľa, ktorým je štatutár ústredného orgánu štátnej správy podľa zákona 575/2001.</w:t>
            </w:r>
          </w:p>
        </w:tc>
      </w:tr>
      <w:tr w:rsidR="00DA4530" w:rsidRPr="0042121D" w:rsidTr="00FD381F">
        <w:trPr>
          <w:trHeight w:val="721"/>
        </w:trPr>
        <w:tc>
          <w:tcPr>
            <w:tcW w:w="2689" w:type="dxa"/>
            <w:vAlign w:val="center"/>
          </w:tcPr>
          <w:p w:rsidR="00DA4530" w:rsidRPr="0042121D" w:rsidRDefault="00DA4530" w:rsidP="0072631B">
            <w:pPr>
              <w:spacing w:after="0" w:line="276" w:lineRule="auto"/>
              <w:jc w:val="left"/>
              <w:rPr>
                <w:rFonts w:cstheme="minorHAnsi"/>
                <w:b/>
                <w:u w:val="single"/>
              </w:rPr>
            </w:pPr>
            <w:r w:rsidRPr="0042121D">
              <w:rPr>
                <w:rFonts w:cstheme="minorHAnsi"/>
                <w:b/>
              </w:rPr>
              <w:lastRenderedPageBreak/>
              <w:t>Povinnosť formálneho zaslania formulára na DC</w:t>
            </w:r>
          </w:p>
        </w:tc>
        <w:tc>
          <w:tcPr>
            <w:tcW w:w="6561" w:type="dxa"/>
            <w:vAlign w:val="center"/>
          </w:tcPr>
          <w:p w:rsidR="00DA4530" w:rsidRPr="0042121D" w:rsidRDefault="00A07860" w:rsidP="0072631B">
            <w:pPr>
              <w:spacing w:after="0" w:line="276" w:lineRule="auto"/>
              <w:rPr>
                <w:rFonts w:cstheme="minorHAnsi"/>
                <w:b/>
                <w:u w:val="single"/>
              </w:rPr>
            </w:pPr>
            <w:r w:rsidRPr="0042121D">
              <w:rPr>
                <w:rFonts w:cstheme="minorHAnsi"/>
              </w:rPr>
              <w:t>vyžaduje sa formálne (listinné / elektronické) zaslanie podpísanej ŽoPR na DC</w:t>
            </w:r>
          </w:p>
        </w:tc>
      </w:tr>
    </w:tbl>
    <w:p w:rsidR="004164A3" w:rsidRPr="0042121D" w:rsidRDefault="004164A3" w:rsidP="0072631B">
      <w:pPr>
        <w:spacing w:after="0" w:line="276" w:lineRule="auto"/>
        <w:rPr>
          <w:rFonts w:cstheme="minorHAnsi"/>
        </w:rPr>
      </w:pPr>
    </w:p>
    <w:tbl>
      <w:tblPr>
        <w:tblStyle w:val="Mriekatabuky"/>
        <w:tblW w:w="9250" w:type="dxa"/>
        <w:tblLook w:val="04A0" w:firstRow="1" w:lastRow="0" w:firstColumn="1" w:lastColumn="0" w:noHBand="0" w:noVBand="1"/>
      </w:tblPr>
      <w:tblGrid>
        <w:gridCol w:w="2689"/>
        <w:gridCol w:w="6561"/>
      </w:tblGrid>
      <w:tr w:rsidR="004164A3" w:rsidRPr="0042121D" w:rsidTr="0042121D">
        <w:trPr>
          <w:trHeight w:val="525"/>
        </w:trPr>
        <w:tc>
          <w:tcPr>
            <w:tcW w:w="2689" w:type="dxa"/>
            <w:vAlign w:val="center"/>
          </w:tcPr>
          <w:p w:rsidR="004164A3" w:rsidRPr="0042121D" w:rsidRDefault="004164A3" w:rsidP="0072631B">
            <w:pPr>
              <w:spacing w:after="0" w:line="276" w:lineRule="auto"/>
              <w:jc w:val="left"/>
              <w:rPr>
                <w:rFonts w:cstheme="minorHAnsi"/>
                <w:b/>
              </w:rPr>
            </w:pPr>
            <w:r w:rsidRPr="0042121D">
              <w:rPr>
                <w:rFonts w:cstheme="minorHAnsi"/>
                <w:b/>
              </w:rPr>
              <w:t>Predmet ŽoPR</w:t>
            </w:r>
          </w:p>
        </w:tc>
        <w:tc>
          <w:tcPr>
            <w:tcW w:w="6561" w:type="dxa"/>
            <w:vAlign w:val="center"/>
          </w:tcPr>
          <w:p w:rsidR="004164A3" w:rsidRPr="0042121D" w:rsidRDefault="004164A3" w:rsidP="0042121D">
            <w:pPr>
              <w:spacing w:after="0" w:line="276" w:lineRule="auto"/>
              <w:jc w:val="center"/>
              <w:rPr>
                <w:rFonts w:cstheme="minorHAnsi"/>
                <w:b/>
              </w:rPr>
            </w:pPr>
            <w:r w:rsidRPr="0042121D">
              <w:rPr>
                <w:rFonts w:cstheme="minorHAnsi"/>
                <w:b/>
              </w:rPr>
              <w:t>NASTAVENIE PPO</w:t>
            </w:r>
          </w:p>
        </w:tc>
      </w:tr>
      <w:tr w:rsidR="004164A3" w:rsidRPr="0042121D" w:rsidTr="00FD381F">
        <w:trPr>
          <w:trHeight w:val="536"/>
        </w:trPr>
        <w:tc>
          <w:tcPr>
            <w:tcW w:w="2689" w:type="dxa"/>
            <w:vAlign w:val="center"/>
          </w:tcPr>
          <w:p w:rsidR="004164A3" w:rsidRPr="0042121D" w:rsidRDefault="004164A3" w:rsidP="0072631B">
            <w:pPr>
              <w:spacing w:after="0" w:line="276" w:lineRule="auto"/>
              <w:jc w:val="left"/>
              <w:rPr>
                <w:rFonts w:cstheme="minorHAnsi"/>
                <w:b/>
              </w:rPr>
            </w:pPr>
            <w:r w:rsidRPr="0042121D">
              <w:rPr>
                <w:rFonts w:cstheme="minorHAnsi"/>
                <w:b/>
              </w:rPr>
              <w:t>Účel</w:t>
            </w:r>
          </w:p>
        </w:tc>
        <w:tc>
          <w:tcPr>
            <w:tcW w:w="6561" w:type="dxa"/>
          </w:tcPr>
          <w:p w:rsidR="004164A3" w:rsidRPr="0042121D" w:rsidRDefault="000D0CF3" w:rsidP="0072631B">
            <w:pPr>
              <w:spacing w:after="0" w:line="276" w:lineRule="auto"/>
              <w:rPr>
                <w:rFonts w:cstheme="minorHAnsi"/>
              </w:rPr>
            </w:pPr>
            <w:r w:rsidRPr="0042121D">
              <w:rPr>
                <w:rFonts w:cstheme="minorHAnsi"/>
              </w:rPr>
              <w:t>s</w:t>
            </w:r>
            <w:r w:rsidR="00A07860" w:rsidRPr="0042121D">
              <w:rPr>
                <w:rFonts w:cstheme="minorHAnsi"/>
              </w:rPr>
              <w:t xml:space="preserve">lúži primárne na úpravu PPO existujúceho používateľa NČ zaradeného pod daným orgánom a na pridelenie poverenia „manažér ITMS; </w:t>
            </w:r>
          </w:p>
        </w:tc>
      </w:tr>
      <w:tr w:rsidR="004164A3" w:rsidRPr="0042121D" w:rsidTr="00FD381F">
        <w:trPr>
          <w:trHeight w:val="721"/>
        </w:trPr>
        <w:tc>
          <w:tcPr>
            <w:tcW w:w="2689" w:type="dxa"/>
            <w:vAlign w:val="center"/>
          </w:tcPr>
          <w:p w:rsidR="004164A3" w:rsidRPr="0042121D" w:rsidRDefault="004164A3" w:rsidP="0072631B">
            <w:pPr>
              <w:spacing w:after="0" w:line="276" w:lineRule="auto"/>
              <w:jc w:val="left"/>
              <w:rPr>
                <w:rFonts w:cstheme="minorHAnsi"/>
                <w:b/>
                <w:u w:val="single"/>
              </w:rPr>
            </w:pPr>
            <w:r w:rsidRPr="0042121D">
              <w:rPr>
                <w:rFonts w:cstheme="minorHAnsi"/>
                <w:b/>
              </w:rPr>
              <w:t>Prípustnosť kombinácie s iným predmetom ŽoPR</w:t>
            </w:r>
          </w:p>
        </w:tc>
        <w:tc>
          <w:tcPr>
            <w:tcW w:w="6561" w:type="dxa"/>
          </w:tcPr>
          <w:p w:rsidR="00A07860" w:rsidRPr="0042121D" w:rsidRDefault="00A07860" w:rsidP="00847552">
            <w:pPr>
              <w:pStyle w:val="Odsekzoznamu"/>
              <w:numPr>
                <w:ilvl w:val="0"/>
                <w:numId w:val="17"/>
              </w:numPr>
              <w:spacing w:after="0" w:line="276" w:lineRule="auto"/>
              <w:ind w:left="174" w:hanging="174"/>
              <w:contextualSpacing w:val="0"/>
              <w:jc w:val="left"/>
              <w:rPr>
                <w:rFonts w:cstheme="minorHAnsi"/>
              </w:rPr>
            </w:pPr>
            <w:r w:rsidRPr="0042121D">
              <w:rPr>
                <w:rFonts w:cstheme="minorHAnsi"/>
              </w:rPr>
              <w:t>„Prístup do verejnej časti“;</w:t>
            </w:r>
          </w:p>
          <w:p w:rsidR="00A07860" w:rsidRPr="0042121D" w:rsidRDefault="00A07860" w:rsidP="00847552">
            <w:pPr>
              <w:pStyle w:val="Odsekzoznamu"/>
              <w:numPr>
                <w:ilvl w:val="0"/>
                <w:numId w:val="17"/>
              </w:numPr>
              <w:spacing w:after="0" w:line="276" w:lineRule="auto"/>
              <w:ind w:left="174" w:hanging="174"/>
              <w:contextualSpacing w:val="0"/>
              <w:jc w:val="left"/>
              <w:rPr>
                <w:rFonts w:cstheme="minorHAnsi"/>
              </w:rPr>
            </w:pPr>
            <w:r w:rsidRPr="0042121D">
              <w:rPr>
                <w:rFonts w:cstheme="minorHAnsi"/>
              </w:rPr>
              <w:t xml:space="preserve">„Zmena osobných údajov“; </w:t>
            </w:r>
          </w:p>
          <w:p w:rsidR="004164A3" w:rsidRPr="0042121D" w:rsidRDefault="00A07860" w:rsidP="00847552">
            <w:pPr>
              <w:pStyle w:val="Odsekzoznamu"/>
              <w:numPr>
                <w:ilvl w:val="0"/>
                <w:numId w:val="17"/>
              </w:numPr>
              <w:spacing w:after="0" w:line="276" w:lineRule="auto"/>
              <w:ind w:left="174" w:hanging="174"/>
              <w:contextualSpacing w:val="0"/>
              <w:jc w:val="left"/>
              <w:rPr>
                <w:rFonts w:cstheme="minorHAnsi"/>
              </w:rPr>
            </w:pPr>
            <w:r w:rsidRPr="0042121D">
              <w:rPr>
                <w:rFonts w:cstheme="minorHAnsi"/>
              </w:rPr>
              <w:t>„Splatnenie prístupu“</w:t>
            </w:r>
          </w:p>
        </w:tc>
      </w:tr>
      <w:tr w:rsidR="00A07860" w:rsidRPr="0042121D" w:rsidTr="00FD381F">
        <w:trPr>
          <w:trHeight w:val="525"/>
        </w:trPr>
        <w:tc>
          <w:tcPr>
            <w:tcW w:w="2689" w:type="dxa"/>
            <w:vAlign w:val="center"/>
          </w:tcPr>
          <w:p w:rsidR="00A07860" w:rsidRPr="0042121D" w:rsidRDefault="00A07860" w:rsidP="0072631B">
            <w:pPr>
              <w:spacing w:after="0" w:line="276" w:lineRule="auto"/>
              <w:jc w:val="left"/>
              <w:rPr>
                <w:rFonts w:cstheme="minorHAnsi"/>
                <w:b/>
                <w:u w:val="single"/>
              </w:rPr>
            </w:pPr>
            <w:r w:rsidRPr="0042121D">
              <w:rPr>
                <w:rFonts w:cstheme="minorHAnsi"/>
                <w:b/>
              </w:rPr>
              <w:t>Povinnosť podpísania formulára</w:t>
            </w:r>
          </w:p>
        </w:tc>
        <w:tc>
          <w:tcPr>
            <w:tcW w:w="6561" w:type="dxa"/>
          </w:tcPr>
          <w:p w:rsidR="00A07860" w:rsidRPr="0042121D" w:rsidRDefault="00A07860" w:rsidP="0072631B">
            <w:pPr>
              <w:spacing w:after="0" w:line="276" w:lineRule="auto"/>
              <w:rPr>
                <w:rFonts w:cstheme="minorHAnsi"/>
                <w:b/>
                <w:u w:val="single"/>
              </w:rPr>
            </w:pPr>
            <w:r w:rsidRPr="0042121D">
              <w:rPr>
                <w:rFonts w:cstheme="minorHAnsi"/>
              </w:rPr>
              <w:t>po odoslaní údajov prostredníctvom ITMS21+ sa podpísanie PDF formulára (listinné/elektronické) osobami uvedenými v podpisovej časti formulára vyžaduje len v prípade ak sa v rámci nastavenia PPO žiada o poverenie manažéra ITMS:  žiadateľ o prístup, manažér ITMS, nadriadený zamestnanec</w:t>
            </w:r>
          </w:p>
        </w:tc>
      </w:tr>
      <w:tr w:rsidR="00A07860" w:rsidRPr="0042121D" w:rsidTr="00FD381F">
        <w:trPr>
          <w:trHeight w:val="721"/>
        </w:trPr>
        <w:tc>
          <w:tcPr>
            <w:tcW w:w="2689" w:type="dxa"/>
            <w:vAlign w:val="center"/>
          </w:tcPr>
          <w:p w:rsidR="00A07860" w:rsidRPr="0042121D" w:rsidRDefault="00A07860" w:rsidP="0072631B">
            <w:pPr>
              <w:spacing w:after="0" w:line="276" w:lineRule="auto"/>
              <w:jc w:val="left"/>
              <w:rPr>
                <w:rFonts w:cstheme="minorHAnsi"/>
                <w:b/>
                <w:u w:val="single"/>
              </w:rPr>
            </w:pPr>
            <w:r w:rsidRPr="0042121D">
              <w:rPr>
                <w:rFonts w:cstheme="minorHAnsi"/>
                <w:b/>
              </w:rPr>
              <w:t>Povinnosť formálneho zaslania formulára na DC</w:t>
            </w:r>
          </w:p>
        </w:tc>
        <w:tc>
          <w:tcPr>
            <w:tcW w:w="6561" w:type="dxa"/>
          </w:tcPr>
          <w:p w:rsidR="00A07860" w:rsidRPr="0042121D" w:rsidRDefault="00A07860" w:rsidP="0072631B">
            <w:pPr>
              <w:spacing w:after="0" w:line="276" w:lineRule="auto"/>
              <w:rPr>
                <w:rFonts w:cstheme="minorHAnsi"/>
                <w:b/>
                <w:u w:val="single"/>
              </w:rPr>
            </w:pPr>
            <w:r w:rsidRPr="0042121D">
              <w:rPr>
                <w:rFonts w:cstheme="minorHAnsi"/>
              </w:rPr>
              <w:t xml:space="preserve">formálne (listinné / elektronické) zaslanie podpísanej ŽoPR </w:t>
            </w:r>
            <w:r w:rsidRPr="0042121D">
              <w:rPr>
                <w:rFonts w:cstheme="minorHAnsi"/>
                <w:u w:val="single"/>
              </w:rPr>
              <w:t>sa vyžaduje len v prípade, ak sa v rámci zmien v PPO žiada aj o poverenie manažéra ITMS a priradenie k nemu prislúchajúcej PPO</w:t>
            </w:r>
            <w:r w:rsidRPr="0042121D">
              <w:rPr>
                <w:rFonts w:cstheme="minorHAnsi"/>
              </w:rPr>
              <w:t>.</w:t>
            </w:r>
          </w:p>
        </w:tc>
      </w:tr>
    </w:tbl>
    <w:p w:rsidR="004164A3" w:rsidRPr="0042121D" w:rsidRDefault="004164A3" w:rsidP="0072631B">
      <w:pPr>
        <w:spacing w:after="0" w:line="276" w:lineRule="auto"/>
        <w:rPr>
          <w:rFonts w:cstheme="minorHAnsi"/>
        </w:rPr>
      </w:pPr>
    </w:p>
    <w:tbl>
      <w:tblPr>
        <w:tblStyle w:val="Mriekatabuky"/>
        <w:tblW w:w="9250" w:type="dxa"/>
        <w:tblLook w:val="04A0" w:firstRow="1" w:lastRow="0" w:firstColumn="1" w:lastColumn="0" w:noHBand="0" w:noVBand="1"/>
      </w:tblPr>
      <w:tblGrid>
        <w:gridCol w:w="2689"/>
        <w:gridCol w:w="6561"/>
      </w:tblGrid>
      <w:tr w:rsidR="004164A3" w:rsidRPr="0042121D" w:rsidTr="0042121D">
        <w:trPr>
          <w:trHeight w:val="525"/>
        </w:trPr>
        <w:tc>
          <w:tcPr>
            <w:tcW w:w="2689" w:type="dxa"/>
            <w:vAlign w:val="center"/>
          </w:tcPr>
          <w:p w:rsidR="004164A3" w:rsidRPr="0042121D" w:rsidRDefault="004164A3" w:rsidP="0072631B">
            <w:pPr>
              <w:spacing w:after="0" w:line="276" w:lineRule="auto"/>
              <w:jc w:val="left"/>
              <w:rPr>
                <w:rFonts w:cstheme="minorHAnsi"/>
                <w:b/>
              </w:rPr>
            </w:pPr>
            <w:r w:rsidRPr="0042121D">
              <w:rPr>
                <w:rFonts w:cstheme="minorHAnsi"/>
                <w:b/>
              </w:rPr>
              <w:t>Predmet ŽoPR</w:t>
            </w:r>
          </w:p>
        </w:tc>
        <w:tc>
          <w:tcPr>
            <w:tcW w:w="6561" w:type="dxa"/>
            <w:vAlign w:val="center"/>
          </w:tcPr>
          <w:p w:rsidR="004164A3" w:rsidRPr="0042121D" w:rsidRDefault="004164A3" w:rsidP="0042121D">
            <w:pPr>
              <w:spacing w:after="0" w:line="276" w:lineRule="auto"/>
              <w:jc w:val="center"/>
              <w:rPr>
                <w:rFonts w:cstheme="minorHAnsi"/>
                <w:b/>
              </w:rPr>
            </w:pPr>
            <w:r w:rsidRPr="0042121D">
              <w:rPr>
                <w:rFonts w:cstheme="minorHAnsi"/>
                <w:b/>
              </w:rPr>
              <w:t>ZMENA OSOBNÝCH ÚDAJOV</w:t>
            </w:r>
          </w:p>
        </w:tc>
      </w:tr>
      <w:tr w:rsidR="004164A3" w:rsidRPr="0042121D" w:rsidTr="00FD381F">
        <w:trPr>
          <w:trHeight w:val="536"/>
        </w:trPr>
        <w:tc>
          <w:tcPr>
            <w:tcW w:w="2689" w:type="dxa"/>
            <w:vAlign w:val="center"/>
          </w:tcPr>
          <w:p w:rsidR="004164A3" w:rsidRPr="0042121D" w:rsidRDefault="004164A3" w:rsidP="0072631B">
            <w:pPr>
              <w:spacing w:after="0" w:line="276" w:lineRule="auto"/>
              <w:jc w:val="left"/>
              <w:rPr>
                <w:rFonts w:cstheme="minorHAnsi"/>
                <w:b/>
              </w:rPr>
            </w:pPr>
            <w:r w:rsidRPr="0042121D">
              <w:rPr>
                <w:rFonts w:cstheme="minorHAnsi"/>
                <w:b/>
              </w:rPr>
              <w:t>Účel</w:t>
            </w:r>
          </w:p>
        </w:tc>
        <w:tc>
          <w:tcPr>
            <w:tcW w:w="6561" w:type="dxa"/>
            <w:vAlign w:val="center"/>
          </w:tcPr>
          <w:p w:rsidR="004164A3" w:rsidRPr="0042121D" w:rsidRDefault="000D0CF3" w:rsidP="0072631B">
            <w:pPr>
              <w:spacing w:after="0" w:line="276" w:lineRule="auto"/>
              <w:rPr>
                <w:rFonts w:cstheme="minorHAnsi"/>
                <w:b/>
                <w:u w:val="single"/>
              </w:rPr>
            </w:pPr>
            <w:r w:rsidRPr="0042121D">
              <w:rPr>
                <w:rFonts w:cstheme="minorHAnsi"/>
              </w:rPr>
              <w:t>s</w:t>
            </w:r>
            <w:r w:rsidR="00A07860" w:rsidRPr="0042121D">
              <w:rPr>
                <w:rFonts w:cstheme="minorHAnsi"/>
              </w:rPr>
              <w:t>lúži na zmenu osobných údajov existujúceho používateľa NČ zaradeného pod daným orgánom</w:t>
            </w:r>
          </w:p>
        </w:tc>
      </w:tr>
      <w:tr w:rsidR="004164A3" w:rsidRPr="0042121D" w:rsidTr="00FD381F">
        <w:trPr>
          <w:trHeight w:val="721"/>
        </w:trPr>
        <w:tc>
          <w:tcPr>
            <w:tcW w:w="2689" w:type="dxa"/>
            <w:vAlign w:val="center"/>
          </w:tcPr>
          <w:p w:rsidR="004164A3" w:rsidRPr="0042121D" w:rsidRDefault="004164A3" w:rsidP="0072631B">
            <w:pPr>
              <w:spacing w:after="0" w:line="276" w:lineRule="auto"/>
              <w:jc w:val="left"/>
              <w:rPr>
                <w:rFonts w:cstheme="minorHAnsi"/>
                <w:b/>
                <w:u w:val="single"/>
              </w:rPr>
            </w:pPr>
            <w:r w:rsidRPr="0042121D">
              <w:rPr>
                <w:rFonts w:cstheme="minorHAnsi"/>
                <w:b/>
              </w:rPr>
              <w:t>Prípustnosť kombinácie s iným predmetom ŽoPR</w:t>
            </w:r>
          </w:p>
        </w:tc>
        <w:tc>
          <w:tcPr>
            <w:tcW w:w="6561" w:type="dxa"/>
          </w:tcPr>
          <w:p w:rsidR="00A07860" w:rsidRPr="0042121D" w:rsidRDefault="00A07860" w:rsidP="00847552">
            <w:pPr>
              <w:pStyle w:val="Odsekzoznamu"/>
              <w:numPr>
                <w:ilvl w:val="0"/>
                <w:numId w:val="17"/>
              </w:numPr>
              <w:spacing w:after="0" w:line="276" w:lineRule="auto"/>
              <w:ind w:left="174" w:hanging="174"/>
              <w:contextualSpacing w:val="0"/>
              <w:jc w:val="left"/>
              <w:rPr>
                <w:rFonts w:cstheme="minorHAnsi"/>
              </w:rPr>
            </w:pPr>
            <w:r w:rsidRPr="0042121D">
              <w:rPr>
                <w:rFonts w:cstheme="minorHAnsi"/>
              </w:rPr>
              <w:t xml:space="preserve">„Prístup do verejnej časti“, </w:t>
            </w:r>
          </w:p>
          <w:p w:rsidR="00A07860" w:rsidRPr="0042121D" w:rsidRDefault="00A07860" w:rsidP="00847552">
            <w:pPr>
              <w:pStyle w:val="Odsekzoznamu"/>
              <w:numPr>
                <w:ilvl w:val="0"/>
                <w:numId w:val="17"/>
              </w:numPr>
              <w:spacing w:after="0" w:line="276" w:lineRule="auto"/>
              <w:ind w:left="174" w:hanging="174"/>
              <w:contextualSpacing w:val="0"/>
              <w:jc w:val="left"/>
              <w:rPr>
                <w:rFonts w:cstheme="minorHAnsi"/>
              </w:rPr>
            </w:pPr>
            <w:r w:rsidRPr="0042121D">
              <w:rPr>
                <w:rFonts w:cstheme="minorHAnsi"/>
              </w:rPr>
              <w:t xml:space="preserve">„Prístup do neverejnej časti“, </w:t>
            </w:r>
          </w:p>
          <w:p w:rsidR="000D0CF3" w:rsidRPr="0042121D" w:rsidRDefault="00A07860" w:rsidP="00847552">
            <w:pPr>
              <w:pStyle w:val="Odsekzoznamu"/>
              <w:numPr>
                <w:ilvl w:val="0"/>
                <w:numId w:val="17"/>
              </w:numPr>
              <w:spacing w:after="0" w:line="276" w:lineRule="auto"/>
              <w:ind w:left="174" w:hanging="174"/>
              <w:contextualSpacing w:val="0"/>
              <w:jc w:val="left"/>
              <w:rPr>
                <w:rFonts w:cstheme="minorHAnsi"/>
              </w:rPr>
            </w:pPr>
            <w:r w:rsidRPr="0042121D">
              <w:rPr>
                <w:rFonts w:cstheme="minorHAnsi"/>
              </w:rPr>
              <w:t xml:space="preserve"> „Nastavenie PPO“ </w:t>
            </w:r>
          </w:p>
          <w:p w:rsidR="004164A3" w:rsidRPr="0042121D" w:rsidRDefault="00A07860" w:rsidP="00847552">
            <w:pPr>
              <w:pStyle w:val="Odsekzoznamu"/>
              <w:numPr>
                <w:ilvl w:val="0"/>
                <w:numId w:val="17"/>
              </w:numPr>
              <w:spacing w:after="0" w:line="276" w:lineRule="auto"/>
              <w:ind w:left="174" w:hanging="174"/>
              <w:contextualSpacing w:val="0"/>
              <w:jc w:val="left"/>
              <w:rPr>
                <w:rFonts w:cstheme="minorHAnsi"/>
              </w:rPr>
            </w:pPr>
            <w:r w:rsidRPr="0042121D">
              <w:rPr>
                <w:rFonts w:cstheme="minorHAnsi"/>
              </w:rPr>
              <w:t>„Splatnenie prístupu“</w:t>
            </w:r>
          </w:p>
        </w:tc>
      </w:tr>
      <w:tr w:rsidR="004164A3" w:rsidRPr="0042121D" w:rsidTr="00FD381F">
        <w:trPr>
          <w:trHeight w:val="525"/>
        </w:trPr>
        <w:tc>
          <w:tcPr>
            <w:tcW w:w="2689" w:type="dxa"/>
            <w:vAlign w:val="center"/>
          </w:tcPr>
          <w:p w:rsidR="004164A3" w:rsidRPr="0042121D" w:rsidRDefault="004164A3" w:rsidP="0072631B">
            <w:pPr>
              <w:spacing w:after="0" w:line="276" w:lineRule="auto"/>
              <w:jc w:val="left"/>
              <w:rPr>
                <w:rFonts w:cstheme="minorHAnsi"/>
                <w:b/>
                <w:u w:val="single"/>
              </w:rPr>
            </w:pPr>
            <w:r w:rsidRPr="0042121D">
              <w:rPr>
                <w:rFonts w:cstheme="minorHAnsi"/>
                <w:b/>
              </w:rPr>
              <w:t>Povinnosť podpísania formulára</w:t>
            </w:r>
          </w:p>
        </w:tc>
        <w:tc>
          <w:tcPr>
            <w:tcW w:w="6561" w:type="dxa"/>
            <w:vAlign w:val="center"/>
          </w:tcPr>
          <w:p w:rsidR="004164A3" w:rsidRPr="0042121D" w:rsidRDefault="00A07860" w:rsidP="0072631B">
            <w:pPr>
              <w:spacing w:after="0" w:line="276" w:lineRule="auto"/>
              <w:rPr>
                <w:rFonts w:cstheme="minorHAnsi"/>
                <w:b/>
                <w:u w:val="single"/>
              </w:rPr>
            </w:pPr>
            <w:r w:rsidRPr="0042121D">
              <w:rPr>
                <w:rFonts w:cstheme="minorHAnsi"/>
              </w:rPr>
              <w:t>po odoslaní údajov prostredníctvom ITMS21+ sa nevyžaduje podpísanie PDF formulára</w:t>
            </w:r>
          </w:p>
        </w:tc>
      </w:tr>
      <w:tr w:rsidR="004164A3" w:rsidRPr="0042121D" w:rsidTr="00FD381F">
        <w:trPr>
          <w:trHeight w:val="721"/>
        </w:trPr>
        <w:tc>
          <w:tcPr>
            <w:tcW w:w="2689" w:type="dxa"/>
            <w:vAlign w:val="center"/>
          </w:tcPr>
          <w:p w:rsidR="004164A3" w:rsidRPr="0042121D" w:rsidRDefault="004164A3" w:rsidP="0072631B">
            <w:pPr>
              <w:spacing w:after="0" w:line="276" w:lineRule="auto"/>
              <w:jc w:val="left"/>
              <w:rPr>
                <w:rFonts w:cstheme="minorHAnsi"/>
                <w:b/>
                <w:u w:val="single"/>
              </w:rPr>
            </w:pPr>
            <w:r w:rsidRPr="0042121D">
              <w:rPr>
                <w:rFonts w:cstheme="minorHAnsi"/>
                <w:b/>
              </w:rPr>
              <w:t>Povinnosť formálneho zaslania formulára na DC</w:t>
            </w:r>
          </w:p>
        </w:tc>
        <w:tc>
          <w:tcPr>
            <w:tcW w:w="6561" w:type="dxa"/>
            <w:vAlign w:val="center"/>
          </w:tcPr>
          <w:p w:rsidR="004164A3" w:rsidRPr="0042121D" w:rsidRDefault="00A07860" w:rsidP="0072631B">
            <w:pPr>
              <w:spacing w:after="0" w:line="276" w:lineRule="auto"/>
              <w:rPr>
                <w:rFonts w:cstheme="minorHAnsi"/>
                <w:b/>
                <w:u w:val="single"/>
              </w:rPr>
            </w:pPr>
            <w:r w:rsidRPr="0042121D">
              <w:rPr>
                <w:rFonts w:cstheme="minorHAnsi"/>
              </w:rPr>
              <w:t>nevyžaduje sa formálne (listinné / elektronické) zaslanie ŽoPR na DC</w:t>
            </w:r>
          </w:p>
        </w:tc>
      </w:tr>
    </w:tbl>
    <w:p w:rsidR="004164A3" w:rsidRPr="0042121D" w:rsidRDefault="004164A3" w:rsidP="0072631B">
      <w:pPr>
        <w:spacing w:after="0" w:line="276" w:lineRule="auto"/>
        <w:rPr>
          <w:rFonts w:cstheme="minorHAnsi"/>
          <w:b/>
          <w:u w:val="single"/>
        </w:rPr>
      </w:pPr>
    </w:p>
    <w:tbl>
      <w:tblPr>
        <w:tblStyle w:val="Mriekatabuky"/>
        <w:tblW w:w="9250" w:type="dxa"/>
        <w:tblLook w:val="04A0" w:firstRow="1" w:lastRow="0" w:firstColumn="1" w:lastColumn="0" w:noHBand="0" w:noVBand="1"/>
      </w:tblPr>
      <w:tblGrid>
        <w:gridCol w:w="2646"/>
        <w:gridCol w:w="6604"/>
      </w:tblGrid>
      <w:tr w:rsidR="00A07860" w:rsidRPr="0042121D" w:rsidTr="0042121D">
        <w:trPr>
          <w:trHeight w:val="525"/>
        </w:trPr>
        <w:tc>
          <w:tcPr>
            <w:tcW w:w="2646" w:type="dxa"/>
            <w:vAlign w:val="center"/>
          </w:tcPr>
          <w:p w:rsidR="00A07860" w:rsidRPr="0042121D" w:rsidRDefault="00A07860" w:rsidP="0072631B">
            <w:pPr>
              <w:spacing w:after="0" w:line="276" w:lineRule="auto"/>
              <w:jc w:val="left"/>
              <w:rPr>
                <w:rFonts w:cstheme="minorHAnsi"/>
                <w:b/>
              </w:rPr>
            </w:pPr>
            <w:r w:rsidRPr="0042121D">
              <w:rPr>
                <w:rFonts w:cstheme="minorHAnsi"/>
                <w:b/>
              </w:rPr>
              <w:t>Predmet ŽoPR</w:t>
            </w:r>
          </w:p>
        </w:tc>
        <w:tc>
          <w:tcPr>
            <w:tcW w:w="6604" w:type="dxa"/>
            <w:vAlign w:val="center"/>
          </w:tcPr>
          <w:p w:rsidR="00A07860" w:rsidRPr="0042121D" w:rsidRDefault="00A07860" w:rsidP="0042121D">
            <w:pPr>
              <w:spacing w:after="0" w:line="276" w:lineRule="auto"/>
              <w:jc w:val="center"/>
              <w:rPr>
                <w:rFonts w:cstheme="minorHAnsi"/>
                <w:b/>
              </w:rPr>
            </w:pPr>
            <w:r w:rsidRPr="0042121D">
              <w:rPr>
                <w:rFonts w:cstheme="minorHAnsi"/>
                <w:b/>
              </w:rPr>
              <w:t>ZNEPLATNENIE PRÍSTUPU</w:t>
            </w:r>
          </w:p>
        </w:tc>
      </w:tr>
      <w:tr w:rsidR="00A07860" w:rsidRPr="0042121D" w:rsidTr="00FD381F">
        <w:trPr>
          <w:trHeight w:val="536"/>
        </w:trPr>
        <w:tc>
          <w:tcPr>
            <w:tcW w:w="2646" w:type="dxa"/>
            <w:vAlign w:val="center"/>
          </w:tcPr>
          <w:p w:rsidR="00A07860" w:rsidRPr="0042121D" w:rsidRDefault="00A07860" w:rsidP="0072631B">
            <w:pPr>
              <w:spacing w:after="0" w:line="276" w:lineRule="auto"/>
              <w:jc w:val="left"/>
              <w:rPr>
                <w:rFonts w:cstheme="minorHAnsi"/>
                <w:b/>
              </w:rPr>
            </w:pPr>
            <w:r w:rsidRPr="0042121D">
              <w:rPr>
                <w:rFonts w:cstheme="minorHAnsi"/>
                <w:b/>
              </w:rPr>
              <w:t>Účel</w:t>
            </w:r>
          </w:p>
        </w:tc>
        <w:tc>
          <w:tcPr>
            <w:tcW w:w="6604" w:type="dxa"/>
            <w:vAlign w:val="center"/>
          </w:tcPr>
          <w:p w:rsidR="00A07860" w:rsidRPr="0042121D" w:rsidRDefault="00A742D1" w:rsidP="0072631B">
            <w:pPr>
              <w:spacing w:after="0" w:line="276" w:lineRule="auto"/>
              <w:jc w:val="left"/>
              <w:rPr>
                <w:rFonts w:cstheme="minorHAnsi"/>
                <w:b/>
                <w:u w:val="single"/>
              </w:rPr>
            </w:pPr>
            <w:r w:rsidRPr="0042121D">
              <w:rPr>
                <w:rFonts w:cstheme="minorHAnsi"/>
              </w:rPr>
              <w:t xml:space="preserve">slúži primárne </w:t>
            </w:r>
            <w:r w:rsidR="00A07860" w:rsidRPr="0042121D">
              <w:rPr>
                <w:rFonts w:cstheme="minorHAnsi"/>
              </w:rPr>
              <w:t>na zneplatnenie aktuálne platného prístupu do NČ a/alebo VČ</w:t>
            </w:r>
          </w:p>
        </w:tc>
      </w:tr>
      <w:tr w:rsidR="00A07860" w:rsidRPr="0042121D" w:rsidTr="00FD381F">
        <w:trPr>
          <w:trHeight w:val="721"/>
        </w:trPr>
        <w:tc>
          <w:tcPr>
            <w:tcW w:w="2646" w:type="dxa"/>
            <w:vAlign w:val="center"/>
          </w:tcPr>
          <w:p w:rsidR="00A07860" w:rsidRPr="0042121D" w:rsidRDefault="00A07860" w:rsidP="0072631B">
            <w:pPr>
              <w:spacing w:after="0" w:line="276" w:lineRule="auto"/>
              <w:jc w:val="left"/>
              <w:rPr>
                <w:rFonts w:cstheme="minorHAnsi"/>
                <w:b/>
                <w:u w:val="single"/>
              </w:rPr>
            </w:pPr>
            <w:r w:rsidRPr="0042121D">
              <w:rPr>
                <w:rFonts w:cstheme="minorHAnsi"/>
                <w:b/>
              </w:rPr>
              <w:t>Prípustnosť kombinácie s iným predmetom ŽoPR</w:t>
            </w:r>
          </w:p>
        </w:tc>
        <w:tc>
          <w:tcPr>
            <w:tcW w:w="6604" w:type="dxa"/>
            <w:vAlign w:val="center"/>
          </w:tcPr>
          <w:p w:rsidR="00A07860" w:rsidRPr="0042121D" w:rsidRDefault="00A07860" w:rsidP="0072631B">
            <w:pPr>
              <w:spacing w:after="0" w:line="276" w:lineRule="auto"/>
              <w:jc w:val="left"/>
              <w:rPr>
                <w:rFonts w:cstheme="minorHAnsi"/>
              </w:rPr>
            </w:pPr>
            <w:r w:rsidRPr="0042121D">
              <w:rPr>
                <w:rFonts w:cstheme="minorHAnsi"/>
              </w:rPr>
              <w:t>nie je možná kombinácia s iným predmetom ŽoPR</w:t>
            </w:r>
          </w:p>
        </w:tc>
      </w:tr>
      <w:tr w:rsidR="00A07860" w:rsidRPr="0042121D" w:rsidTr="00FD381F">
        <w:trPr>
          <w:trHeight w:val="525"/>
        </w:trPr>
        <w:tc>
          <w:tcPr>
            <w:tcW w:w="2646" w:type="dxa"/>
            <w:vAlign w:val="center"/>
          </w:tcPr>
          <w:p w:rsidR="00A07860" w:rsidRPr="0042121D" w:rsidRDefault="00A07860" w:rsidP="0072631B">
            <w:pPr>
              <w:spacing w:after="0" w:line="276" w:lineRule="auto"/>
              <w:jc w:val="left"/>
              <w:rPr>
                <w:rFonts w:cstheme="minorHAnsi"/>
                <w:b/>
                <w:u w:val="single"/>
              </w:rPr>
            </w:pPr>
            <w:r w:rsidRPr="0042121D">
              <w:rPr>
                <w:rFonts w:cstheme="minorHAnsi"/>
                <w:b/>
              </w:rPr>
              <w:lastRenderedPageBreak/>
              <w:t>Povinnosť podpísania formulára</w:t>
            </w:r>
          </w:p>
        </w:tc>
        <w:tc>
          <w:tcPr>
            <w:tcW w:w="6604" w:type="dxa"/>
            <w:vAlign w:val="center"/>
          </w:tcPr>
          <w:p w:rsidR="00A07860" w:rsidRPr="0042121D" w:rsidRDefault="00A07860" w:rsidP="0072631B">
            <w:pPr>
              <w:spacing w:after="0" w:line="276" w:lineRule="auto"/>
              <w:jc w:val="left"/>
              <w:rPr>
                <w:rFonts w:cstheme="minorHAnsi"/>
                <w:b/>
                <w:u w:val="single"/>
              </w:rPr>
            </w:pPr>
            <w:r w:rsidRPr="0042121D">
              <w:rPr>
                <w:rFonts w:cstheme="minorHAnsi"/>
              </w:rPr>
              <w:t>po odoslaní údajov prostredníctvom ITMS21+ sa nevyžaduje podpísanie PDF formulára</w:t>
            </w:r>
          </w:p>
        </w:tc>
      </w:tr>
      <w:tr w:rsidR="00A07860" w:rsidRPr="0042121D" w:rsidTr="00FD381F">
        <w:trPr>
          <w:trHeight w:val="721"/>
        </w:trPr>
        <w:tc>
          <w:tcPr>
            <w:tcW w:w="2646" w:type="dxa"/>
            <w:vAlign w:val="center"/>
          </w:tcPr>
          <w:p w:rsidR="00A07860" w:rsidRPr="0042121D" w:rsidRDefault="00A07860" w:rsidP="0072631B">
            <w:pPr>
              <w:spacing w:after="0" w:line="276" w:lineRule="auto"/>
              <w:jc w:val="left"/>
              <w:rPr>
                <w:rFonts w:cstheme="minorHAnsi"/>
                <w:b/>
                <w:u w:val="single"/>
              </w:rPr>
            </w:pPr>
            <w:r w:rsidRPr="0042121D">
              <w:rPr>
                <w:rFonts w:cstheme="minorHAnsi"/>
                <w:b/>
              </w:rPr>
              <w:t>Povinnosť formálneho zaslania formulára na DC</w:t>
            </w:r>
          </w:p>
        </w:tc>
        <w:tc>
          <w:tcPr>
            <w:tcW w:w="6604" w:type="dxa"/>
            <w:vAlign w:val="center"/>
          </w:tcPr>
          <w:p w:rsidR="00A07860" w:rsidRPr="0042121D" w:rsidRDefault="00A07860" w:rsidP="0072631B">
            <w:pPr>
              <w:spacing w:after="0" w:line="276" w:lineRule="auto"/>
              <w:jc w:val="left"/>
              <w:rPr>
                <w:rFonts w:cstheme="minorHAnsi"/>
                <w:b/>
                <w:u w:val="single"/>
              </w:rPr>
            </w:pPr>
            <w:r w:rsidRPr="0042121D">
              <w:rPr>
                <w:rFonts w:cstheme="minorHAnsi"/>
              </w:rPr>
              <w:t>nevyžaduje sa formálne (listinné / elektronické) zaslanie ŽoPR na DC</w:t>
            </w:r>
          </w:p>
        </w:tc>
      </w:tr>
    </w:tbl>
    <w:p w:rsidR="00A07860" w:rsidRPr="0042121D" w:rsidRDefault="00A07860" w:rsidP="0072631B">
      <w:pPr>
        <w:spacing w:after="0" w:line="276" w:lineRule="auto"/>
        <w:rPr>
          <w:rFonts w:cstheme="minorHAnsi"/>
        </w:rPr>
      </w:pPr>
    </w:p>
    <w:tbl>
      <w:tblPr>
        <w:tblStyle w:val="Mriekatabuky"/>
        <w:tblW w:w="9250" w:type="dxa"/>
        <w:tblLook w:val="04A0" w:firstRow="1" w:lastRow="0" w:firstColumn="1" w:lastColumn="0" w:noHBand="0" w:noVBand="1"/>
      </w:tblPr>
      <w:tblGrid>
        <w:gridCol w:w="2646"/>
        <w:gridCol w:w="6604"/>
      </w:tblGrid>
      <w:tr w:rsidR="00A07860" w:rsidRPr="0042121D" w:rsidTr="0042121D">
        <w:trPr>
          <w:trHeight w:val="525"/>
        </w:trPr>
        <w:tc>
          <w:tcPr>
            <w:tcW w:w="2646" w:type="dxa"/>
            <w:vAlign w:val="center"/>
          </w:tcPr>
          <w:p w:rsidR="00A07860" w:rsidRPr="0042121D" w:rsidRDefault="00A07860" w:rsidP="0072631B">
            <w:pPr>
              <w:spacing w:after="0" w:line="276" w:lineRule="auto"/>
              <w:jc w:val="left"/>
              <w:rPr>
                <w:rFonts w:cstheme="minorHAnsi"/>
                <w:b/>
              </w:rPr>
            </w:pPr>
            <w:r w:rsidRPr="0042121D">
              <w:rPr>
                <w:rFonts w:cstheme="minorHAnsi"/>
                <w:b/>
              </w:rPr>
              <w:t>Predmet ŽoPR</w:t>
            </w:r>
          </w:p>
        </w:tc>
        <w:tc>
          <w:tcPr>
            <w:tcW w:w="6604" w:type="dxa"/>
            <w:vAlign w:val="center"/>
          </w:tcPr>
          <w:p w:rsidR="00A07860" w:rsidRPr="0042121D" w:rsidRDefault="00A07860" w:rsidP="0042121D">
            <w:pPr>
              <w:spacing w:after="0" w:line="276" w:lineRule="auto"/>
              <w:jc w:val="center"/>
              <w:rPr>
                <w:rFonts w:cstheme="minorHAnsi"/>
                <w:b/>
              </w:rPr>
            </w:pPr>
            <w:r w:rsidRPr="0042121D">
              <w:rPr>
                <w:rFonts w:cstheme="minorHAnsi"/>
                <w:b/>
              </w:rPr>
              <w:t>SPLATNENIE PRÍSTUPU</w:t>
            </w:r>
          </w:p>
        </w:tc>
      </w:tr>
      <w:tr w:rsidR="00A07860" w:rsidRPr="0042121D" w:rsidTr="00FD381F">
        <w:trPr>
          <w:trHeight w:val="536"/>
        </w:trPr>
        <w:tc>
          <w:tcPr>
            <w:tcW w:w="2646" w:type="dxa"/>
            <w:vAlign w:val="center"/>
          </w:tcPr>
          <w:p w:rsidR="00A07860" w:rsidRPr="0042121D" w:rsidRDefault="00A07860" w:rsidP="0072631B">
            <w:pPr>
              <w:spacing w:after="0" w:line="276" w:lineRule="auto"/>
              <w:jc w:val="left"/>
              <w:rPr>
                <w:rFonts w:cstheme="minorHAnsi"/>
                <w:b/>
              </w:rPr>
            </w:pPr>
            <w:r w:rsidRPr="0042121D">
              <w:rPr>
                <w:rFonts w:cstheme="minorHAnsi"/>
                <w:b/>
              </w:rPr>
              <w:t>Účel</w:t>
            </w:r>
          </w:p>
        </w:tc>
        <w:tc>
          <w:tcPr>
            <w:tcW w:w="6604" w:type="dxa"/>
            <w:vAlign w:val="center"/>
          </w:tcPr>
          <w:p w:rsidR="00A07860" w:rsidRPr="0042121D" w:rsidRDefault="00A742D1" w:rsidP="0072631B">
            <w:pPr>
              <w:spacing w:after="0" w:line="276" w:lineRule="auto"/>
              <w:rPr>
                <w:rFonts w:cstheme="minorHAnsi"/>
                <w:b/>
                <w:u w:val="single"/>
              </w:rPr>
            </w:pPr>
            <w:r w:rsidRPr="0042121D">
              <w:rPr>
                <w:rFonts w:cstheme="minorHAnsi"/>
              </w:rPr>
              <w:t>s</w:t>
            </w:r>
            <w:r w:rsidR="00A07860" w:rsidRPr="0042121D">
              <w:rPr>
                <w:rFonts w:cstheme="minorHAnsi"/>
              </w:rPr>
              <w:t>lúži na splatnenie prístupu do VČ a/alebo NČ, ktorý bol pre daného používateľa zneplatnený (po technickej stránke dochádza k splatneniu už existujúceho, t.č. neplatného zaradenia daného používateľa pod príslušným orgánom)</w:t>
            </w:r>
          </w:p>
        </w:tc>
      </w:tr>
      <w:tr w:rsidR="00A07860" w:rsidRPr="0042121D" w:rsidTr="00FD381F">
        <w:trPr>
          <w:trHeight w:val="721"/>
        </w:trPr>
        <w:tc>
          <w:tcPr>
            <w:tcW w:w="2646" w:type="dxa"/>
            <w:vAlign w:val="center"/>
          </w:tcPr>
          <w:p w:rsidR="00A07860" w:rsidRPr="0042121D" w:rsidRDefault="00A07860" w:rsidP="0072631B">
            <w:pPr>
              <w:spacing w:after="0" w:line="276" w:lineRule="auto"/>
              <w:jc w:val="left"/>
              <w:rPr>
                <w:rFonts w:cstheme="minorHAnsi"/>
                <w:b/>
                <w:u w:val="single"/>
              </w:rPr>
            </w:pPr>
            <w:r w:rsidRPr="0042121D">
              <w:rPr>
                <w:rFonts w:cstheme="minorHAnsi"/>
                <w:b/>
              </w:rPr>
              <w:t>Prípustnosť kombinácie s iným predmetom ŽoPR</w:t>
            </w:r>
          </w:p>
        </w:tc>
        <w:tc>
          <w:tcPr>
            <w:tcW w:w="6604" w:type="dxa"/>
            <w:vAlign w:val="center"/>
          </w:tcPr>
          <w:p w:rsidR="00A07860" w:rsidRPr="0042121D" w:rsidRDefault="00A07860" w:rsidP="00847552">
            <w:pPr>
              <w:pStyle w:val="Odsekzoznamu"/>
              <w:numPr>
                <w:ilvl w:val="0"/>
                <w:numId w:val="17"/>
              </w:numPr>
              <w:spacing w:after="0" w:line="276" w:lineRule="auto"/>
              <w:ind w:left="174" w:hanging="174"/>
              <w:contextualSpacing w:val="0"/>
              <w:rPr>
                <w:rFonts w:cstheme="minorHAnsi"/>
              </w:rPr>
            </w:pPr>
            <w:r w:rsidRPr="0042121D">
              <w:rPr>
                <w:rFonts w:cstheme="minorHAnsi"/>
              </w:rPr>
              <w:t>„Zmena osobných údajov“</w:t>
            </w:r>
          </w:p>
          <w:p w:rsidR="00A07860" w:rsidRPr="0042121D" w:rsidRDefault="00A07860" w:rsidP="00847552">
            <w:pPr>
              <w:pStyle w:val="Odsekzoznamu"/>
              <w:numPr>
                <w:ilvl w:val="0"/>
                <w:numId w:val="17"/>
              </w:numPr>
              <w:spacing w:after="0" w:line="276" w:lineRule="auto"/>
              <w:ind w:left="174" w:hanging="174"/>
              <w:contextualSpacing w:val="0"/>
              <w:rPr>
                <w:rFonts w:cstheme="minorHAnsi"/>
              </w:rPr>
            </w:pPr>
            <w:r w:rsidRPr="0042121D">
              <w:rPr>
                <w:rFonts w:cstheme="minorHAnsi"/>
              </w:rPr>
              <w:t>„Nastavenie PPO“ (priradenie tohto predmetu ŽoPR je potrebné v prípade ak ide o splatnenie prístupu do NČ“)</w:t>
            </w:r>
          </w:p>
          <w:p w:rsidR="00A07860" w:rsidRPr="0042121D" w:rsidRDefault="00A07860" w:rsidP="00847552">
            <w:pPr>
              <w:pStyle w:val="Odsekzoznamu"/>
              <w:numPr>
                <w:ilvl w:val="0"/>
                <w:numId w:val="17"/>
              </w:numPr>
              <w:spacing w:after="0" w:line="276" w:lineRule="auto"/>
              <w:ind w:left="174" w:hanging="174"/>
              <w:contextualSpacing w:val="0"/>
              <w:rPr>
                <w:rFonts w:cstheme="minorHAnsi"/>
              </w:rPr>
            </w:pPr>
            <w:r w:rsidRPr="0042121D">
              <w:rPr>
                <w:rFonts w:cstheme="minorHAnsi"/>
              </w:rPr>
              <w:t>„Prístup do VČ“</w:t>
            </w:r>
          </w:p>
        </w:tc>
      </w:tr>
      <w:tr w:rsidR="00A07860" w:rsidRPr="0042121D" w:rsidTr="00FD381F">
        <w:trPr>
          <w:trHeight w:val="525"/>
        </w:trPr>
        <w:tc>
          <w:tcPr>
            <w:tcW w:w="2646" w:type="dxa"/>
            <w:vAlign w:val="center"/>
          </w:tcPr>
          <w:p w:rsidR="00A07860" w:rsidRPr="0042121D" w:rsidRDefault="00A07860" w:rsidP="0072631B">
            <w:pPr>
              <w:spacing w:after="0" w:line="276" w:lineRule="auto"/>
              <w:jc w:val="left"/>
              <w:rPr>
                <w:rFonts w:cstheme="minorHAnsi"/>
                <w:b/>
                <w:u w:val="single"/>
              </w:rPr>
            </w:pPr>
            <w:r w:rsidRPr="0042121D">
              <w:rPr>
                <w:rFonts w:cstheme="minorHAnsi"/>
                <w:b/>
              </w:rPr>
              <w:t>Povinnosť podpísania formulára</w:t>
            </w:r>
          </w:p>
        </w:tc>
        <w:tc>
          <w:tcPr>
            <w:tcW w:w="6604" w:type="dxa"/>
            <w:vAlign w:val="center"/>
          </w:tcPr>
          <w:p w:rsidR="00A07860" w:rsidRPr="0042121D" w:rsidRDefault="002409E6" w:rsidP="0072631B">
            <w:pPr>
              <w:spacing w:after="0" w:line="276" w:lineRule="auto"/>
              <w:rPr>
                <w:rFonts w:cstheme="minorHAnsi"/>
                <w:b/>
                <w:u w:val="single"/>
              </w:rPr>
            </w:pPr>
            <w:r w:rsidRPr="0042121D">
              <w:rPr>
                <w:rFonts w:cstheme="minorHAnsi"/>
              </w:rPr>
              <w:t xml:space="preserve">po odoslaní údajov prostredníctvom ITMS21+ sa podpísanie PDF formulára (listinné/elektronické) osobami uvedenými v podpisovej časti formulára </w:t>
            </w:r>
            <w:r w:rsidRPr="0042121D">
              <w:rPr>
                <w:rFonts w:cstheme="minorHAnsi"/>
                <w:b/>
              </w:rPr>
              <w:t xml:space="preserve">vyžaduje len v prípade ak sa v rámci nastavenia PPO žiada o poverenie manažéra ITMS, a v prípade, ak by sa žiadalo o splatnenie VČ, ktorá bola vytvorená v minulosti len ako prístup do VČ a to buď iným používateľom subjektu resp. </w:t>
            </w:r>
            <w:r w:rsidRPr="008E545D">
              <w:rPr>
                <w:rFonts w:cstheme="minorHAnsi"/>
                <w:b/>
              </w:rPr>
              <w:t>cez ŽoAK(v takom prípade je potrebné doplniť klauzulu o súhlase štatutára s duálnym prístupom)</w:t>
            </w:r>
            <w:r w:rsidRPr="008E545D">
              <w:rPr>
                <w:rFonts w:cstheme="minorHAnsi"/>
              </w:rPr>
              <w:t>:  žiadateľ o prístup, manažér ITMS, nadriadený zamestnanec</w:t>
            </w:r>
          </w:p>
        </w:tc>
      </w:tr>
      <w:tr w:rsidR="00A07860" w:rsidRPr="0042121D" w:rsidTr="00FD381F">
        <w:trPr>
          <w:trHeight w:val="721"/>
        </w:trPr>
        <w:tc>
          <w:tcPr>
            <w:tcW w:w="2646" w:type="dxa"/>
            <w:vAlign w:val="center"/>
          </w:tcPr>
          <w:p w:rsidR="00A07860" w:rsidRPr="0042121D" w:rsidRDefault="00A07860" w:rsidP="0072631B">
            <w:pPr>
              <w:spacing w:after="0" w:line="276" w:lineRule="auto"/>
              <w:jc w:val="left"/>
              <w:rPr>
                <w:rFonts w:cstheme="minorHAnsi"/>
                <w:b/>
                <w:u w:val="single"/>
              </w:rPr>
            </w:pPr>
            <w:r w:rsidRPr="0042121D">
              <w:rPr>
                <w:rFonts w:cstheme="minorHAnsi"/>
                <w:b/>
              </w:rPr>
              <w:t>Povinnosť formálneho zaslania formulára na DC</w:t>
            </w:r>
          </w:p>
        </w:tc>
        <w:tc>
          <w:tcPr>
            <w:tcW w:w="6604" w:type="dxa"/>
            <w:vAlign w:val="center"/>
          </w:tcPr>
          <w:p w:rsidR="00A07860" w:rsidRPr="0042121D" w:rsidRDefault="00A07860" w:rsidP="0072631B">
            <w:pPr>
              <w:spacing w:after="0" w:line="276" w:lineRule="auto"/>
              <w:rPr>
                <w:rFonts w:cstheme="minorHAnsi"/>
              </w:rPr>
            </w:pPr>
            <w:r w:rsidRPr="0042121D">
              <w:rPr>
                <w:rFonts w:cstheme="minorHAnsi"/>
              </w:rPr>
              <w:t>nevyžaduje sa formálne (listinné / elektronické) zaslanie ŽoPR na DC s výnimkou prípadov, keď:</w:t>
            </w:r>
          </w:p>
          <w:p w:rsidR="00A07860" w:rsidRPr="0042121D" w:rsidRDefault="00A07860" w:rsidP="00847552">
            <w:pPr>
              <w:pStyle w:val="Odsekzoznamu"/>
              <w:numPr>
                <w:ilvl w:val="0"/>
                <w:numId w:val="17"/>
              </w:numPr>
              <w:spacing w:after="0" w:line="276" w:lineRule="auto"/>
              <w:ind w:left="174" w:hanging="174"/>
              <w:contextualSpacing w:val="0"/>
              <w:rPr>
                <w:rFonts w:cstheme="minorHAnsi"/>
              </w:rPr>
            </w:pPr>
            <w:r w:rsidRPr="0042121D">
              <w:rPr>
                <w:rFonts w:cstheme="minorHAnsi"/>
              </w:rPr>
              <w:t>ŽoPR zároveň obsahuje aj predmet „Nastavenie PPO“ v rámci ktorého sa žiada o priradenie pracovnej pozície manažéra ITMS</w:t>
            </w:r>
          </w:p>
          <w:p w:rsidR="00AA5053" w:rsidRDefault="00A07860" w:rsidP="00847552">
            <w:pPr>
              <w:pStyle w:val="Odsekzoznamu"/>
              <w:numPr>
                <w:ilvl w:val="0"/>
                <w:numId w:val="17"/>
              </w:numPr>
              <w:spacing w:after="0" w:line="276" w:lineRule="auto"/>
              <w:ind w:left="174" w:hanging="174"/>
              <w:contextualSpacing w:val="0"/>
              <w:rPr>
                <w:rFonts w:cstheme="minorHAnsi"/>
              </w:rPr>
            </w:pPr>
            <w:r w:rsidRPr="0042121D">
              <w:rPr>
                <w:rFonts w:cstheme="minorHAnsi"/>
              </w:rPr>
              <w:t>sa žiada o splatnenie prístupu do VČ, ktorý bol zneplatnený z „trvalých dôvodov“</w:t>
            </w:r>
            <w:r w:rsidR="002409E6" w:rsidRPr="0042121D">
              <w:rPr>
                <w:rFonts w:cstheme="minorHAnsi"/>
              </w:rPr>
              <w:t xml:space="preserve">, </w:t>
            </w:r>
          </w:p>
          <w:p w:rsidR="00A07860" w:rsidRPr="00E81DCD" w:rsidRDefault="002409E6" w:rsidP="00847552">
            <w:pPr>
              <w:pStyle w:val="Odsekzoznamu"/>
              <w:numPr>
                <w:ilvl w:val="0"/>
                <w:numId w:val="17"/>
              </w:numPr>
              <w:spacing w:after="0" w:line="276" w:lineRule="auto"/>
              <w:ind w:left="174" w:hanging="174"/>
              <w:contextualSpacing w:val="0"/>
              <w:rPr>
                <w:rFonts w:cstheme="minorHAnsi"/>
              </w:rPr>
            </w:pPr>
            <w:r w:rsidRPr="00E81DCD">
              <w:rPr>
                <w:rFonts w:cstheme="minorHAnsi"/>
                <w:b/>
              </w:rPr>
              <w:t>v prípade, ak by sa žiadalo o splatnenie VČ, ktorá bola vytvorená v minulosti len ako prístup do VČ a to buď iným používateľom subjektu resp. cez ŽoAK</w:t>
            </w:r>
            <w:r w:rsidR="00AA5053" w:rsidRPr="00E81DCD">
              <w:rPr>
                <w:rFonts w:cstheme="minorHAnsi"/>
                <w:b/>
              </w:rPr>
              <w:t xml:space="preserve"> </w:t>
            </w:r>
            <w:r w:rsidRPr="00E81DCD">
              <w:rPr>
                <w:rFonts w:cstheme="minorHAnsi"/>
                <w:b/>
              </w:rPr>
              <w:t>(v takom prípade je potrebné doplniť klauzulu o súhlase štatutára s duálnym prístupom)</w:t>
            </w:r>
          </w:p>
        </w:tc>
      </w:tr>
    </w:tbl>
    <w:p w:rsidR="002409E6" w:rsidRPr="0042121D" w:rsidRDefault="002409E6" w:rsidP="002409E6">
      <w:pPr>
        <w:jc w:val="left"/>
        <w:rPr>
          <w:rFonts w:cstheme="minorHAnsi"/>
          <w:color w:val="00B050"/>
        </w:rPr>
      </w:pPr>
    </w:p>
    <w:p w:rsidR="002409E6" w:rsidRPr="0042121D" w:rsidRDefault="002409E6" w:rsidP="00393595">
      <w:pPr>
        <w:rPr>
          <w:rFonts w:cstheme="minorHAnsi"/>
        </w:rPr>
      </w:pPr>
      <w:r w:rsidRPr="0042121D">
        <w:rPr>
          <w:rFonts w:cstheme="minorHAnsi"/>
        </w:rPr>
        <w:t>Pokiaľ v čase vytvorenia ŽoPR s predmetom „Prístup do NČ“ je žiadateľ už platným používateľom VČ za ten istý subjekt, za ktorý žiada aj prístup do NČ je potrebné, aby do tejto ŽoPR bol do Poznámky doplnený text, ktorý vyjadruje súhlas štatutára s duálnym prístupom žiadateľa/používateľa, ktorý vznikne schválením ŽoPR.</w:t>
      </w:r>
    </w:p>
    <w:p w:rsidR="002409E6" w:rsidRPr="0042121D" w:rsidRDefault="002409E6" w:rsidP="00393595">
      <w:pPr>
        <w:rPr>
          <w:rFonts w:cstheme="minorHAnsi"/>
        </w:rPr>
      </w:pPr>
      <w:r w:rsidRPr="0042121D">
        <w:rPr>
          <w:rFonts w:cstheme="minorHAnsi"/>
        </w:rPr>
        <w:t xml:space="preserve">Obsah textu : </w:t>
      </w:r>
    </w:p>
    <w:p w:rsidR="002409E6" w:rsidRPr="0042121D" w:rsidRDefault="00E81DCD" w:rsidP="00393595">
      <w:pPr>
        <w:rPr>
          <w:rFonts w:cstheme="minorHAnsi"/>
        </w:rPr>
      </w:pPr>
      <w:r>
        <w:t>„</w:t>
      </w:r>
      <w:r>
        <w:rPr>
          <w:i/>
        </w:rPr>
        <w:t>Súhlas</w:t>
      </w:r>
      <w:r w:rsidRPr="003F46B9">
        <w:rPr>
          <w:i/>
        </w:rPr>
        <w:t xml:space="preserve"> štatutárneho zástupcu subjektu</w:t>
      </w:r>
      <w:r>
        <w:rPr>
          <w:i/>
        </w:rPr>
        <w:t xml:space="preserve"> s vytvorením</w:t>
      </w:r>
      <w:r w:rsidRPr="003F46B9">
        <w:rPr>
          <w:i/>
        </w:rPr>
        <w:t xml:space="preserve"> duáln</w:t>
      </w:r>
      <w:r>
        <w:rPr>
          <w:i/>
        </w:rPr>
        <w:t>eho</w:t>
      </w:r>
      <w:r w:rsidRPr="003F46B9">
        <w:rPr>
          <w:i/>
        </w:rPr>
        <w:t xml:space="preserve"> prístup</w:t>
      </w:r>
      <w:r>
        <w:rPr>
          <w:i/>
        </w:rPr>
        <w:t xml:space="preserve">u </w:t>
      </w:r>
      <w:r w:rsidRPr="003F46B9">
        <w:rPr>
          <w:i/>
        </w:rPr>
        <w:t xml:space="preserve">pre </w:t>
      </w:r>
      <w:r>
        <w:rPr>
          <w:i/>
        </w:rPr>
        <w:t>vyššie uvedeného</w:t>
      </w:r>
      <w:r w:rsidRPr="003F46B9">
        <w:rPr>
          <w:i/>
        </w:rPr>
        <w:t xml:space="preserve"> žiadateľa.</w:t>
      </w:r>
      <w:r>
        <w:rPr>
          <w:i/>
        </w:rPr>
        <w:t>“</w:t>
      </w:r>
    </w:p>
    <w:p w:rsidR="002409E6" w:rsidRPr="0042121D" w:rsidRDefault="002409E6" w:rsidP="00393595">
      <w:pPr>
        <w:rPr>
          <w:rFonts w:cstheme="minorHAnsi"/>
        </w:rPr>
      </w:pPr>
      <w:r w:rsidRPr="0042121D">
        <w:rPr>
          <w:rFonts w:cstheme="minorHAnsi"/>
        </w:rPr>
        <w:t>Meno a úradne overený podpis štatutára ..................</w:t>
      </w:r>
    </w:p>
    <w:p w:rsidR="002409E6" w:rsidRPr="0042121D" w:rsidRDefault="002409E6" w:rsidP="00393595">
      <w:pPr>
        <w:rPr>
          <w:rFonts w:cstheme="minorHAnsi"/>
        </w:rPr>
      </w:pPr>
      <w:r w:rsidRPr="0042121D">
        <w:rPr>
          <w:rFonts w:cstheme="minorHAnsi"/>
        </w:rPr>
        <w:t>_____________________</w:t>
      </w:r>
    </w:p>
    <w:p w:rsidR="002409E6" w:rsidRPr="0042121D" w:rsidRDefault="00E81DCD" w:rsidP="00393595">
      <w:pPr>
        <w:rPr>
          <w:rFonts w:cstheme="minorHAnsi"/>
        </w:rPr>
      </w:pPr>
      <w:r>
        <w:lastRenderedPageBreak/>
        <w:t>ŽoPR je potrebné následne vytlačiť, podpísať štatutárom, žiadateľom a manažérom ITMS, overiť podpis štatutára (pokiaľ sa nejedná o štatutára ústredného orgánu štátnej správy) a odoslať na adresu DataCentra.</w:t>
      </w:r>
      <w:r w:rsidR="002409E6" w:rsidRPr="0042121D">
        <w:rPr>
          <w:rFonts w:cstheme="minorHAnsi"/>
        </w:rPr>
        <w:t>V takomto prípade sa jedná o formálnu žiadosť.</w:t>
      </w:r>
    </w:p>
    <w:p w:rsidR="002409E6" w:rsidRDefault="002409E6" w:rsidP="0072631B">
      <w:pPr>
        <w:spacing w:after="0" w:line="276" w:lineRule="auto"/>
      </w:pPr>
    </w:p>
    <w:p w:rsidR="00FE54EC" w:rsidRPr="00DD2F79" w:rsidRDefault="009F0748" w:rsidP="006125BF">
      <w:pPr>
        <w:pStyle w:val="Nadpis2"/>
      </w:pPr>
      <w:bookmarkStart w:id="421" w:name="_Toc166496552"/>
      <w:bookmarkStart w:id="422" w:name="_Toc167819093"/>
      <w:bookmarkStart w:id="423" w:name="_Toc60761048"/>
      <w:bookmarkStart w:id="424" w:name="_Toc60938847"/>
      <w:bookmarkStart w:id="425" w:name="_Toc61011113"/>
      <w:bookmarkStart w:id="426" w:name="_Toc60761049"/>
      <w:bookmarkStart w:id="427" w:name="_Toc60938848"/>
      <w:bookmarkStart w:id="428" w:name="_Toc61011114"/>
      <w:bookmarkStart w:id="429" w:name="_Toc60761050"/>
      <w:bookmarkStart w:id="430" w:name="_Toc60938849"/>
      <w:bookmarkStart w:id="431" w:name="_Toc61011115"/>
      <w:bookmarkStart w:id="432" w:name="_Toc60761051"/>
      <w:bookmarkStart w:id="433" w:name="_Toc60938850"/>
      <w:bookmarkStart w:id="434" w:name="_Toc61011116"/>
      <w:bookmarkStart w:id="435" w:name="_Toc60761052"/>
      <w:bookmarkStart w:id="436" w:name="_Toc60938851"/>
      <w:bookmarkStart w:id="437" w:name="_Toc61011117"/>
      <w:bookmarkStart w:id="438" w:name="_Toc60761053"/>
      <w:bookmarkStart w:id="439" w:name="_Toc60938852"/>
      <w:bookmarkStart w:id="440" w:name="_Toc61011118"/>
      <w:bookmarkStart w:id="441" w:name="_Toc60761054"/>
      <w:bookmarkStart w:id="442" w:name="_Toc60938853"/>
      <w:bookmarkStart w:id="443" w:name="_Toc61011119"/>
      <w:bookmarkStart w:id="444" w:name="_Toc60761055"/>
      <w:bookmarkStart w:id="445" w:name="_Toc60938854"/>
      <w:bookmarkStart w:id="446" w:name="_Toc61011120"/>
      <w:bookmarkStart w:id="447" w:name="_Ref61005487"/>
      <w:bookmarkStart w:id="448" w:name="_Toc136273616"/>
      <w:bookmarkStart w:id="449" w:name="_Toc169507709"/>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r>
        <w:t>8</w:t>
      </w:r>
      <w:r w:rsidR="00DE1551" w:rsidRPr="00DD2F79">
        <w:t xml:space="preserve">.3 </w:t>
      </w:r>
      <w:r w:rsidR="00FE54EC" w:rsidRPr="006125BF">
        <w:t>Vypracovanie</w:t>
      </w:r>
      <w:r w:rsidR="00FE54EC" w:rsidRPr="00DD2F79">
        <w:t xml:space="preserve"> a predloženie formulára ŽoPR</w:t>
      </w:r>
      <w:bookmarkEnd w:id="447"/>
      <w:bookmarkEnd w:id="448"/>
      <w:bookmarkEnd w:id="449"/>
    </w:p>
    <w:p w:rsidR="00FE54EC" w:rsidRPr="001F2DCA" w:rsidRDefault="00FE54EC" w:rsidP="0072631B">
      <w:pPr>
        <w:spacing w:line="276" w:lineRule="auto"/>
        <w:rPr>
          <w:rFonts w:cstheme="minorHAnsi"/>
          <w:szCs w:val="24"/>
        </w:rPr>
      </w:pPr>
      <w:r w:rsidRPr="001F2DCA">
        <w:rPr>
          <w:rFonts w:cstheme="minorHAnsi"/>
          <w:szCs w:val="24"/>
        </w:rPr>
        <w:t xml:space="preserve">Formulár žiadosti o prístup do NČ ITMS vypracováva príslušný manažér ITMS v prostredí NČ v evidencii „Orgány a používatelia“ – </w:t>
      </w:r>
      <w:r w:rsidR="00D6492B" w:rsidRPr="001F2DCA">
        <w:rPr>
          <w:rFonts w:cstheme="minorHAnsi"/>
          <w:szCs w:val="24"/>
        </w:rPr>
        <w:t>„</w:t>
      </w:r>
      <w:r w:rsidRPr="001F2DCA">
        <w:rPr>
          <w:rFonts w:cstheme="minorHAnsi"/>
          <w:szCs w:val="24"/>
        </w:rPr>
        <w:t xml:space="preserve">Žiadosti o prístup“. </w:t>
      </w:r>
    </w:p>
    <w:p w:rsidR="00FE54EC" w:rsidRPr="001F2DCA" w:rsidRDefault="00FE54EC" w:rsidP="0072631B">
      <w:pPr>
        <w:spacing w:after="0" w:line="276" w:lineRule="auto"/>
        <w:rPr>
          <w:rFonts w:cstheme="minorHAnsi"/>
          <w:szCs w:val="24"/>
        </w:rPr>
      </w:pPr>
      <w:r w:rsidRPr="001F2DCA">
        <w:rPr>
          <w:rFonts w:cstheme="minorHAnsi"/>
          <w:szCs w:val="24"/>
        </w:rPr>
        <w:t>Proces vytvorenia formulár</w:t>
      </w:r>
      <w:r w:rsidR="009D6D58" w:rsidRPr="001F2DCA">
        <w:rPr>
          <w:rFonts w:cstheme="minorHAnsi"/>
          <w:szCs w:val="24"/>
        </w:rPr>
        <w:t>a</w:t>
      </w:r>
      <w:r w:rsidRPr="001F2DCA">
        <w:rPr>
          <w:rFonts w:cstheme="minorHAnsi"/>
          <w:szCs w:val="24"/>
        </w:rPr>
        <w:t xml:space="preserve"> pozostáva z 3 krokov:</w:t>
      </w:r>
    </w:p>
    <w:p w:rsidR="00FE54EC" w:rsidRPr="001F2DCA" w:rsidRDefault="00FE54EC" w:rsidP="00847552">
      <w:pPr>
        <w:pStyle w:val="Odsekzoznamu"/>
        <w:numPr>
          <w:ilvl w:val="0"/>
          <w:numId w:val="4"/>
        </w:numPr>
        <w:spacing w:after="0" w:line="276" w:lineRule="auto"/>
        <w:rPr>
          <w:rFonts w:cstheme="minorHAnsi"/>
          <w:szCs w:val="24"/>
        </w:rPr>
      </w:pPr>
      <w:r w:rsidRPr="001F2DCA">
        <w:rPr>
          <w:rFonts w:cstheme="minorHAnsi"/>
          <w:szCs w:val="24"/>
        </w:rPr>
        <w:t>Základné údaje;</w:t>
      </w:r>
    </w:p>
    <w:p w:rsidR="00FE54EC" w:rsidRPr="001F2DCA" w:rsidRDefault="00FE54EC" w:rsidP="00847552">
      <w:pPr>
        <w:pStyle w:val="Odsekzoznamu"/>
        <w:numPr>
          <w:ilvl w:val="0"/>
          <w:numId w:val="4"/>
        </w:numPr>
        <w:spacing w:after="0" w:line="276" w:lineRule="auto"/>
        <w:rPr>
          <w:rFonts w:cstheme="minorHAnsi"/>
          <w:szCs w:val="24"/>
        </w:rPr>
      </w:pPr>
      <w:r w:rsidRPr="001F2DCA">
        <w:rPr>
          <w:rFonts w:cstheme="minorHAnsi"/>
          <w:szCs w:val="24"/>
        </w:rPr>
        <w:t>Identifikačné údaje pre vystavenie žiadosti;</w:t>
      </w:r>
    </w:p>
    <w:p w:rsidR="00FE54EC" w:rsidRPr="001F2DCA" w:rsidRDefault="00FE54EC" w:rsidP="00847552">
      <w:pPr>
        <w:pStyle w:val="Odsekzoznamu"/>
        <w:numPr>
          <w:ilvl w:val="0"/>
          <w:numId w:val="4"/>
        </w:numPr>
        <w:spacing w:after="0" w:line="276" w:lineRule="auto"/>
        <w:rPr>
          <w:rFonts w:cstheme="minorHAnsi"/>
          <w:szCs w:val="24"/>
        </w:rPr>
      </w:pPr>
      <w:r w:rsidRPr="001F2DCA">
        <w:rPr>
          <w:rFonts w:cstheme="minorHAnsi"/>
          <w:szCs w:val="24"/>
        </w:rPr>
        <w:t xml:space="preserve">Nastavenie prístupov používateľa. </w:t>
      </w:r>
    </w:p>
    <w:p w:rsidR="001877B6" w:rsidRDefault="001877B6" w:rsidP="0072631B">
      <w:pPr>
        <w:pStyle w:val="Odsekzoznamu"/>
        <w:spacing w:after="0" w:line="276" w:lineRule="auto"/>
        <w:rPr>
          <w:rFonts w:ascii="Times New Roman" w:hAnsi="Times New Roman" w:cs="Times New Roman"/>
          <w:sz w:val="24"/>
          <w:szCs w:val="24"/>
        </w:rPr>
      </w:pPr>
    </w:p>
    <w:p w:rsidR="00FE54EC" w:rsidRDefault="006125BF" w:rsidP="006125BF">
      <w:pPr>
        <w:pStyle w:val="Nadpis3"/>
        <w:numPr>
          <w:ilvl w:val="0"/>
          <w:numId w:val="0"/>
        </w:numPr>
        <w:ind w:left="720" w:hanging="720"/>
      </w:pPr>
      <w:bookmarkStart w:id="450" w:name="_Toc168390986"/>
      <w:bookmarkStart w:id="451" w:name="_Toc168391064"/>
      <w:bookmarkStart w:id="452" w:name="_Toc168391454"/>
      <w:bookmarkStart w:id="453" w:name="_Toc168484073"/>
      <w:bookmarkStart w:id="454" w:name="_Toc168484215"/>
      <w:bookmarkStart w:id="455" w:name="_Toc168484512"/>
      <w:bookmarkStart w:id="456" w:name="_Toc168484636"/>
      <w:bookmarkStart w:id="457" w:name="_Toc168484733"/>
      <w:bookmarkStart w:id="458" w:name="_Toc168489578"/>
      <w:bookmarkStart w:id="459" w:name="_Toc168493601"/>
      <w:bookmarkStart w:id="460" w:name="_Toc168494166"/>
      <w:bookmarkStart w:id="461" w:name="_Toc168579523"/>
      <w:bookmarkStart w:id="462" w:name="_Toc168579585"/>
      <w:bookmarkStart w:id="463" w:name="_Toc168579649"/>
      <w:bookmarkStart w:id="464" w:name="_Toc168587063"/>
      <w:bookmarkStart w:id="465" w:name="_Toc168587125"/>
      <w:bookmarkStart w:id="466" w:name="_Toc168390988"/>
      <w:bookmarkStart w:id="467" w:name="_Toc168391066"/>
      <w:bookmarkStart w:id="468" w:name="_Toc168391456"/>
      <w:bookmarkStart w:id="469" w:name="_Toc168484075"/>
      <w:bookmarkStart w:id="470" w:name="_Toc168484217"/>
      <w:bookmarkStart w:id="471" w:name="_Toc168484514"/>
      <w:bookmarkStart w:id="472" w:name="_Toc168484638"/>
      <w:bookmarkStart w:id="473" w:name="_Toc168484735"/>
      <w:bookmarkStart w:id="474" w:name="_Toc168489580"/>
      <w:bookmarkStart w:id="475" w:name="_Toc168493603"/>
      <w:bookmarkStart w:id="476" w:name="_Toc168494168"/>
      <w:bookmarkStart w:id="477" w:name="_Toc168579525"/>
      <w:bookmarkStart w:id="478" w:name="_Toc168579587"/>
      <w:bookmarkStart w:id="479" w:name="_Toc168579651"/>
      <w:bookmarkStart w:id="480" w:name="_Toc168587065"/>
      <w:bookmarkStart w:id="481" w:name="_Toc168587127"/>
      <w:bookmarkStart w:id="482" w:name="_Toc169024423"/>
      <w:bookmarkStart w:id="483" w:name="_Toc169024424"/>
      <w:bookmarkStart w:id="484" w:name="_Toc169024425"/>
      <w:bookmarkStart w:id="485" w:name="_Toc136273617"/>
      <w:bookmarkStart w:id="486" w:name="_Toc169507710"/>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r w:rsidRPr="006125BF">
        <w:t xml:space="preserve">8.3.1 </w:t>
      </w:r>
      <w:r>
        <w:t xml:space="preserve">  K</w:t>
      </w:r>
      <w:r w:rsidR="00FE54EC" w:rsidRPr="006125BF">
        <w:t>rok č. 1 – Základné údaje</w:t>
      </w:r>
      <w:bookmarkEnd w:id="485"/>
      <w:bookmarkEnd w:id="486"/>
    </w:p>
    <w:p w:rsidR="00721DD0" w:rsidRPr="00721DD0" w:rsidRDefault="00721DD0" w:rsidP="00721DD0"/>
    <w:p w:rsidR="00FE54EC" w:rsidRPr="001F2DCA" w:rsidRDefault="00FE54EC" w:rsidP="0072631B">
      <w:pPr>
        <w:spacing w:after="0" w:line="276" w:lineRule="auto"/>
        <w:rPr>
          <w:rFonts w:cstheme="minorHAnsi"/>
        </w:rPr>
      </w:pPr>
      <w:r w:rsidRPr="001F2DCA">
        <w:rPr>
          <w:rFonts w:cstheme="minorHAnsi"/>
        </w:rPr>
        <w:t>V prvom kroku manažér ITMS volí predmet, ktorého sa ŽoPR týka:</w:t>
      </w:r>
    </w:p>
    <w:p w:rsidR="00FE54EC" w:rsidRPr="001F2DCA" w:rsidRDefault="00FE54EC" w:rsidP="00847552">
      <w:pPr>
        <w:pStyle w:val="Odsekzoznamu"/>
        <w:numPr>
          <w:ilvl w:val="0"/>
          <w:numId w:val="5"/>
        </w:numPr>
        <w:spacing w:after="0" w:line="276" w:lineRule="auto"/>
        <w:rPr>
          <w:rFonts w:cstheme="minorHAnsi"/>
        </w:rPr>
      </w:pPr>
      <w:r w:rsidRPr="001F2DCA">
        <w:rPr>
          <w:rFonts w:cstheme="minorHAnsi"/>
        </w:rPr>
        <w:t xml:space="preserve">Prístup do NČ </w:t>
      </w:r>
    </w:p>
    <w:p w:rsidR="00FE54EC" w:rsidRPr="001F2DCA" w:rsidRDefault="00FE54EC" w:rsidP="00847552">
      <w:pPr>
        <w:pStyle w:val="Odsekzoznamu"/>
        <w:numPr>
          <w:ilvl w:val="0"/>
          <w:numId w:val="5"/>
        </w:numPr>
        <w:spacing w:after="0" w:line="276" w:lineRule="auto"/>
        <w:rPr>
          <w:rFonts w:cstheme="minorHAnsi"/>
        </w:rPr>
      </w:pPr>
      <w:r w:rsidRPr="001F2DCA">
        <w:rPr>
          <w:rFonts w:cstheme="minorHAnsi"/>
        </w:rPr>
        <w:t>Prístup do VČ</w:t>
      </w:r>
    </w:p>
    <w:p w:rsidR="00FE54EC" w:rsidRPr="001F2DCA" w:rsidRDefault="00FE54EC" w:rsidP="00847552">
      <w:pPr>
        <w:pStyle w:val="Odsekzoznamu"/>
        <w:numPr>
          <w:ilvl w:val="0"/>
          <w:numId w:val="5"/>
        </w:numPr>
        <w:spacing w:after="0" w:line="276" w:lineRule="auto"/>
        <w:rPr>
          <w:rFonts w:cstheme="minorHAnsi"/>
        </w:rPr>
      </w:pPr>
      <w:r w:rsidRPr="001F2DCA">
        <w:rPr>
          <w:rFonts w:cstheme="minorHAnsi"/>
        </w:rPr>
        <w:t>Nastavenie pracovných pozícií orgánu</w:t>
      </w:r>
    </w:p>
    <w:p w:rsidR="00FE54EC" w:rsidRPr="001F2DCA" w:rsidRDefault="00FE54EC" w:rsidP="00847552">
      <w:pPr>
        <w:pStyle w:val="Odsekzoznamu"/>
        <w:numPr>
          <w:ilvl w:val="0"/>
          <w:numId w:val="5"/>
        </w:numPr>
        <w:spacing w:after="0" w:line="276" w:lineRule="auto"/>
        <w:rPr>
          <w:rFonts w:cstheme="minorHAnsi"/>
        </w:rPr>
      </w:pPr>
      <w:r w:rsidRPr="001F2DCA">
        <w:rPr>
          <w:rFonts w:cstheme="minorHAnsi"/>
        </w:rPr>
        <w:t>Zmena osobných údajov</w:t>
      </w:r>
    </w:p>
    <w:p w:rsidR="00FE54EC" w:rsidRPr="001F2DCA" w:rsidRDefault="00FE54EC" w:rsidP="00847552">
      <w:pPr>
        <w:pStyle w:val="Odsekzoznamu"/>
        <w:numPr>
          <w:ilvl w:val="0"/>
          <w:numId w:val="5"/>
        </w:numPr>
        <w:spacing w:after="0" w:line="276" w:lineRule="auto"/>
        <w:rPr>
          <w:rFonts w:cstheme="minorHAnsi"/>
        </w:rPr>
      </w:pPr>
      <w:r w:rsidRPr="001F2DCA">
        <w:rPr>
          <w:rFonts w:cstheme="minorHAnsi"/>
        </w:rPr>
        <w:t>Zneplatnenie prístupu</w:t>
      </w:r>
    </w:p>
    <w:p w:rsidR="00FE54EC" w:rsidRPr="001F2DCA" w:rsidRDefault="00FE54EC" w:rsidP="00847552">
      <w:pPr>
        <w:pStyle w:val="Odsekzoznamu"/>
        <w:numPr>
          <w:ilvl w:val="0"/>
          <w:numId w:val="5"/>
        </w:numPr>
        <w:spacing w:line="276" w:lineRule="auto"/>
        <w:rPr>
          <w:rFonts w:cstheme="minorHAnsi"/>
        </w:rPr>
      </w:pPr>
      <w:r w:rsidRPr="001F2DCA">
        <w:rPr>
          <w:rFonts w:cstheme="minorHAnsi"/>
        </w:rPr>
        <w:t>Splatnenie prístupu</w:t>
      </w:r>
    </w:p>
    <w:p w:rsidR="001877B6" w:rsidRDefault="00D6492B" w:rsidP="0072631B">
      <w:pPr>
        <w:spacing w:after="0" w:line="276" w:lineRule="auto"/>
        <w:rPr>
          <w:rFonts w:ascii="Times New Roman" w:hAnsi="Times New Roman" w:cs="Times New Roman"/>
          <w:sz w:val="24"/>
          <w:szCs w:val="24"/>
        </w:rPr>
      </w:pPr>
      <w:r w:rsidRPr="00D6492B">
        <w:rPr>
          <w:rFonts w:ascii="Times New Roman" w:hAnsi="Times New Roman" w:cs="Times New Roman"/>
          <w:noProof/>
          <w:sz w:val="24"/>
          <w:szCs w:val="24"/>
          <w:lang w:eastAsia="sk-SK"/>
        </w:rPr>
        <w:drawing>
          <wp:inline distT="0" distB="0" distL="0" distR="0" wp14:anchorId="4AE4C125" wp14:editId="56113368">
            <wp:extent cx="4861711" cy="3388049"/>
            <wp:effectExtent l="19050" t="19050" r="15240" b="22225"/>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78279" cy="3399595"/>
                    </a:xfrm>
                    <a:prstGeom prst="rect">
                      <a:avLst/>
                    </a:prstGeom>
                    <a:ln w="6350">
                      <a:solidFill>
                        <a:schemeClr val="tx1"/>
                      </a:solidFill>
                    </a:ln>
                  </pic:spPr>
                </pic:pic>
              </a:graphicData>
            </a:graphic>
          </wp:inline>
        </w:drawing>
      </w:r>
    </w:p>
    <w:p w:rsidR="00FE54EC" w:rsidRPr="001F2DCA" w:rsidRDefault="00FE54EC" w:rsidP="0072631B">
      <w:pPr>
        <w:spacing w:line="276" w:lineRule="auto"/>
        <w:rPr>
          <w:rFonts w:cstheme="minorHAnsi"/>
          <w:szCs w:val="24"/>
        </w:rPr>
      </w:pPr>
      <w:r w:rsidRPr="001F2DCA">
        <w:rPr>
          <w:rFonts w:cstheme="minorHAnsi"/>
          <w:szCs w:val="24"/>
        </w:rPr>
        <w:t>Je možný výber jedného predmetu</w:t>
      </w:r>
      <w:r w:rsidR="0031752F" w:rsidRPr="001F2DCA">
        <w:rPr>
          <w:rFonts w:cstheme="minorHAnsi"/>
          <w:szCs w:val="24"/>
        </w:rPr>
        <w:t>,</w:t>
      </w:r>
      <w:r w:rsidRPr="001F2DCA">
        <w:rPr>
          <w:rFonts w:cstheme="minorHAnsi"/>
          <w:szCs w:val="24"/>
        </w:rPr>
        <w:t xml:space="preserve"> alebo kombinácia viacerých predmetov ŽoPR. </w:t>
      </w:r>
      <w:r w:rsidR="0031752F" w:rsidRPr="001F2DCA">
        <w:rPr>
          <w:rFonts w:cstheme="minorHAnsi"/>
          <w:szCs w:val="24"/>
        </w:rPr>
        <w:t>K</w:t>
      </w:r>
      <w:r w:rsidRPr="001F2DCA">
        <w:rPr>
          <w:rFonts w:cstheme="minorHAnsi"/>
          <w:szCs w:val="24"/>
        </w:rPr>
        <w:t>orektné kombinácie sú popísané v</w:t>
      </w:r>
      <w:r w:rsidR="0031752F" w:rsidRPr="001F2DCA">
        <w:rPr>
          <w:rFonts w:cstheme="minorHAnsi"/>
          <w:szCs w:val="24"/>
        </w:rPr>
        <w:t> </w:t>
      </w:r>
      <w:r w:rsidRPr="001F2DCA">
        <w:rPr>
          <w:rFonts w:cstheme="minorHAnsi"/>
          <w:szCs w:val="24"/>
        </w:rPr>
        <w:t>kapitole</w:t>
      </w:r>
      <w:r w:rsidR="0031752F" w:rsidRPr="001F2DCA">
        <w:rPr>
          <w:rFonts w:cstheme="minorHAnsi"/>
          <w:szCs w:val="24"/>
        </w:rPr>
        <w:t xml:space="preserve"> </w:t>
      </w:r>
      <w:r w:rsidR="0078241A">
        <w:rPr>
          <w:rFonts w:cstheme="minorHAnsi"/>
          <w:i/>
          <w:szCs w:val="24"/>
        </w:rPr>
        <w:t>8.2</w:t>
      </w:r>
      <w:r w:rsidR="0031752F" w:rsidRPr="001F2DCA">
        <w:rPr>
          <w:rFonts w:cstheme="minorHAnsi"/>
          <w:i/>
          <w:szCs w:val="24"/>
        </w:rPr>
        <w:t>. Zásady vypracovania a schválenia ŽoPR</w:t>
      </w:r>
      <w:r w:rsidR="0031752F" w:rsidRPr="001F2DCA">
        <w:rPr>
          <w:rFonts w:cstheme="minorHAnsi"/>
          <w:szCs w:val="24"/>
        </w:rPr>
        <w:t>.</w:t>
      </w:r>
      <w:r w:rsidRPr="001F2DCA">
        <w:rPr>
          <w:rFonts w:cstheme="minorHAnsi"/>
          <w:szCs w:val="24"/>
        </w:rPr>
        <w:t xml:space="preserve">  </w:t>
      </w:r>
    </w:p>
    <w:p w:rsidR="00FE54EC" w:rsidRPr="001F2DCA" w:rsidRDefault="00FE54EC" w:rsidP="0072631B">
      <w:pPr>
        <w:spacing w:after="0" w:line="276" w:lineRule="auto"/>
        <w:rPr>
          <w:rFonts w:cstheme="minorHAnsi"/>
          <w:szCs w:val="24"/>
        </w:rPr>
      </w:pPr>
      <w:r w:rsidRPr="001F2DCA">
        <w:rPr>
          <w:rFonts w:cstheme="minorHAnsi"/>
          <w:b/>
          <w:szCs w:val="24"/>
        </w:rPr>
        <w:lastRenderedPageBreak/>
        <w:t>Zvolený predmet ŽoPR nie je možné po ukončení sprievodcu meniť</w:t>
      </w:r>
      <w:r w:rsidRPr="001F2DCA">
        <w:rPr>
          <w:rFonts w:cstheme="minorHAnsi"/>
          <w:szCs w:val="24"/>
        </w:rPr>
        <w:t xml:space="preserve">. Ak bol predmet ŽoPR zvolený chybne, je nutné ŽoPR posunúť do stavu „Zrušená“, v ktorom je možné ju vymazať.  </w:t>
      </w:r>
    </w:p>
    <w:p w:rsidR="00FE54EC" w:rsidRPr="001F2DCA" w:rsidRDefault="00FE54EC" w:rsidP="0072631B">
      <w:pPr>
        <w:spacing w:line="276" w:lineRule="auto"/>
        <w:rPr>
          <w:rFonts w:cstheme="minorHAnsi"/>
          <w:szCs w:val="24"/>
        </w:rPr>
      </w:pPr>
      <w:r w:rsidRPr="001F2DCA">
        <w:rPr>
          <w:rFonts w:cstheme="minorHAnsi"/>
          <w:szCs w:val="24"/>
        </w:rPr>
        <w:t>Ak primárnym predmetom ŽoPR je „</w:t>
      </w:r>
      <w:r w:rsidRPr="001F2DCA">
        <w:rPr>
          <w:rFonts w:cstheme="minorHAnsi"/>
          <w:b/>
          <w:szCs w:val="24"/>
        </w:rPr>
        <w:t>Prístup do NČ</w:t>
      </w:r>
      <w:r w:rsidRPr="001F2DCA">
        <w:rPr>
          <w:rFonts w:cstheme="minorHAnsi"/>
          <w:szCs w:val="24"/>
        </w:rPr>
        <w:t>“ je potrebné vo formulári určiť, či sa žiada o prístup pre osobu už evidovanú v systéme ITMS</w:t>
      </w:r>
      <w:r w:rsidR="000756F6" w:rsidRPr="001F2DCA">
        <w:rPr>
          <w:rFonts w:cstheme="minorHAnsi"/>
          <w:szCs w:val="24"/>
        </w:rPr>
        <w:t>,</w:t>
      </w:r>
      <w:r w:rsidRPr="001F2DCA">
        <w:rPr>
          <w:rFonts w:cstheme="minorHAnsi"/>
          <w:szCs w:val="24"/>
        </w:rPr>
        <w:t xml:space="preserve"> alebo pre novo vytváranú osobu. </w:t>
      </w:r>
    </w:p>
    <w:p w:rsidR="00FE54EC" w:rsidRPr="001F2DCA" w:rsidRDefault="00FE54EC" w:rsidP="00847552">
      <w:pPr>
        <w:pStyle w:val="Odsekzoznamu"/>
        <w:numPr>
          <w:ilvl w:val="0"/>
          <w:numId w:val="6"/>
        </w:numPr>
        <w:spacing w:after="0" w:line="276" w:lineRule="auto"/>
        <w:rPr>
          <w:rFonts w:cstheme="minorHAnsi"/>
          <w:szCs w:val="24"/>
        </w:rPr>
      </w:pPr>
      <w:r w:rsidRPr="001F2DCA">
        <w:rPr>
          <w:rFonts w:cstheme="minorHAnsi"/>
          <w:szCs w:val="24"/>
        </w:rPr>
        <w:t xml:space="preserve">V prípade osoby evidovanej v systéme (môže ísť o používateľa NČ zaradeného pod iným orgánom/orgánmi, používateľa VČ zaradeného pod 1 alebo viacerými subjektami VČ, alebo osobu bez prístupu do VČ evidovanú pod 1 alebo viacerými subjektami)  systém údaje pre zvolenú osobu predvyplní dátami už existujúcimi v ITMS.  </w:t>
      </w:r>
    </w:p>
    <w:p w:rsidR="00FE54EC" w:rsidRPr="001F2DCA" w:rsidRDefault="00FE54EC" w:rsidP="0072631B">
      <w:pPr>
        <w:pStyle w:val="Odsekzoznamu"/>
        <w:spacing w:after="0" w:line="276" w:lineRule="auto"/>
        <w:rPr>
          <w:rFonts w:cstheme="minorHAnsi"/>
          <w:i/>
          <w:szCs w:val="24"/>
        </w:rPr>
      </w:pPr>
      <w:r w:rsidRPr="001F2DCA">
        <w:rPr>
          <w:rFonts w:cstheme="minorHAnsi"/>
          <w:szCs w:val="24"/>
        </w:rPr>
        <w:t>(Pozn.</w:t>
      </w:r>
      <w:r w:rsidRPr="001F2DCA">
        <w:rPr>
          <w:rFonts w:cstheme="minorHAnsi"/>
          <w:i/>
          <w:szCs w:val="24"/>
        </w:rPr>
        <w:t>:</w:t>
      </w:r>
      <w:r w:rsidRPr="001F2DCA">
        <w:rPr>
          <w:rFonts w:cstheme="minorHAnsi"/>
          <w:szCs w:val="24"/>
        </w:rPr>
        <w:t xml:space="preserve"> V prípade voľby „Prístup do NČ“ pre osobu už existujúcu v systéme, bude systém pre túto osobu vytvárať nové zaradenie, pre ktoré je nevyhnutné zadať kontaktné údaje, je preto nevyhnutné zároveň zvoliť predmet žiadosti „Zmena osobných údajov“.)</w:t>
      </w:r>
    </w:p>
    <w:p w:rsidR="00FE54EC" w:rsidRPr="001F2DCA" w:rsidRDefault="00FE54EC" w:rsidP="00847552">
      <w:pPr>
        <w:pStyle w:val="Odsekzoznamu"/>
        <w:numPr>
          <w:ilvl w:val="0"/>
          <w:numId w:val="6"/>
        </w:numPr>
        <w:spacing w:line="276" w:lineRule="auto"/>
        <w:rPr>
          <w:rFonts w:cstheme="minorHAnsi"/>
          <w:szCs w:val="24"/>
        </w:rPr>
      </w:pPr>
      <w:r w:rsidRPr="001F2DCA">
        <w:rPr>
          <w:rFonts w:cstheme="minorHAnsi"/>
          <w:szCs w:val="24"/>
        </w:rPr>
        <w:t>V prípade novo vytváranej osoby manažér ITMS zaeviduje novú osobu prostredníctvom vyplnenia rodného čísla osoby</w:t>
      </w:r>
      <w:r w:rsidRPr="001F2DCA">
        <w:rPr>
          <w:rStyle w:val="Odkaznapoznmkupodiarou"/>
          <w:rFonts w:cstheme="minorHAnsi"/>
          <w:szCs w:val="24"/>
        </w:rPr>
        <w:footnoteReference w:id="9"/>
      </w:r>
      <w:r w:rsidRPr="001F2DCA">
        <w:rPr>
          <w:rFonts w:cstheme="minorHAnsi"/>
          <w:szCs w:val="24"/>
        </w:rPr>
        <w:t xml:space="preserve">, jej mena a priezviska.  </w:t>
      </w:r>
    </w:p>
    <w:p w:rsidR="00FE54EC" w:rsidRPr="001F2DCA" w:rsidRDefault="00FE54EC" w:rsidP="0072631B">
      <w:pPr>
        <w:spacing w:line="276" w:lineRule="auto"/>
        <w:rPr>
          <w:rFonts w:cstheme="minorHAnsi"/>
          <w:szCs w:val="24"/>
        </w:rPr>
      </w:pPr>
      <w:r w:rsidRPr="001F2DCA">
        <w:rPr>
          <w:rFonts w:cstheme="minorHAnsi"/>
          <w:szCs w:val="24"/>
        </w:rPr>
        <w:t>Ak primárnym predmetom ŽoPR je jeden</w:t>
      </w:r>
      <w:r w:rsidR="000756F6" w:rsidRPr="001F2DCA">
        <w:rPr>
          <w:rFonts w:cstheme="minorHAnsi"/>
          <w:szCs w:val="24"/>
        </w:rPr>
        <w:t>,</w:t>
      </w:r>
      <w:r w:rsidRPr="001F2DCA">
        <w:rPr>
          <w:rFonts w:cstheme="minorHAnsi"/>
          <w:szCs w:val="24"/>
        </w:rPr>
        <w:t xml:space="preserve"> alebo kombinácia z predmetov „</w:t>
      </w:r>
      <w:r w:rsidRPr="001F2DCA">
        <w:rPr>
          <w:rFonts w:cstheme="minorHAnsi"/>
          <w:b/>
          <w:szCs w:val="24"/>
        </w:rPr>
        <w:t>Prístup do VČ</w:t>
      </w:r>
      <w:r w:rsidRPr="001F2DCA">
        <w:rPr>
          <w:rFonts w:cstheme="minorHAnsi"/>
          <w:szCs w:val="24"/>
        </w:rPr>
        <w:t>“, „</w:t>
      </w:r>
      <w:r w:rsidRPr="001F2DCA">
        <w:rPr>
          <w:rFonts w:cstheme="minorHAnsi"/>
          <w:b/>
          <w:szCs w:val="24"/>
        </w:rPr>
        <w:t>Nastavenie PPO</w:t>
      </w:r>
      <w:r w:rsidRPr="001F2DCA">
        <w:rPr>
          <w:rFonts w:cstheme="minorHAnsi"/>
          <w:szCs w:val="24"/>
        </w:rPr>
        <w:t>“, „</w:t>
      </w:r>
      <w:r w:rsidRPr="001F2DCA">
        <w:rPr>
          <w:rFonts w:cstheme="minorHAnsi"/>
          <w:b/>
          <w:szCs w:val="24"/>
        </w:rPr>
        <w:t>Zmena osobných údajov</w:t>
      </w:r>
      <w:r w:rsidRPr="001F2DCA">
        <w:rPr>
          <w:rFonts w:cstheme="minorHAnsi"/>
          <w:szCs w:val="24"/>
        </w:rPr>
        <w:t>“, „</w:t>
      </w:r>
      <w:r w:rsidRPr="001F2DCA">
        <w:rPr>
          <w:rFonts w:cstheme="minorHAnsi"/>
          <w:b/>
          <w:szCs w:val="24"/>
        </w:rPr>
        <w:t>Zneplatnenie prístupu</w:t>
      </w:r>
      <w:r w:rsidRPr="001F2DCA">
        <w:rPr>
          <w:rFonts w:cstheme="minorHAnsi"/>
          <w:szCs w:val="24"/>
        </w:rPr>
        <w:t>“ a „</w:t>
      </w:r>
      <w:r w:rsidRPr="001F2DCA">
        <w:rPr>
          <w:rFonts w:cstheme="minorHAnsi"/>
          <w:b/>
          <w:szCs w:val="24"/>
        </w:rPr>
        <w:t>Splatnenie prístupu</w:t>
      </w:r>
      <w:r w:rsidRPr="001F2DCA">
        <w:rPr>
          <w:rFonts w:cstheme="minorHAnsi"/>
          <w:szCs w:val="24"/>
        </w:rPr>
        <w:t>“, je potrebné zo zoznamu používateľov pod daným orgánom vybrať používateľa, ktorého sa ŽoPR týka. Systém pre danú osobu predvyplní dáta už existujúce v ITMS.</w:t>
      </w:r>
    </w:p>
    <w:p w:rsidR="00FE54EC" w:rsidRPr="001F2DCA" w:rsidRDefault="00FE54EC" w:rsidP="0072631B">
      <w:pPr>
        <w:spacing w:line="276" w:lineRule="auto"/>
        <w:rPr>
          <w:rFonts w:cstheme="minorHAnsi"/>
          <w:szCs w:val="24"/>
        </w:rPr>
      </w:pPr>
      <w:r w:rsidRPr="001F2DCA">
        <w:rPr>
          <w:rFonts w:cstheme="minorHAnsi"/>
          <w:szCs w:val="24"/>
        </w:rPr>
        <w:t>(Pozn.: Pri vytváraní ŽoPR s predmetom „</w:t>
      </w:r>
      <w:r w:rsidRPr="001F2DCA">
        <w:rPr>
          <w:rFonts w:cstheme="minorHAnsi"/>
          <w:b/>
          <w:szCs w:val="24"/>
        </w:rPr>
        <w:t>Prístup do NČ</w:t>
      </w:r>
      <w:r w:rsidRPr="001F2DCA">
        <w:rPr>
          <w:rFonts w:cstheme="minorHAnsi"/>
          <w:szCs w:val="24"/>
        </w:rPr>
        <w:t>“ a „</w:t>
      </w:r>
      <w:r w:rsidRPr="001F2DCA">
        <w:rPr>
          <w:rFonts w:cstheme="minorHAnsi"/>
          <w:b/>
          <w:szCs w:val="24"/>
        </w:rPr>
        <w:t>Prístup do VČ</w:t>
      </w:r>
      <w:r w:rsidRPr="001F2DCA">
        <w:rPr>
          <w:rFonts w:cstheme="minorHAnsi"/>
          <w:szCs w:val="24"/>
        </w:rPr>
        <w:t>“ je potrebné uistiť sa, že daný používateľ už v minulosti nemal vytvorený prístup do NČ alebo VČ pod daným orgánom / subjektom, ktorý mu bol zneplatnený. V tomto prípade je potrebné ako predmet ŽoPR zvoliť „</w:t>
      </w:r>
      <w:r w:rsidRPr="001F2DCA">
        <w:rPr>
          <w:rFonts w:cstheme="minorHAnsi"/>
          <w:b/>
          <w:szCs w:val="24"/>
        </w:rPr>
        <w:t>Splatnenie prístupu</w:t>
      </w:r>
      <w:r w:rsidRPr="001F2DCA">
        <w:rPr>
          <w:rFonts w:cstheme="minorHAnsi"/>
          <w:szCs w:val="24"/>
        </w:rPr>
        <w:t xml:space="preserve">“. </w:t>
      </w:r>
    </w:p>
    <w:p w:rsidR="00FE54EC" w:rsidRPr="001F2DCA" w:rsidRDefault="00FE54EC" w:rsidP="0072631B">
      <w:pPr>
        <w:spacing w:line="276" w:lineRule="auto"/>
        <w:rPr>
          <w:rFonts w:cstheme="minorHAnsi"/>
          <w:szCs w:val="24"/>
        </w:rPr>
      </w:pPr>
      <w:r w:rsidRPr="001F2DCA">
        <w:rPr>
          <w:rFonts w:cstheme="minorHAnsi"/>
          <w:szCs w:val="24"/>
        </w:rPr>
        <w:t>Pozn.: V prípade predmetu „</w:t>
      </w:r>
      <w:r w:rsidRPr="001F2DCA">
        <w:rPr>
          <w:rFonts w:cstheme="minorHAnsi"/>
          <w:b/>
          <w:szCs w:val="24"/>
        </w:rPr>
        <w:t>Splatnenie prístupu</w:t>
      </w:r>
      <w:r w:rsidRPr="001F2DCA">
        <w:rPr>
          <w:rFonts w:cstheme="minorHAnsi"/>
          <w:szCs w:val="24"/>
        </w:rPr>
        <w:t>“, ktorým sa splatňuje prístup do NČ, je potrebné zvoliť aj predmet „</w:t>
      </w:r>
      <w:r w:rsidRPr="001F2DCA">
        <w:rPr>
          <w:rFonts w:cstheme="minorHAnsi"/>
          <w:b/>
          <w:szCs w:val="24"/>
        </w:rPr>
        <w:t>Nastavenie PPO</w:t>
      </w:r>
      <w:r w:rsidRPr="001F2DCA">
        <w:rPr>
          <w:rFonts w:cstheme="minorHAnsi"/>
          <w:szCs w:val="24"/>
        </w:rPr>
        <w:t>“.)</w:t>
      </w:r>
    </w:p>
    <w:p w:rsidR="00FE54EC" w:rsidRPr="001F2DCA" w:rsidRDefault="00FE54EC" w:rsidP="0072631B">
      <w:pPr>
        <w:spacing w:after="0" w:line="276" w:lineRule="auto"/>
        <w:rPr>
          <w:rFonts w:cstheme="minorHAnsi"/>
          <w:szCs w:val="24"/>
        </w:rPr>
      </w:pPr>
      <w:r w:rsidRPr="001F2DCA">
        <w:rPr>
          <w:rFonts w:cstheme="minorHAnsi"/>
          <w:szCs w:val="24"/>
        </w:rPr>
        <w:t>Ak manažér ITMS, ktorý vypracováva ŽoPR, identifikuje, že žiadateľ o prístup má akékoľvek iné platné prístupy do NČ alebo VČ,  odporúča sa overiť opodstatnenosť týchto už existujúcich prístupov so žiadateľom o prístup s manažérom ITMS na príslušnom OIF, resp. v prípade potreby aj s DC, a podľa potreby je žiadateľ požiadaný aby si zabezpečil zneplatnenie už nerelevantných prístupov.</w:t>
      </w:r>
    </w:p>
    <w:p w:rsidR="001877B6" w:rsidRPr="001F2DCA" w:rsidRDefault="001877B6" w:rsidP="0072631B">
      <w:pPr>
        <w:spacing w:after="0" w:line="276" w:lineRule="auto"/>
        <w:rPr>
          <w:rFonts w:cstheme="minorHAnsi"/>
          <w:sz w:val="24"/>
          <w:szCs w:val="24"/>
        </w:rPr>
      </w:pPr>
    </w:p>
    <w:p w:rsidR="001877B6" w:rsidRDefault="00721DD0" w:rsidP="00721DD0">
      <w:pPr>
        <w:pStyle w:val="Nadpis3"/>
        <w:numPr>
          <w:ilvl w:val="0"/>
          <w:numId w:val="0"/>
        </w:numPr>
        <w:ind w:left="720" w:hanging="720"/>
      </w:pPr>
      <w:bookmarkStart w:id="487" w:name="_Toc136273618"/>
      <w:bookmarkStart w:id="488" w:name="_Toc169507711"/>
      <w:r>
        <w:t xml:space="preserve">8.3.2   </w:t>
      </w:r>
      <w:r w:rsidR="00FE54EC" w:rsidRPr="00721DD0">
        <w:t>Krok č. 2 – Identifikačné údaje pre vystavenie žiadosti</w:t>
      </w:r>
      <w:bookmarkEnd w:id="487"/>
      <w:bookmarkEnd w:id="488"/>
    </w:p>
    <w:p w:rsidR="00721DD0" w:rsidRPr="00721DD0" w:rsidRDefault="00721DD0" w:rsidP="00721DD0"/>
    <w:p w:rsidR="00FE54EC" w:rsidRPr="001F2DCA" w:rsidRDefault="00FE54EC" w:rsidP="0072631B">
      <w:pPr>
        <w:spacing w:after="0" w:line="276" w:lineRule="auto"/>
        <w:rPr>
          <w:rFonts w:cstheme="minorHAnsi"/>
          <w:szCs w:val="24"/>
        </w:rPr>
      </w:pPr>
      <w:r w:rsidRPr="001F2DCA">
        <w:rPr>
          <w:rFonts w:cstheme="minorHAnsi"/>
          <w:szCs w:val="24"/>
        </w:rPr>
        <w:t>Ak sa ŽoPR vytvára pre osobu neevidovanú v systéme, je v druhom kroku v sekcii „žiadateľ“ potrebné uviesť kontaktný email</w:t>
      </w:r>
      <w:r w:rsidRPr="001F2DCA">
        <w:rPr>
          <w:rStyle w:val="Odkaznapoznmkupodiarou"/>
          <w:rFonts w:cstheme="minorHAnsi"/>
          <w:szCs w:val="24"/>
        </w:rPr>
        <w:footnoteReference w:id="10"/>
      </w:r>
      <w:r w:rsidRPr="001F2DCA">
        <w:rPr>
          <w:rFonts w:cstheme="minorHAnsi"/>
          <w:szCs w:val="24"/>
        </w:rPr>
        <w:t>, telefónny kontakt, pracovné zaradenie a zadefinovať používateľský email</w:t>
      </w:r>
      <w:r w:rsidRPr="001F2DCA">
        <w:rPr>
          <w:rStyle w:val="Odkaznapoznmkupodiarou"/>
          <w:rFonts w:cstheme="minorHAnsi"/>
          <w:szCs w:val="24"/>
        </w:rPr>
        <w:footnoteReference w:id="11"/>
      </w:r>
      <w:r w:rsidRPr="001F2DCA">
        <w:rPr>
          <w:rFonts w:cstheme="minorHAnsi"/>
          <w:szCs w:val="24"/>
        </w:rPr>
        <w:t>. Do sekci</w:t>
      </w:r>
      <w:r w:rsidR="00D55091" w:rsidRPr="001F2DCA">
        <w:rPr>
          <w:rFonts w:cstheme="minorHAnsi"/>
          <w:szCs w:val="24"/>
        </w:rPr>
        <w:t>e</w:t>
      </w:r>
      <w:r w:rsidRPr="001F2DCA">
        <w:rPr>
          <w:rFonts w:cstheme="minorHAnsi"/>
          <w:szCs w:val="24"/>
        </w:rPr>
        <w:t xml:space="preserve"> „adresné údaje“ sa v prípade úspešnej integračnej akcie dotiahnu údaje, ktoré má žiadateľ uvedené v príslušnom referenčnom registri. </w:t>
      </w:r>
    </w:p>
    <w:p w:rsidR="00FE54EC" w:rsidRPr="001F2DCA" w:rsidRDefault="00FE54EC" w:rsidP="0072631B">
      <w:pPr>
        <w:spacing w:line="276" w:lineRule="auto"/>
        <w:rPr>
          <w:rFonts w:cstheme="minorHAnsi"/>
          <w:szCs w:val="24"/>
        </w:rPr>
      </w:pPr>
      <w:r w:rsidRPr="001F2DCA">
        <w:rPr>
          <w:rFonts w:cstheme="minorHAnsi"/>
          <w:szCs w:val="24"/>
        </w:rPr>
        <w:lastRenderedPageBreak/>
        <w:t xml:space="preserve">Ak sa ŽoPR vypracováva pre osobu, ktorá už je v systéme evidovaná, v druhom kroku sa na obrazovku načítajú údaje, ktoré sumarizujú údaje, ktoré o danej osobe v systéme už existujú. Zobrazené údaje </w:t>
      </w:r>
      <w:r w:rsidRPr="001F2DCA">
        <w:rPr>
          <w:rFonts w:cstheme="minorHAnsi"/>
          <w:szCs w:val="24"/>
          <w:u w:val="single"/>
        </w:rPr>
        <w:t>nie sú editovateľné</w:t>
      </w:r>
      <w:r w:rsidRPr="001F2DCA">
        <w:rPr>
          <w:rFonts w:cstheme="minorHAnsi"/>
          <w:szCs w:val="24"/>
        </w:rPr>
        <w:t>. (Pozn.</w:t>
      </w:r>
      <w:r w:rsidR="00330698" w:rsidRPr="001F2DCA">
        <w:rPr>
          <w:rFonts w:cstheme="minorHAnsi"/>
          <w:szCs w:val="24"/>
        </w:rPr>
        <w:t>:</w:t>
      </w:r>
      <w:r w:rsidRPr="001F2DCA">
        <w:rPr>
          <w:rFonts w:cstheme="minorHAnsi"/>
          <w:szCs w:val="24"/>
        </w:rPr>
        <w:t xml:space="preserve"> V prípade potreby je možné osobné / kontaktné údaje meniť v 3. kroku vytvorenia ŽoPR). </w:t>
      </w:r>
    </w:p>
    <w:p w:rsidR="00FE54EC" w:rsidRPr="001F2DCA" w:rsidRDefault="00FE54EC" w:rsidP="0072631B">
      <w:pPr>
        <w:spacing w:after="0" w:line="276" w:lineRule="auto"/>
        <w:rPr>
          <w:rFonts w:cstheme="minorHAnsi"/>
          <w:szCs w:val="24"/>
        </w:rPr>
      </w:pPr>
      <w:r w:rsidRPr="001F2DCA">
        <w:rPr>
          <w:rFonts w:cstheme="minorHAnsi"/>
          <w:szCs w:val="24"/>
        </w:rPr>
        <w:t xml:space="preserve">V sekcii „nadriadený zamestnanec“ sa na výber ponúkajú osoby s platným zaradením pod subjektom, z ktorých je potrebné zvoliť príslušného nadriadeného zamestnanca, ktorého meno sa následne načíta aj do podpisovej časti formuláru ŽoPR. </w:t>
      </w:r>
    </w:p>
    <w:p w:rsidR="001877B6" w:rsidRPr="001F2DCA" w:rsidRDefault="001877B6" w:rsidP="0072631B">
      <w:pPr>
        <w:spacing w:after="0" w:line="276" w:lineRule="auto"/>
        <w:rPr>
          <w:rFonts w:cstheme="minorHAnsi"/>
          <w:sz w:val="24"/>
          <w:szCs w:val="24"/>
        </w:rPr>
      </w:pPr>
    </w:p>
    <w:p w:rsidR="00FE54EC" w:rsidRPr="00721DD0" w:rsidRDefault="00721DD0" w:rsidP="00721DD0">
      <w:pPr>
        <w:pStyle w:val="Nadpis3"/>
        <w:numPr>
          <w:ilvl w:val="0"/>
          <w:numId w:val="0"/>
        </w:numPr>
        <w:spacing w:before="0" w:after="240" w:line="276" w:lineRule="auto"/>
        <w:ind w:left="720" w:hanging="720"/>
        <w:rPr>
          <w:rFonts w:asciiTheme="minorHAnsi" w:hAnsiTheme="minorHAnsi" w:cstheme="minorHAnsi"/>
        </w:rPr>
      </w:pPr>
      <w:bookmarkStart w:id="489" w:name="_Toc136273619"/>
      <w:bookmarkStart w:id="490" w:name="_Toc169507712"/>
      <w:r>
        <w:rPr>
          <w:rFonts w:asciiTheme="minorHAnsi" w:hAnsiTheme="minorHAnsi" w:cstheme="minorHAnsi"/>
        </w:rPr>
        <w:t>8.3.3</w:t>
      </w:r>
      <w:r w:rsidRPr="00721DD0">
        <w:rPr>
          <w:rFonts w:asciiTheme="minorHAnsi" w:hAnsiTheme="minorHAnsi" w:cstheme="minorHAnsi"/>
        </w:rPr>
        <w:t xml:space="preserve">  </w:t>
      </w:r>
      <w:r>
        <w:rPr>
          <w:rFonts w:asciiTheme="minorHAnsi" w:hAnsiTheme="minorHAnsi" w:cstheme="minorHAnsi"/>
        </w:rPr>
        <w:t xml:space="preserve">  </w:t>
      </w:r>
      <w:r w:rsidR="00FE54EC" w:rsidRPr="00721DD0">
        <w:rPr>
          <w:rFonts w:asciiTheme="minorHAnsi" w:hAnsiTheme="minorHAnsi" w:cstheme="minorHAnsi"/>
        </w:rPr>
        <w:t>Krok č. 3 – Nastavenie prístupov používateľa</w:t>
      </w:r>
      <w:bookmarkEnd w:id="489"/>
      <w:bookmarkEnd w:id="490"/>
    </w:p>
    <w:p w:rsidR="00FE54EC" w:rsidRPr="001F2DCA" w:rsidRDefault="00FE54EC" w:rsidP="0072631B">
      <w:pPr>
        <w:spacing w:line="276" w:lineRule="auto"/>
        <w:rPr>
          <w:rFonts w:cstheme="minorHAnsi"/>
          <w:szCs w:val="24"/>
        </w:rPr>
      </w:pPr>
      <w:r w:rsidRPr="001F2DCA">
        <w:rPr>
          <w:rFonts w:cstheme="minorHAnsi"/>
          <w:szCs w:val="24"/>
        </w:rPr>
        <w:t xml:space="preserve">Sekcie formulára a v nich zobrazené informácie sa v tomto kroku líšia v závislosti od zvoleného predmetu ŽoPR. Manažér ITMS zodpovedá za korektné nastavenie PPO v súlade s pracovným zaradením daného používateľa. </w:t>
      </w:r>
    </w:p>
    <w:p w:rsidR="003F0A35" w:rsidRPr="001F2DCA" w:rsidRDefault="00FE54EC" w:rsidP="0072631B">
      <w:pPr>
        <w:spacing w:line="276" w:lineRule="auto"/>
        <w:rPr>
          <w:rFonts w:cstheme="minorHAnsi"/>
          <w:szCs w:val="24"/>
          <w:u w:val="single"/>
        </w:rPr>
      </w:pPr>
      <w:r w:rsidRPr="001F2DCA">
        <w:rPr>
          <w:rFonts w:cstheme="minorHAnsi"/>
          <w:szCs w:val="24"/>
        </w:rPr>
        <w:t>V prípade ŽoPR s predmetom „</w:t>
      </w:r>
      <w:r w:rsidRPr="001F2DCA">
        <w:rPr>
          <w:rFonts w:cstheme="minorHAnsi"/>
          <w:b/>
          <w:szCs w:val="24"/>
        </w:rPr>
        <w:t>Prístup do NČ</w:t>
      </w:r>
      <w:r w:rsidRPr="001F2DCA">
        <w:rPr>
          <w:rFonts w:cstheme="minorHAnsi"/>
          <w:szCs w:val="24"/>
        </w:rPr>
        <w:t>“ je v tomto kroku potrebné špecifikovať PPO, ktoré majú byť používateľovi priradené. Na výber sú dostupné PPO, ktoré sú príslušné k roli dotknutého orgánu.</w:t>
      </w:r>
      <w:r w:rsidR="00CA314C" w:rsidRPr="001F2DCA">
        <w:rPr>
          <w:rFonts w:cstheme="minorHAnsi"/>
          <w:szCs w:val="24"/>
        </w:rPr>
        <w:t xml:space="preserve"> </w:t>
      </w:r>
      <w:r w:rsidRPr="001F2DCA">
        <w:rPr>
          <w:rFonts w:cstheme="minorHAnsi"/>
          <w:szCs w:val="24"/>
        </w:rPr>
        <w:t>Ak sa požaduje, aby daný žiadateľ plnil funkciu manažéra ITMS, v poli „poverenie manažéra ITMS“ je potrebné zvoliť možnosť „áno“, pričom zároveň je nevyhnutné priradiť používateľovi príslušnú PPO v zmysle kapitoly</w:t>
      </w:r>
      <w:r w:rsidR="003F0A35" w:rsidRPr="001F2DCA">
        <w:rPr>
          <w:rFonts w:cstheme="minorHAnsi"/>
          <w:szCs w:val="24"/>
        </w:rPr>
        <w:t xml:space="preserve"> </w:t>
      </w:r>
      <w:r w:rsidR="001877B6" w:rsidRPr="001F2DCA">
        <w:rPr>
          <w:rFonts w:cstheme="minorHAnsi"/>
          <w:i/>
          <w:szCs w:val="24"/>
        </w:rPr>
        <w:t>8</w:t>
      </w:r>
      <w:r w:rsidR="003F0A35" w:rsidRPr="001F2DCA">
        <w:rPr>
          <w:rFonts w:cstheme="minorHAnsi"/>
          <w:i/>
          <w:szCs w:val="24"/>
        </w:rPr>
        <w:t>.1</w:t>
      </w:r>
      <w:r w:rsidR="001877B6" w:rsidRPr="001F2DCA">
        <w:rPr>
          <w:rFonts w:cstheme="minorHAnsi"/>
          <w:i/>
          <w:szCs w:val="24"/>
        </w:rPr>
        <w:t>.1</w:t>
      </w:r>
      <w:r w:rsidR="003F0A35" w:rsidRPr="001F2DCA">
        <w:rPr>
          <w:rFonts w:cstheme="minorHAnsi"/>
          <w:i/>
          <w:szCs w:val="24"/>
        </w:rPr>
        <w:t xml:space="preserve"> Manažér ITMS</w:t>
      </w:r>
      <w:r w:rsidR="003F0A35" w:rsidRPr="001F2DCA">
        <w:rPr>
          <w:rFonts w:cstheme="minorHAnsi"/>
          <w:szCs w:val="24"/>
        </w:rPr>
        <w:t xml:space="preserve"> a vyplniť pole „zdôvodnenie“.</w:t>
      </w:r>
    </w:p>
    <w:p w:rsidR="00FE54EC" w:rsidRPr="001F2DCA" w:rsidRDefault="00FE54EC" w:rsidP="0072631B">
      <w:pPr>
        <w:spacing w:line="276" w:lineRule="auto"/>
        <w:rPr>
          <w:rFonts w:cstheme="minorHAnsi"/>
          <w:szCs w:val="24"/>
        </w:rPr>
      </w:pPr>
      <w:r w:rsidRPr="001F2DCA">
        <w:rPr>
          <w:rFonts w:cstheme="minorHAnsi"/>
          <w:szCs w:val="24"/>
        </w:rPr>
        <w:t>V ŽoPR s predmetom „</w:t>
      </w:r>
      <w:r w:rsidRPr="001F2DCA">
        <w:rPr>
          <w:rFonts w:cstheme="minorHAnsi"/>
          <w:b/>
          <w:szCs w:val="24"/>
          <w:u w:val="single"/>
        </w:rPr>
        <w:t>Prístup do VČ</w:t>
      </w:r>
      <w:r w:rsidRPr="001F2DCA">
        <w:rPr>
          <w:rFonts w:cstheme="minorHAnsi"/>
          <w:szCs w:val="24"/>
        </w:rPr>
        <w:t xml:space="preserve">“ je v tomto kroku potrebné uviesť dôvody, pre ktoré sa žiada o zriadenie prístupu do VČ pre používateľa pod subjektom, ku ktorému je priradený orgán, pod ktorým daný používateľ pristupuje do NČ, nakoľko v takomto prípade vzniká tomuto používateľovi tzv. duálny prístup. </w:t>
      </w:r>
    </w:p>
    <w:p w:rsidR="00FE54EC" w:rsidRPr="001F2DCA" w:rsidRDefault="00FE54EC" w:rsidP="0072631B">
      <w:pPr>
        <w:spacing w:line="276" w:lineRule="auto"/>
        <w:rPr>
          <w:rFonts w:cstheme="minorHAnsi"/>
          <w:szCs w:val="24"/>
        </w:rPr>
      </w:pPr>
      <w:r w:rsidRPr="001F2DCA">
        <w:rPr>
          <w:rFonts w:cstheme="minorHAnsi"/>
          <w:szCs w:val="24"/>
        </w:rPr>
        <w:t>Ak je predmetom ŽoPR „</w:t>
      </w:r>
      <w:r w:rsidRPr="001F2DCA">
        <w:rPr>
          <w:rFonts w:cstheme="minorHAnsi"/>
          <w:b/>
          <w:szCs w:val="24"/>
          <w:u w:val="single"/>
        </w:rPr>
        <w:t>Nastavenie PPO</w:t>
      </w:r>
      <w:r w:rsidRPr="001F2DCA">
        <w:rPr>
          <w:rFonts w:cstheme="minorHAnsi"/>
          <w:szCs w:val="24"/>
        </w:rPr>
        <w:t xml:space="preserve">“ ,v tomto kroku sa používateľovi priraďujú, alebo odraďujú príslušné PPO. V poli „Priradenie PPO“ sa na výber ponúkajú PPO, ktoré sú priradené k danej roli orgánu. V poli „Odradenie PPO“ sa na výber ponúkajú PPO, ktoré má používateľ aktuálne priradené. </w:t>
      </w:r>
    </w:p>
    <w:p w:rsidR="00FE54EC" w:rsidRPr="001F2DCA" w:rsidRDefault="00FE54EC" w:rsidP="0072631B">
      <w:pPr>
        <w:spacing w:after="0" w:line="276" w:lineRule="auto"/>
        <w:ind w:firstLine="360"/>
        <w:rPr>
          <w:rFonts w:cstheme="minorHAnsi"/>
          <w:i/>
          <w:szCs w:val="24"/>
          <w:u w:val="single"/>
        </w:rPr>
      </w:pPr>
      <w:r w:rsidRPr="001F2DCA">
        <w:rPr>
          <w:rFonts w:cstheme="minorHAnsi"/>
          <w:i/>
          <w:szCs w:val="24"/>
          <w:u w:val="single"/>
        </w:rPr>
        <w:t>Spôsob vyplnenia poľa „poverenie manažéra ITMS“:</w:t>
      </w:r>
    </w:p>
    <w:p w:rsidR="00FE54EC" w:rsidRPr="001F2DCA" w:rsidRDefault="00FE54EC" w:rsidP="00847552">
      <w:pPr>
        <w:pStyle w:val="Odsekzoznamu"/>
        <w:numPr>
          <w:ilvl w:val="0"/>
          <w:numId w:val="8"/>
        </w:numPr>
        <w:spacing w:after="0" w:line="276" w:lineRule="auto"/>
        <w:rPr>
          <w:rFonts w:cstheme="minorHAnsi"/>
          <w:szCs w:val="24"/>
        </w:rPr>
      </w:pPr>
      <w:r w:rsidRPr="001F2DCA">
        <w:rPr>
          <w:rFonts w:cstheme="minorHAnsi"/>
          <w:szCs w:val="24"/>
        </w:rPr>
        <w:t xml:space="preserve">Ak sa pre používateľa požaduje poverenia manažéra ITMS, v poli „poverenie manažéra ITMS“ je potrebné zvoliť možnosť „áno“, pričom zároveň je nevyhnutné používateľovi priradiť príslušnú PPO manažéra ITMS a do poľa zdôvodnenie uviesť informáciu zdôvodňujúcu potrebu udelenia poverenia manažéra ITMS.  </w:t>
      </w:r>
    </w:p>
    <w:p w:rsidR="00FE54EC" w:rsidRPr="001F2DCA" w:rsidRDefault="00FE54EC" w:rsidP="00847552">
      <w:pPr>
        <w:pStyle w:val="Odsekzoznamu"/>
        <w:numPr>
          <w:ilvl w:val="0"/>
          <w:numId w:val="8"/>
        </w:numPr>
        <w:spacing w:after="0" w:line="276" w:lineRule="auto"/>
        <w:rPr>
          <w:rFonts w:cstheme="minorHAnsi"/>
          <w:szCs w:val="24"/>
        </w:rPr>
      </w:pPr>
      <w:r w:rsidRPr="001F2DCA">
        <w:rPr>
          <w:rFonts w:cstheme="minorHAnsi"/>
          <w:szCs w:val="24"/>
        </w:rPr>
        <w:t xml:space="preserve">Pokiaľ sa ŽoPR týka používateľa, ktorý už disponuje poverením manažéra na dotknutom orgáne, je potrebné v poli „poverenie manažéra ITMS“ zvoliť hodnotu „áno“ čím sa potvrdzuje zachovanie poverenia manažéra. </w:t>
      </w:r>
    </w:p>
    <w:p w:rsidR="00FE54EC" w:rsidRPr="001F2DCA" w:rsidRDefault="00FE54EC" w:rsidP="00847552">
      <w:pPr>
        <w:pStyle w:val="Odsekzoznamu"/>
        <w:numPr>
          <w:ilvl w:val="0"/>
          <w:numId w:val="8"/>
        </w:numPr>
        <w:spacing w:line="276" w:lineRule="auto"/>
        <w:rPr>
          <w:rFonts w:cstheme="minorHAnsi"/>
          <w:szCs w:val="24"/>
        </w:rPr>
      </w:pPr>
      <w:r w:rsidRPr="001F2DCA">
        <w:rPr>
          <w:rFonts w:cstheme="minorHAnsi"/>
          <w:szCs w:val="24"/>
        </w:rPr>
        <w:t xml:space="preserve">V prípade požiadavky na odobratie poverenia manažéra ITMS, sa v poli „poverenie manažéra ITMS“ sa zvolí hodnota „nie“, uvedie sa dôvod a zároveň je nevyhnutné používateľovi odradiť príslušnú PPO manažéra ITMS.  </w:t>
      </w:r>
    </w:p>
    <w:p w:rsidR="00FE54EC" w:rsidRPr="001F2DCA" w:rsidRDefault="00FE54EC" w:rsidP="0072631B">
      <w:pPr>
        <w:spacing w:line="276" w:lineRule="auto"/>
        <w:rPr>
          <w:rFonts w:cstheme="minorHAnsi"/>
          <w:szCs w:val="24"/>
        </w:rPr>
      </w:pPr>
      <w:r w:rsidRPr="001F2DCA">
        <w:rPr>
          <w:rFonts w:cstheme="minorHAnsi"/>
          <w:szCs w:val="24"/>
        </w:rPr>
        <w:t>V prípade ŽoPR s predmetom „</w:t>
      </w:r>
      <w:r w:rsidRPr="001F2DCA">
        <w:rPr>
          <w:rFonts w:cstheme="minorHAnsi"/>
          <w:b/>
          <w:szCs w:val="24"/>
          <w:u w:val="single"/>
        </w:rPr>
        <w:t>Zmena osobných údajov</w:t>
      </w:r>
      <w:r w:rsidRPr="001F2DCA">
        <w:rPr>
          <w:rFonts w:cstheme="minorHAnsi"/>
          <w:szCs w:val="24"/>
        </w:rPr>
        <w:t>“ je v tomto kroku dostupná úprava osobných a kontaktných údajov používateľa. V prípade ak je potrebná zmena osobných údajov, ktorých úprava nie je prostredníctvom ŽoPR technicky dostupná</w:t>
      </w:r>
      <w:r w:rsidR="009B4FA7" w:rsidRPr="001F2DCA">
        <w:rPr>
          <w:rFonts w:cstheme="minorHAnsi"/>
          <w:szCs w:val="24"/>
        </w:rPr>
        <w:t xml:space="preserve"> (zmena priezviska)</w:t>
      </w:r>
      <w:r w:rsidRPr="001F2DCA">
        <w:rPr>
          <w:rFonts w:cstheme="minorHAnsi"/>
          <w:szCs w:val="24"/>
        </w:rPr>
        <w:t xml:space="preserve">, uvedie príslušný manažér ITMS požiadavku na zmenu do poznámky, na základe čoho manažér ITMS v DC zmenu vykoná manuálne v detaile osoby. </w:t>
      </w:r>
    </w:p>
    <w:p w:rsidR="00FE54EC" w:rsidRPr="001F2DCA" w:rsidRDefault="00FE54EC" w:rsidP="0072631B">
      <w:pPr>
        <w:spacing w:line="276" w:lineRule="auto"/>
        <w:rPr>
          <w:rFonts w:cstheme="minorHAnsi"/>
          <w:szCs w:val="24"/>
        </w:rPr>
      </w:pPr>
      <w:r w:rsidRPr="001F2DCA">
        <w:rPr>
          <w:rFonts w:cstheme="minorHAnsi"/>
          <w:szCs w:val="24"/>
        </w:rPr>
        <w:lastRenderedPageBreak/>
        <w:t>Pri ŽoPR s predmetom „</w:t>
      </w:r>
      <w:r w:rsidRPr="001F2DCA">
        <w:rPr>
          <w:rFonts w:cstheme="minorHAnsi"/>
          <w:b/>
          <w:szCs w:val="24"/>
          <w:u w:val="single"/>
        </w:rPr>
        <w:t>Splatnenie prístupu</w:t>
      </w:r>
      <w:r w:rsidRPr="001F2DCA">
        <w:rPr>
          <w:rFonts w:cstheme="minorHAnsi"/>
          <w:szCs w:val="24"/>
        </w:rPr>
        <w:t>“ je potrebné zvoliť časť systému, pre ktorú sa žiada splatniť prístup. V poli pre výber sa zobrazuje len tá časť/časti systému, v rámci ktorej existuje pre používateľa neplatné zaradenie – môže ísť o jeden z nasledovných prípadov:</w:t>
      </w:r>
    </w:p>
    <w:p w:rsidR="00FE54EC" w:rsidRPr="001F2DCA" w:rsidRDefault="00FE54EC" w:rsidP="00847552">
      <w:pPr>
        <w:pStyle w:val="Odsekzoznamu"/>
        <w:numPr>
          <w:ilvl w:val="0"/>
          <w:numId w:val="8"/>
        </w:numPr>
        <w:spacing w:after="0" w:line="276" w:lineRule="auto"/>
        <w:rPr>
          <w:rFonts w:cstheme="minorHAnsi"/>
          <w:szCs w:val="24"/>
        </w:rPr>
      </w:pPr>
      <w:r w:rsidRPr="001F2DCA">
        <w:rPr>
          <w:rFonts w:cstheme="minorHAnsi"/>
          <w:szCs w:val="24"/>
        </w:rPr>
        <w:t xml:space="preserve">splatnenie prístupu ktorý bol zneplatnený dočasne, t.j. z dôvodov materskej dovolenky, dlhodobej práceneschopnosti, či dočasných služobných dôvody (napr. dočasné pôsobenie mimo SR, dočasný presun na iný orgán) – v tomto prípade sa nevyžaduje formálne predloženie ŽoPR (podpísanie a následné odoslanie na DC); </w:t>
      </w:r>
    </w:p>
    <w:p w:rsidR="00FE54EC" w:rsidRPr="001F2DCA" w:rsidRDefault="00FE54EC" w:rsidP="00847552">
      <w:pPr>
        <w:pStyle w:val="Odsekzoznamu"/>
        <w:numPr>
          <w:ilvl w:val="0"/>
          <w:numId w:val="8"/>
        </w:numPr>
        <w:spacing w:line="276" w:lineRule="auto"/>
        <w:rPr>
          <w:rFonts w:cstheme="minorHAnsi"/>
          <w:szCs w:val="24"/>
        </w:rPr>
      </w:pPr>
      <w:r w:rsidRPr="001F2DCA">
        <w:rPr>
          <w:rFonts w:cstheme="minorHAnsi"/>
          <w:szCs w:val="24"/>
        </w:rPr>
        <w:t>splatnenie prístupu, ktorý bol zneplatnený z „trvalých dôvodov“</w:t>
      </w:r>
      <w:r w:rsidR="003E5C40" w:rsidRPr="001F2DCA">
        <w:rPr>
          <w:rStyle w:val="Odkaznapoznmkupodiarou"/>
          <w:rFonts w:cstheme="minorHAnsi"/>
          <w:szCs w:val="24"/>
        </w:rPr>
        <w:t xml:space="preserve"> </w:t>
      </w:r>
      <w:r w:rsidR="003E5C40" w:rsidRPr="001F2DCA">
        <w:rPr>
          <w:rStyle w:val="Odkaznapoznmkupodiarou"/>
          <w:rFonts w:cstheme="minorHAnsi"/>
          <w:szCs w:val="24"/>
        </w:rPr>
        <w:footnoteReference w:id="12"/>
      </w:r>
      <w:r w:rsidRPr="001F2DCA">
        <w:rPr>
          <w:rFonts w:cstheme="minorHAnsi"/>
          <w:szCs w:val="24"/>
        </w:rPr>
        <w:t xml:space="preserve"> (napr. z dôvodu ukončenia zamestnaneckého či iného pracovno-právneho pomeru</w:t>
      </w:r>
      <w:r w:rsidR="003E5C40" w:rsidRPr="001F2DCA">
        <w:rPr>
          <w:rFonts w:cstheme="minorHAnsi"/>
          <w:szCs w:val="24"/>
        </w:rPr>
        <w:t>)</w:t>
      </w:r>
      <w:r w:rsidRPr="001F2DCA">
        <w:rPr>
          <w:rFonts w:cstheme="minorHAnsi"/>
          <w:szCs w:val="24"/>
        </w:rPr>
        <w:t xml:space="preserve"> – v tomto prípade sa pri splatnení prístupu do VČ vyžaduje formálne predloženie ŽoPR</w:t>
      </w:r>
      <w:r w:rsidR="003E5C40" w:rsidRPr="001F2DCA">
        <w:rPr>
          <w:rFonts w:cstheme="minorHAnsi"/>
          <w:szCs w:val="24"/>
        </w:rPr>
        <w:t>.</w:t>
      </w:r>
    </w:p>
    <w:p w:rsidR="009B4FA7" w:rsidRPr="001F2DCA" w:rsidRDefault="009B4FA7" w:rsidP="009B4FA7">
      <w:pPr>
        <w:spacing w:line="276" w:lineRule="auto"/>
        <w:rPr>
          <w:rFonts w:cstheme="minorHAnsi"/>
          <w:szCs w:val="24"/>
        </w:rPr>
      </w:pPr>
      <w:r w:rsidRPr="001F2DCA">
        <w:rPr>
          <w:rFonts w:cstheme="minorHAnsi"/>
          <w:szCs w:val="24"/>
        </w:rPr>
        <w:t>Pri ŽoPR s predmetom „Splatnenie prístupu“ je potrebné pridať aj predmet Nastavenie PPO – v opačnom prípade používateľ bude mať aktívny prístup, ale nebude mať žiadne PPO.</w:t>
      </w:r>
    </w:p>
    <w:p w:rsidR="00FE54EC" w:rsidRPr="001F2DCA" w:rsidRDefault="00FE54EC" w:rsidP="0072631B">
      <w:pPr>
        <w:spacing w:line="276" w:lineRule="auto"/>
        <w:rPr>
          <w:rFonts w:cstheme="minorHAnsi"/>
          <w:szCs w:val="24"/>
        </w:rPr>
      </w:pPr>
      <w:r w:rsidRPr="001F2DCA">
        <w:rPr>
          <w:rFonts w:cstheme="minorHAnsi"/>
          <w:szCs w:val="24"/>
        </w:rPr>
        <w:t>V prípade ŽoPR s predmetom „</w:t>
      </w:r>
      <w:r w:rsidRPr="001F2DCA">
        <w:rPr>
          <w:rFonts w:cstheme="minorHAnsi"/>
          <w:b/>
          <w:szCs w:val="24"/>
          <w:u w:val="single"/>
        </w:rPr>
        <w:t>Zneplatnenie prístupu</w:t>
      </w:r>
      <w:r w:rsidRPr="001F2DCA">
        <w:rPr>
          <w:rFonts w:cstheme="minorHAnsi"/>
          <w:szCs w:val="24"/>
        </w:rPr>
        <w:t xml:space="preserve">“ je potrebné zvoliť časť systému pre ktorú sa žiada prístup zneplatniť. V poli pre výber sa zobrazuje len tá časť/časti systému, v rámci ktorých pre používateľa existuje platné zaradenie. </w:t>
      </w:r>
    </w:p>
    <w:p w:rsidR="00FE54EC" w:rsidRPr="001F2DCA" w:rsidRDefault="00FE54EC" w:rsidP="0072631B">
      <w:pPr>
        <w:spacing w:line="276" w:lineRule="auto"/>
        <w:rPr>
          <w:rFonts w:cstheme="minorHAnsi"/>
          <w:szCs w:val="24"/>
        </w:rPr>
      </w:pPr>
      <w:r w:rsidRPr="001F2DCA">
        <w:rPr>
          <w:rFonts w:cstheme="minorHAnsi"/>
          <w:szCs w:val="24"/>
        </w:rPr>
        <w:t xml:space="preserve">V poli „Dôvod zneplatnenia“ je potrebné zvoliť jednu z možností: </w:t>
      </w:r>
    </w:p>
    <w:p w:rsidR="00FE54EC" w:rsidRPr="001F2DCA" w:rsidRDefault="003E5C40" w:rsidP="00847552">
      <w:pPr>
        <w:pStyle w:val="Odsekzoznamu"/>
        <w:numPr>
          <w:ilvl w:val="0"/>
          <w:numId w:val="16"/>
        </w:numPr>
        <w:suppressAutoHyphens/>
        <w:spacing w:after="0" w:line="276" w:lineRule="auto"/>
        <w:rPr>
          <w:rFonts w:cstheme="minorHAnsi"/>
          <w:szCs w:val="24"/>
        </w:rPr>
      </w:pPr>
      <w:r w:rsidRPr="001F2DCA">
        <w:rPr>
          <w:rFonts w:cstheme="minorHAnsi"/>
          <w:szCs w:val="24"/>
        </w:rPr>
        <w:t>u</w:t>
      </w:r>
      <w:r w:rsidR="00FE54EC" w:rsidRPr="001F2DCA">
        <w:rPr>
          <w:rFonts w:cstheme="minorHAnsi"/>
          <w:szCs w:val="24"/>
        </w:rPr>
        <w:t>končenie pracovného pomeru (zneplatnenie všetkých platných prístupov do ITMS pod orgánom/subjektom);</w:t>
      </w:r>
    </w:p>
    <w:p w:rsidR="00FE54EC" w:rsidRPr="001F2DCA" w:rsidRDefault="003E5C40" w:rsidP="00847552">
      <w:pPr>
        <w:pStyle w:val="Odsekzoznamu"/>
        <w:numPr>
          <w:ilvl w:val="0"/>
          <w:numId w:val="16"/>
        </w:numPr>
        <w:suppressAutoHyphens/>
        <w:spacing w:after="0" w:line="276" w:lineRule="auto"/>
        <w:rPr>
          <w:rFonts w:cstheme="minorHAnsi"/>
          <w:szCs w:val="24"/>
        </w:rPr>
      </w:pPr>
      <w:r w:rsidRPr="001F2DCA">
        <w:rPr>
          <w:rFonts w:cstheme="minorHAnsi"/>
          <w:szCs w:val="24"/>
        </w:rPr>
        <w:t>m</w:t>
      </w:r>
      <w:r w:rsidR="00FE54EC" w:rsidRPr="001F2DCA">
        <w:rPr>
          <w:rFonts w:cstheme="minorHAnsi"/>
          <w:szCs w:val="24"/>
        </w:rPr>
        <w:t xml:space="preserve">aterská dovolenka; </w:t>
      </w:r>
    </w:p>
    <w:p w:rsidR="00FE54EC" w:rsidRPr="001F2DCA" w:rsidRDefault="003E5C40" w:rsidP="00847552">
      <w:pPr>
        <w:pStyle w:val="Odsekzoznamu"/>
        <w:numPr>
          <w:ilvl w:val="0"/>
          <w:numId w:val="16"/>
        </w:numPr>
        <w:suppressAutoHyphens/>
        <w:spacing w:after="0" w:line="276" w:lineRule="auto"/>
        <w:rPr>
          <w:rFonts w:cstheme="minorHAnsi"/>
          <w:szCs w:val="24"/>
        </w:rPr>
      </w:pPr>
      <w:r w:rsidRPr="001F2DCA">
        <w:rPr>
          <w:rFonts w:cstheme="minorHAnsi"/>
          <w:szCs w:val="24"/>
        </w:rPr>
        <w:t>d</w:t>
      </w:r>
      <w:r w:rsidR="00FE54EC" w:rsidRPr="001F2DCA">
        <w:rPr>
          <w:rFonts w:cstheme="minorHAnsi"/>
          <w:szCs w:val="24"/>
        </w:rPr>
        <w:t>lhodobá práceneschopnosť;</w:t>
      </w:r>
    </w:p>
    <w:p w:rsidR="00FE54EC" w:rsidRPr="001F2DCA" w:rsidRDefault="003E5C40" w:rsidP="00847552">
      <w:pPr>
        <w:pStyle w:val="Odsekzoznamu"/>
        <w:numPr>
          <w:ilvl w:val="0"/>
          <w:numId w:val="16"/>
        </w:numPr>
        <w:suppressAutoHyphens/>
        <w:spacing w:after="0" w:line="276" w:lineRule="auto"/>
        <w:rPr>
          <w:rFonts w:cstheme="minorHAnsi"/>
          <w:szCs w:val="24"/>
        </w:rPr>
      </w:pPr>
      <w:r w:rsidRPr="001F2DCA">
        <w:rPr>
          <w:rFonts w:cstheme="minorHAnsi"/>
          <w:szCs w:val="24"/>
        </w:rPr>
        <w:t>d</w:t>
      </w:r>
      <w:r w:rsidR="00FE54EC" w:rsidRPr="001F2DCA">
        <w:rPr>
          <w:rFonts w:cstheme="minorHAnsi"/>
          <w:szCs w:val="24"/>
        </w:rPr>
        <w:t>očasné služobné dôvody (napr. dočasné pôsobenie mimo SR, dočasný presun na iný orgán v rámci subjektu).</w:t>
      </w:r>
    </w:p>
    <w:p w:rsidR="00FE54EC" w:rsidRPr="001F2DCA" w:rsidRDefault="003E5C40" w:rsidP="00847552">
      <w:pPr>
        <w:pStyle w:val="Odsekzoznamu"/>
        <w:numPr>
          <w:ilvl w:val="0"/>
          <w:numId w:val="16"/>
        </w:numPr>
        <w:suppressAutoHyphens/>
        <w:spacing w:after="0" w:line="276" w:lineRule="auto"/>
        <w:rPr>
          <w:rFonts w:cstheme="minorHAnsi"/>
          <w:szCs w:val="24"/>
        </w:rPr>
      </w:pPr>
      <w:r w:rsidRPr="001F2DCA">
        <w:rPr>
          <w:rFonts w:cstheme="minorHAnsi"/>
          <w:szCs w:val="24"/>
        </w:rPr>
        <w:t>u</w:t>
      </w:r>
      <w:r w:rsidR="00FE54EC" w:rsidRPr="001F2DCA">
        <w:rPr>
          <w:rFonts w:cstheme="minorHAnsi"/>
          <w:szCs w:val="24"/>
        </w:rPr>
        <w:t>končenie práce v NČ (platí len pre duálny prístup, t.j. prístup do VČ zostáva platný);</w:t>
      </w:r>
    </w:p>
    <w:p w:rsidR="00FE54EC" w:rsidRPr="001F2DCA" w:rsidRDefault="003E5C40" w:rsidP="00847552">
      <w:pPr>
        <w:pStyle w:val="Odsekzoznamu"/>
        <w:numPr>
          <w:ilvl w:val="0"/>
          <w:numId w:val="16"/>
        </w:numPr>
        <w:suppressAutoHyphens/>
        <w:spacing w:line="276" w:lineRule="auto"/>
        <w:rPr>
          <w:rFonts w:cstheme="minorHAnsi"/>
          <w:szCs w:val="24"/>
        </w:rPr>
      </w:pPr>
      <w:r w:rsidRPr="001F2DCA">
        <w:rPr>
          <w:rFonts w:cstheme="minorHAnsi"/>
          <w:szCs w:val="24"/>
        </w:rPr>
        <w:t>u</w:t>
      </w:r>
      <w:r w:rsidR="00FE54EC" w:rsidRPr="001F2DCA">
        <w:rPr>
          <w:rFonts w:cstheme="minorHAnsi"/>
          <w:szCs w:val="24"/>
        </w:rPr>
        <w:t>končenie práce vo VČ (platí len pre duálny prístup, t.j. prístup do NČ zostáva platný)</w:t>
      </w:r>
      <w:r w:rsidR="00A91E1C" w:rsidRPr="001F2DCA">
        <w:rPr>
          <w:rFonts w:cstheme="minorHAnsi"/>
          <w:szCs w:val="24"/>
        </w:rPr>
        <w:t>.</w:t>
      </w:r>
    </w:p>
    <w:p w:rsidR="00FE54EC" w:rsidRPr="001F2DCA" w:rsidRDefault="00FE54EC" w:rsidP="0072631B">
      <w:pPr>
        <w:spacing w:after="0" w:line="276" w:lineRule="auto"/>
        <w:rPr>
          <w:rFonts w:cstheme="minorHAnsi"/>
          <w:szCs w:val="24"/>
        </w:rPr>
      </w:pPr>
      <w:r w:rsidRPr="001F2DCA">
        <w:rPr>
          <w:rFonts w:cstheme="minorHAnsi"/>
          <w:szCs w:val="24"/>
        </w:rPr>
        <w:t xml:space="preserve">V poli „Zdôvodnenie“ sa uvádza bližší popis dôvodu pre zneplatnenie prístupu. </w:t>
      </w:r>
    </w:p>
    <w:p w:rsidR="00A91E1C" w:rsidRPr="001F2DCA" w:rsidRDefault="00A91E1C" w:rsidP="0072631B">
      <w:pPr>
        <w:spacing w:after="0" w:line="276" w:lineRule="auto"/>
        <w:rPr>
          <w:rFonts w:cstheme="minorHAnsi"/>
          <w:sz w:val="24"/>
          <w:szCs w:val="24"/>
        </w:rPr>
      </w:pPr>
    </w:p>
    <w:p w:rsidR="00FE54EC" w:rsidRPr="00A45306" w:rsidRDefault="00A45306" w:rsidP="00A45306">
      <w:pPr>
        <w:pStyle w:val="Nadpis3"/>
        <w:numPr>
          <w:ilvl w:val="0"/>
          <w:numId w:val="0"/>
        </w:numPr>
        <w:spacing w:before="0" w:after="240" w:line="276" w:lineRule="auto"/>
        <w:ind w:left="720" w:hanging="720"/>
        <w:rPr>
          <w:rFonts w:asciiTheme="minorHAnsi" w:hAnsiTheme="minorHAnsi" w:cstheme="minorHAnsi"/>
        </w:rPr>
      </w:pPr>
      <w:bookmarkStart w:id="491" w:name="_Toc136273620"/>
      <w:bookmarkStart w:id="492" w:name="_Toc169507713"/>
      <w:r>
        <w:rPr>
          <w:rFonts w:asciiTheme="minorHAnsi" w:hAnsiTheme="minorHAnsi" w:cstheme="minorHAnsi"/>
        </w:rPr>
        <w:t xml:space="preserve">8.3.3   </w:t>
      </w:r>
      <w:r w:rsidR="00FE54EC" w:rsidRPr="00A45306">
        <w:rPr>
          <w:rFonts w:asciiTheme="minorHAnsi" w:hAnsiTheme="minorHAnsi" w:cstheme="minorHAnsi"/>
        </w:rPr>
        <w:t>Úprava ŽoPR</w:t>
      </w:r>
      <w:bookmarkEnd w:id="491"/>
      <w:bookmarkEnd w:id="492"/>
    </w:p>
    <w:p w:rsidR="00FE54EC" w:rsidRPr="001F2DCA" w:rsidRDefault="00FE54EC" w:rsidP="0072631B">
      <w:pPr>
        <w:spacing w:line="276" w:lineRule="auto"/>
        <w:rPr>
          <w:rFonts w:cstheme="minorHAnsi"/>
          <w:szCs w:val="24"/>
        </w:rPr>
      </w:pPr>
      <w:r w:rsidRPr="001F2DCA">
        <w:rPr>
          <w:rFonts w:cstheme="minorHAnsi"/>
          <w:szCs w:val="24"/>
        </w:rPr>
        <w:t xml:space="preserve">Po dokončení 3.kroku systém vytvorí ŽoPR v stave „Rozpracovaná“. Dostupné na úpravu sú len vybrané časti formulára. </w:t>
      </w:r>
    </w:p>
    <w:p w:rsidR="00FE54EC" w:rsidRPr="001F2DCA" w:rsidRDefault="00FE54EC" w:rsidP="0072631B">
      <w:pPr>
        <w:spacing w:line="276" w:lineRule="auto"/>
        <w:rPr>
          <w:rFonts w:cstheme="minorHAnsi"/>
          <w:szCs w:val="24"/>
        </w:rPr>
      </w:pPr>
      <w:r w:rsidRPr="001F2DCA">
        <w:rPr>
          <w:rFonts w:cstheme="minorHAnsi"/>
          <w:b/>
          <w:szCs w:val="24"/>
        </w:rPr>
        <w:t xml:space="preserve">Zvolený predmet ŽoPR  nie je možné po vytvorení formulára meniť. </w:t>
      </w:r>
      <w:r w:rsidRPr="001F2DCA">
        <w:rPr>
          <w:rFonts w:cstheme="minorHAnsi"/>
          <w:szCs w:val="24"/>
        </w:rPr>
        <w:t>V prípade ak bol predmet zvolený chybne, je potrebné ŽoPR posunúť do stavu „Zrušená“, v ktorom je možný jej výmaz  a následne je potrebné vytvoriť novú žiadosť s požadovaným predmetom.</w:t>
      </w:r>
    </w:p>
    <w:p w:rsidR="00FE54EC" w:rsidRPr="001F2DCA" w:rsidRDefault="00FE54EC" w:rsidP="001F2DCA">
      <w:pPr>
        <w:spacing w:line="276" w:lineRule="auto"/>
        <w:rPr>
          <w:rFonts w:cstheme="minorHAnsi"/>
          <w:szCs w:val="24"/>
        </w:rPr>
      </w:pPr>
      <w:r w:rsidRPr="001F2DCA">
        <w:rPr>
          <w:rFonts w:cstheme="minorHAnsi"/>
          <w:szCs w:val="24"/>
        </w:rPr>
        <w:t>V prípade, ak je ŽoPR vrátená orgánu na prepracovanie, manažér ITMS zabezpečí potrebné úpravy formulára a jeho opätovné odoslanie cez ITMS a v relevantných prípadoch (viď kapitolu</w:t>
      </w:r>
      <w:r w:rsidR="003E5C40" w:rsidRPr="001F2DCA">
        <w:rPr>
          <w:rFonts w:cstheme="minorHAnsi"/>
          <w:szCs w:val="24"/>
        </w:rPr>
        <w:t xml:space="preserve"> </w:t>
      </w:r>
      <w:r w:rsidR="0078241A" w:rsidRPr="008C4EEC">
        <w:rPr>
          <w:rFonts w:cstheme="minorHAnsi"/>
          <w:i/>
          <w:szCs w:val="24"/>
        </w:rPr>
        <w:t>8</w:t>
      </w:r>
      <w:r w:rsidR="003E5C40" w:rsidRPr="008C4EEC">
        <w:rPr>
          <w:rFonts w:cstheme="minorHAnsi"/>
          <w:i/>
          <w:szCs w:val="24"/>
        </w:rPr>
        <w:t>.</w:t>
      </w:r>
      <w:r w:rsidR="0078241A" w:rsidRPr="008C4EEC">
        <w:rPr>
          <w:rFonts w:cstheme="minorHAnsi"/>
          <w:i/>
          <w:szCs w:val="24"/>
        </w:rPr>
        <w:t>2</w:t>
      </w:r>
      <w:r w:rsidR="003E5C40" w:rsidRPr="00E171D7">
        <w:rPr>
          <w:rFonts w:cstheme="minorHAnsi"/>
          <w:i/>
          <w:szCs w:val="24"/>
        </w:rPr>
        <w:t xml:space="preserve"> Zásady vypracovania a schválenia ŽoPR</w:t>
      </w:r>
      <w:r w:rsidRPr="001F2DCA">
        <w:rPr>
          <w:rFonts w:cstheme="minorHAnsi"/>
          <w:szCs w:val="24"/>
        </w:rPr>
        <w:t xml:space="preserve">) aj podpísanie príslušnými osobami a opätovné zaslanie na DC. </w:t>
      </w:r>
    </w:p>
    <w:p w:rsidR="00FE54EC" w:rsidRPr="001F2DCA" w:rsidRDefault="00A45306" w:rsidP="00A45306">
      <w:pPr>
        <w:pStyle w:val="Nadpis3"/>
        <w:numPr>
          <w:ilvl w:val="0"/>
          <w:numId w:val="0"/>
        </w:numPr>
        <w:spacing w:before="0" w:after="240" w:line="276" w:lineRule="auto"/>
        <w:ind w:left="720" w:hanging="720"/>
        <w:rPr>
          <w:rFonts w:asciiTheme="minorHAnsi" w:hAnsiTheme="minorHAnsi" w:cstheme="minorHAnsi"/>
        </w:rPr>
      </w:pPr>
      <w:bookmarkStart w:id="493" w:name="_Toc136273621"/>
      <w:bookmarkStart w:id="494" w:name="_Toc169507714"/>
      <w:r>
        <w:rPr>
          <w:rFonts w:asciiTheme="minorHAnsi" w:hAnsiTheme="minorHAnsi" w:cstheme="minorHAnsi"/>
        </w:rPr>
        <w:lastRenderedPageBreak/>
        <w:t xml:space="preserve">8.3.4    </w:t>
      </w:r>
      <w:r w:rsidR="00FE54EC" w:rsidRPr="001F2DCA">
        <w:rPr>
          <w:rFonts w:asciiTheme="minorHAnsi" w:hAnsiTheme="minorHAnsi" w:cstheme="minorHAnsi"/>
        </w:rPr>
        <w:t>Odoslanie ŽoPR na DataCentrum</w:t>
      </w:r>
      <w:bookmarkEnd w:id="493"/>
      <w:bookmarkEnd w:id="494"/>
    </w:p>
    <w:p w:rsidR="00FE54EC" w:rsidRPr="001F2DCA" w:rsidRDefault="00FE54EC" w:rsidP="0072631B">
      <w:pPr>
        <w:spacing w:line="276" w:lineRule="auto"/>
        <w:rPr>
          <w:rFonts w:cstheme="minorHAnsi"/>
        </w:rPr>
      </w:pPr>
      <w:r w:rsidRPr="001F2DCA">
        <w:rPr>
          <w:rFonts w:cstheme="minorHAnsi"/>
        </w:rPr>
        <w:t>Pre odoslanie údajov manažér ITMS</w:t>
      </w:r>
      <w:r w:rsidR="009B4FA7" w:rsidRPr="001F2DCA">
        <w:rPr>
          <w:rFonts w:cstheme="minorHAnsi"/>
        </w:rPr>
        <w:t xml:space="preserve"> najskôr ŽoPR uzamkne a následne</w:t>
      </w:r>
      <w:r w:rsidRPr="001F2DCA">
        <w:rPr>
          <w:rFonts w:cstheme="minorHAnsi"/>
        </w:rPr>
        <w:t xml:space="preserve"> v záložke „Proces spracovania“ posunie ŽoPR do stavu „Odoslaná“. Odoslaním formulára sa žiadosť pre manažéra ITMS stáva needitovateľnou.</w:t>
      </w:r>
    </w:p>
    <w:p w:rsidR="00FE54EC" w:rsidRPr="001F2DCA" w:rsidRDefault="00FE54EC" w:rsidP="0072631B">
      <w:pPr>
        <w:spacing w:after="0" w:line="276" w:lineRule="auto"/>
        <w:rPr>
          <w:rFonts w:cstheme="minorHAnsi"/>
          <w:b/>
        </w:rPr>
      </w:pPr>
      <w:r w:rsidRPr="001F2DCA">
        <w:rPr>
          <w:rFonts w:cstheme="minorHAnsi"/>
        </w:rPr>
        <w:t>V závislosti od predmetu ŽoPR (viď kapitolu</w:t>
      </w:r>
      <w:r w:rsidR="003E5C40" w:rsidRPr="001F2DCA">
        <w:rPr>
          <w:rFonts w:cstheme="minorHAnsi"/>
        </w:rPr>
        <w:t xml:space="preserve"> </w:t>
      </w:r>
      <w:r w:rsidR="00A91E1C" w:rsidRPr="00E171D7">
        <w:rPr>
          <w:rFonts w:cstheme="minorHAnsi"/>
          <w:i/>
        </w:rPr>
        <w:t>8.2</w:t>
      </w:r>
      <w:r w:rsidR="003E5C40" w:rsidRPr="00E171D7">
        <w:rPr>
          <w:rFonts w:cstheme="minorHAnsi"/>
          <w:i/>
        </w:rPr>
        <w:t>. Zásady vypracovania a schválenia ŽoPR</w:t>
      </w:r>
      <w:r w:rsidR="003E5C40" w:rsidRPr="001F2DCA">
        <w:rPr>
          <w:rFonts w:cstheme="minorHAnsi"/>
        </w:rPr>
        <w:t>)</w:t>
      </w:r>
      <w:r w:rsidRPr="001F2DCA">
        <w:rPr>
          <w:rFonts w:cstheme="minorHAnsi"/>
        </w:rPr>
        <w:t xml:space="preserve"> je po odoslaní údajov formulára prostredníctvom NČ potrebné formulár ŽoPR vytlačiť a zabezpečiť podpis (listinne</w:t>
      </w:r>
      <w:r w:rsidR="0068143B" w:rsidRPr="001F2DCA">
        <w:rPr>
          <w:rFonts w:cstheme="minorHAnsi"/>
        </w:rPr>
        <w:t>,</w:t>
      </w:r>
      <w:r w:rsidRPr="001F2DCA">
        <w:rPr>
          <w:rFonts w:cstheme="minorHAnsi"/>
        </w:rPr>
        <w:t xml:space="preserve"> alebo prostredníctvom kvalifikovaného elektronického podpisu) príslušných osôb, ktoré sa v podpisovej časti formulára zobrazia v závislosti od predmetu ŽoPR:</w:t>
      </w:r>
    </w:p>
    <w:p w:rsidR="00FE54EC" w:rsidRPr="001F2DCA" w:rsidRDefault="00FE54EC" w:rsidP="00847552">
      <w:pPr>
        <w:pStyle w:val="Odsekzoznamu"/>
        <w:numPr>
          <w:ilvl w:val="0"/>
          <w:numId w:val="6"/>
        </w:numPr>
        <w:spacing w:after="0" w:line="276" w:lineRule="auto"/>
        <w:rPr>
          <w:rFonts w:cstheme="minorHAnsi"/>
        </w:rPr>
      </w:pPr>
      <w:r w:rsidRPr="001F2DCA">
        <w:rPr>
          <w:rFonts w:cstheme="minorHAnsi"/>
        </w:rPr>
        <w:t>žiadateľom o prístup, ktorý svojím podpisom potvrdzuje:</w:t>
      </w:r>
    </w:p>
    <w:p w:rsidR="00FE54EC" w:rsidRPr="001F2DCA" w:rsidRDefault="00FE54EC" w:rsidP="00847552">
      <w:pPr>
        <w:pStyle w:val="Odsekzoznamu"/>
        <w:numPr>
          <w:ilvl w:val="1"/>
          <w:numId w:val="7"/>
        </w:numPr>
        <w:spacing w:after="0" w:line="276" w:lineRule="auto"/>
        <w:rPr>
          <w:rFonts w:cstheme="minorHAnsi"/>
        </w:rPr>
      </w:pPr>
      <w:r w:rsidRPr="001F2DCA">
        <w:rPr>
          <w:rFonts w:cstheme="minorHAnsi"/>
        </w:rPr>
        <w:t>vzatie na vedomie, že osobné údaje v rozsahu uvedenom ŽoPR sú spracúvané v súlade so zákonom č. 18/2018 Z. z. o ochrane osobných údajov a o zmene a doplnení niektorých zákonov v znení neskorších predpisov;</w:t>
      </w:r>
    </w:p>
    <w:p w:rsidR="00FE54EC" w:rsidRPr="001F2DCA" w:rsidRDefault="00FE54EC" w:rsidP="00847552">
      <w:pPr>
        <w:pStyle w:val="Odsekzoznamu"/>
        <w:numPr>
          <w:ilvl w:val="1"/>
          <w:numId w:val="7"/>
        </w:numPr>
        <w:spacing w:after="0" w:line="276" w:lineRule="auto"/>
        <w:rPr>
          <w:rFonts w:cstheme="minorHAnsi"/>
        </w:rPr>
      </w:pPr>
      <w:r w:rsidRPr="001F2DCA">
        <w:rPr>
          <w:rFonts w:cstheme="minorHAnsi"/>
        </w:rPr>
        <w:t>oboznámenie sa s dokumentami upravujúcimi používanie NČ ITMS, konkrétne s Manuálom ITMS21</w:t>
      </w:r>
      <w:r w:rsidR="0078241A">
        <w:rPr>
          <w:rFonts w:cstheme="minorHAnsi"/>
        </w:rPr>
        <w:t>+</w:t>
      </w:r>
      <w:r w:rsidRPr="001F2DCA">
        <w:rPr>
          <w:rFonts w:cstheme="minorHAnsi"/>
        </w:rPr>
        <w:t xml:space="preserve"> a Bezpečnostným manuálom </w:t>
      </w:r>
      <w:r w:rsidR="00103C36" w:rsidRPr="001F2DCA">
        <w:rPr>
          <w:rFonts w:cstheme="minorHAnsi"/>
        </w:rPr>
        <w:t>ITMS21+</w:t>
      </w:r>
      <w:r w:rsidRPr="001F2DCA">
        <w:rPr>
          <w:rFonts w:cstheme="minorHAnsi"/>
        </w:rPr>
        <w:t xml:space="preserve">; </w:t>
      </w:r>
    </w:p>
    <w:p w:rsidR="00FE54EC" w:rsidRPr="001F2DCA" w:rsidRDefault="00FE54EC" w:rsidP="00847552">
      <w:pPr>
        <w:pStyle w:val="Odsekzoznamu"/>
        <w:numPr>
          <w:ilvl w:val="1"/>
          <w:numId w:val="7"/>
        </w:numPr>
        <w:spacing w:after="0" w:line="276" w:lineRule="auto"/>
        <w:rPr>
          <w:rFonts w:cstheme="minorHAnsi"/>
        </w:rPr>
      </w:pPr>
      <w:r w:rsidRPr="001F2DCA">
        <w:rPr>
          <w:rFonts w:cstheme="minorHAnsi"/>
        </w:rPr>
        <w:t>oboznámenie sa s podmienkami používania VČ (ak relevantné);</w:t>
      </w:r>
    </w:p>
    <w:p w:rsidR="00FE54EC" w:rsidRPr="001F2DCA" w:rsidRDefault="00FE54EC" w:rsidP="00847552">
      <w:pPr>
        <w:pStyle w:val="Odsekzoznamu"/>
        <w:numPr>
          <w:ilvl w:val="0"/>
          <w:numId w:val="6"/>
        </w:numPr>
        <w:spacing w:after="0" w:line="276" w:lineRule="auto"/>
        <w:rPr>
          <w:rFonts w:cstheme="minorHAnsi"/>
        </w:rPr>
      </w:pPr>
      <w:r w:rsidRPr="001F2DCA">
        <w:rPr>
          <w:rFonts w:cstheme="minorHAnsi"/>
        </w:rPr>
        <w:t>manažérom ITMS, ktorý svojím podpisom potvrdzuje súhlas s nastavením prístupu žiadateľa;</w:t>
      </w:r>
    </w:p>
    <w:p w:rsidR="00FE54EC" w:rsidRPr="001F2DCA" w:rsidRDefault="00FE54EC" w:rsidP="00847552">
      <w:pPr>
        <w:pStyle w:val="Odsekzoznamu"/>
        <w:numPr>
          <w:ilvl w:val="0"/>
          <w:numId w:val="6"/>
        </w:numPr>
        <w:spacing w:after="0" w:line="276" w:lineRule="auto"/>
        <w:rPr>
          <w:rFonts w:cstheme="minorHAnsi"/>
        </w:rPr>
      </w:pPr>
      <w:r w:rsidRPr="001F2DCA">
        <w:rPr>
          <w:rFonts w:cstheme="minorHAnsi"/>
        </w:rPr>
        <w:t>nadriadeným zamestnancom, ktorý svojím podpisom potvrdzuje súhlas s nastavením prístupu pre žiadateľa;</w:t>
      </w:r>
    </w:p>
    <w:p w:rsidR="00FE54EC" w:rsidRPr="001F2DCA" w:rsidRDefault="00FE54EC" w:rsidP="00847552">
      <w:pPr>
        <w:pStyle w:val="Odsekzoznamu"/>
        <w:numPr>
          <w:ilvl w:val="0"/>
          <w:numId w:val="6"/>
        </w:numPr>
        <w:spacing w:after="0" w:line="276" w:lineRule="auto"/>
        <w:rPr>
          <w:rFonts w:cstheme="minorHAnsi"/>
        </w:rPr>
      </w:pPr>
      <w:r w:rsidRPr="001F2DCA">
        <w:rPr>
          <w:rFonts w:cstheme="minorHAnsi"/>
        </w:rPr>
        <w:t>štatutárnym zástupcom subjektu (relevantné len pre ŽoPR s predmetom „</w:t>
      </w:r>
      <w:r w:rsidRPr="001F2DCA">
        <w:rPr>
          <w:rFonts w:cstheme="minorHAnsi"/>
          <w:b/>
          <w:u w:val="single"/>
        </w:rPr>
        <w:t>Prístup do VČ</w:t>
      </w:r>
      <w:r w:rsidRPr="001F2DCA">
        <w:rPr>
          <w:rFonts w:cstheme="minorHAnsi"/>
        </w:rPr>
        <w:t>“), ktorý svojím podpisom potvrdzuje:</w:t>
      </w:r>
    </w:p>
    <w:p w:rsidR="00FE54EC" w:rsidRPr="001F2DCA" w:rsidRDefault="00FE54EC" w:rsidP="00847552">
      <w:pPr>
        <w:pStyle w:val="Odsekzoznamu"/>
        <w:numPr>
          <w:ilvl w:val="1"/>
          <w:numId w:val="7"/>
        </w:numPr>
        <w:spacing w:after="0" w:line="276" w:lineRule="auto"/>
        <w:rPr>
          <w:rFonts w:cstheme="minorHAnsi"/>
        </w:rPr>
      </w:pPr>
      <w:r w:rsidRPr="001F2DCA">
        <w:rPr>
          <w:rFonts w:cstheme="minorHAnsi"/>
        </w:rPr>
        <w:t>súhlas s vytvorením duálneho prístupu pre žiadateľa;</w:t>
      </w:r>
    </w:p>
    <w:p w:rsidR="00FE54EC" w:rsidRPr="001F2DCA" w:rsidRDefault="00FE54EC" w:rsidP="00847552">
      <w:pPr>
        <w:pStyle w:val="Odsekzoznamu"/>
        <w:numPr>
          <w:ilvl w:val="1"/>
          <w:numId w:val="7"/>
        </w:numPr>
        <w:spacing w:line="276" w:lineRule="auto"/>
        <w:rPr>
          <w:rFonts w:cstheme="minorHAnsi"/>
        </w:rPr>
      </w:pPr>
      <w:r w:rsidRPr="001F2DCA">
        <w:rPr>
          <w:rFonts w:cstheme="minorHAnsi"/>
        </w:rPr>
        <w:t>skutočnosť, že na úrovni daného používateľa je zabezpečená oddeliteľnosť ním vykonávaných úloh v NČ a VČ tak, aby bolo zabezpečené vylúčenie konfliktu záujmov.</w:t>
      </w:r>
    </w:p>
    <w:p w:rsidR="00FE54EC" w:rsidRPr="001F2DCA" w:rsidRDefault="00FE54EC" w:rsidP="0072631B">
      <w:pPr>
        <w:spacing w:line="276" w:lineRule="auto"/>
        <w:rPr>
          <w:rFonts w:cstheme="minorHAnsi"/>
        </w:rPr>
      </w:pPr>
      <w:r w:rsidRPr="001F2DCA">
        <w:rPr>
          <w:rFonts w:cstheme="minorHAnsi"/>
        </w:rPr>
        <w:t>Kópiu písomne/elektronicky podpísanej ŽoPR manažér ITMS archivuje v súlade s internými predpismi svojej organizácie.</w:t>
      </w:r>
    </w:p>
    <w:p w:rsidR="00FE54EC" w:rsidRPr="001F2DCA" w:rsidRDefault="00FE54EC" w:rsidP="0072631B">
      <w:pPr>
        <w:spacing w:after="0" w:line="276" w:lineRule="auto"/>
        <w:rPr>
          <w:rFonts w:cstheme="minorHAnsi"/>
        </w:rPr>
      </w:pPr>
      <w:r w:rsidRPr="001F2DCA">
        <w:rPr>
          <w:rFonts w:cstheme="minorHAnsi"/>
        </w:rPr>
        <w:t>Podpísaný formulár sa v </w:t>
      </w:r>
      <w:r w:rsidR="003A49A4" w:rsidRPr="001F2DCA">
        <w:rPr>
          <w:rFonts w:cstheme="minorHAnsi"/>
        </w:rPr>
        <w:t>relevantných</w:t>
      </w:r>
      <w:r w:rsidRPr="001F2DCA">
        <w:rPr>
          <w:rFonts w:cstheme="minorHAnsi"/>
        </w:rPr>
        <w:t xml:space="preserve"> prípadoch (viď kapitolu</w:t>
      </w:r>
      <w:r w:rsidR="003A49A4" w:rsidRPr="001F2DCA">
        <w:rPr>
          <w:rFonts w:cstheme="minorHAnsi"/>
        </w:rPr>
        <w:t xml:space="preserve"> </w:t>
      </w:r>
      <w:r w:rsidR="002C0E00" w:rsidRPr="00E171D7">
        <w:rPr>
          <w:rFonts w:cstheme="minorHAnsi"/>
          <w:i/>
        </w:rPr>
        <w:t>8.2</w:t>
      </w:r>
      <w:r w:rsidR="003A49A4" w:rsidRPr="00E171D7">
        <w:rPr>
          <w:rFonts w:cstheme="minorHAnsi"/>
          <w:i/>
        </w:rPr>
        <w:t xml:space="preserve"> Vypracovanie a schválenie ŽoPR</w:t>
      </w:r>
      <w:r w:rsidR="003A49A4" w:rsidRPr="001F2DCA">
        <w:rPr>
          <w:rFonts w:cstheme="minorHAnsi"/>
        </w:rPr>
        <w:t>)</w:t>
      </w:r>
      <w:r w:rsidRPr="001F2DCA">
        <w:rPr>
          <w:rFonts w:cstheme="minorHAnsi"/>
        </w:rPr>
        <w:t xml:space="preserve"> zasiela listinne na adresu: </w:t>
      </w:r>
    </w:p>
    <w:p w:rsidR="00FE54EC" w:rsidRPr="001F2DCA" w:rsidRDefault="00FE54EC" w:rsidP="001F2DCA">
      <w:pPr>
        <w:spacing w:after="0" w:line="276" w:lineRule="auto"/>
        <w:ind w:left="2124" w:firstLine="708"/>
        <w:rPr>
          <w:rFonts w:cstheme="minorHAnsi"/>
        </w:rPr>
      </w:pPr>
      <w:r w:rsidRPr="001F2DCA">
        <w:rPr>
          <w:rFonts w:cstheme="minorHAnsi"/>
        </w:rPr>
        <w:t>DataCentrum</w:t>
      </w:r>
    </w:p>
    <w:p w:rsidR="00FE54EC" w:rsidRPr="001F2DCA" w:rsidRDefault="00FE54EC" w:rsidP="001F2DCA">
      <w:pPr>
        <w:spacing w:after="0" w:line="276" w:lineRule="auto"/>
        <w:ind w:left="2124" w:firstLine="708"/>
        <w:rPr>
          <w:rFonts w:cstheme="minorHAnsi"/>
        </w:rPr>
      </w:pPr>
      <w:r w:rsidRPr="001F2DCA">
        <w:rPr>
          <w:rFonts w:cstheme="minorHAnsi"/>
        </w:rPr>
        <w:t>Cintorínska 5</w:t>
      </w:r>
    </w:p>
    <w:p w:rsidR="00FE54EC" w:rsidRPr="001F2DCA" w:rsidRDefault="00FE54EC" w:rsidP="001F2DCA">
      <w:pPr>
        <w:spacing w:after="0" w:line="276" w:lineRule="auto"/>
        <w:ind w:left="2124" w:firstLine="708"/>
        <w:rPr>
          <w:rFonts w:cstheme="minorHAnsi"/>
        </w:rPr>
      </w:pPr>
      <w:r w:rsidRPr="001F2DCA">
        <w:rPr>
          <w:rFonts w:cstheme="minorHAnsi"/>
        </w:rPr>
        <w:t>814 88 Bratislava,</w:t>
      </w:r>
    </w:p>
    <w:p w:rsidR="00FE54EC" w:rsidRPr="001F2DCA" w:rsidRDefault="00FE54EC" w:rsidP="001F2DCA">
      <w:pPr>
        <w:spacing w:line="276" w:lineRule="auto"/>
        <w:ind w:left="2124" w:firstLine="708"/>
        <w:rPr>
          <w:rFonts w:cstheme="minorHAnsi"/>
        </w:rPr>
      </w:pPr>
      <w:r w:rsidRPr="001F2DCA">
        <w:rPr>
          <w:rFonts w:cstheme="minorHAnsi"/>
        </w:rPr>
        <w:t xml:space="preserve">alebo elektronicky do elektronickej schránky DC. </w:t>
      </w:r>
    </w:p>
    <w:p w:rsidR="00FE54EC" w:rsidRPr="001F2DCA" w:rsidRDefault="00FE54EC" w:rsidP="0072631B">
      <w:pPr>
        <w:spacing w:after="0" w:line="276" w:lineRule="auto"/>
        <w:rPr>
          <w:rFonts w:cstheme="minorHAnsi"/>
        </w:rPr>
      </w:pPr>
      <w:r w:rsidRPr="001F2DCA">
        <w:rPr>
          <w:rFonts w:cstheme="minorHAnsi"/>
        </w:rPr>
        <w:t xml:space="preserve">Pokiaľ manažér ITMS po odoslaní ŽoPR zistí, že žiadosť obsahuje chybné údaje, ktoré nie je možné opraviť ani po jej vrátení na prepracovanie, manažér prostredníctvom SM  dostupnom na adrese </w:t>
      </w:r>
      <w:hyperlink r:id="rId30" w:history="1">
        <w:r w:rsidRPr="001F2DCA">
          <w:rPr>
            <w:rStyle w:val="Hypertextovprepojenie"/>
            <w:rFonts w:cstheme="minorHAnsi"/>
          </w:rPr>
          <w:t>https://helpdesk.datacentrum.sk</w:t>
        </w:r>
      </w:hyperlink>
      <w:r w:rsidRPr="001F2DCA">
        <w:rPr>
          <w:rFonts w:cstheme="minorHAnsi"/>
        </w:rPr>
        <w:t xml:space="preserve"> alebo emailom na  </w:t>
      </w:r>
      <w:hyperlink r:id="rId31" w:history="1">
        <w:r w:rsidRPr="001F2DCA">
          <w:rPr>
            <w:rStyle w:val="Hypertextovprepojenie"/>
            <w:rFonts w:cstheme="minorHAnsi"/>
          </w:rPr>
          <w:t>cpu@datacentrum.sk</w:t>
        </w:r>
      </w:hyperlink>
      <w:r w:rsidRPr="001F2DCA">
        <w:rPr>
          <w:rFonts w:cstheme="minorHAnsi"/>
        </w:rPr>
        <w:t xml:space="preserve"> môže požiadať DC o posun žiadosti do stavu „</w:t>
      </w:r>
      <w:r w:rsidR="009B4FA7" w:rsidRPr="001F2DCA">
        <w:rPr>
          <w:rFonts w:cstheme="minorHAnsi"/>
        </w:rPr>
        <w:t>Zamietnutá</w:t>
      </w:r>
      <w:r w:rsidRPr="001F2DCA">
        <w:rPr>
          <w:rFonts w:cstheme="minorHAnsi"/>
        </w:rPr>
        <w:t xml:space="preserve">“ a následne vytvorí novú ŽoPR so správnymi údajmi. </w:t>
      </w:r>
      <w:r w:rsidRPr="001F2DCA" w:rsidDel="0056409A">
        <w:rPr>
          <w:rFonts w:cstheme="minorHAnsi"/>
        </w:rPr>
        <w:t xml:space="preserve"> </w:t>
      </w:r>
    </w:p>
    <w:p w:rsidR="001F2DCA" w:rsidRPr="001F2DCA" w:rsidRDefault="001F2DCA" w:rsidP="0072631B">
      <w:pPr>
        <w:spacing w:after="0" w:line="276" w:lineRule="auto"/>
        <w:rPr>
          <w:rFonts w:cstheme="minorHAnsi"/>
          <w:sz w:val="24"/>
          <w:szCs w:val="24"/>
        </w:rPr>
      </w:pPr>
    </w:p>
    <w:p w:rsidR="00FE54EC" w:rsidRPr="001F2DCA" w:rsidRDefault="009F0748" w:rsidP="0072631B">
      <w:pPr>
        <w:pStyle w:val="Nadpis2"/>
        <w:rPr>
          <w:rFonts w:asciiTheme="minorHAnsi" w:hAnsiTheme="minorHAnsi" w:cstheme="minorHAnsi"/>
        </w:rPr>
      </w:pPr>
      <w:bookmarkStart w:id="495" w:name="_Toc60761062"/>
      <w:bookmarkStart w:id="496" w:name="_Toc60938861"/>
      <w:bookmarkStart w:id="497" w:name="_Toc61011127"/>
      <w:bookmarkStart w:id="498" w:name="_Ref60735797"/>
      <w:bookmarkStart w:id="499" w:name="_Ref60735832"/>
      <w:bookmarkStart w:id="500" w:name="_Ref60735838"/>
      <w:bookmarkStart w:id="501" w:name="_Toc136273622"/>
      <w:bookmarkStart w:id="502" w:name="_Toc169507715"/>
      <w:bookmarkEnd w:id="495"/>
      <w:bookmarkEnd w:id="496"/>
      <w:bookmarkEnd w:id="497"/>
      <w:r w:rsidRPr="001F2DCA">
        <w:rPr>
          <w:rFonts w:asciiTheme="minorHAnsi" w:hAnsiTheme="minorHAnsi" w:cstheme="minorHAnsi"/>
        </w:rPr>
        <w:t>8</w:t>
      </w:r>
      <w:r w:rsidR="00DE1551" w:rsidRPr="001F2DCA">
        <w:rPr>
          <w:rFonts w:asciiTheme="minorHAnsi" w:hAnsiTheme="minorHAnsi" w:cstheme="minorHAnsi"/>
        </w:rPr>
        <w:t xml:space="preserve">.4 </w:t>
      </w:r>
      <w:r w:rsidR="00FE54EC" w:rsidRPr="001F2DCA">
        <w:rPr>
          <w:rFonts w:asciiTheme="minorHAnsi" w:hAnsiTheme="minorHAnsi" w:cstheme="minorHAnsi"/>
        </w:rPr>
        <w:t>Administrácia ŽoPR na strane DataCentra</w:t>
      </w:r>
      <w:bookmarkEnd w:id="498"/>
      <w:bookmarkEnd w:id="499"/>
      <w:bookmarkEnd w:id="500"/>
      <w:bookmarkEnd w:id="501"/>
      <w:bookmarkEnd w:id="502"/>
    </w:p>
    <w:p w:rsidR="00FE54EC" w:rsidRPr="005F73A3" w:rsidRDefault="00FE54EC" w:rsidP="0072631B">
      <w:pPr>
        <w:spacing w:line="276" w:lineRule="auto"/>
        <w:rPr>
          <w:rFonts w:cstheme="minorHAnsi"/>
          <w:szCs w:val="24"/>
        </w:rPr>
      </w:pPr>
      <w:r w:rsidRPr="005F73A3">
        <w:rPr>
          <w:rFonts w:cstheme="minorHAnsi"/>
          <w:b/>
          <w:szCs w:val="24"/>
        </w:rPr>
        <w:t>V prípade ŽoPR s predmetom „Prístup do NČ“ (ak sa žiada o pridelenie poverenia manažéra ITMS</w:t>
      </w:r>
      <w:r w:rsidR="009B4FA7" w:rsidRPr="005F73A3">
        <w:rPr>
          <w:rFonts w:cstheme="minorHAnsi"/>
          <w:b/>
          <w:szCs w:val="24"/>
        </w:rPr>
        <w:t>, alebo ak žiadateľ už disponuje s prístupom do VČ za ten istý subjekt</w:t>
      </w:r>
      <w:r w:rsidRPr="005F73A3">
        <w:rPr>
          <w:rFonts w:cstheme="minorHAnsi"/>
          <w:b/>
          <w:szCs w:val="24"/>
        </w:rPr>
        <w:t xml:space="preserve">), „Prístup do VČ“, „Nastavenie PPO“ (ak sa žiada o pridelenie poverenia manažéra ITMS), „Splatnenie prístupu“ (ak sa žiada o splatnenie prístupu do VČ, ktorý bol zneplatnený z „trvalých dôvodov“), pri ktorých </w:t>
      </w:r>
      <w:r w:rsidRPr="005F73A3">
        <w:rPr>
          <w:rFonts w:cstheme="minorHAnsi"/>
          <w:b/>
          <w:szCs w:val="24"/>
          <w:u w:val="single"/>
        </w:rPr>
        <w:t xml:space="preserve">sa zo strany </w:t>
      </w:r>
      <w:r w:rsidRPr="005F73A3">
        <w:rPr>
          <w:rFonts w:cstheme="minorHAnsi"/>
          <w:b/>
          <w:szCs w:val="24"/>
          <w:u w:val="single"/>
        </w:rPr>
        <w:lastRenderedPageBreak/>
        <w:t>manažéra ITMS vyžaduje formálne zaslanie ŽoPR na DC</w:t>
      </w:r>
      <w:r w:rsidRPr="005F73A3">
        <w:rPr>
          <w:rFonts w:cstheme="minorHAnsi"/>
          <w:b/>
          <w:szCs w:val="24"/>
        </w:rPr>
        <w:t>, je postup pre spracovanie ŽoPR na strane manažéra ITMS v DC nasledovný</w:t>
      </w:r>
      <w:r w:rsidRPr="005F73A3">
        <w:rPr>
          <w:rFonts w:cstheme="minorHAnsi"/>
          <w:szCs w:val="24"/>
        </w:rPr>
        <w:t>:</w:t>
      </w:r>
    </w:p>
    <w:p w:rsidR="00FE54EC" w:rsidRPr="005F73A3" w:rsidRDefault="00FE54EC" w:rsidP="00847552">
      <w:pPr>
        <w:pStyle w:val="Odsekzoznamu"/>
        <w:numPr>
          <w:ilvl w:val="0"/>
          <w:numId w:val="10"/>
        </w:numPr>
        <w:spacing w:after="0" w:line="276" w:lineRule="auto"/>
        <w:rPr>
          <w:rFonts w:cstheme="minorHAnsi"/>
          <w:szCs w:val="24"/>
        </w:rPr>
      </w:pPr>
      <w:r w:rsidRPr="005F73A3">
        <w:rPr>
          <w:rFonts w:cstheme="minorHAnsi"/>
          <w:szCs w:val="24"/>
        </w:rPr>
        <w:t>Po prijatí formálne zaslanej ŽoPR vykoná manažér ITMS v DC formálnu a obsahovú kontrolu žiadosti, predovšetkým:</w:t>
      </w:r>
    </w:p>
    <w:p w:rsidR="00FE54EC" w:rsidRPr="005F73A3" w:rsidRDefault="00FE54EC" w:rsidP="00847552">
      <w:pPr>
        <w:pStyle w:val="Odsekzoznamu"/>
        <w:numPr>
          <w:ilvl w:val="1"/>
          <w:numId w:val="14"/>
        </w:numPr>
        <w:spacing w:after="0" w:line="276" w:lineRule="auto"/>
        <w:rPr>
          <w:rFonts w:cstheme="minorHAnsi"/>
          <w:szCs w:val="24"/>
        </w:rPr>
      </w:pPr>
      <w:r w:rsidRPr="005F73A3">
        <w:rPr>
          <w:rFonts w:cstheme="minorHAnsi"/>
          <w:szCs w:val="24"/>
        </w:rPr>
        <w:t>či ŽoPR spĺňa podpisové náležitosti (v zmysle kapitoly 4</w:t>
      </w:r>
      <w:r w:rsidR="0068143B" w:rsidRPr="005F73A3">
        <w:rPr>
          <w:rFonts w:cstheme="minorHAnsi"/>
          <w:szCs w:val="24"/>
        </w:rPr>
        <w:t>. Zásady vypracovania a schválenia ŽoPR</w:t>
      </w:r>
      <w:r w:rsidRPr="005F73A3">
        <w:rPr>
          <w:rFonts w:cstheme="minorHAnsi"/>
          <w:szCs w:val="24"/>
        </w:rPr>
        <w:t>);</w:t>
      </w:r>
    </w:p>
    <w:p w:rsidR="00FE54EC" w:rsidRPr="005F73A3" w:rsidRDefault="00FE54EC" w:rsidP="00847552">
      <w:pPr>
        <w:pStyle w:val="Odsekzoznamu"/>
        <w:numPr>
          <w:ilvl w:val="1"/>
          <w:numId w:val="14"/>
        </w:numPr>
        <w:spacing w:after="0" w:line="276" w:lineRule="auto"/>
        <w:rPr>
          <w:rFonts w:cstheme="minorHAnsi"/>
          <w:szCs w:val="24"/>
        </w:rPr>
      </w:pPr>
      <w:r w:rsidRPr="005F73A3">
        <w:rPr>
          <w:rFonts w:cstheme="minorHAnsi"/>
          <w:szCs w:val="24"/>
        </w:rPr>
        <w:t xml:space="preserve">či sú správne vyplnené všetky požadované polia formulára, či sú uvedené relevantné dôvody pre požadované prístupy, predovšetkým v prípade pridelenia/splatnenia prístupu do VČ (duálny prístup) a v prípade poverenia manažéra; </w:t>
      </w:r>
    </w:p>
    <w:p w:rsidR="00FE54EC" w:rsidRPr="005F73A3" w:rsidRDefault="00FE54EC" w:rsidP="00847552">
      <w:pPr>
        <w:pStyle w:val="Odsekzoznamu"/>
        <w:numPr>
          <w:ilvl w:val="1"/>
          <w:numId w:val="14"/>
        </w:numPr>
        <w:spacing w:after="0" w:line="276" w:lineRule="auto"/>
        <w:rPr>
          <w:rFonts w:cstheme="minorHAnsi"/>
          <w:szCs w:val="24"/>
        </w:rPr>
      </w:pPr>
      <w:r w:rsidRPr="005F73A3">
        <w:rPr>
          <w:rFonts w:cstheme="minorHAnsi"/>
          <w:szCs w:val="24"/>
        </w:rPr>
        <w:t>kontrolu súladu poľa „poverenie manažéra ITMS“ s požadovanými PPO a vyplnenie zdôvodnenia (ak sa žiadosť týka pridelenia poverenia manažéra)</w:t>
      </w:r>
      <w:r w:rsidR="007F0E23" w:rsidRPr="005F73A3">
        <w:rPr>
          <w:rFonts w:cstheme="minorHAnsi"/>
          <w:szCs w:val="24"/>
        </w:rPr>
        <w:t>.</w:t>
      </w:r>
    </w:p>
    <w:p w:rsidR="00FE54EC" w:rsidRPr="005F73A3" w:rsidRDefault="00FE54EC" w:rsidP="00847552">
      <w:pPr>
        <w:pStyle w:val="Odsekzoznamu"/>
        <w:numPr>
          <w:ilvl w:val="0"/>
          <w:numId w:val="10"/>
        </w:numPr>
        <w:spacing w:after="0" w:line="276" w:lineRule="auto"/>
        <w:rPr>
          <w:rFonts w:cstheme="minorHAnsi"/>
          <w:szCs w:val="24"/>
        </w:rPr>
      </w:pPr>
      <w:r w:rsidRPr="005F73A3">
        <w:rPr>
          <w:rFonts w:cstheme="minorHAnsi"/>
          <w:szCs w:val="24"/>
        </w:rPr>
        <w:t xml:space="preserve">Ak sú údaje ŽoPR úplné a správne, manažér ITMS v DC ŽoPR v lehote do  5 pracovných dní od jej doručenia schváli posunom do stavu „Schválená“ a založí do spisu používateľa. Posunom žiadosti do stavu „schválená“ nastane automatické preklopenie údajov nachádzajúcich sa v ŽoPR do evidencie používateľov NČ. </w:t>
      </w:r>
    </w:p>
    <w:p w:rsidR="00FE54EC" w:rsidRPr="005F73A3" w:rsidRDefault="00FE54EC" w:rsidP="00847552">
      <w:pPr>
        <w:pStyle w:val="Odsekzoznamu"/>
        <w:numPr>
          <w:ilvl w:val="0"/>
          <w:numId w:val="10"/>
        </w:numPr>
        <w:spacing w:line="276" w:lineRule="auto"/>
        <w:rPr>
          <w:rFonts w:cstheme="minorHAnsi"/>
          <w:szCs w:val="24"/>
        </w:rPr>
      </w:pPr>
      <w:r w:rsidRPr="005F73A3">
        <w:rPr>
          <w:rFonts w:cstheme="minorHAnsi"/>
          <w:szCs w:val="24"/>
        </w:rPr>
        <w:t xml:space="preserve">V prípade ak žiadosť nespĺňa všetky náležitosti, manažér ITMS v DC žiadosť v závislosti od identifikovaných nedostatkov v lehote do  5 pracovných dní od jej doručenia na DC buď vráti manažérovi ITMS na doplnenie (posun do stavu „Vrátená na doplnenie“), </w:t>
      </w:r>
      <w:r w:rsidR="009B4FA7" w:rsidRPr="005F73A3">
        <w:rPr>
          <w:rFonts w:cstheme="minorHAnsi"/>
          <w:szCs w:val="24"/>
        </w:rPr>
        <w:t xml:space="preserve">alebo </w:t>
      </w:r>
      <w:r w:rsidRPr="005F73A3">
        <w:rPr>
          <w:rFonts w:cstheme="minorHAnsi"/>
          <w:szCs w:val="24"/>
        </w:rPr>
        <w:t>zamietne</w:t>
      </w:r>
      <w:r w:rsidR="009B4FA7" w:rsidRPr="005F73A3">
        <w:rPr>
          <w:rFonts w:cstheme="minorHAnsi"/>
          <w:szCs w:val="24"/>
        </w:rPr>
        <w:t xml:space="preserve"> (posun do stavu „Zamietnutá“).</w:t>
      </w:r>
    </w:p>
    <w:p w:rsidR="00FE54EC" w:rsidRPr="005F73A3" w:rsidRDefault="00FE54EC" w:rsidP="0072631B">
      <w:pPr>
        <w:spacing w:line="276" w:lineRule="auto"/>
        <w:rPr>
          <w:rFonts w:cstheme="minorHAnsi"/>
          <w:b/>
          <w:szCs w:val="24"/>
        </w:rPr>
      </w:pPr>
      <w:r w:rsidRPr="005F73A3">
        <w:rPr>
          <w:rFonts w:cstheme="minorHAnsi"/>
          <w:b/>
          <w:szCs w:val="24"/>
        </w:rPr>
        <w:t>V prípade ŽoPR s predmetom „Prístup do NČ“ (ak sa nežiada o pridelenie poverenia manažéra ITMS</w:t>
      </w:r>
      <w:r w:rsidR="009B4FA7" w:rsidRPr="005F73A3">
        <w:rPr>
          <w:rFonts w:cstheme="minorHAnsi"/>
          <w:b/>
          <w:szCs w:val="24"/>
        </w:rPr>
        <w:t xml:space="preserve"> a žiadateľ nedisponuje prístupom do VČ za ten istý subjekt</w:t>
      </w:r>
      <w:r w:rsidRPr="005F73A3">
        <w:rPr>
          <w:rFonts w:cstheme="minorHAnsi"/>
          <w:b/>
          <w:szCs w:val="24"/>
        </w:rPr>
        <w:t xml:space="preserve">), „Nastavenie PPO“ (ak sa nežiada o pridelenie poverenia manažéra ITMS), „Zmena osobných údajov“, „Splatnenie prístupu“ (ak sa nežiada o splatnenie prístupu do VČ, ktorý bol zneplatnený z „trvalých dôvodov“) a „Zneplatnenie prístupu“, pri ktorých </w:t>
      </w:r>
      <w:r w:rsidRPr="005F73A3">
        <w:rPr>
          <w:rFonts w:cstheme="minorHAnsi"/>
          <w:b/>
          <w:szCs w:val="24"/>
          <w:u w:val="single"/>
        </w:rPr>
        <w:t>sa nevyžaduje formálne zaslanie žiadosti</w:t>
      </w:r>
      <w:r w:rsidRPr="005F73A3">
        <w:rPr>
          <w:rFonts w:cstheme="minorHAnsi"/>
          <w:b/>
          <w:szCs w:val="24"/>
        </w:rPr>
        <w:t>, je postup pre spracovanie ŽoPR na strane manažéra ITMS v DC nasledovný:</w:t>
      </w:r>
    </w:p>
    <w:p w:rsidR="00FE54EC" w:rsidRPr="005F73A3" w:rsidRDefault="00FE54EC" w:rsidP="00847552">
      <w:pPr>
        <w:pStyle w:val="Odsekzoznamu"/>
        <w:numPr>
          <w:ilvl w:val="0"/>
          <w:numId w:val="10"/>
        </w:numPr>
        <w:spacing w:after="0" w:line="276" w:lineRule="auto"/>
        <w:rPr>
          <w:rFonts w:cstheme="minorHAnsi"/>
          <w:szCs w:val="24"/>
        </w:rPr>
      </w:pPr>
      <w:r w:rsidRPr="005F73A3">
        <w:rPr>
          <w:rFonts w:cstheme="minorHAnsi"/>
          <w:szCs w:val="24"/>
        </w:rPr>
        <w:t>Manažér ITMS v DC skontroluje úplnosť a správnosť údajov v žiadosti.</w:t>
      </w:r>
    </w:p>
    <w:p w:rsidR="00FE54EC" w:rsidRPr="005F73A3" w:rsidRDefault="00FE54EC" w:rsidP="00847552">
      <w:pPr>
        <w:pStyle w:val="Odsekzoznamu"/>
        <w:numPr>
          <w:ilvl w:val="0"/>
          <w:numId w:val="10"/>
        </w:numPr>
        <w:spacing w:after="0" w:line="276" w:lineRule="auto"/>
        <w:rPr>
          <w:rFonts w:cstheme="minorHAnsi"/>
          <w:szCs w:val="24"/>
        </w:rPr>
      </w:pPr>
      <w:r w:rsidRPr="005F73A3">
        <w:rPr>
          <w:rFonts w:cstheme="minorHAnsi"/>
          <w:szCs w:val="24"/>
        </w:rPr>
        <w:t>Ak sú údaje ŽoPR úplné a správne, manažér ITMS v DC ŽoPR v stave „Odoslaná“ v lehote do  5 pracovných dní od jej doručenia na DC posunie do stavu „Schválená“. Posunom žiadosti do stavu „schválená“ dôjde k automatickému preklopeniu údajov nachádzajúcich sa v ŽoPR do evidencie používateľov NČ.</w:t>
      </w:r>
    </w:p>
    <w:p w:rsidR="00FE54EC" w:rsidRPr="005F73A3" w:rsidRDefault="00FE54EC" w:rsidP="00847552">
      <w:pPr>
        <w:pStyle w:val="Odsekzoznamu"/>
        <w:numPr>
          <w:ilvl w:val="0"/>
          <w:numId w:val="10"/>
        </w:numPr>
        <w:spacing w:after="0" w:line="276" w:lineRule="auto"/>
        <w:rPr>
          <w:rFonts w:cstheme="minorHAnsi"/>
          <w:szCs w:val="24"/>
        </w:rPr>
      </w:pPr>
      <w:r w:rsidRPr="005F73A3">
        <w:rPr>
          <w:rFonts w:cstheme="minorHAnsi"/>
          <w:szCs w:val="24"/>
        </w:rPr>
        <w:t>V prípade ak žiadosť nespĺňa všetky náležitosti, manažér ITMS v DC žiadosť v závislosti od identifikovaných nedostatkov v lehote do  5 pracovných dní od jej doručenia na DC buď vráti manažérovi ITMS na doplnenie (posun do stavu „Vrátená na doplnenie“),</w:t>
      </w:r>
      <w:r w:rsidR="009B4FA7" w:rsidRPr="005F73A3">
        <w:rPr>
          <w:rFonts w:cstheme="minorHAnsi"/>
          <w:szCs w:val="24"/>
        </w:rPr>
        <w:t xml:space="preserve"> alebo</w:t>
      </w:r>
      <w:r w:rsidRPr="005F73A3">
        <w:rPr>
          <w:rFonts w:cstheme="minorHAnsi"/>
          <w:szCs w:val="24"/>
        </w:rPr>
        <w:t xml:space="preserve"> zamietne</w:t>
      </w:r>
      <w:r w:rsidR="009B4FA7" w:rsidRPr="005F73A3">
        <w:rPr>
          <w:rFonts w:cstheme="minorHAnsi"/>
          <w:szCs w:val="24"/>
        </w:rPr>
        <w:t xml:space="preserve"> (posun do stavu „Zamietnutá“).</w:t>
      </w:r>
    </w:p>
    <w:p w:rsidR="00440C8F" w:rsidRPr="001F2DCA" w:rsidRDefault="00440C8F" w:rsidP="0072631B">
      <w:pPr>
        <w:pStyle w:val="Odsekzoznamu"/>
        <w:spacing w:after="0" w:line="276" w:lineRule="auto"/>
        <w:rPr>
          <w:rFonts w:cstheme="minorHAnsi"/>
          <w:sz w:val="24"/>
          <w:szCs w:val="24"/>
        </w:rPr>
      </w:pPr>
    </w:p>
    <w:p w:rsidR="00FE54EC" w:rsidRPr="001F2DCA" w:rsidRDefault="00FE54EC" w:rsidP="00847552">
      <w:pPr>
        <w:pStyle w:val="Nadpis2"/>
        <w:numPr>
          <w:ilvl w:val="1"/>
          <w:numId w:val="37"/>
        </w:numPr>
        <w:rPr>
          <w:rFonts w:asciiTheme="minorHAnsi" w:hAnsiTheme="minorHAnsi" w:cstheme="minorHAnsi"/>
        </w:rPr>
      </w:pPr>
      <w:bookmarkStart w:id="503" w:name="_Toc60938863"/>
      <w:bookmarkStart w:id="504" w:name="_Toc61011129"/>
      <w:bookmarkStart w:id="505" w:name="_Toc136273623"/>
      <w:bookmarkStart w:id="506" w:name="_Toc169507716"/>
      <w:bookmarkEnd w:id="503"/>
      <w:bookmarkEnd w:id="504"/>
      <w:r w:rsidRPr="001F2DCA">
        <w:rPr>
          <w:rFonts w:asciiTheme="minorHAnsi" w:hAnsiTheme="minorHAnsi" w:cstheme="minorHAnsi"/>
        </w:rPr>
        <w:t>Výnimky zo štandardného procesu ŽoPR</w:t>
      </w:r>
      <w:bookmarkEnd w:id="505"/>
      <w:bookmarkEnd w:id="506"/>
    </w:p>
    <w:p w:rsidR="00FE54EC" w:rsidRPr="001F2DCA" w:rsidRDefault="00A45306" w:rsidP="00A45306">
      <w:pPr>
        <w:pStyle w:val="Nadpis3"/>
        <w:numPr>
          <w:ilvl w:val="0"/>
          <w:numId w:val="0"/>
        </w:numPr>
        <w:ind w:left="720" w:hanging="720"/>
      </w:pPr>
      <w:bookmarkStart w:id="507" w:name="_Toc168390996"/>
      <w:bookmarkStart w:id="508" w:name="_Toc168391074"/>
      <w:bookmarkStart w:id="509" w:name="_Toc168391464"/>
      <w:bookmarkStart w:id="510" w:name="_Toc168484083"/>
      <w:bookmarkStart w:id="511" w:name="_Toc168484225"/>
      <w:bookmarkStart w:id="512" w:name="_Toc168484522"/>
      <w:bookmarkStart w:id="513" w:name="_Toc168484646"/>
      <w:bookmarkStart w:id="514" w:name="_Toc168484743"/>
      <w:bookmarkStart w:id="515" w:name="_Toc168489588"/>
      <w:bookmarkStart w:id="516" w:name="_Toc168493611"/>
      <w:bookmarkStart w:id="517" w:name="_Toc168494176"/>
      <w:bookmarkStart w:id="518" w:name="_Toc168579533"/>
      <w:bookmarkStart w:id="519" w:name="_Toc168579595"/>
      <w:bookmarkStart w:id="520" w:name="_Toc168579659"/>
      <w:bookmarkStart w:id="521" w:name="_Toc168587073"/>
      <w:bookmarkStart w:id="522" w:name="_Toc168587135"/>
      <w:bookmarkStart w:id="523" w:name="_Toc168391000"/>
      <w:bookmarkStart w:id="524" w:name="_Toc168391078"/>
      <w:bookmarkStart w:id="525" w:name="_Toc168391468"/>
      <w:bookmarkStart w:id="526" w:name="_Toc168484087"/>
      <w:bookmarkStart w:id="527" w:name="_Toc168484229"/>
      <w:bookmarkStart w:id="528" w:name="_Toc168484526"/>
      <w:bookmarkStart w:id="529" w:name="_Toc168484650"/>
      <w:bookmarkStart w:id="530" w:name="_Toc168484747"/>
      <w:bookmarkStart w:id="531" w:name="_Toc168489592"/>
      <w:bookmarkStart w:id="532" w:name="_Toc168493615"/>
      <w:bookmarkStart w:id="533" w:name="_Toc168494180"/>
      <w:bookmarkStart w:id="534" w:name="_Toc168579537"/>
      <w:bookmarkStart w:id="535" w:name="_Toc168579599"/>
      <w:bookmarkStart w:id="536" w:name="_Toc168579663"/>
      <w:bookmarkStart w:id="537" w:name="_Toc168587077"/>
      <w:bookmarkStart w:id="538" w:name="_Toc168587139"/>
      <w:bookmarkStart w:id="539" w:name="_Toc169024433"/>
      <w:bookmarkStart w:id="540" w:name="_Toc169024434"/>
      <w:bookmarkStart w:id="541" w:name="_Toc136273624"/>
      <w:bookmarkStart w:id="542" w:name="_Toc169507717"/>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r>
        <w:t xml:space="preserve">8.5.1   </w:t>
      </w:r>
      <w:r w:rsidR="00FE54EC" w:rsidRPr="001F2DCA">
        <w:t>Hromadný presun používateľov medzi orgánmi</w:t>
      </w:r>
      <w:bookmarkEnd w:id="541"/>
      <w:bookmarkEnd w:id="542"/>
    </w:p>
    <w:p w:rsidR="00FE54EC" w:rsidRPr="005F73A3" w:rsidRDefault="00FE54EC" w:rsidP="0072631B">
      <w:pPr>
        <w:spacing w:line="276" w:lineRule="auto"/>
        <w:rPr>
          <w:rFonts w:cstheme="minorHAnsi"/>
          <w:szCs w:val="24"/>
        </w:rPr>
      </w:pPr>
      <w:r w:rsidRPr="005F73A3">
        <w:rPr>
          <w:rFonts w:cstheme="minorHAnsi"/>
          <w:szCs w:val="24"/>
        </w:rPr>
        <w:t xml:space="preserve">V prípade potreby hromadného presunu používateľov daného orgánu na iný orgán, je z dôvodu odbúrania administratívnej záťaže pri vypracovávaní individuálnych ŽoPR, možné aplikovať výnimku zo štandardného procesu ŽoPR. </w:t>
      </w:r>
    </w:p>
    <w:p w:rsidR="00FE54EC" w:rsidRPr="005F73A3" w:rsidRDefault="00FE54EC" w:rsidP="0072631B">
      <w:pPr>
        <w:spacing w:line="276" w:lineRule="auto"/>
        <w:rPr>
          <w:rFonts w:cstheme="minorHAnsi"/>
          <w:szCs w:val="24"/>
        </w:rPr>
      </w:pPr>
      <w:r w:rsidRPr="005F73A3">
        <w:rPr>
          <w:rFonts w:cstheme="minorHAnsi"/>
          <w:szCs w:val="24"/>
        </w:rPr>
        <w:t xml:space="preserve">Hromadný presun používateľov medzi orgánmi je realizovaný v spoločnej súčinnosti príslušného manažéra ITMS, manažéra ITMS </w:t>
      </w:r>
      <w:r w:rsidR="004F37A3" w:rsidRPr="005F73A3">
        <w:rPr>
          <w:rFonts w:cstheme="minorHAnsi"/>
          <w:szCs w:val="24"/>
        </w:rPr>
        <w:t>MIRRI</w:t>
      </w:r>
      <w:r w:rsidRPr="005F73A3">
        <w:rPr>
          <w:rFonts w:cstheme="minorHAnsi"/>
          <w:szCs w:val="24"/>
        </w:rPr>
        <w:t xml:space="preserve">, a manažéra ITMS v DC. </w:t>
      </w:r>
    </w:p>
    <w:p w:rsidR="00FE54EC" w:rsidRPr="005F73A3" w:rsidRDefault="00FE54EC" w:rsidP="0072631B">
      <w:pPr>
        <w:spacing w:line="276" w:lineRule="auto"/>
        <w:rPr>
          <w:rFonts w:cstheme="minorHAnsi"/>
          <w:szCs w:val="24"/>
        </w:rPr>
      </w:pPr>
      <w:r w:rsidRPr="005F73A3">
        <w:rPr>
          <w:rFonts w:cstheme="minorHAnsi"/>
          <w:szCs w:val="24"/>
        </w:rPr>
        <w:lastRenderedPageBreak/>
        <w:t xml:space="preserve">Manažér ITMS za daný OIF zašle na gestora ITMS požiadavku na hromadný presun používateľov spolu s odôvodnením, a presnou identifikáciou používateľov v štruktúre definovanej DC pre daný prípad. Gestor ITMS v spolupráci s manažérmi ITMS na DC požiadavku posúdia a v prípade jej odsúhlasenia navrhnú postup pre jej realizáciu, o ktorom informujú príslušného manažéra ITMS. </w:t>
      </w:r>
    </w:p>
    <w:p w:rsidR="00FE54EC" w:rsidRPr="005F73A3" w:rsidRDefault="00FE54EC" w:rsidP="0072631B">
      <w:pPr>
        <w:spacing w:line="276" w:lineRule="auto"/>
        <w:rPr>
          <w:rFonts w:cstheme="minorHAnsi"/>
          <w:szCs w:val="24"/>
        </w:rPr>
      </w:pPr>
      <w:r w:rsidRPr="005F73A3">
        <w:rPr>
          <w:rFonts w:cstheme="minorHAnsi"/>
          <w:szCs w:val="24"/>
        </w:rPr>
        <w:t>Hromadný presun môže byť inicializovaný aj zo strany gestora ITMS, ktorý o tomto kroku informuje všetky zainteresované strany (DC, dotknutý OIF).</w:t>
      </w:r>
    </w:p>
    <w:p w:rsidR="00FE54EC" w:rsidRPr="005F73A3" w:rsidRDefault="00FE54EC" w:rsidP="0072631B">
      <w:pPr>
        <w:spacing w:line="276" w:lineRule="auto"/>
        <w:rPr>
          <w:rFonts w:cstheme="minorHAnsi"/>
          <w:szCs w:val="24"/>
        </w:rPr>
      </w:pPr>
      <w:r w:rsidRPr="005F73A3">
        <w:rPr>
          <w:rFonts w:cstheme="minorHAnsi"/>
          <w:szCs w:val="24"/>
        </w:rPr>
        <w:t xml:space="preserve">Nevyhnutnou podmienkou pre hromadný presun používateľov je, že všetci takto presúvaní používatelia majú už vytvorený prístup do NČ na pôvodnom orgáne, a že presunom nedôjde k zmene PPO jednotlivých používateľov. </w:t>
      </w:r>
    </w:p>
    <w:p w:rsidR="003106F8" w:rsidRPr="005F73A3" w:rsidRDefault="00FE54EC" w:rsidP="0072631B">
      <w:pPr>
        <w:spacing w:before="240" w:line="276" w:lineRule="auto"/>
        <w:rPr>
          <w:rFonts w:cstheme="minorHAnsi"/>
          <w:szCs w:val="24"/>
        </w:rPr>
      </w:pPr>
      <w:r w:rsidRPr="005F73A3">
        <w:rPr>
          <w:rFonts w:cstheme="minorHAnsi"/>
          <w:szCs w:val="24"/>
        </w:rPr>
        <w:t xml:space="preserve">Konkrétne podmienky pre realizáciu hromadného prístupu definuje gestor ITMS v spolupráci s DC pre každý konkrétny prípad. </w:t>
      </w:r>
    </w:p>
    <w:p w:rsidR="003106F8" w:rsidRPr="001F2DCA" w:rsidRDefault="003106F8" w:rsidP="0072631B">
      <w:pPr>
        <w:spacing w:after="0"/>
        <w:rPr>
          <w:rFonts w:cstheme="minorHAnsi"/>
          <w:sz w:val="24"/>
          <w:szCs w:val="24"/>
        </w:rPr>
      </w:pPr>
    </w:p>
    <w:p w:rsidR="00FE54EC" w:rsidRPr="001F2DCA" w:rsidRDefault="00A45306" w:rsidP="00847552">
      <w:pPr>
        <w:pStyle w:val="Nadpis3"/>
        <w:numPr>
          <w:ilvl w:val="2"/>
          <w:numId w:val="38"/>
        </w:numPr>
        <w:spacing w:before="0" w:after="240" w:line="276" w:lineRule="auto"/>
        <w:rPr>
          <w:rFonts w:asciiTheme="minorHAnsi" w:hAnsiTheme="minorHAnsi" w:cstheme="minorHAnsi"/>
        </w:rPr>
      </w:pPr>
      <w:bookmarkStart w:id="543" w:name="_Ref60736348"/>
      <w:bookmarkStart w:id="544" w:name="_Toc136273625"/>
      <w:r>
        <w:t xml:space="preserve">  </w:t>
      </w:r>
      <w:bookmarkStart w:id="545" w:name="_Toc169507718"/>
      <w:r w:rsidR="00FE54EC" w:rsidRPr="001F2DCA">
        <w:rPr>
          <w:rFonts w:asciiTheme="minorHAnsi" w:hAnsiTheme="minorHAnsi" w:cstheme="minorHAnsi"/>
        </w:rPr>
        <w:t>Inicializácia manažéra ITMS na orgáne</w:t>
      </w:r>
      <w:bookmarkEnd w:id="543"/>
      <w:bookmarkEnd w:id="544"/>
      <w:bookmarkEnd w:id="545"/>
      <w:r w:rsidR="00FE54EC" w:rsidRPr="001F2DCA">
        <w:rPr>
          <w:rFonts w:asciiTheme="minorHAnsi" w:hAnsiTheme="minorHAnsi" w:cstheme="minorHAnsi"/>
        </w:rPr>
        <w:t xml:space="preserve"> </w:t>
      </w:r>
    </w:p>
    <w:p w:rsidR="00FE54EC" w:rsidRPr="005F73A3" w:rsidRDefault="00FE54EC" w:rsidP="0072631B">
      <w:pPr>
        <w:spacing w:line="276" w:lineRule="auto"/>
        <w:rPr>
          <w:rFonts w:cstheme="minorHAnsi"/>
          <w:szCs w:val="24"/>
        </w:rPr>
      </w:pPr>
      <w:r w:rsidRPr="005F73A3">
        <w:rPr>
          <w:rFonts w:cstheme="minorHAnsi"/>
          <w:szCs w:val="24"/>
        </w:rPr>
        <w:t>Každý orgán evidovaný v NČ ITMS musí</w:t>
      </w:r>
      <w:r w:rsidR="00624A0C" w:rsidRPr="005F73A3">
        <w:rPr>
          <w:rFonts w:cstheme="minorHAnsi"/>
          <w:szCs w:val="24"/>
        </w:rPr>
        <w:t xml:space="preserve"> mať</w:t>
      </w:r>
      <w:r w:rsidRPr="005F73A3">
        <w:rPr>
          <w:rFonts w:cstheme="minorHAnsi"/>
          <w:szCs w:val="24"/>
        </w:rPr>
        <w:t xml:space="preserve"> pre účel správy svojich používateľov definovaného svojho manažéra ITMS</w:t>
      </w:r>
      <w:r w:rsidRPr="005F73A3">
        <w:rPr>
          <w:rStyle w:val="Odkaznapoznmkupodiarou"/>
          <w:rFonts w:cstheme="minorHAnsi"/>
          <w:szCs w:val="24"/>
        </w:rPr>
        <w:footnoteReference w:id="13"/>
      </w:r>
      <w:r w:rsidRPr="005F73A3">
        <w:rPr>
          <w:rFonts w:cstheme="minorHAnsi"/>
          <w:szCs w:val="24"/>
        </w:rPr>
        <w:t xml:space="preserve">. </w:t>
      </w:r>
    </w:p>
    <w:p w:rsidR="00FE54EC" w:rsidRPr="005F73A3" w:rsidRDefault="00FE54EC" w:rsidP="0072631B">
      <w:pPr>
        <w:spacing w:line="276" w:lineRule="auto"/>
        <w:rPr>
          <w:rFonts w:cstheme="minorHAnsi"/>
          <w:szCs w:val="24"/>
        </w:rPr>
      </w:pPr>
      <w:r w:rsidRPr="005F73A3">
        <w:rPr>
          <w:rFonts w:cstheme="minorHAnsi"/>
          <w:szCs w:val="24"/>
        </w:rPr>
        <w:t xml:space="preserve">Ak na orgáne neexistuje používateľ s poverením „manažér ITMS“ a príslušnou PPO umožňujúcou správu používateľov zaradených pod týmto orgánom (napr. v prípade novo-vytvoreného orgánu v NČ), orgán požiada o inicializáciu manažéra ITMS prostredníctvom žiadosti uvedenej v prílohe č. </w:t>
      </w:r>
      <w:r w:rsidR="0016537D" w:rsidRPr="005F73A3">
        <w:rPr>
          <w:rFonts w:cstheme="minorHAnsi"/>
          <w:szCs w:val="24"/>
        </w:rPr>
        <w:t>5</w:t>
      </w:r>
      <w:r w:rsidRPr="005F73A3">
        <w:rPr>
          <w:rFonts w:cstheme="minorHAnsi"/>
          <w:szCs w:val="24"/>
        </w:rPr>
        <w:t xml:space="preserve"> tohto </w:t>
      </w:r>
      <w:r w:rsidR="002C0E00">
        <w:rPr>
          <w:rFonts w:cstheme="minorHAnsi"/>
          <w:szCs w:val="24"/>
        </w:rPr>
        <w:t>Manuálu</w:t>
      </w:r>
      <w:r w:rsidRPr="005F73A3">
        <w:rPr>
          <w:rStyle w:val="Odkaznapoznmkupodiarou"/>
          <w:rFonts w:cstheme="minorHAnsi"/>
          <w:szCs w:val="24"/>
        </w:rPr>
        <w:footnoteReference w:id="14"/>
      </w:r>
      <w:r w:rsidRPr="005F73A3">
        <w:rPr>
          <w:rFonts w:cstheme="minorHAnsi"/>
          <w:szCs w:val="24"/>
        </w:rPr>
        <w:t xml:space="preserve">. </w:t>
      </w:r>
    </w:p>
    <w:p w:rsidR="00FE54EC" w:rsidRPr="005F73A3" w:rsidRDefault="00FE54EC" w:rsidP="0072631B">
      <w:pPr>
        <w:spacing w:after="0" w:line="276" w:lineRule="auto"/>
        <w:rPr>
          <w:rFonts w:cstheme="minorHAnsi"/>
          <w:szCs w:val="24"/>
        </w:rPr>
      </w:pPr>
      <w:r w:rsidRPr="005F73A3">
        <w:rPr>
          <w:rFonts w:cstheme="minorHAnsi"/>
          <w:szCs w:val="24"/>
        </w:rPr>
        <w:t>Žiadosť je potrebné podpísať (listinne</w:t>
      </w:r>
      <w:r w:rsidR="00624A0C" w:rsidRPr="005F73A3">
        <w:rPr>
          <w:rFonts w:cstheme="minorHAnsi"/>
          <w:szCs w:val="24"/>
        </w:rPr>
        <w:t>,</w:t>
      </w:r>
      <w:r w:rsidRPr="005F73A3">
        <w:rPr>
          <w:rFonts w:cstheme="minorHAnsi"/>
          <w:szCs w:val="24"/>
        </w:rPr>
        <w:t xml:space="preserve"> alebo kvalifikovaným elektronickým podpisom) žiadateľom a jeho nadriadeným zamestnancom a následne zaslať na adresu: </w:t>
      </w:r>
    </w:p>
    <w:p w:rsidR="00FE54EC" w:rsidRPr="005F73A3" w:rsidRDefault="00FE54EC" w:rsidP="0072631B">
      <w:pPr>
        <w:spacing w:after="0" w:line="276" w:lineRule="auto"/>
        <w:ind w:left="708"/>
        <w:rPr>
          <w:rFonts w:cstheme="minorHAnsi"/>
          <w:szCs w:val="24"/>
        </w:rPr>
      </w:pPr>
      <w:r w:rsidRPr="005F73A3">
        <w:rPr>
          <w:rFonts w:cstheme="minorHAnsi"/>
          <w:szCs w:val="24"/>
        </w:rPr>
        <w:t>Datacentrum</w:t>
      </w:r>
    </w:p>
    <w:p w:rsidR="00FE54EC" w:rsidRPr="005F73A3" w:rsidRDefault="00FE54EC" w:rsidP="0072631B">
      <w:pPr>
        <w:spacing w:after="0" w:line="276" w:lineRule="auto"/>
        <w:ind w:left="708"/>
        <w:rPr>
          <w:rFonts w:cstheme="minorHAnsi"/>
          <w:szCs w:val="24"/>
        </w:rPr>
      </w:pPr>
      <w:r w:rsidRPr="005F73A3">
        <w:rPr>
          <w:rFonts w:cstheme="minorHAnsi"/>
          <w:szCs w:val="24"/>
        </w:rPr>
        <w:t>Cintorínska 5</w:t>
      </w:r>
    </w:p>
    <w:p w:rsidR="00FE54EC" w:rsidRPr="005F73A3" w:rsidRDefault="00FE54EC" w:rsidP="0072631B">
      <w:pPr>
        <w:spacing w:after="0" w:line="276" w:lineRule="auto"/>
        <w:ind w:left="708"/>
        <w:rPr>
          <w:rFonts w:cstheme="minorHAnsi"/>
          <w:szCs w:val="24"/>
        </w:rPr>
      </w:pPr>
      <w:r w:rsidRPr="005F73A3">
        <w:rPr>
          <w:rFonts w:cstheme="minorHAnsi"/>
          <w:szCs w:val="24"/>
        </w:rPr>
        <w:t>81108 Bratislava,</w:t>
      </w:r>
    </w:p>
    <w:p w:rsidR="00FE54EC" w:rsidRPr="005F73A3" w:rsidRDefault="00FE54EC" w:rsidP="0072631B">
      <w:pPr>
        <w:spacing w:line="276" w:lineRule="auto"/>
        <w:rPr>
          <w:rFonts w:cstheme="minorHAnsi"/>
          <w:szCs w:val="24"/>
        </w:rPr>
      </w:pPr>
      <w:r w:rsidRPr="005F73A3">
        <w:rPr>
          <w:rFonts w:cstheme="minorHAnsi"/>
          <w:szCs w:val="24"/>
        </w:rPr>
        <w:t xml:space="preserve">alebo elektronicky do elektronickej schránky DC. </w:t>
      </w:r>
    </w:p>
    <w:p w:rsidR="00900DA8" w:rsidRPr="005F73A3" w:rsidRDefault="00FE54EC" w:rsidP="0072631B">
      <w:pPr>
        <w:spacing w:after="0" w:line="276" w:lineRule="auto"/>
        <w:rPr>
          <w:rFonts w:cstheme="minorHAnsi"/>
          <w:szCs w:val="24"/>
        </w:rPr>
      </w:pPr>
      <w:r w:rsidRPr="005F73A3">
        <w:rPr>
          <w:rFonts w:cstheme="minorHAnsi"/>
          <w:szCs w:val="24"/>
        </w:rPr>
        <w:t>Na základe údajov uvedených v žiadosti, manažér ITMS v DC žiadateľovi</w:t>
      </w:r>
      <w:r w:rsidRPr="005F73A3">
        <w:rPr>
          <w:rStyle w:val="Odkaznapoznmkupodiarou"/>
          <w:rFonts w:cstheme="minorHAnsi"/>
          <w:szCs w:val="24"/>
        </w:rPr>
        <w:footnoteReference w:id="15"/>
      </w:r>
      <w:r w:rsidRPr="005F73A3">
        <w:rPr>
          <w:rFonts w:cstheme="minorHAnsi"/>
          <w:szCs w:val="24"/>
        </w:rPr>
        <w:t xml:space="preserve"> </w:t>
      </w:r>
      <w:r w:rsidR="000D293D" w:rsidRPr="005F73A3">
        <w:rPr>
          <w:rFonts w:cstheme="minorHAnsi"/>
          <w:szCs w:val="24"/>
        </w:rPr>
        <w:t xml:space="preserve">manuálne </w:t>
      </w:r>
      <w:r w:rsidRPr="005F73A3">
        <w:rPr>
          <w:rFonts w:cstheme="minorHAnsi"/>
          <w:szCs w:val="24"/>
        </w:rPr>
        <w:t>vytvorí v NČ prístup pod daným orgánom, resp. nastaví ho ako manažéra ITMS pre daný orgán.</w:t>
      </w:r>
    </w:p>
    <w:p w:rsidR="00FE54EC" w:rsidRPr="001F2DCA" w:rsidRDefault="00FE54EC" w:rsidP="0072631B">
      <w:pPr>
        <w:spacing w:after="0" w:line="276" w:lineRule="auto"/>
        <w:rPr>
          <w:rFonts w:cstheme="minorHAnsi"/>
          <w:sz w:val="24"/>
          <w:szCs w:val="24"/>
        </w:rPr>
      </w:pPr>
      <w:r w:rsidRPr="001F2DCA">
        <w:rPr>
          <w:rFonts w:cstheme="minorHAnsi"/>
          <w:sz w:val="24"/>
          <w:szCs w:val="24"/>
        </w:rPr>
        <w:t xml:space="preserve"> </w:t>
      </w:r>
    </w:p>
    <w:p w:rsidR="00FE54EC" w:rsidRPr="001F2DCA" w:rsidRDefault="00FE54EC" w:rsidP="00847552">
      <w:pPr>
        <w:pStyle w:val="Nadpis3"/>
        <w:numPr>
          <w:ilvl w:val="2"/>
          <w:numId w:val="38"/>
        </w:numPr>
        <w:spacing w:before="0" w:after="240" w:line="276" w:lineRule="auto"/>
        <w:rPr>
          <w:rFonts w:asciiTheme="minorHAnsi" w:hAnsiTheme="minorHAnsi" w:cstheme="minorHAnsi"/>
        </w:rPr>
      </w:pPr>
      <w:bookmarkStart w:id="546" w:name="_Toc136273626"/>
      <w:bookmarkStart w:id="547" w:name="_Toc169507719"/>
      <w:r w:rsidRPr="001F2DCA">
        <w:rPr>
          <w:rFonts w:asciiTheme="minorHAnsi" w:hAnsiTheme="minorHAnsi" w:cstheme="minorHAnsi"/>
        </w:rPr>
        <w:lastRenderedPageBreak/>
        <w:t>Zriadenie prístupu do NČ v súvislosti s výkonom auditov / kontrol</w:t>
      </w:r>
      <w:bookmarkEnd w:id="546"/>
      <w:bookmarkEnd w:id="547"/>
    </w:p>
    <w:p w:rsidR="00FE54EC" w:rsidRPr="005F73A3" w:rsidRDefault="00FE54EC" w:rsidP="0072631B">
      <w:pPr>
        <w:spacing w:line="276" w:lineRule="auto"/>
        <w:rPr>
          <w:rFonts w:cstheme="minorHAnsi"/>
          <w:szCs w:val="24"/>
        </w:rPr>
      </w:pPr>
      <w:r w:rsidRPr="005F73A3">
        <w:rPr>
          <w:rFonts w:cstheme="minorHAnsi"/>
          <w:szCs w:val="24"/>
        </w:rPr>
        <w:t>V prípade ak je používateľovi nevyhnutné sprístupniť</w:t>
      </w:r>
      <w:r w:rsidRPr="005F73A3">
        <w:rPr>
          <w:rStyle w:val="Odkaznapoznmkupodiarou"/>
          <w:rFonts w:cstheme="minorHAnsi"/>
          <w:szCs w:val="24"/>
        </w:rPr>
        <w:footnoteReference w:id="16"/>
      </w:r>
      <w:r w:rsidRPr="005F73A3">
        <w:rPr>
          <w:rFonts w:cstheme="minorHAnsi"/>
          <w:szCs w:val="24"/>
        </w:rPr>
        <w:t xml:space="preserve"> vybrané</w:t>
      </w:r>
      <w:r w:rsidR="00624A0C" w:rsidRPr="005F73A3">
        <w:rPr>
          <w:rFonts w:cstheme="minorHAnsi"/>
          <w:szCs w:val="24"/>
        </w:rPr>
        <w:t xml:space="preserve"> </w:t>
      </w:r>
      <w:r w:rsidRPr="005F73A3">
        <w:rPr>
          <w:rFonts w:cstheme="minorHAnsi"/>
          <w:szCs w:val="24"/>
        </w:rPr>
        <w:t xml:space="preserve">evidencie NČ, resp. ich konkrétne objekty, predovšetkým v súvislosti s výkonom auditu / kontroly, ktorá je vykonávaná vo vzťahu k orgánu zo strany externého subjektu, ktorý nie je orgánom evidovaným v ITMS, prístup do NČ pre osoby vykonávajúce audit / kontrolu sa zriaďuje pod príslušným orgánom zodpovedným za objekty/evidencie, ktoré sú predmetom auditu / kontroly. </w:t>
      </w:r>
    </w:p>
    <w:p w:rsidR="00FE54EC" w:rsidRPr="005F73A3" w:rsidRDefault="00FE54EC" w:rsidP="0072631B">
      <w:pPr>
        <w:spacing w:line="276" w:lineRule="auto"/>
        <w:rPr>
          <w:rFonts w:cstheme="minorHAnsi"/>
          <w:szCs w:val="24"/>
        </w:rPr>
      </w:pPr>
      <w:r w:rsidRPr="005F73A3">
        <w:rPr>
          <w:rFonts w:cstheme="minorHAnsi"/>
          <w:szCs w:val="24"/>
        </w:rPr>
        <w:t xml:space="preserve">Príslušný manažér ITMS zodpovedá za vypracovanie ŽoPR pre osoby vykonávajúce audit / kontrolu. Pokiaľ nie je odôvodnené inak, osobám vykonávajúcim audit / kontrolu sa v rámci daného orgánu štandardne, priraďuje PPO typu „čitateľ“. Po tom, ako je osobe vykonávajúcej audit / kontrolu vytvorený prístup do NČ, poverený manažér ITMS na orgáne gestora ITMS na základe žiadosti príslušného orgánu, v nadväznosti na definovanú vzorku v detaile používateľa NČ (záložky „vizibilita – základné údaje“, „vizibilita – oprávnenia“, „vizibilita – stavy workflow“, „vizibilita – objekty“) upraví (obmedzí) vizibilitu len na tie objekty / evidencie, ktoré majú byť prístupné pre účel výkonu auditu / kontroly. </w:t>
      </w:r>
    </w:p>
    <w:p w:rsidR="00FE54EC" w:rsidRPr="005F73A3" w:rsidRDefault="00FE54EC" w:rsidP="0072631B">
      <w:pPr>
        <w:spacing w:after="0" w:line="276" w:lineRule="auto"/>
        <w:rPr>
          <w:rFonts w:cstheme="minorHAnsi"/>
          <w:szCs w:val="24"/>
        </w:rPr>
      </w:pPr>
      <w:r w:rsidRPr="005F73A3">
        <w:rPr>
          <w:rFonts w:cstheme="minorHAnsi"/>
          <w:szCs w:val="24"/>
        </w:rPr>
        <w:t xml:space="preserve">Po ukončení výkonu auditu / kontroly príslušný manažér ITMS zodpovedá za bezodkladné zneplatnenie prístupu osoby vykonávajúcej audit / kontrolu do NČ ITMS. </w:t>
      </w:r>
    </w:p>
    <w:p w:rsidR="00900DA8" w:rsidRPr="001F2DCA" w:rsidRDefault="00900DA8" w:rsidP="0072631B">
      <w:pPr>
        <w:spacing w:after="0" w:line="276" w:lineRule="auto"/>
        <w:rPr>
          <w:rFonts w:cstheme="minorHAnsi"/>
          <w:sz w:val="24"/>
          <w:szCs w:val="24"/>
        </w:rPr>
      </w:pPr>
    </w:p>
    <w:p w:rsidR="00FE54EC" w:rsidRPr="001F2DCA" w:rsidRDefault="009F0748" w:rsidP="0072631B">
      <w:pPr>
        <w:pStyle w:val="Nadpis2"/>
        <w:rPr>
          <w:rFonts w:asciiTheme="minorHAnsi" w:hAnsiTheme="minorHAnsi" w:cstheme="minorHAnsi"/>
        </w:rPr>
      </w:pPr>
      <w:bookmarkStart w:id="548" w:name="_Toc60938868"/>
      <w:bookmarkStart w:id="549" w:name="_Toc61011134"/>
      <w:bookmarkStart w:id="550" w:name="_Toc136273627"/>
      <w:bookmarkStart w:id="551" w:name="_Toc169507720"/>
      <w:bookmarkEnd w:id="548"/>
      <w:bookmarkEnd w:id="549"/>
      <w:r w:rsidRPr="001F2DCA">
        <w:rPr>
          <w:rFonts w:asciiTheme="minorHAnsi" w:hAnsiTheme="minorHAnsi" w:cstheme="minorHAnsi"/>
        </w:rPr>
        <w:t>8</w:t>
      </w:r>
      <w:r w:rsidR="004C0890" w:rsidRPr="001F2DCA">
        <w:rPr>
          <w:rFonts w:asciiTheme="minorHAnsi" w:hAnsiTheme="minorHAnsi" w:cstheme="minorHAnsi"/>
        </w:rPr>
        <w:t xml:space="preserve">.6 </w:t>
      </w:r>
      <w:r w:rsidR="00FE54EC" w:rsidRPr="001F2DCA">
        <w:rPr>
          <w:rFonts w:asciiTheme="minorHAnsi" w:hAnsiTheme="minorHAnsi" w:cstheme="minorHAnsi"/>
        </w:rPr>
        <w:t>Vytvorenie/zmena orgánu v NČ</w:t>
      </w:r>
      <w:bookmarkEnd w:id="550"/>
      <w:bookmarkEnd w:id="551"/>
      <w:r w:rsidR="00FE54EC" w:rsidRPr="001F2DCA">
        <w:rPr>
          <w:rFonts w:asciiTheme="minorHAnsi" w:hAnsiTheme="minorHAnsi" w:cstheme="minorHAnsi"/>
        </w:rPr>
        <w:t xml:space="preserve">  </w:t>
      </w:r>
    </w:p>
    <w:p w:rsidR="00FE54EC" w:rsidRPr="005F73A3" w:rsidRDefault="00FE54EC" w:rsidP="0072631B">
      <w:pPr>
        <w:spacing w:line="276" w:lineRule="auto"/>
        <w:rPr>
          <w:rFonts w:cstheme="minorHAnsi"/>
          <w:szCs w:val="24"/>
        </w:rPr>
      </w:pPr>
      <w:r w:rsidRPr="005F73A3">
        <w:rPr>
          <w:rFonts w:cstheme="minorHAnsi"/>
          <w:szCs w:val="24"/>
        </w:rPr>
        <w:t>Orgán verejnej moci, resp. iný orgán, ktorý požaduje sprístupnenie NČ ITMS, resp. úpravu existujúcich nastavení svojho orgánu v NČ, zašle požiadavku na vytvorenie/zmenu orgánu NČ na gestora ITMS, spolu so zdôvodnením a špecifikáciou častí programovej štruktúry, ktorých sprístupnenie sa požaduje.</w:t>
      </w:r>
    </w:p>
    <w:p w:rsidR="00FE54EC" w:rsidRPr="005F73A3" w:rsidRDefault="00FE54EC" w:rsidP="0072631B">
      <w:pPr>
        <w:spacing w:line="276" w:lineRule="auto"/>
        <w:rPr>
          <w:rFonts w:cstheme="minorHAnsi"/>
          <w:szCs w:val="24"/>
        </w:rPr>
      </w:pPr>
      <w:r w:rsidRPr="005F73A3">
        <w:rPr>
          <w:rFonts w:cstheme="minorHAnsi"/>
          <w:szCs w:val="24"/>
        </w:rPr>
        <w:t>Gestor ITMS požiadavku posúdi z hľadiska súladu s</w:t>
      </w:r>
      <w:r w:rsidR="005D5625" w:rsidRPr="005F73A3">
        <w:rPr>
          <w:rFonts w:cstheme="minorHAnsi"/>
          <w:szCs w:val="24"/>
        </w:rPr>
        <w:t> metodickými dokumentami</w:t>
      </w:r>
      <w:r w:rsidRPr="005F73A3">
        <w:rPr>
          <w:rFonts w:cstheme="minorHAnsi"/>
          <w:szCs w:val="24"/>
        </w:rPr>
        <w:t>, Zákonom č. </w:t>
      </w:r>
      <w:r w:rsidR="005D5625" w:rsidRPr="005F73A3">
        <w:rPr>
          <w:rFonts w:cstheme="minorHAnsi"/>
          <w:szCs w:val="24"/>
        </w:rPr>
        <w:t> 121/2022 Z. z</w:t>
      </w:r>
      <w:r w:rsidR="00F03D68" w:rsidRPr="005F73A3">
        <w:rPr>
          <w:rFonts w:cstheme="minorHAnsi"/>
          <w:szCs w:val="24"/>
        </w:rPr>
        <w:t>.</w:t>
      </w:r>
      <w:r w:rsidR="005D5625" w:rsidRPr="005F73A3">
        <w:rPr>
          <w:rFonts w:cstheme="minorHAnsi"/>
          <w:szCs w:val="24"/>
        </w:rPr>
        <w:t> o </w:t>
      </w:r>
      <w:r w:rsidR="00F03D68" w:rsidRPr="005F73A3">
        <w:rPr>
          <w:rFonts w:cstheme="minorHAnsi"/>
          <w:szCs w:val="24"/>
        </w:rPr>
        <w:t>príspevkoch</w:t>
      </w:r>
      <w:r w:rsidR="005D5625" w:rsidRPr="005F73A3">
        <w:rPr>
          <w:rFonts w:cstheme="minorHAnsi"/>
          <w:szCs w:val="24"/>
        </w:rPr>
        <w:t xml:space="preserve"> z fondov </w:t>
      </w:r>
      <w:r w:rsidR="002C0E00" w:rsidRPr="005F73A3">
        <w:rPr>
          <w:rFonts w:cstheme="minorHAnsi"/>
          <w:szCs w:val="24"/>
        </w:rPr>
        <w:t>Európskej</w:t>
      </w:r>
      <w:r w:rsidR="00F03D68" w:rsidRPr="005F73A3">
        <w:rPr>
          <w:rFonts w:cstheme="minorHAnsi"/>
          <w:szCs w:val="24"/>
        </w:rPr>
        <w:t xml:space="preserve"> únie</w:t>
      </w:r>
      <w:r w:rsidR="00BE1135" w:rsidRPr="005F73A3">
        <w:rPr>
          <w:rFonts w:cstheme="minorHAnsi"/>
          <w:szCs w:val="24"/>
        </w:rPr>
        <w:t xml:space="preserve"> </w:t>
      </w:r>
      <w:r w:rsidRPr="005F73A3">
        <w:rPr>
          <w:rFonts w:cstheme="minorHAnsi"/>
          <w:szCs w:val="24"/>
        </w:rPr>
        <w:t>a o zmene a doplnení niektorých zákonov v znení neskorších predpisov, resp. iných relevantných predpisov a následne informuje odosielateľa požiadavky o svojom stanovisku. V prípade súhlasného stanoviska gestora ITMS, novo vytváraný orgán poskytne gestorovi ITMS všetky údaje potrebné na zaevidovanie orgánu do ITMS – predovšetkým názov, kód, priradený subjekt (ak subjekt v ITMS neexistuje, gestor ITMS zaeviduje aj subjekt, vrátane štatutárneho zástupcu), adresné a kontaktné údaje, rolu orgánu, vizibilitu PŠ</w:t>
      </w:r>
      <w:r w:rsidRPr="005F73A3">
        <w:rPr>
          <w:rStyle w:val="Odkaznapoznmkupodiarou"/>
          <w:rFonts w:cstheme="minorHAnsi"/>
          <w:szCs w:val="24"/>
        </w:rPr>
        <w:footnoteReference w:id="17"/>
      </w:r>
      <w:r w:rsidRPr="005F73A3">
        <w:rPr>
          <w:rFonts w:cstheme="minorHAnsi"/>
          <w:szCs w:val="24"/>
        </w:rPr>
        <w:t xml:space="preserve"> a evidencií.</w:t>
      </w:r>
    </w:p>
    <w:p w:rsidR="00FE54EC" w:rsidRPr="005F73A3" w:rsidRDefault="00FE54EC" w:rsidP="0072631B">
      <w:pPr>
        <w:spacing w:line="276" w:lineRule="auto"/>
        <w:rPr>
          <w:rFonts w:cstheme="minorHAnsi"/>
          <w:szCs w:val="24"/>
        </w:rPr>
      </w:pPr>
      <w:r w:rsidRPr="005F73A3">
        <w:rPr>
          <w:rFonts w:cstheme="minorHAnsi"/>
          <w:szCs w:val="24"/>
        </w:rPr>
        <w:t xml:space="preserve">Následne gestor ITMS vytvorí príslušný orgán, resp. v prípade potreby vytvorí aj subjekt. </w:t>
      </w:r>
    </w:p>
    <w:p w:rsidR="00FE54EC" w:rsidRPr="005F73A3" w:rsidRDefault="00FE54EC" w:rsidP="0072631B">
      <w:pPr>
        <w:spacing w:line="276" w:lineRule="auto"/>
        <w:rPr>
          <w:rFonts w:cstheme="minorHAnsi"/>
          <w:szCs w:val="24"/>
        </w:rPr>
      </w:pPr>
      <w:r w:rsidRPr="005F73A3">
        <w:rPr>
          <w:rFonts w:cstheme="minorHAnsi"/>
          <w:szCs w:val="24"/>
        </w:rPr>
        <w:t xml:space="preserve">V prípade ak je nevyhnutné definovať nové PPO špecifické pre daný orgán, gestor ITMS zabezpečí v NČ ich vytvorenie a nastavenie ich parametrov. </w:t>
      </w:r>
    </w:p>
    <w:p w:rsidR="00900DA8" w:rsidRPr="005F73A3" w:rsidRDefault="00FE54EC" w:rsidP="0072631B">
      <w:pPr>
        <w:spacing w:after="0" w:line="276" w:lineRule="auto"/>
        <w:rPr>
          <w:rFonts w:cstheme="minorHAnsi"/>
          <w:szCs w:val="24"/>
        </w:rPr>
      </w:pPr>
      <w:r w:rsidRPr="005F73A3">
        <w:rPr>
          <w:rFonts w:cstheme="minorHAnsi"/>
          <w:szCs w:val="24"/>
        </w:rPr>
        <w:t xml:space="preserve">Pre novovytvorený orgán NČ je nevyhnutné inicializovať na orgáne manažéra ITMS, ktorý bude následne zodpovedať za správu používateľov pod týmto orgánom  (viď </w:t>
      </w:r>
      <w:r w:rsidRPr="008C4EEC">
        <w:rPr>
          <w:rFonts w:cstheme="minorHAnsi"/>
          <w:szCs w:val="24"/>
        </w:rPr>
        <w:t>kapitolu</w:t>
      </w:r>
      <w:r w:rsidR="0024525A">
        <w:rPr>
          <w:rFonts w:cstheme="minorHAnsi"/>
          <w:i/>
          <w:szCs w:val="24"/>
        </w:rPr>
        <w:t xml:space="preserve"> 8.5.2</w:t>
      </w:r>
      <w:r w:rsidR="00624A0C" w:rsidRPr="0024525A">
        <w:rPr>
          <w:rFonts w:cstheme="minorHAnsi"/>
          <w:i/>
          <w:szCs w:val="24"/>
        </w:rPr>
        <w:t xml:space="preserve"> Inicializácia manažéra ITMS na orgáne</w:t>
      </w:r>
      <w:r w:rsidRPr="005F73A3">
        <w:rPr>
          <w:rFonts w:cstheme="minorHAnsi"/>
          <w:szCs w:val="24"/>
        </w:rPr>
        <w:t xml:space="preserve">). Zároveň je potrebné v detaile orgánu v záložke „kontaktné údaje“ špecifikovať osobu zastupujúcu orgán pri evidenciách, ktoré sú nevyhnutné pre korektné fungovanie </w:t>
      </w:r>
      <w:r w:rsidRPr="005F73A3">
        <w:rPr>
          <w:rFonts w:cstheme="minorHAnsi"/>
          <w:szCs w:val="24"/>
        </w:rPr>
        <w:lastRenderedPageBreak/>
        <w:t>časti funkcionalít systému – uvedené údaje do ITMS zaeviduje gestor ITMS na základe požiadavky dotknutého orgánu.</w:t>
      </w:r>
    </w:p>
    <w:p w:rsidR="00FE54EC" w:rsidRPr="001F2DCA" w:rsidRDefault="00FE54EC" w:rsidP="0072631B">
      <w:pPr>
        <w:spacing w:after="0" w:line="276" w:lineRule="auto"/>
        <w:rPr>
          <w:rFonts w:cstheme="minorHAnsi"/>
          <w:sz w:val="24"/>
          <w:szCs w:val="24"/>
        </w:rPr>
      </w:pPr>
      <w:r w:rsidRPr="001F2DCA">
        <w:rPr>
          <w:rFonts w:cstheme="minorHAnsi"/>
          <w:sz w:val="24"/>
          <w:szCs w:val="24"/>
        </w:rPr>
        <w:t xml:space="preserve">  </w:t>
      </w:r>
    </w:p>
    <w:p w:rsidR="00FE54EC" w:rsidRPr="001F2DCA" w:rsidRDefault="009F0748" w:rsidP="0072631B">
      <w:pPr>
        <w:pStyle w:val="Nadpis2"/>
        <w:rPr>
          <w:rFonts w:asciiTheme="minorHAnsi" w:hAnsiTheme="minorHAnsi" w:cstheme="minorHAnsi"/>
        </w:rPr>
      </w:pPr>
      <w:bookmarkStart w:id="552" w:name="_Toc60610929"/>
      <w:bookmarkStart w:id="553" w:name="_Toc60610959"/>
      <w:bookmarkStart w:id="554" w:name="_Toc136273628"/>
      <w:bookmarkStart w:id="555" w:name="_Toc169507721"/>
      <w:bookmarkEnd w:id="552"/>
      <w:bookmarkEnd w:id="553"/>
      <w:r w:rsidRPr="001F2DCA">
        <w:rPr>
          <w:rFonts w:asciiTheme="minorHAnsi" w:hAnsiTheme="minorHAnsi" w:cstheme="minorHAnsi"/>
        </w:rPr>
        <w:t>8</w:t>
      </w:r>
      <w:r w:rsidR="004C0890" w:rsidRPr="001F2DCA">
        <w:rPr>
          <w:rFonts w:asciiTheme="minorHAnsi" w:hAnsiTheme="minorHAnsi" w:cstheme="minorHAnsi"/>
        </w:rPr>
        <w:t xml:space="preserve">.7 </w:t>
      </w:r>
      <w:r w:rsidR="00FE54EC" w:rsidRPr="001F2DCA">
        <w:rPr>
          <w:rFonts w:asciiTheme="minorHAnsi" w:hAnsiTheme="minorHAnsi" w:cstheme="minorHAnsi"/>
        </w:rPr>
        <w:t>Prístup používateľa do NČ a povinnosti používateľa</w:t>
      </w:r>
      <w:bookmarkEnd w:id="554"/>
      <w:bookmarkEnd w:id="555"/>
      <w:r w:rsidR="00FE54EC" w:rsidRPr="001F2DCA">
        <w:rPr>
          <w:rFonts w:asciiTheme="minorHAnsi" w:hAnsiTheme="minorHAnsi" w:cstheme="minorHAnsi"/>
        </w:rPr>
        <w:t xml:space="preserve"> </w:t>
      </w:r>
    </w:p>
    <w:p w:rsidR="00FE54EC" w:rsidRPr="005F73A3" w:rsidRDefault="00FE54EC" w:rsidP="0072631B">
      <w:pPr>
        <w:spacing w:line="276" w:lineRule="auto"/>
        <w:rPr>
          <w:rFonts w:cstheme="minorHAnsi"/>
        </w:rPr>
      </w:pPr>
      <w:r w:rsidRPr="005F73A3">
        <w:rPr>
          <w:rFonts w:cstheme="minorHAnsi"/>
          <w:b/>
        </w:rPr>
        <w:t xml:space="preserve">Neverejná časť ITMS21+ je dostupná na adrese </w:t>
      </w:r>
      <w:hyperlink r:id="rId32" w:history="1">
        <w:r w:rsidR="00C421CE" w:rsidRPr="005F73A3">
          <w:rPr>
            <w:rStyle w:val="Hypertextovprepojenie"/>
            <w:rFonts w:cstheme="minorHAnsi"/>
          </w:rPr>
          <w:t>https://private.itms21.sk/</w:t>
        </w:r>
      </w:hyperlink>
      <w:r w:rsidRPr="005F73A3">
        <w:rPr>
          <w:rFonts w:cstheme="minorHAnsi"/>
        </w:rPr>
        <w:t>.</w:t>
      </w:r>
      <w:r w:rsidR="00C421CE" w:rsidRPr="005F73A3">
        <w:rPr>
          <w:rFonts w:cstheme="minorHAnsi"/>
        </w:rPr>
        <w:t xml:space="preserve"> </w:t>
      </w:r>
      <w:r w:rsidRPr="005F73A3">
        <w:rPr>
          <w:rFonts w:cstheme="minorHAnsi"/>
        </w:rPr>
        <w:t xml:space="preserve">Spolu s vytvorením prístupu do produkčnej verzie ITMS21+ je používateľovi vytvorený prístup do cvičného prostredia </w:t>
      </w:r>
      <w:hyperlink r:id="rId33" w:history="1">
        <w:r w:rsidR="00C421CE" w:rsidRPr="005F73A3">
          <w:rPr>
            <w:rStyle w:val="Hypertextovprepojenie"/>
            <w:rFonts w:cstheme="minorHAnsi"/>
          </w:rPr>
          <w:t>https://private-tst.itms21.sk/</w:t>
        </w:r>
      </w:hyperlink>
      <w:r w:rsidRPr="005F73A3">
        <w:rPr>
          <w:rFonts w:cstheme="minorHAnsi"/>
        </w:rPr>
        <w:t>, do ktorého sa používateľ prihlasuje pod rovnakými prihlasovacími údajmi ako do produkčnej verzi</w:t>
      </w:r>
      <w:r w:rsidR="00C421CE" w:rsidRPr="005F73A3">
        <w:rPr>
          <w:rFonts w:cstheme="minorHAnsi"/>
        </w:rPr>
        <w:t>e tj. používateľským emailom a heslom.</w:t>
      </w:r>
    </w:p>
    <w:p w:rsidR="00FE54EC" w:rsidRPr="005F73A3" w:rsidRDefault="00FE54EC" w:rsidP="0072631B">
      <w:pPr>
        <w:spacing w:line="276" w:lineRule="auto"/>
        <w:rPr>
          <w:rStyle w:val="Hypertextovprepojenie"/>
          <w:rFonts w:cstheme="minorHAnsi"/>
        </w:rPr>
      </w:pPr>
      <w:r w:rsidRPr="005F73A3">
        <w:rPr>
          <w:rFonts w:cstheme="minorHAnsi"/>
        </w:rPr>
        <w:t>Pri pristupovaní a práci v NČ je používateľ povinný riadiť sa ustanoveniami</w:t>
      </w:r>
      <w:r w:rsidR="00F62666" w:rsidRPr="005F73A3">
        <w:rPr>
          <w:rFonts w:cstheme="minorHAnsi"/>
        </w:rPr>
        <w:t xml:space="preserve"> tohto</w:t>
      </w:r>
      <w:r w:rsidRPr="005F73A3">
        <w:rPr>
          <w:rFonts w:cstheme="minorHAnsi"/>
        </w:rPr>
        <w:t xml:space="preserve"> Manuálu a Bezpečnostného manuálu ITMS21+, ktoré sú zverejnené na: </w:t>
      </w:r>
      <w:hyperlink r:id="rId34" w:history="1">
        <w:r w:rsidR="00900DA8" w:rsidRPr="005F73A3">
          <w:rPr>
            <w:rStyle w:val="Hypertextovprepojenie"/>
            <w:rFonts w:cstheme="minorHAnsi"/>
          </w:rPr>
          <w:t>https://eurofondy.gov.sk/dokumenty-a-publikacie/metodicke-dokumenty/</w:t>
        </w:r>
      </w:hyperlink>
      <w:r w:rsidR="00C421CE" w:rsidRPr="005F73A3">
        <w:rPr>
          <w:rFonts w:cstheme="minorHAnsi"/>
        </w:rPr>
        <w:t xml:space="preserve">. </w:t>
      </w:r>
    </w:p>
    <w:p w:rsidR="00FE54EC" w:rsidRPr="005F73A3" w:rsidRDefault="00FE54EC" w:rsidP="0072631B">
      <w:pPr>
        <w:spacing w:line="276" w:lineRule="auto"/>
        <w:rPr>
          <w:rFonts w:cstheme="minorHAnsi"/>
        </w:rPr>
      </w:pPr>
      <w:r w:rsidRPr="005F73A3">
        <w:rPr>
          <w:rFonts w:cstheme="minorHAnsi"/>
        </w:rPr>
        <w:t xml:space="preserve">Ak žiadateľ disponuje platnými prístupmi do NČ pod viacerými orgánmi, prihlasuje sa do NČ prostredníctvom jedného </w:t>
      </w:r>
      <w:r w:rsidR="00F62666" w:rsidRPr="005F73A3">
        <w:rPr>
          <w:rFonts w:cstheme="minorHAnsi"/>
        </w:rPr>
        <w:t>používateľského e-mailu</w:t>
      </w:r>
      <w:r w:rsidRPr="005F73A3">
        <w:rPr>
          <w:rFonts w:cstheme="minorHAnsi"/>
        </w:rPr>
        <w:t xml:space="preserve"> a hesla – po vložení a potvrdení prihlasovacích údajov si používateľ zo zoznamu orgánov zvolí orgán, pod ktorým sa chce prihlásiť.  </w:t>
      </w:r>
    </w:p>
    <w:p w:rsidR="00FE54EC" w:rsidRPr="005F73A3" w:rsidRDefault="00FE54EC" w:rsidP="0072631B">
      <w:pPr>
        <w:spacing w:line="276" w:lineRule="auto"/>
        <w:rPr>
          <w:rFonts w:cstheme="minorHAnsi"/>
        </w:rPr>
      </w:pPr>
      <w:r w:rsidRPr="005F73A3">
        <w:rPr>
          <w:rFonts w:cstheme="minorHAnsi"/>
        </w:rPr>
        <w:t xml:space="preserve">V zmysle politiky hesiel definovaných </w:t>
      </w:r>
      <w:r w:rsidR="00036415" w:rsidRPr="005F73A3">
        <w:rPr>
          <w:rFonts w:cstheme="minorHAnsi"/>
        </w:rPr>
        <w:t>gestorom ITMS</w:t>
      </w:r>
      <w:r w:rsidR="00DB1563" w:rsidRPr="005F73A3">
        <w:rPr>
          <w:rFonts w:cstheme="minorHAnsi"/>
        </w:rPr>
        <w:t xml:space="preserve"> a DC je heslo</w:t>
      </w:r>
      <w:r w:rsidRPr="005F73A3">
        <w:rPr>
          <w:rFonts w:cstheme="minorHAnsi"/>
        </w:rPr>
        <w:t xml:space="preserve"> potrebné meniť minimálne raz za rok. </w:t>
      </w:r>
    </w:p>
    <w:p w:rsidR="006F5024" w:rsidRPr="005F73A3" w:rsidRDefault="00FE54EC" w:rsidP="0072631B">
      <w:pPr>
        <w:spacing w:after="0" w:line="276" w:lineRule="auto"/>
        <w:rPr>
          <w:rFonts w:cstheme="minorHAnsi"/>
        </w:rPr>
      </w:pPr>
      <w:r w:rsidRPr="005F73A3">
        <w:rPr>
          <w:rFonts w:cstheme="minorHAnsi"/>
        </w:rPr>
        <w:t>V prípade straty</w:t>
      </w:r>
      <w:r w:rsidR="002208D5" w:rsidRPr="005F73A3">
        <w:rPr>
          <w:rFonts w:cstheme="minorHAnsi"/>
        </w:rPr>
        <w:t>,</w:t>
      </w:r>
      <w:r w:rsidRPr="005F73A3">
        <w:rPr>
          <w:rFonts w:cstheme="minorHAnsi"/>
        </w:rPr>
        <w:t xml:space="preserve"> alebo zabudnutia prihlasovacích údajov do NČ, používateľ</w:t>
      </w:r>
      <w:r w:rsidR="00FF739E" w:rsidRPr="005F73A3">
        <w:rPr>
          <w:rFonts w:cstheme="minorHAnsi"/>
        </w:rPr>
        <w:t xml:space="preserve"> na stránke</w:t>
      </w:r>
      <w:r w:rsidR="006F5024" w:rsidRPr="005F73A3">
        <w:rPr>
          <w:rFonts w:cstheme="minorHAnsi"/>
        </w:rPr>
        <w:t xml:space="preserve"> </w:t>
      </w:r>
      <w:hyperlink r:id="rId35" w:history="1">
        <w:r w:rsidR="006F5024" w:rsidRPr="005F73A3">
          <w:rPr>
            <w:rStyle w:val="Hypertextovprepojenie"/>
            <w:rFonts w:cstheme="minorHAnsi"/>
          </w:rPr>
          <w:t>https://private.itms21.sk/</w:t>
        </w:r>
      </w:hyperlink>
      <w:r w:rsidR="00FF739E" w:rsidRPr="005F73A3">
        <w:rPr>
          <w:rFonts w:cstheme="minorHAnsi"/>
        </w:rPr>
        <w:t xml:space="preserve"> </w:t>
      </w:r>
      <w:r w:rsidR="006F5024" w:rsidRPr="005F73A3">
        <w:rPr>
          <w:rFonts w:cstheme="minorHAnsi"/>
        </w:rPr>
        <w:t>zvolí možnosť „Zabudnuté heslo / Zablokované konto“</w:t>
      </w:r>
      <w:r w:rsidR="00900DA8" w:rsidRPr="005F73A3">
        <w:rPr>
          <w:rFonts w:cstheme="minorHAnsi"/>
        </w:rPr>
        <w:t>.</w:t>
      </w:r>
      <w:r w:rsidR="006F5024" w:rsidRPr="005F73A3">
        <w:rPr>
          <w:rFonts w:cstheme="minorHAnsi"/>
        </w:rPr>
        <w:t xml:space="preserve"> </w:t>
      </w:r>
    </w:p>
    <w:p w:rsidR="006F5024" w:rsidRPr="005F73A3" w:rsidRDefault="006F5024" w:rsidP="0072631B">
      <w:pPr>
        <w:spacing w:after="0" w:line="276" w:lineRule="auto"/>
        <w:rPr>
          <w:rFonts w:cstheme="minorHAnsi"/>
        </w:rPr>
      </w:pPr>
      <w:r w:rsidRPr="005F73A3">
        <w:rPr>
          <w:rFonts w:cstheme="minorHAnsi"/>
          <w:noProof/>
          <w:lang w:eastAsia="sk-SK"/>
        </w:rPr>
        <w:drawing>
          <wp:inline distT="0" distB="0" distL="0" distR="0" wp14:anchorId="5D1E9BD5" wp14:editId="7A4D236D">
            <wp:extent cx="5760720" cy="1958975"/>
            <wp:effectExtent l="19050" t="19050" r="11430" b="22225"/>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zabudnute heslo.jpg"/>
                    <pic:cNvPicPr/>
                  </pic:nvPicPr>
                  <pic:blipFill>
                    <a:blip r:embed="rId36">
                      <a:extLst>
                        <a:ext uri="{28A0092B-C50C-407E-A947-70E740481C1C}">
                          <a14:useLocalDpi xmlns:a14="http://schemas.microsoft.com/office/drawing/2010/main" val="0"/>
                        </a:ext>
                      </a:extLst>
                    </a:blip>
                    <a:stretch>
                      <a:fillRect/>
                    </a:stretch>
                  </pic:blipFill>
                  <pic:spPr>
                    <a:xfrm>
                      <a:off x="0" y="0"/>
                      <a:ext cx="5760720" cy="1958975"/>
                    </a:xfrm>
                    <a:prstGeom prst="rect">
                      <a:avLst/>
                    </a:prstGeom>
                    <a:ln>
                      <a:solidFill>
                        <a:schemeClr val="tx1"/>
                      </a:solidFill>
                    </a:ln>
                  </pic:spPr>
                </pic:pic>
              </a:graphicData>
            </a:graphic>
          </wp:inline>
        </w:drawing>
      </w:r>
    </w:p>
    <w:p w:rsidR="00FE54EC" w:rsidRPr="005F73A3" w:rsidRDefault="002208D5" w:rsidP="0072631B">
      <w:pPr>
        <w:spacing w:line="276" w:lineRule="auto"/>
        <w:rPr>
          <w:rFonts w:cstheme="minorHAnsi"/>
        </w:rPr>
      </w:pPr>
      <w:r w:rsidRPr="005F73A3">
        <w:rPr>
          <w:rFonts w:cstheme="minorHAnsi"/>
        </w:rPr>
        <w:t>Bude presmerovaný na stránku, kde po zadaní používateľského e-mailu mu bude na jeho e-mailovú adresu doručený odkaz pre zadanie nového hesla. V prípade, ak používateľ zabudne svoj používateľský e-mail má možnosť kontaktovať Technickú podporu v</w:t>
      </w:r>
      <w:r w:rsidR="00036415" w:rsidRPr="005F73A3">
        <w:rPr>
          <w:rFonts w:cstheme="minorHAnsi"/>
        </w:rPr>
        <w:t> </w:t>
      </w:r>
      <w:r w:rsidRPr="005F73A3">
        <w:rPr>
          <w:rFonts w:cstheme="minorHAnsi"/>
        </w:rPr>
        <w:t>DC</w:t>
      </w:r>
      <w:r w:rsidR="00036415" w:rsidRPr="005F73A3">
        <w:rPr>
          <w:rFonts w:cstheme="minorHAnsi"/>
        </w:rPr>
        <w:t xml:space="preserve"> - </w:t>
      </w:r>
      <w:hyperlink r:id="rId37" w:history="1">
        <w:r w:rsidR="00C52D75" w:rsidRPr="005F73A3">
          <w:rPr>
            <w:rStyle w:val="Hypertextovprepojenie"/>
            <w:rFonts w:cstheme="minorHAnsi"/>
          </w:rPr>
          <w:t>cpu@datacentrum.sk</w:t>
        </w:r>
      </w:hyperlink>
      <w:r w:rsidRPr="005F73A3">
        <w:rPr>
          <w:rFonts w:cstheme="minorHAnsi"/>
        </w:rPr>
        <w:t>.</w:t>
      </w:r>
      <w:r w:rsidR="00FE54EC" w:rsidRPr="005F73A3">
        <w:rPr>
          <w:rFonts w:cstheme="minorHAnsi"/>
        </w:rPr>
        <w:t xml:space="preserve"> </w:t>
      </w:r>
    </w:p>
    <w:p w:rsidR="00FE54EC" w:rsidRPr="005F73A3" w:rsidRDefault="00FE54EC" w:rsidP="0072631B">
      <w:pPr>
        <w:spacing w:line="276" w:lineRule="auto"/>
        <w:rPr>
          <w:rFonts w:cstheme="minorHAnsi"/>
        </w:rPr>
      </w:pPr>
      <w:r w:rsidRPr="005F73A3">
        <w:rPr>
          <w:rFonts w:cstheme="minorHAnsi"/>
        </w:rPr>
        <w:t>Vo vzťahu k svojmu používateľskému prístupu do NČ, používateľ zodpovedá:</w:t>
      </w:r>
    </w:p>
    <w:p w:rsidR="00FE54EC" w:rsidRPr="005F73A3" w:rsidRDefault="00FE54EC" w:rsidP="00847552">
      <w:pPr>
        <w:pStyle w:val="Odsekzoznamu"/>
        <w:numPr>
          <w:ilvl w:val="0"/>
          <w:numId w:val="6"/>
        </w:numPr>
        <w:spacing w:after="0" w:line="276" w:lineRule="auto"/>
        <w:rPr>
          <w:rFonts w:cstheme="minorHAnsi"/>
        </w:rPr>
      </w:pPr>
      <w:r w:rsidRPr="005F73A3">
        <w:rPr>
          <w:rFonts w:cstheme="minorHAnsi"/>
        </w:rPr>
        <w:t>za oznámenie zmien vo svojich osobných a kontaktných údajoch (meno, titul, email, telefón) príslušnému manažérovi ITMS;</w:t>
      </w:r>
    </w:p>
    <w:p w:rsidR="00FE54EC" w:rsidRPr="005F73A3" w:rsidRDefault="00FE54EC" w:rsidP="00847552">
      <w:pPr>
        <w:pStyle w:val="Odsekzoznamu"/>
        <w:numPr>
          <w:ilvl w:val="0"/>
          <w:numId w:val="6"/>
        </w:numPr>
        <w:spacing w:after="0" w:line="276" w:lineRule="auto"/>
        <w:rPr>
          <w:rFonts w:cstheme="minorHAnsi"/>
        </w:rPr>
      </w:pPr>
      <w:r w:rsidRPr="005F73A3">
        <w:rPr>
          <w:rFonts w:cstheme="minorHAnsi"/>
        </w:rPr>
        <w:t>za ochranu svojich prihlasovacích údajov, t.j. neposkytovanie týchto údajov iným osobám;</w:t>
      </w:r>
    </w:p>
    <w:p w:rsidR="00FE54EC" w:rsidRPr="005F73A3" w:rsidRDefault="00FE54EC" w:rsidP="00847552">
      <w:pPr>
        <w:pStyle w:val="Odsekzoznamu"/>
        <w:numPr>
          <w:ilvl w:val="0"/>
          <w:numId w:val="6"/>
        </w:numPr>
        <w:spacing w:after="0" w:line="276" w:lineRule="auto"/>
        <w:rPr>
          <w:rFonts w:cstheme="minorHAnsi"/>
        </w:rPr>
      </w:pPr>
      <w:r w:rsidRPr="005F73A3">
        <w:rPr>
          <w:rFonts w:cstheme="minorHAnsi"/>
        </w:rPr>
        <w:t>v</w:t>
      </w:r>
      <w:r w:rsidR="002E14A4" w:rsidRPr="005F73A3">
        <w:rPr>
          <w:rFonts w:cstheme="minorHAnsi"/>
        </w:rPr>
        <w:t> </w:t>
      </w:r>
      <w:r w:rsidRPr="005F73A3">
        <w:rPr>
          <w:rFonts w:cstheme="minorHAnsi"/>
        </w:rPr>
        <w:t>prípade</w:t>
      </w:r>
      <w:r w:rsidR="002E14A4" w:rsidRPr="005F73A3">
        <w:rPr>
          <w:rFonts w:cstheme="minorHAnsi"/>
        </w:rPr>
        <w:t>,</w:t>
      </w:r>
      <w:r w:rsidRPr="005F73A3">
        <w:rPr>
          <w:rFonts w:cstheme="minorHAnsi"/>
        </w:rPr>
        <w:t xml:space="preserve"> ak okrem prístupu do NČ používateľ súčasne disponuje aj prístupom do VČ, zodpovedá používateľ za zdržanie sa akéhokoľvek konania, ktoré by mohlo predstavovať možný konflikt záujmov;</w:t>
      </w:r>
    </w:p>
    <w:p w:rsidR="00FE54EC" w:rsidRPr="005F73A3" w:rsidRDefault="00FE54EC" w:rsidP="00847552">
      <w:pPr>
        <w:pStyle w:val="Odsekzoznamu"/>
        <w:numPr>
          <w:ilvl w:val="0"/>
          <w:numId w:val="6"/>
        </w:numPr>
        <w:spacing w:after="0" w:line="276" w:lineRule="auto"/>
        <w:rPr>
          <w:rFonts w:cstheme="minorHAnsi"/>
        </w:rPr>
      </w:pPr>
      <w:r w:rsidRPr="005F73A3">
        <w:rPr>
          <w:rFonts w:cstheme="minorHAnsi"/>
        </w:rPr>
        <w:t xml:space="preserve">za bezodkladné oznámenie akejkoľvek skutočnosti, v dôsledku ktorej stráca oprávnenie na prístup do NČ ITMS, príslušnému manažérovi ITMS. </w:t>
      </w:r>
    </w:p>
    <w:p w:rsidR="00900DA8" w:rsidRPr="005F73A3" w:rsidRDefault="00900DA8" w:rsidP="0072631B">
      <w:pPr>
        <w:pStyle w:val="Odsekzoznamu"/>
        <w:spacing w:after="0" w:line="276" w:lineRule="auto"/>
        <w:rPr>
          <w:rFonts w:cstheme="minorHAnsi"/>
        </w:rPr>
      </w:pPr>
    </w:p>
    <w:p w:rsidR="00FE54EC" w:rsidRPr="001F2DCA" w:rsidRDefault="00FE54EC" w:rsidP="00847552">
      <w:pPr>
        <w:pStyle w:val="Nadpis2"/>
        <w:numPr>
          <w:ilvl w:val="1"/>
          <w:numId w:val="36"/>
        </w:numPr>
        <w:rPr>
          <w:rFonts w:asciiTheme="minorHAnsi" w:hAnsiTheme="minorHAnsi" w:cstheme="minorHAnsi"/>
        </w:rPr>
      </w:pPr>
      <w:bookmarkStart w:id="556" w:name="_Toc136273629"/>
      <w:bookmarkStart w:id="557" w:name="_Toc169507722"/>
      <w:r w:rsidRPr="001F2DCA">
        <w:rPr>
          <w:rFonts w:asciiTheme="minorHAnsi" w:hAnsiTheme="minorHAnsi" w:cstheme="minorHAnsi"/>
        </w:rPr>
        <w:lastRenderedPageBreak/>
        <w:t>Kontrola aktuálnosti prístupov do NČ</w:t>
      </w:r>
      <w:bookmarkEnd w:id="556"/>
      <w:bookmarkEnd w:id="557"/>
    </w:p>
    <w:p w:rsidR="00FE54EC" w:rsidRPr="001F2DCA" w:rsidRDefault="0045789A" w:rsidP="0045789A">
      <w:pPr>
        <w:pStyle w:val="Nadpis3"/>
        <w:numPr>
          <w:ilvl w:val="0"/>
          <w:numId w:val="0"/>
        </w:numPr>
        <w:spacing w:after="240"/>
        <w:ind w:left="720" w:hanging="720"/>
      </w:pPr>
      <w:bookmarkStart w:id="558" w:name="_Toc168391007"/>
      <w:bookmarkStart w:id="559" w:name="_Toc168391085"/>
      <w:bookmarkStart w:id="560" w:name="_Toc168391475"/>
      <w:bookmarkStart w:id="561" w:name="_Toc168484094"/>
      <w:bookmarkStart w:id="562" w:name="_Toc168484236"/>
      <w:bookmarkStart w:id="563" w:name="_Toc168484533"/>
      <w:bookmarkStart w:id="564" w:name="_Toc168484657"/>
      <w:bookmarkStart w:id="565" w:name="_Toc168484754"/>
      <w:bookmarkStart w:id="566" w:name="_Toc168489599"/>
      <w:bookmarkStart w:id="567" w:name="_Toc168493622"/>
      <w:bookmarkStart w:id="568" w:name="_Toc168494187"/>
      <w:bookmarkStart w:id="569" w:name="_Toc168579544"/>
      <w:bookmarkStart w:id="570" w:name="_Toc168579606"/>
      <w:bookmarkStart w:id="571" w:name="_Toc168579670"/>
      <w:bookmarkStart w:id="572" w:name="_Toc168587084"/>
      <w:bookmarkStart w:id="573" w:name="_Toc168587146"/>
      <w:bookmarkStart w:id="574" w:name="_Toc168391014"/>
      <w:bookmarkStart w:id="575" w:name="_Toc168391092"/>
      <w:bookmarkStart w:id="576" w:name="_Toc168391482"/>
      <w:bookmarkStart w:id="577" w:name="_Toc168484101"/>
      <w:bookmarkStart w:id="578" w:name="_Toc168484243"/>
      <w:bookmarkStart w:id="579" w:name="_Toc168484540"/>
      <w:bookmarkStart w:id="580" w:name="_Toc168484664"/>
      <w:bookmarkStart w:id="581" w:name="_Toc168484761"/>
      <w:bookmarkStart w:id="582" w:name="_Toc168489606"/>
      <w:bookmarkStart w:id="583" w:name="_Toc168493629"/>
      <w:bookmarkStart w:id="584" w:name="_Toc168494194"/>
      <w:bookmarkStart w:id="585" w:name="_Toc168579551"/>
      <w:bookmarkStart w:id="586" w:name="_Toc168579613"/>
      <w:bookmarkStart w:id="587" w:name="_Toc168579677"/>
      <w:bookmarkStart w:id="588" w:name="_Toc168587091"/>
      <w:bookmarkStart w:id="589" w:name="_Toc168587153"/>
      <w:bookmarkStart w:id="590" w:name="_Toc169024441"/>
      <w:bookmarkStart w:id="591" w:name="_Toc169024443"/>
      <w:bookmarkStart w:id="592" w:name="_Toc136273630"/>
      <w:bookmarkStart w:id="593" w:name="_Toc169507723"/>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r>
        <w:t xml:space="preserve">8.8.1 </w:t>
      </w:r>
      <w:r w:rsidR="00FE54EC" w:rsidRPr="001F2DCA">
        <w:t>Kontrola aktuálnosti prístupov do NČ na orgánoch</w:t>
      </w:r>
      <w:bookmarkEnd w:id="592"/>
      <w:bookmarkEnd w:id="593"/>
    </w:p>
    <w:p w:rsidR="00FE54EC" w:rsidRPr="005F73A3" w:rsidRDefault="00FE54EC" w:rsidP="0072631B">
      <w:pPr>
        <w:spacing w:line="276" w:lineRule="auto"/>
        <w:rPr>
          <w:rFonts w:cstheme="minorHAnsi"/>
        </w:rPr>
      </w:pPr>
      <w:r w:rsidRPr="005F73A3">
        <w:rPr>
          <w:rFonts w:cstheme="minorHAnsi"/>
        </w:rPr>
        <w:t xml:space="preserve">Manažér ITMS zodpovedá za vedenie evidencie platných používateľov NČ ITMS pod svojim orgánom, v rámci ktorej je povinný pravidelne, 1x štvrťročne vykonať kontrolu aktuálnosti týchto prístupov. </w:t>
      </w:r>
    </w:p>
    <w:p w:rsidR="005B6E5D" w:rsidRDefault="005B6E5D" w:rsidP="0072631B">
      <w:pPr>
        <w:spacing w:line="276" w:lineRule="auto"/>
        <w:rPr>
          <w:rFonts w:cstheme="minorHAnsi"/>
        </w:rPr>
      </w:pPr>
    </w:p>
    <w:p w:rsidR="00FE54EC" w:rsidRPr="005F73A3" w:rsidRDefault="00FE54EC" w:rsidP="0072631B">
      <w:pPr>
        <w:spacing w:line="276" w:lineRule="auto"/>
        <w:rPr>
          <w:rFonts w:cstheme="minorHAnsi"/>
        </w:rPr>
      </w:pPr>
      <w:r w:rsidRPr="005F73A3">
        <w:rPr>
          <w:rFonts w:cstheme="minorHAnsi"/>
        </w:rPr>
        <w:t xml:space="preserve">Termíny vykonania kontroly sa riadia nasledovným harmonogramom: </w:t>
      </w:r>
    </w:p>
    <w:tbl>
      <w:tblPr>
        <w:tblW w:w="0" w:type="auto"/>
        <w:tblInd w:w="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8"/>
        <w:gridCol w:w="4961"/>
      </w:tblGrid>
      <w:tr w:rsidR="00FE54EC" w:rsidRPr="005F73A3" w:rsidTr="00FE54EC">
        <w:tc>
          <w:tcPr>
            <w:tcW w:w="3238" w:type="dxa"/>
            <w:shd w:val="clear" w:color="auto" w:fill="BFBFBF"/>
            <w:vAlign w:val="center"/>
          </w:tcPr>
          <w:p w:rsidR="00FE54EC" w:rsidRPr="005F73A3" w:rsidRDefault="00FE54EC" w:rsidP="0072631B">
            <w:pPr>
              <w:spacing w:after="0" w:line="276" w:lineRule="auto"/>
              <w:rPr>
                <w:rFonts w:cstheme="minorHAnsi"/>
              </w:rPr>
            </w:pPr>
            <w:r w:rsidRPr="005F73A3">
              <w:rPr>
                <w:rFonts w:cstheme="minorHAnsi"/>
              </w:rPr>
              <w:t>kontrolované obdobie</w:t>
            </w:r>
          </w:p>
        </w:tc>
        <w:tc>
          <w:tcPr>
            <w:tcW w:w="4961" w:type="dxa"/>
            <w:shd w:val="clear" w:color="auto" w:fill="BFBFBF"/>
            <w:vAlign w:val="center"/>
          </w:tcPr>
          <w:p w:rsidR="00FE54EC" w:rsidRPr="005F73A3" w:rsidRDefault="00FE54EC" w:rsidP="0072631B">
            <w:pPr>
              <w:spacing w:after="0" w:line="276" w:lineRule="auto"/>
              <w:rPr>
                <w:rFonts w:cstheme="minorHAnsi"/>
              </w:rPr>
            </w:pPr>
            <w:r w:rsidRPr="005F73A3">
              <w:rPr>
                <w:rFonts w:cstheme="minorHAnsi"/>
              </w:rPr>
              <w:t xml:space="preserve">termín vykonania previerky </w:t>
            </w:r>
          </w:p>
        </w:tc>
      </w:tr>
      <w:tr w:rsidR="00FE54EC" w:rsidRPr="005F73A3" w:rsidTr="00FE54EC">
        <w:tc>
          <w:tcPr>
            <w:tcW w:w="3238" w:type="dxa"/>
            <w:shd w:val="clear" w:color="auto" w:fill="auto"/>
          </w:tcPr>
          <w:p w:rsidR="00FE54EC" w:rsidRPr="005F73A3" w:rsidRDefault="00FE54EC" w:rsidP="0072631B">
            <w:pPr>
              <w:spacing w:after="0" w:line="276" w:lineRule="auto"/>
              <w:rPr>
                <w:rFonts w:cstheme="minorHAnsi"/>
              </w:rPr>
            </w:pPr>
            <w:r w:rsidRPr="005F73A3">
              <w:rPr>
                <w:rFonts w:cstheme="minorHAnsi"/>
              </w:rPr>
              <w:t xml:space="preserve">1. -  3. mesiac bežného roka                                       </w:t>
            </w:r>
          </w:p>
        </w:tc>
        <w:tc>
          <w:tcPr>
            <w:tcW w:w="4961" w:type="dxa"/>
            <w:shd w:val="clear" w:color="auto" w:fill="auto"/>
          </w:tcPr>
          <w:p w:rsidR="00FE54EC" w:rsidRPr="005F73A3" w:rsidRDefault="00FE54EC" w:rsidP="0072631B">
            <w:pPr>
              <w:spacing w:after="0" w:line="276" w:lineRule="auto"/>
              <w:rPr>
                <w:rFonts w:cstheme="minorHAnsi"/>
              </w:rPr>
            </w:pPr>
            <w:r w:rsidRPr="005F73A3">
              <w:rPr>
                <w:rFonts w:cstheme="minorHAnsi"/>
              </w:rPr>
              <w:t>20.04. bežného roka</w:t>
            </w:r>
          </w:p>
        </w:tc>
      </w:tr>
      <w:tr w:rsidR="00FE54EC" w:rsidRPr="005F73A3" w:rsidTr="00FE54EC">
        <w:tc>
          <w:tcPr>
            <w:tcW w:w="3238" w:type="dxa"/>
            <w:shd w:val="clear" w:color="auto" w:fill="auto"/>
          </w:tcPr>
          <w:p w:rsidR="00FE54EC" w:rsidRPr="005F73A3" w:rsidRDefault="00FE54EC" w:rsidP="0072631B">
            <w:pPr>
              <w:spacing w:after="0" w:line="276" w:lineRule="auto"/>
              <w:rPr>
                <w:rFonts w:cstheme="minorHAnsi"/>
              </w:rPr>
            </w:pPr>
            <w:r w:rsidRPr="005F73A3">
              <w:rPr>
                <w:rFonts w:cstheme="minorHAnsi"/>
              </w:rPr>
              <w:t xml:space="preserve">4. -  6. mesiac bežného roka                                       </w:t>
            </w:r>
          </w:p>
        </w:tc>
        <w:tc>
          <w:tcPr>
            <w:tcW w:w="4961" w:type="dxa"/>
            <w:shd w:val="clear" w:color="auto" w:fill="auto"/>
          </w:tcPr>
          <w:p w:rsidR="00FE54EC" w:rsidRPr="005F73A3" w:rsidRDefault="00FE54EC" w:rsidP="0072631B">
            <w:pPr>
              <w:spacing w:after="0" w:line="276" w:lineRule="auto"/>
              <w:rPr>
                <w:rFonts w:cstheme="minorHAnsi"/>
              </w:rPr>
            </w:pPr>
            <w:r w:rsidRPr="005F73A3">
              <w:rPr>
                <w:rFonts w:cstheme="minorHAnsi"/>
              </w:rPr>
              <w:t>20.07. bežného roka</w:t>
            </w:r>
          </w:p>
        </w:tc>
      </w:tr>
      <w:tr w:rsidR="00FE54EC" w:rsidRPr="005F73A3" w:rsidTr="00FE54EC">
        <w:tc>
          <w:tcPr>
            <w:tcW w:w="3238" w:type="dxa"/>
            <w:shd w:val="clear" w:color="auto" w:fill="auto"/>
          </w:tcPr>
          <w:p w:rsidR="00FE54EC" w:rsidRPr="005F73A3" w:rsidRDefault="00FE54EC" w:rsidP="0072631B">
            <w:pPr>
              <w:spacing w:after="0" w:line="276" w:lineRule="auto"/>
              <w:rPr>
                <w:rFonts w:cstheme="minorHAnsi"/>
              </w:rPr>
            </w:pPr>
            <w:r w:rsidRPr="005F73A3">
              <w:rPr>
                <w:rFonts w:cstheme="minorHAnsi"/>
              </w:rPr>
              <w:t xml:space="preserve">7. -  9. mesiac bežného roka                                       </w:t>
            </w:r>
          </w:p>
        </w:tc>
        <w:tc>
          <w:tcPr>
            <w:tcW w:w="4961" w:type="dxa"/>
            <w:shd w:val="clear" w:color="auto" w:fill="auto"/>
          </w:tcPr>
          <w:p w:rsidR="00FE54EC" w:rsidRPr="005F73A3" w:rsidRDefault="00FE54EC" w:rsidP="0072631B">
            <w:pPr>
              <w:spacing w:after="0" w:line="276" w:lineRule="auto"/>
              <w:rPr>
                <w:rFonts w:cstheme="minorHAnsi"/>
              </w:rPr>
            </w:pPr>
            <w:r w:rsidRPr="005F73A3">
              <w:rPr>
                <w:rFonts w:cstheme="minorHAnsi"/>
              </w:rPr>
              <w:t>20.10. bežného roka</w:t>
            </w:r>
          </w:p>
        </w:tc>
      </w:tr>
      <w:tr w:rsidR="00FE54EC" w:rsidRPr="005F73A3" w:rsidTr="00FE54EC">
        <w:tc>
          <w:tcPr>
            <w:tcW w:w="3238" w:type="dxa"/>
            <w:shd w:val="clear" w:color="auto" w:fill="auto"/>
          </w:tcPr>
          <w:p w:rsidR="00FE54EC" w:rsidRPr="005F73A3" w:rsidRDefault="00FE54EC" w:rsidP="0072631B">
            <w:pPr>
              <w:spacing w:after="0" w:line="276" w:lineRule="auto"/>
              <w:rPr>
                <w:rFonts w:cstheme="minorHAnsi"/>
              </w:rPr>
            </w:pPr>
            <w:r w:rsidRPr="005F73A3">
              <w:rPr>
                <w:rFonts w:cstheme="minorHAnsi"/>
              </w:rPr>
              <w:t xml:space="preserve">10.-12. mesiac bežného roka                                    </w:t>
            </w:r>
          </w:p>
        </w:tc>
        <w:tc>
          <w:tcPr>
            <w:tcW w:w="4961" w:type="dxa"/>
            <w:shd w:val="clear" w:color="auto" w:fill="auto"/>
          </w:tcPr>
          <w:p w:rsidR="00FE54EC" w:rsidRPr="005F73A3" w:rsidRDefault="00FE54EC" w:rsidP="0072631B">
            <w:pPr>
              <w:spacing w:after="0" w:line="276" w:lineRule="auto"/>
              <w:rPr>
                <w:rFonts w:cstheme="minorHAnsi"/>
              </w:rPr>
            </w:pPr>
            <w:r w:rsidRPr="005F73A3">
              <w:rPr>
                <w:rFonts w:cstheme="minorHAnsi"/>
              </w:rPr>
              <w:t>20.01. nasledujúceho roka</w:t>
            </w:r>
          </w:p>
        </w:tc>
      </w:tr>
    </w:tbl>
    <w:p w:rsidR="00900DA8" w:rsidRPr="005F73A3" w:rsidRDefault="00900DA8" w:rsidP="0072631B">
      <w:pPr>
        <w:pStyle w:val="NormalHnedy"/>
        <w:rPr>
          <w:rFonts w:cstheme="minorHAnsi"/>
          <w:sz w:val="22"/>
        </w:rPr>
      </w:pPr>
      <w:bookmarkStart w:id="594" w:name="_Toc136273632"/>
    </w:p>
    <w:p w:rsidR="00FE54EC" w:rsidRDefault="00FE54EC" w:rsidP="00847552">
      <w:pPr>
        <w:pStyle w:val="Nadpis1"/>
        <w:numPr>
          <w:ilvl w:val="0"/>
          <w:numId w:val="38"/>
        </w:numPr>
        <w:spacing w:before="0" w:line="276" w:lineRule="auto"/>
        <w:rPr>
          <w:rFonts w:cstheme="minorHAnsi"/>
        </w:rPr>
      </w:pPr>
      <w:bookmarkStart w:id="595" w:name="_Toc169507724"/>
      <w:r w:rsidRPr="001F2DCA">
        <w:rPr>
          <w:rFonts w:cstheme="minorHAnsi"/>
        </w:rPr>
        <w:t>Prílohy</w:t>
      </w:r>
      <w:bookmarkEnd w:id="594"/>
      <w:bookmarkEnd w:id="595"/>
    </w:p>
    <w:p w:rsidR="005F73A3" w:rsidRPr="005F73A3" w:rsidRDefault="005F73A3" w:rsidP="005F73A3"/>
    <w:p w:rsidR="00EE749A" w:rsidRDefault="00EE749A" w:rsidP="0072631B">
      <w:pPr>
        <w:spacing w:after="0" w:line="276" w:lineRule="auto"/>
        <w:rPr>
          <w:rFonts w:cstheme="minorHAnsi"/>
          <w:szCs w:val="24"/>
        </w:rPr>
      </w:pPr>
      <w:r w:rsidRPr="005F73A3">
        <w:rPr>
          <w:rFonts w:cstheme="minorHAnsi"/>
          <w:szCs w:val="24"/>
        </w:rPr>
        <w:t xml:space="preserve">Príloha č.1 </w:t>
      </w:r>
      <w:r w:rsidR="00CA2CA3" w:rsidRPr="005F73A3">
        <w:rPr>
          <w:rFonts w:cstheme="minorHAnsi"/>
          <w:szCs w:val="24"/>
        </w:rPr>
        <w:t>-</w:t>
      </w:r>
      <w:r w:rsidRPr="005F73A3">
        <w:rPr>
          <w:rFonts w:cstheme="minorHAnsi"/>
          <w:szCs w:val="24"/>
        </w:rPr>
        <w:t xml:space="preserve"> Postup pre predloženie žiadosti o aktiváciu konta na verejnej časti ITMS21+</w:t>
      </w:r>
    </w:p>
    <w:p w:rsidR="00B23759" w:rsidRDefault="00B23759" w:rsidP="0072631B">
      <w:pPr>
        <w:spacing w:after="0" w:line="276" w:lineRule="auto"/>
        <w:rPr>
          <w:rFonts w:cstheme="minorHAnsi"/>
          <w:szCs w:val="24"/>
        </w:rPr>
      </w:pPr>
    </w:p>
    <w:bookmarkStart w:id="596" w:name="_MON_1779199004"/>
    <w:bookmarkEnd w:id="596"/>
    <w:p w:rsidR="005F73A3" w:rsidRDefault="00D73E09" w:rsidP="0072631B">
      <w:pPr>
        <w:spacing w:after="0" w:line="276" w:lineRule="auto"/>
        <w:rPr>
          <w:rFonts w:cstheme="minorHAnsi"/>
          <w:szCs w:val="24"/>
        </w:rPr>
      </w:pPr>
      <w:r>
        <w:rPr>
          <w:rFonts w:cstheme="minorHAnsi"/>
          <w:szCs w:val="24"/>
        </w:rPr>
        <w:object w:dxaOrig="1508" w:dyaOrig="984" w14:anchorId="59C217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4pt;height:49.2pt" o:ole="">
            <v:imagedata r:id="rId38" o:title=""/>
          </v:shape>
          <o:OLEObject Type="Embed" ProgID="Word.Document.12" ShapeID="_x0000_i1025" DrawAspect="Icon" ObjectID="_1780128598" r:id="rId39">
            <o:FieldCodes>\s</o:FieldCodes>
          </o:OLEObject>
        </w:object>
      </w:r>
    </w:p>
    <w:p w:rsidR="005F73A3" w:rsidRPr="005F73A3" w:rsidRDefault="005F73A3" w:rsidP="0072631B">
      <w:pPr>
        <w:spacing w:after="0" w:line="276" w:lineRule="auto"/>
        <w:rPr>
          <w:rFonts w:cstheme="minorHAnsi"/>
          <w:szCs w:val="24"/>
        </w:rPr>
      </w:pPr>
    </w:p>
    <w:p w:rsidR="00EE749A" w:rsidRDefault="00CA2CA3" w:rsidP="0072631B">
      <w:pPr>
        <w:spacing w:after="0" w:line="276" w:lineRule="auto"/>
        <w:rPr>
          <w:rFonts w:cstheme="minorHAnsi"/>
          <w:szCs w:val="24"/>
        </w:rPr>
      </w:pPr>
      <w:r w:rsidRPr="005F73A3">
        <w:rPr>
          <w:rFonts w:cstheme="minorHAnsi"/>
          <w:szCs w:val="24"/>
        </w:rPr>
        <w:t>Príloha č.2 -</w:t>
      </w:r>
      <w:r w:rsidR="00EE749A" w:rsidRPr="005F73A3">
        <w:rPr>
          <w:rFonts w:cstheme="minorHAnsi"/>
          <w:szCs w:val="24"/>
        </w:rPr>
        <w:t xml:space="preserve"> Vzor  formuláru ŽoAK</w:t>
      </w:r>
      <w:r w:rsidR="006205A8">
        <w:rPr>
          <w:rFonts w:cstheme="minorHAnsi"/>
          <w:szCs w:val="24"/>
        </w:rPr>
        <w:t xml:space="preserve"> </w:t>
      </w:r>
      <w:r w:rsidR="006205A8" w:rsidRPr="005F73A3">
        <w:rPr>
          <w:rFonts w:cstheme="minorHAnsi"/>
          <w:szCs w:val="24"/>
        </w:rPr>
        <w:t>(vzor generovaný ITMS)</w:t>
      </w:r>
    </w:p>
    <w:p w:rsidR="006205A8" w:rsidRPr="005F73A3" w:rsidRDefault="006205A8" w:rsidP="0072631B">
      <w:pPr>
        <w:spacing w:after="0" w:line="276" w:lineRule="auto"/>
        <w:rPr>
          <w:rFonts w:cstheme="minorHAnsi"/>
          <w:szCs w:val="24"/>
        </w:rPr>
      </w:pPr>
    </w:p>
    <w:p w:rsidR="00B23759" w:rsidRDefault="009B71EE" w:rsidP="0072631B">
      <w:pPr>
        <w:spacing w:after="0" w:line="276" w:lineRule="auto"/>
        <w:rPr>
          <w:rFonts w:cstheme="minorHAnsi"/>
          <w:szCs w:val="24"/>
        </w:rPr>
      </w:pPr>
      <w:r>
        <w:rPr>
          <w:rFonts w:cstheme="minorHAnsi"/>
          <w:szCs w:val="24"/>
        </w:rPr>
        <w:object w:dxaOrig="2300" w:dyaOrig="1535" w14:anchorId="1F464E01">
          <v:shape id="_x0000_i1026" type="#_x0000_t75" style="width:115pt;height:76.75pt" o:ole="">
            <v:imagedata r:id="rId40" o:title=""/>
          </v:shape>
          <o:OLEObject Type="Embed" ProgID="Package" ShapeID="_x0000_i1026" DrawAspect="Icon" ObjectID="_1780128599" r:id="rId41"/>
        </w:object>
      </w:r>
    </w:p>
    <w:p w:rsidR="00EC1B06" w:rsidRDefault="00EC1B06" w:rsidP="0072631B">
      <w:pPr>
        <w:spacing w:after="0" w:line="276" w:lineRule="auto"/>
        <w:rPr>
          <w:rFonts w:cstheme="minorHAnsi"/>
          <w:szCs w:val="24"/>
        </w:rPr>
      </w:pPr>
    </w:p>
    <w:p w:rsidR="00EE749A" w:rsidRDefault="00EE749A" w:rsidP="0072631B">
      <w:pPr>
        <w:spacing w:after="0" w:line="276" w:lineRule="auto"/>
        <w:rPr>
          <w:rFonts w:cstheme="minorHAnsi"/>
          <w:szCs w:val="24"/>
        </w:rPr>
      </w:pPr>
      <w:r w:rsidRPr="005F73A3">
        <w:rPr>
          <w:rFonts w:cstheme="minorHAnsi"/>
          <w:szCs w:val="24"/>
        </w:rPr>
        <w:t xml:space="preserve">Príloha č.3 </w:t>
      </w:r>
      <w:r w:rsidR="00CA2CA3" w:rsidRPr="005F73A3">
        <w:rPr>
          <w:rFonts w:cstheme="minorHAnsi"/>
          <w:szCs w:val="24"/>
        </w:rPr>
        <w:t xml:space="preserve">- </w:t>
      </w:r>
      <w:r w:rsidR="009B71EE">
        <w:rPr>
          <w:rFonts w:cstheme="minorHAnsi"/>
          <w:szCs w:val="24"/>
        </w:rPr>
        <w:t xml:space="preserve">Vzor formuláru </w:t>
      </w:r>
      <w:r w:rsidRPr="005F73A3">
        <w:rPr>
          <w:rFonts w:cstheme="minorHAnsi"/>
          <w:szCs w:val="24"/>
        </w:rPr>
        <w:t>Žiadosť o aktiv</w:t>
      </w:r>
      <w:r w:rsidR="009B71EE">
        <w:rPr>
          <w:rFonts w:cstheme="minorHAnsi"/>
          <w:szCs w:val="24"/>
        </w:rPr>
        <w:t>áciu konta Technický používateľ</w:t>
      </w:r>
      <w:r w:rsidRPr="005F73A3">
        <w:rPr>
          <w:rFonts w:cstheme="minorHAnsi"/>
          <w:szCs w:val="24"/>
        </w:rPr>
        <w:t xml:space="preserve"> </w:t>
      </w:r>
    </w:p>
    <w:p w:rsidR="006205A8" w:rsidRPr="005F73A3" w:rsidRDefault="006205A8" w:rsidP="0072631B">
      <w:pPr>
        <w:spacing w:after="0" w:line="276" w:lineRule="auto"/>
        <w:rPr>
          <w:rFonts w:cstheme="minorHAnsi"/>
          <w:szCs w:val="24"/>
        </w:rPr>
      </w:pPr>
    </w:p>
    <w:bookmarkStart w:id="597" w:name="_MON_1779228088"/>
    <w:bookmarkEnd w:id="597"/>
    <w:p w:rsidR="00B23759" w:rsidRDefault="00EF07E6" w:rsidP="0072631B">
      <w:pPr>
        <w:spacing w:after="0" w:line="276" w:lineRule="auto"/>
        <w:rPr>
          <w:rFonts w:cstheme="minorHAnsi"/>
          <w:szCs w:val="24"/>
        </w:rPr>
      </w:pPr>
      <w:r>
        <w:rPr>
          <w:rFonts w:cstheme="minorHAnsi"/>
          <w:szCs w:val="24"/>
        </w:rPr>
        <w:object w:dxaOrig="1479" w:dyaOrig="975" w14:anchorId="7AF0C149">
          <v:shape id="_x0000_i1027" type="#_x0000_t75" style="width:73.95pt;height:48.75pt" o:ole="">
            <v:imagedata r:id="rId42" o:title=""/>
          </v:shape>
          <o:OLEObject Type="Embed" ProgID="Word.Document.12" ShapeID="_x0000_i1027" DrawAspect="Icon" ObjectID="_1780128600" r:id="rId43">
            <o:FieldCodes>\s</o:FieldCodes>
          </o:OLEObject>
        </w:object>
      </w:r>
    </w:p>
    <w:p w:rsidR="00EC1B06" w:rsidRDefault="00EC1B06" w:rsidP="0072631B">
      <w:pPr>
        <w:spacing w:after="0" w:line="276" w:lineRule="auto"/>
        <w:rPr>
          <w:rFonts w:cstheme="minorHAnsi"/>
          <w:szCs w:val="24"/>
        </w:rPr>
      </w:pPr>
    </w:p>
    <w:p w:rsidR="00FE54EC" w:rsidRDefault="00B91C90" w:rsidP="0072631B">
      <w:pPr>
        <w:spacing w:after="0" w:line="276" w:lineRule="auto"/>
        <w:rPr>
          <w:rFonts w:cstheme="minorHAnsi"/>
          <w:szCs w:val="24"/>
        </w:rPr>
      </w:pPr>
      <w:r w:rsidRPr="005F73A3">
        <w:rPr>
          <w:rFonts w:cstheme="minorHAnsi"/>
          <w:szCs w:val="24"/>
        </w:rPr>
        <w:t xml:space="preserve">Príloha </w:t>
      </w:r>
      <w:r w:rsidR="00670ADC" w:rsidRPr="005F73A3">
        <w:rPr>
          <w:rFonts w:cstheme="minorHAnsi"/>
          <w:szCs w:val="24"/>
        </w:rPr>
        <w:t xml:space="preserve">č. </w:t>
      </w:r>
      <w:r w:rsidR="00EE749A" w:rsidRPr="005F73A3">
        <w:rPr>
          <w:rFonts w:cstheme="minorHAnsi"/>
          <w:szCs w:val="24"/>
        </w:rPr>
        <w:t>4</w:t>
      </w:r>
      <w:r w:rsidR="00670ADC" w:rsidRPr="005F73A3">
        <w:rPr>
          <w:rFonts w:cstheme="minorHAnsi"/>
          <w:szCs w:val="24"/>
        </w:rPr>
        <w:t xml:space="preserve"> </w:t>
      </w:r>
      <w:r w:rsidRPr="005F73A3">
        <w:rPr>
          <w:rFonts w:cstheme="minorHAnsi"/>
          <w:szCs w:val="24"/>
        </w:rPr>
        <w:t xml:space="preserve">- Formulár ŽoPR </w:t>
      </w:r>
      <w:r w:rsidR="00FE54EC" w:rsidRPr="005F73A3">
        <w:rPr>
          <w:rFonts w:cstheme="minorHAnsi"/>
          <w:szCs w:val="24"/>
        </w:rPr>
        <w:t xml:space="preserve">(vzor generovaný ITMS) </w:t>
      </w:r>
    </w:p>
    <w:p w:rsidR="006205A8" w:rsidRDefault="006205A8" w:rsidP="0072631B">
      <w:pPr>
        <w:spacing w:after="0" w:line="276" w:lineRule="auto"/>
        <w:rPr>
          <w:rFonts w:cstheme="minorHAnsi"/>
          <w:szCs w:val="24"/>
        </w:rPr>
      </w:pPr>
    </w:p>
    <w:p w:rsidR="006205A8" w:rsidRDefault="0027211B" w:rsidP="0072631B">
      <w:pPr>
        <w:spacing w:after="0" w:line="276" w:lineRule="auto"/>
        <w:rPr>
          <w:rFonts w:cstheme="minorHAnsi"/>
          <w:szCs w:val="24"/>
        </w:rPr>
      </w:pPr>
      <w:r>
        <w:rPr>
          <w:rFonts w:cstheme="minorHAnsi"/>
          <w:szCs w:val="24"/>
        </w:rPr>
        <w:object w:dxaOrig="1539" w:dyaOrig="997">
          <v:shape id="_x0000_i1028" type="#_x0000_t75" style="width:76.95pt;height:49.85pt" o:ole="">
            <v:imagedata r:id="rId44" o:title=""/>
          </v:shape>
          <o:OLEObject Type="Embed" ProgID="Package" ShapeID="_x0000_i1028" DrawAspect="Icon" ObjectID="_1780128601" r:id="rId45"/>
        </w:object>
      </w:r>
    </w:p>
    <w:p w:rsidR="00B23759" w:rsidRPr="005F73A3" w:rsidRDefault="00B23759" w:rsidP="0072631B">
      <w:pPr>
        <w:spacing w:after="0" w:line="276" w:lineRule="auto"/>
        <w:rPr>
          <w:rFonts w:cstheme="minorHAnsi"/>
          <w:szCs w:val="24"/>
        </w:rPr>
      </w:pPr>
    </w:p>
    <w:p w:rsidR="006205A8" w:rsidRDefault="00EE749A" w:rsidP="0072631B">
      <w:pPr>
        <w:spacing w:after="0" w:line="276" w:lineRule="auto"/>
        <w:rPr>
          <w:rFonts w:cstheme="minorHAnsi"/>
          <w:szCs w:val="24"/>
        </w:rPr>
      </w:pPr>
      <w:r w:rsidRPr="005F73A3">
        <w:rPr>
          <w:rFonts w:cstheme="minorHAnsi"/>
          <w:szCs w:val="24"/>
        </w:rPr>
        <w:lastRenderedPageBreak/>
        <w:t>P</w:t>
      </w:r>
      <w:r w:rsidR="00472955" w:rsidRPr="005F73A3">
        <w:rPr>
          <w:rFonts w:cstheme="minorHAnsi"/>
          <w:szCs w:val="24"/>
        </w:rPr>
        <w:t xml:space="preserve">ríloha </w:t>
      </w:r>
      <w:r w:rsidR="00670ADC" w:rsidRPr="005F73A3">
        <w:rPr>
          <w:rFonts w:cstheme="minorHAnsi"/>
          <w:szCs w:val="24"/>
        </w:rPr>
        <w:t xml:space="preserve">č. </w:t>
      </w:r>
      <w:r w:rsidRPr="005F73A3">
        <w:rPr>
          <w:rFonts w:cstheme="minorHAnsi"/>
          <w:szCs w:val="24"/>
        </w:rPr>
        <w:t>5</w:t>
      </w:r>
      <w:r w:rsidR="00472955" w:rsidRPr="005F73A3">
        <w:rPr>
          <w:rFonts w:cstheme="minorHAnsi"/>
          <w:szCs w:val="24"/>
        </w:rPr>
        <w:t xml:space="preserve"> - Žiadosť o inicializáciu manažéra ITMS</w:t>
      </w:r>
    </w:p>
    <w:p w:rsidR="006205A8" w:rsidRPr="005F73A3" w:rsidRDefault="006205A8" w:rsidP="0072631B">
      <w:pPr>
        <w:spacing w:after="0" w:line="276" w:lineRule="auto"/>
        <w:rPr>
          <w:rFonts w:cstheme="minorHAnsi"/>
          <w:szCs w:val="24"/>
        </w:rPr>
      </w:pPr>
    </w:p>
    <w:bookmarkStart w:id="598" w:name="_GoBack"/>
    <w:bookmarkStart w:id="599" w:name="_MON_1779637139"/>
    <w:bookmarkEnd w:id="599"/>
    <w:p w:rsidR="00D622F8" w:rsidRPr="008E545D" w:rsidRDefault="00711F2F" w:rsidP="008E545D">
      <w:pPr>
        <w:spacing w:after="0" w:line="276" w:lineRule="auto"/>
        <w:rPr>
          <w:rFonts w:cstheme="minorHAnsi"/>
          <w:sz w:val="24"/>
          <w:szCs w:val="24"/>
        </w:rPr>
      </w:pPr>
      <w:r>
        <w:rPr>
          <w:rFonts w:cstheme="minorHAnsi"/>
          <w:sz w:val="24"/>
          <w:szCs w:val="24"/>
        </w:rPr>
        <w:object w:dxaOrig="1509" w:dyaOrig="980" w14:anchorId="65C51B4E">
          <v:shape id="_x0000_i1032" type="#_x0000_t75" style="width:75.45pt;height:49pt" o:ole="">
            <v:imagedata r:id="rId46" o:title=""/>
          </v:shape>
          <o:OLEObject Type="Embed" ProgID="Word.Document.12" ShapeID="_x0000_i1032" DrawAspect="Icon" ObjectID="_1780128602" r:id="rId47">
            <o:FieldCodes>\s</o:FieldCodes>
          </o:OLEObject>
        </w:object>
      </w:r>
      <w:bookmarkEnd w:id="598"/>
    </w:p>
    <w:sectPr w:rsidR="00D622F8" w:rsidRPr="008E545D" w:rsidSect="00D37065">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559A8" w:rsidRDefault="00C559A8" w:rsidP="00336625">
      <w:r>
        <w:separator/>
      </w:r>
    </w:p>
  </w:endnote>
  <w:endnote w:type="continuationSeparator" w:id="0">
    <w:p w:rsidR="00C559A8" w:rsidRDefault="00C559A8" w:rsidP="003366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MS Serif">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0885504"/>
      <w:docPartObj>
        <w:docPartGallery w:val="Page Numbers (Bottom of Page)"/>
        <w:docPartUnique/>
      </w:docPartObj>
    </w:sdtPr>
    <w:sdtEndPr/>
    <w:sdtContent>
      <w:p w:rsidR="00D73E09" w:rsidRDefault="00D73E09" w:rsidP="00602FC5">
        <w:pPr>
          <w:pStyle w:val="Pta"/>
          <w:jc w:val="right"/>
        </w:pPr>
        <w:r>
          <w:fldChar w:fldCharType="begin"/>
        </w:r>
        <w:r>
          <w:instrText>PAGE   \* MERGEFORMAT</w:instrText>
        </w:r>
        <w:r>
          <w:fldChar w:fldCharType="separate"/>
        </w:r>
        <w:r w:rsidR="00711F2F">
          <w:rPr>
            <w:noProof/>
          </w:rPr>
          <w:t>33</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73E09" w:rsidRDefault="00D73E09" w:rsidP="00336625">
    <w:pPr>
      <w:pStyle w:val="Pta"/>
    </w:pPr>
  </w:p>
  <w:p w:rsidR="00D73E09" w:rsidRDefault="00D73E09" w:rsidP="00336625">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77853124"/>
      <w:docPartObj>
        <w:docPartGallery w:val="Page Numbers (Bottom of Page)"/>
        <w:docPartUnique/>
      </w:docPartObj>
    </w:sdtPr>
    <w:sdtEndPr/>
    <w:sdtContent>
      <w:p w:rsidR="00D73E09" w:rsidRDefault="00D73E09" w:rsidP="00A80993">
        <w:pPr>
          <w:pStyle w:val="Pta"/>
          <w:jc w:val="right"/>
        </w:pPr>
        <w:r>
          <w:fldChar w:fldCharType="begin"/>
        </w:r>
        <w:r>
          <w:instrText>PAGE   \* MERGEFORMAT</w:instrText>
        </w:r>
        <w:r>
          <w:fldChar w:fldCharType="separate"/>
        </w:r>
        <w:r w:rsidR="00711F2F">
          <w:rPr>
            <w:noProof/>
          </w:rPr>
          <w:t>3</w:t>
        </w:r>
        <w:r>
          <w:fldChar w:fldCharType="end"/>
        </w:r>
      </w:p>
    </w:sdtContent>
  </w:sdt>
  <w:p w:rsidR="00D73E09" w:rsidRDefault="00D73E09" w:rsidP="00336625">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559A8" w:rsidRDefault="00C559A8" w:rsidP="00336625">
      <w:r>
        <w:separator/>
      </w:r>
    </w:p>
  </w:footnote>
  <w:footnote w:type="continuationSeparator" w:id="0">
    <w:p w:rsidR="00C559A8" w:rsidRDefault="00C559A8" w:rsidP="00336625">
      <w:r>
        <w:continuationSeparator/>
      </w:r>
    </w:p>
  </w:footnote>
  <w:footnote w:id="1">
    <w:p w:rsidR="00D73E09" w:rsidRPr="000B7324" w:rsidRDefault="00D73E09" w:rsidP="00B327F5">
      <w:pPr>
        <w:pStyle w:val="Textpoznmkypodiarou"/>
        <w:rPr>
          <w:rFonts w:ascii="Times New Roman" w:hAnsi="Times New Roman" w:cs="Times New Roman"/>
        </w:rPr>
      </w:pPr>
      <w:r w:rsidRPr="000B7324">
        <w:rPr>
          <w:rStyle w:val="Odkaznapoznmkupodiarou"/>
          <w:rFonts w:ascii="Times New Roman" w:hAnsi="Times New Roman" w:cs="Times New Roman"/>
        </w:rPr>
        <w:footnoteRef/>
      </w:r>
      <w:r w:rsidRPr="000B7324">
        <w:rPr>
          <w:rFonts w:ascii="Times New Roman" w:hAnsi="Times New Roman" w:cs="Times New Roman"/>
        </w:rPr>
        <w:t xml:space="preserve"> Interné postupy </w:t>
      </w:r>
      <w:r>
        <w:rPr>
          <w:rFonts w:ascii="Times New Roman" w:hAnsi="Times New Roman" w:cs="Times New Roman"/>
        </w:rPr>
        <w:t>orgánov</w:t>
      </w:r>
      <w:r w:rsidRPr="000B7324">
        <w:rPr>
          <w:rFonts w:ascii="Times New Roman" w:hAnsi="Times New Roman" w:cs="Times New Roman"/>
        </w:rPr>
        <w:t xml:space="preserve"> pri vypracovávaní žiadostí o prístup do NČ ITMS</w:t>
      </w:r>
      <w:r>
        <w:rPr>
          <w:rFonts w:ascii="Times New Roman" w:hAnsi="Times New Roman" w:cs="Times New Roman"/>
        </w:rPr>
        <w:t>21+,</w:t>
      </w:r>
      <w:r w:rsidRPr="000B7324">
        <w:rPr>
          <w:rFonts w:ascii="Times New Roman" w:hAnsi="Times New Roman" w:cs="Times New Roman"/>
        </w:rPr>
        <w:t xml:space="preserve"> ako aj interné postupy DC pri vybavovaní doručených žiadostí o</w:t>
      </w:r>
      <w:r>
        <w:rPr>
          <w:rFonts w:ascii="Times New Roman" w:hAnsi="Times New Roman" w:cs="Times New Roman"/>
        </w:rPr>
        <w:t> </w:t>
      </w:r>
      <w:r w:rsidRPr="000B7324">
        <w:rPr>
          <w:rFonts w:ascii="Times New Roman" w:hAnsi="Times New Roman" w:cs="Times New Roman"/>
        </w:rPr>
        <w:t>prístup</w:t>
      </w:r>
      <w:r>
        <w:rPr>
          <w:rFonts w:ascii="Times New Roman" w:hAnsi="Times New Roman" w:cs="Times New Roman"/>
        </w:rPr>
        <w:t>,</w:t>
      </w:r>
      <w:r w:rsidRPr="000B7324">
        <w:rPr>
          <w:rFonts w:ascii="Times New Roman" w:hAnsi="Times New Roman" w:cs="Times New Roman"/>
        </w:rPr>
        <w:t xml:space="preserve"> nie sú dotknuté a sú v zodpovednosti príslušných orgánov. </w:t>
      </w:r>
    </w:p>
  </w:footnote>
  <w:footnote w:id="2">
    <w:p w:rsidR="00D73E09" w:rsidRDefault="00D73E09" w:rsidP="00D446D7">
      <w:pPr>
        <w:pStyle w:val="Textpoznmkypodiarou"/>
      </w:pPr>
      <w:r>
        <w:rPr>
          <w:rStyle w:val="Odkaznapoznmkupodiarou"/>
        </w:rPr>
        <w:footnoteRef/>
      </w:r>
      <w:r>
        <w:t xml:space="preserve"> </w:t>
      </w:r>
      <w:r w:rsidRPr="0072631B">
        <w:rPr>
          <w:rFonts w:cstheme="minorHAnsi"/>
        </w:rPr>
        <w:t xml:space="preserve">Bezpečnostný manuál ITMS21+ je dostupný na stránke: </w:t>
      </w:r>
      <w:hyperlink r:id="rId1" w:history="1">
        <w:r w:rsidRPr="00BE5621">
          <w:rPr>
            <w:rStyle w:val="Hypertextovprepojenie"/>
            <w:rFonts w:cstheme="minorHAnsi"/>
          </w:rPr>
          <w:t>https://eurofondy.gov.sk/dokumenty-a-publikacie/metodicke-dokumenty/</w:t>
        </w:r>
      </w:hyperlink>
      <w:r>
        <w:rPr>
          <w:color w:val="FF0000"/>
        </w:rPr>
        <w:t xml:space="preserve"> </w:t>
      </w:r>
    </w:p>
  </w:footnote>
  <w:footnote w:id="3">
    <w:p w:rsidR="00D73E09" w:rsidRDefault="00D73E09">
      <w:pPr>
        <w:pStyle w:val="Textpoznmkypodiarou"/>
      </w:pPr>
      <w:r>
        <w:rPr>
          <w:rStyle w:val="Odkaznapoznmkupodiarou"/>
        </w:rPr>
        <w:footnoteRef/>
      </w:r>
      <w:r>
        <w:t xml:space="preserve"> Doručené elektronické požiadavky sú v SM archivované.</w:t>
      </w:r>
    </w:p>
  </w:footnote>
  <w:footnote w:id="4">
    <w:p w:rsidR="00D73E09" w:rsidRDefault="00D73E09">
      <w:pPr>
        <w:pStyle w:val="Textpoznmkypodiarou"/>
      </w:pPr>
      <w:r>
        <w:rPr>
          <w:rStyle w:val="Odkaznapoznmkupodiarou"/>
        </w:rPr>
        <w:footnoteRef/>
      </w:r>
      <w:r>
        <w:t xml:space="preserve"> Vytvorenie prístupu do VČ je možné tiež na portáli na adrese: </w:t>
      </w:r>
      <w:hyperlink r:id="rId2" w:history="1">
        <w:r w:rsidRPr="001E6C48">
          <w:rPr>
            <w:rStyle w:val="Hypertextovprepojenie"/>
            <w:rFonts w:cstheme="minorBidi"/>
          </w:rPr>
          <w:t>https://portal.itms21.sk/</w:t>
        </w:r>
      </w:hyperlink>
      <w:r>
        <w:t>, prostredníctvom tlačidla  „Registrácia“ (tlačidlo sa nachádza vpravo hore).</w:t>
      </w:r>
    </w:p>
  </w:footnote>
  <w:footnote w:id="5">
    <w:p w:rsidR="00D73E09" w:rsidRPr="00B33282" w:rsidRDefault="00D73E09">
      <w:pPr>
        <w:pStyle w:val="Textpoznmkypodiarou"/>
      </w:pPr>
      <w:r w:rsidRPr="00B33282">
        <w:rPr>
          <w:rStyle w:val="Odkaznapoznmkupodiarou"/>
        </w:rPr>
        <w:footnoteRef/>
      </w:r>
      <w:r w:rsidRPr="00B33282">
        <w:t xml:space="preserve"> Predmetné sa </w:t>
      </w:r>
      <w:r w:rsidRPr="00E171D7">
        <w:t xml:space="preserve">netýka žiadateľa, ktorým je subjekt ústredného orgánu štátnej správy podľa zákona 575/2001. </w:t>
      </w:r>
      <w:r w:rsidRPr="00B33282">
        <w:rPr>
          <w:lang w:eastAsia="cs-CZ"/>
        </w:rPr>
        <w:t>Za štatutárny orgán daného rezortu môže byť na žiadosti podpísaná aj iná osoba subjektu na základe Plnej moci štatutára, ktorú je potrebné doložiť k zasielanej žiadosti (v znení zákona č. 575/2001 Z.z.). V prípade ak subjektom je ministerstvo, môže byť ako štatutár uvedený generálny tajomník služobného úradu.</w:t>
      </w:r>
    </w:p>
  </w:footnote>
  <w:footnote w:id="6">
    <w:p w:rsidR="00D73E09" w:rsidRPr="007D6F49" w:rsidRDefault="00D73E09">
      <w:pPr>
        <w:pStyle w:val="Textpoznmkypodiarou"/>
      </w:pPr>
      <w:r w:rsidRPr="00B33282">
        <w:rPr>
          <w:rStyle w:val="Odkaznapoznmkupodiarou"/>
        </w:rPr>
        <w:footnoteRef/>
      </w:r>
      <w:r w:rsidRPr="00B33282">
        <w:t xml:space="preserve"> P</w:t>
      </w:r>
      <w:r w:rsidRPr="007D6F49">
        <w:t xml:space="preserve">redmetné sa </w:t>
      </w:r>
      <w:r w:rsidRPr="00E171D7">
        <w:t xml:space="preserve">netýka žiadateľa, ktorým je štatutár ústredného orgánu štátnej správy podľa zákona 575/2001. </w:t>
      </w:r>
      <w:r w:rsidRPr="00B33282">
        <w:rPr>
          <w:lang w:eastAsia="cs-CZ"/>
        </w:rPr>
        <w:t>Za štatutárny orgán daného rezortu môže byť na žiadosti podpísaná aj iná osoba subjektu na základe Plnej moci štatutára, ktorú je potrebné doložiť k zasielanej žiadosti (v znení zákona č. 575/2001 Z.z.). V prípade ak subjektom je ministerstvo, môže byť ako štatutár uvedený generálny tajomník služobného úradu.</w:t>
      </w:r>
    </w:p>
  </w:footnote>
  <w:footnote w:id="7">
    <w:p w:rsidR="00D73E09" w:rsidRPr="003055AD" w:rsidRDefault="00D73E09" w:rsidP="00FE54EC">
      <w:pPr>
        <w:pStyle w:val="Textpoznmkypodiarou"/>
        <w:rPr>
          <w:rFonts w:ascii="Times New Roman" w:hAnsi="Times New Roman" w:cs="Times New Roman"/>
        </w:rPr>
      </w:pPr>
      <w:r w:rsidRPr="00493E86">
        <w:rPr>
          <w:rStyle w:val="Odkaznapoznmkupodiarou"/>
          <w:rFonts w:ascii="Times New Roman" w:hAnsi="Times New Roman" w:cs="Times New Roman"/>
        </w:rPr>
        <w:footnoteRef/>
      </w:r>
      <w:r w:rsidRPr="00493E86">
        <w:rPr>
          <w:rFonts w:ascii="Times New Roman" w:hAnsi="Times New Roman" w:cs="Times New Roman"/>
        </w:rPr>
        <w:t xml:space="preserve"> </w:t>
      </w:r>
      <w:r w:rsidRPr="0042121D">
        <w:rPr>
          <w:rFonts w:cstheme="minorHAnsi"/>
        </w:rPr>
        <w:t xml:space="preserve">Uvedená PPO (manažér ITMS v oblasti PPO) môže byť priradená používateľovi na ktoromkoľvek orgáne, pričom ide o pracovnú pozíciu, ku ktorej sú zo skupiny administrátorských oprávnení priradené len tie oprávnenia, ktoré tomuto manažérovi ITMS umožňujú administráciu prístupov používateľov zaradených pod jeho orgánom. Na rozdiel od napr. manažéra ITMS na RO, manažér ITMS v oblasti PPO nedisponuje manažérskymi oprávneniami pre iné evidencie mimo správy používateľov, t.j. nemôže spravovať napr. výzvy, číselníky, atď. </w:t>
      </w:r>
    </w:p>
  </w:footnote>
  <w:footnote w:id="8">
    <w:p w:rsidR="00D73E09" w:rsidRPr="001F2DCA" w:rsidRDefault="00D73E09" w:rsidP="00FE54EC">
      <w:pPr>
        <w:pStyle w:val="Textpoznmkypodiarou"/>
        <w:rPr>
          <w:rFonts w:cstheme="minorHAnsi"/>
        </w:rPr>
      </w:pPr>
      <w:r w:rsidRPr="001F2DCA">
        <w:rPr>
          <w:rStyle w:val="Odkaznapoznmkupodiarou"/>
          <w:rFonts w:cstheme="minorHAnsi"/>
        </w:rPr>
        <w:footnoteRef/>
      </w:r>
      <w:r w:rsidRPr="001F2DCA">
        <w:rPr>
          <w:rFonts w:cstheme="minorHAnsi"/>
        </w:rPr>
        <w:t xml:space="preserve"> V prípade ak systém po technickej stránke umožní aj inú (tu neuvedenú) kombináciu predmetov ŽoPR, táto kombinácia bude individuálne posúdená zo strany manažérov ITMS v DC z hľadiska súladu s východiskami pre správu prístupov do ITMS. V prípade nesúladu bude takáto ŽoPR zo strany manažérov v DC zamietnutá.  </w:t>
      </w:r>
    </w:p>
  </w:footnote>
  <w:footnote w:id="9">
    <w:p w:rsidR="00D73E09" w:rsidRPr="00E171D7" w:rsidRDefault="00D73E09" w:rsidP="00FE54EC">
      <w:pPr>
        <w:pStyle w:val="Textpoznmkypodiarou"/>
        <w:rPr>
          <w:rFonts w:cs="Times New Roman"/>
        </w:rPr>
      </w:pPr>
      <w:r w:rsidRPr="00E171D7">
        <w:rPr>
          <w:rStyle w:val="Odkaznapoznmkupodiarou"/>
          <w:rFonts w:cs="Times New Roman"/>
        </w:rPr>
        <w:footnoteRef/>
      </w:r>
      <w:r w:rsidRPr="00E171D7">
        <w:rPr>
          <w:rFonts w:cs="Times New Roman"/>
        </w:rPr>
        <w:t xml:space="preserve"> V prípade ak pre danú osobu nie je možné vyplniť rodné číslo, napr. z dôvodu inej štátnej príslušnosti, systém ITMS umožňuje vytvorenie osoby na základe dátumu jej narodenia. </w:t>
      </w:r>
    </w:p>
  </w:footnote>
  <w:footnote w:id="10">
    <w:p w:rsidR="00D73E09" w:rsidRPr="0078241A" w:rsidRDefault="00D73E09" w:rsidP="00FE54EC">
      <w:pPr>
        <w:pStyle w:val="Textpoznmkypodiarou"/>
        <w:rPr>
          <w:rFonts w:cstheme="minorHAnsi"/>
        </w:rPr>
      </w:pPr>
      <w:r w:rsidRPr="0078241A">
        <w:rPr>
          <w:rStyle w:val="Odkaznapoznmkupodiarou"/>
          <w:rFonts w:cstheme="minorHAnsi"/>
        </w:rPr>
        <w:footnoteRef/>
      </w:r>
      <w:r w:rsidRPr="0078241A">
        <w:rPr>
          <w:rFonts w:cstheme="minorHAnsi"/>
        </w:rPr>
        <w:t xml:space="preserve"> Kontaktný email používateľa je kontaktným emailom pre dané zaradenie používateľa alebo osoby evidovanej v ITMS. V prípade ak má používateľ / osoba evidovaná v systéme ITMS niekoľko zaradení, kontaktný email sa definuje pre každé zaradenie samostatne.</w:t>
      </w:r>
    </w:p>
  </w:footnote>
  <w:footnote w:id="11">
    <w:p w:rsidR="00D73E09" w:rsidRPr="001F2DCA" w:rsidRDefault="00D73E09" w:rsidP="00FE54EC">
      <w:pPr>
        <w:pStyle w:val="Textpoznmkypodiarou"/>
        <w:rPr>
          <w:rFonts w:cstheme="minorHAnsi"/>
        </w:rPr>
      </w:pPr>
      <w:r w:rsidRPr="0078241A">
        <w:rPr>
          <w:rStyle w:val="Odkaznapoznmkupodiarou"/>
          <w:rFonts w:cstheme="minorHAnsi"/>
        </w:rPr>
        <w:footnoteRef/>
      </w:r>
      <w:r w:rsidRPr="0078241A">
        <w:rPr>
          <w:rFonts w:cstheme="minorHAnsi"/>
        </w:rPr>
        <w:t xml:space="preserve"> Používateľský email je povinným údajom, ktorý sa eviduje pre každého používateľa ITMS. Každý používateľ má definovaný práve jeden používateľský email. Údaj slúži ako prihlasovacie meno používateľa do VČ, aj do NČ.</w:t>
      </w:r>
      <w:r w:rsidRPr="001F2DCA">
        <w:rPr>
          <w:rFonts w:cstheme="minorHAnsi"/>
        </w:rPr>
        <w:t xml:space="preserve"> </w:t>
      </w:r>
    </w:p>
  </w:footnote>
  <w:footnote w:id="12">
    <w:p w:rsidR="00D73E09" w:rsidRDefault="00D73E09" w:rsidP="003E5C40">
      <w:pPr>
        <w:pStyle w:val="Textpoznmkypodiarou"/>
      </w:pPr>
      <w:r w:rsidRPr="009B6A2F">
        <w:rPr>
          <w:rStyle w:val="Odkaznapoznmkupodiarou"/>
        </w:rPr>
        <w:footnoteRef/>
      </w:r>
      <w:r w:rsidRPr="009B6A2F">
        <w:t xml:space="preserve"> </w:t>
      </w:r>
      <w:r w:rsidRPr="001F2DCA">
        <w:rPr>
          <w:rFonts w:cstheme="minorHAnsi"/>
        </w:rPr>
        <w:t>Splatnenie trvalo zneplatneného prístupu môže predstavovať napr. situáciu, kedy daný používateľ ukončil pracovný pomer na danom orgáne, a po čase nastúpil opätovne do pracovného pomeru na daný orgán.</w:t>
      </w:r>
      <w:r>
        <w:t xml:space="preserve">  </w:t>
      </w:r>
    </w:p>
  </w:footnote>
  <w:footnote w:id="13">
    <w:p w:rsidR="00D73E09" w:rsidRPr="005F73A3" w:rsidRDefault="00D73E09" w:rsidP="00FE54EC">
      <w:pPr>
        <w:pStyle w:val="Textpoznmkypodiarou"/>
        <w:rPr>
          <w:rFonts w:cstheme="minorHAnsi"/>
        </w:rPr>
      </w:pPr>
      <w:r w:rsidRPr="005F73A3">
        <w:rPr>
          <w:rStyle w:val="Odkaznapoznmkupodiarou"/>
          <w:rFonts w:cstheme="minorHAnsi"/>
        </w:rPr>
        <w:footnoteRef/>
      </w:r>
      <w:r w:rsidRPr="005F73A3">
        <w:rPr>
          <w:rFonts w:cstheme="minorHAnsi"/>
        </w:rPr>
        <w:t xml:space="preserve"> Výnimku z uvedeného pravidla tvoria len vybrané orgány u ktorých z objektívnych dôvodov (nízky počet používateľov, existencia len dočasných prístupov napr. pre účel auditov EK) nie je zriadenie pozície manažéra ITMS opodstatnené.</w:t>
      </w:r>
    </w:p>
  </w:footnote>
  <w:footnote w:id="14">
    <w:p w:rsidR="00D73E09" w:rsidRPr="005F73A3" w:rsidRDefault="00D73E09" w:rsidP="00FE54EC">
      <w:pPr>
        <w:pStyle w:val="Textpoznmkypodiarou"/>
        <w:rPr>
          <w:rFonts w:cstheme="minorHAnsi"/>
          <w:color w:val="000000" w:themeColor="text1"/>
        </w:rPr>
      </w:pPr>
      <w:r w:rsidRPr="005F73A3">
        <w:rPr>
          <w:rStyle w:val="Odkaznapoznmkupodiarou"/>
          <w:rFonts w:cstheme="minorHAnsi"/>
        </w:rPr>
        <w:footnoteRef/>
      </w:r>
      <w:r w:rsidRPr="005F73A3">
        <w:rPr>
          <w:rFonts w:cstheme="minorHAnsi"/>
        </w:rPr>
        <w:t xml:space="preserve"> Postup popísaný v tejto kapitole je možné využiť výlučne v prípade, že orgán NČ ITMS nemá zriadenú pozíciu manažéra ITMS, t.j. na orgáne neexistuje používateľ s platným poverením manažéra ITMS a priradenou PPO umožňujúcou správu používateľov. V prípade ak na orgáne manažér ITMS existuje, zriadenie ďalšieho manažéra ITMS sa riadi štandardným postupom ŽoPR popísaným v kapitole 8.3 Vypracovanie a predloženie formulára ŽoPR.</w:t>
      </w:r>
    </w:p>
  </w:footnote>
  <w:footnote w:id="15">
    <w:p w:rsidR="00D73E09" w:rsidRPr="005F73A3" w:rsidRDefault="00D73E09" w:rsidP="00FE54EC">
      <w:pPr>
        <w:pStyle w:val="Textpoznmkypodiarou"/>
        <w:rPr>
          <w:rFonts w:cstheme="minorHAnsi"/>
        </w:rPr>
      </w:pPr>
      <w:r w:rsidRPr="005F73A3">
        <w:rPr>
          <w:rStyle w:val="Odkaznapoznmkupodiarou"/>
          <w:rFonts w:cstheme="minorHAnsi"/>
        </w:rPr>
        <w:footnoteRef/>
      </w:r>
      <w:r w:rsidRPr="005F73A3">
        <w:rPr>
          <w:rFonts w:cstheme="minorHAnsi"/>
        </w:rPr>
        <w:t xml:space="preserve"> V prípade potreby DC vytvorí v ITMS príslušnú osobu.</w:t>
      </w:r>
    </w:p>
  </w:footnote>
  <w:footnote w:id="16">
    <w:p w:rsidR="00D73E09" w:rsidRPr="002C0E00" w:rsidRDefault="00D73E09" w:rsidP="00FE54EC">
      <w:pPr>
        <w:pStyle w:val="Textpoznmkypodiarou"/>
      </w:pPr>
      <w:r w:rsidRPr="002C0E00">
        <w:rPr>
          <w:rStyle w:val="Odkaznapoznmkupodiarou"/>
          <w:rFonts w:cstheme="minorHAnsi"/>
        </w:rPr>
        <w:footnoteRef/>
      </w:r>
      <w:r w:rsidRPr="002C0E00">
        <w:rPr>
          <w:rFonts w:cstheme="minorHAnsi"/>
        </w:rPr>
        <w:t xml:space="preserve"> Prístup do NČ ITMS je možné vytvoriť len za podmienky jeho odôvodnenosti / opodstatnenosti v nadväznosti na posúdenie, že v súvislosti s výkonom auditu / kontroly nie je postačujúce poskytnutie vyžadovaných informácií prostriedkami mimo prostredia NČ ITMS. Zodpovednosť za posúdenie odôvodnenosti, opodstatnenosti zriadenia prístupu do NČ ako aj za zabezpečenie vylúčenia konfliktu záujmov nesie dotknutý OIF.</w:t>
      </w:r>
    </w:p>
  </w:footnote>
  <w:footnote w:id="17">
    <w:p w:rsidR="00D73E09" w:rsidRPr="00493E86" w:rsidRDefault="00D73E09" w:rsidP="00FE54EC">
      <w:pPr>
        <w:pStyle w:val="Textpoznmkypodiarou"/>
        <w:rPr>
          <w:rFonts w:ascii="Times New Roman" w:hAnsi="Times New Roman" w:cs="Times New Roman"/>
        </w:rPr>
      </w:pPr>
      <w:r w:rsidRPr="00E171D7">
        <w:rPr>
          <w:rStyle w:val="Odkaznapoznmkupodiarou"/>
          <w:rFonts w:cs="Times New Roman"/>
        </w:rPr>
        <w:footnoteRef/>
      </w:r>
      <w:r w:rsidRPr="00E171D7">
        <w:rPr>
          <w:rFonts w:cs="Times New Roman"/>
        </w:rPr>
        <w:t xml:space="preserve"> Vizibilitu podľa výzvy priraďuje manažér ITMS na CKO podľa potreby.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73E09" w:rsidRDefault="00D73E09" w:rsidP="00336625">
    <w:pPr>
      <w:pStyle w:val="Hlavika"/>
    </w:pPr>
    <w:r>
      <w:rPr>
        <w:noProof/>
        <w:lang w:eastAsia="sk-SK"/>
      </w:rPr>
      <mc:AlternateContent>
        <mc:Choice Requires="wps">
          <w:drawing>
            <wp:anchor distT="0" distB="0" distL="114300" distR="114300" simplePos="0" relativeHeight="251657216" behindDoc="1" locked="0" layoutInCell="0" allowOverlap="1" wp14:anchorId="607D62FD" wp14:editId="454B6CF6">
              <wp:simplePos x="0" y="0"/>
              <wp:positionH relativeFrom="margin">
                <wp:align>center</wp:align>
              </wp:positionH>
              <wp:positionV relativeFrom="margin">
                <wp:align>center</wp:align>
              </wp:positionV>
              <wp:extent cx="5076190" cy="3045460"/>
              <wp:effectExtent l="0" t="1114425" r="0" b="631190"/>
              <wp:wrapNone/>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76190" cy="304546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73E09" w:rsidRDefault="00D73E09" w:rsidP="00336625">
                          <w:pPr>
                            <w:pStyle w:val="Normlnywebov"/>
                          </w:pPr>
                          <w: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07D62FD" id="_x0000_t202" coordsize="21600,21600" o:spt="202" path="m,l,21600r21600,l21600,xe">
              <v:stroke joinstyle="miter"/>
              <v:path gradientshapeok="t" o:connecttype="rect"/>
            </v:shapetype>
            <v:shape id="Textové pole 2" o:spid="_x0000_s1026" type="#_x0000_t202" style="position:absolute;left:0;text-align:left;margin-left:0;margin-top:0;width:399.7pt;height:239.8pt;rotation:-45;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" o:allowincell="f" filled="f" stroked="f">
              <v:stroke joinstyle="round"/>
              <o:lock v:ext="edit" shapetype="t"/>
              <v:textbox style="mso-fit-shape-to-text:t">
                <w:txbxContent>
                  <w:p w:rsidR="00D73E09" w:rsidRDefault="00D73E09" w:rsidP="00336625">
                    <w:pPr>
                      <w:pStyle w:val="Normlnywebov"/>
                    </w:pPr>
                    <w: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73E09" w:rsidRPr="00701B01" w:rsidRDefault="00D73E09" w:rsidP="00546AAE">
    <w:pPr>
      <w:pStyle w:val="Hlavika"/>
    </w:pPr>
    <w:r>
      <w:t xml:space="preserve">Manuál </w:t>
    </w:r>
    <w:r w:rsidRPr="00EF1E58">
      <w:t>ITMS21+</w:t>
    </w:r>
  </w:p>
  <w:p w:rsidR="00D73E09" w:rsidRPr="001D57CA" w:rsidRDefault="00D73E09" w:rsidP="00546AAE">
    <w:pPr>
      <w:pStyle w:val="Hlavika"/>
    </w:pPr>
    <w:r>
      <w:t xml:space="preserve">verzia </w:t>
    </w:r>
    <w:r w:rsidRPr="00546AAE">
      <w:t>1</w:t>
    </w:r>
  </w:p>
  <w:p w:rsidR="00D73E09" w:rsidRPr="00546AAE" w:rsidRDefault="00D73E09" w:rsidP="00546AAE">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73E09" w:rsidRPr="00701B01" w:rsidRDefault="00D73E09" w:rsidP="00336625">
    <w:pPr>
      <w:pStyle w:val="Hlavika"/>
    </w:pPr>
    <w:r>
      <w:t xml:space="preserve">Manuál </w:t>
    </w:r>
    <w:r w:rsidRPr="00EF1E58">
      <w:t>ITMS21+</w:t>
    </w:r>
  </w:p>
  <w:p w:rsidR="00D73E09" w:rsidRPr="001D57CA" w:rsidRDefault="00D73E09" w:rsidP="00336625">
    <w:pPr>
      <w:pStyle w:val="Hlavika"/>
    </w:pPr>
    <w:r>
      <w:t xml:space="preserve">verzia </w:t>
    </w:r>
    <w:r w:rsidRPr="00546AAE">
      <w:t>1</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5204C8"/>
    <w:multiLevelType w:val="hybridMultilevel"/>
    <w:tmpl w:val="588EB518"/>
    <w:lvl w:ilvl="0" w:tplc="DE24A8BA">
      <w:start w:val="4"/>
      <w:numFmt w:val="bullet"/>
      <w:lvlText w:val="-"/>
      <w:lvlJc w:val="left"/>
      <w:pPr>
        <w:ind w:left="360" w:hanging="360"/>
      </w:pPr>
      <w:rPr>
        <w:rFonts w:ascii="Calibri" w:eastAsiaTheme="minorHAnsi" w:hAnsi="Calibri" w:cs="Calibri" w:hint="default"/>
      </w:rPr>
    </w:lvl>
    <w:lvl w:ilvl="1" w:tplc="DE24A8BA">
      <w:start w:val="4"/>
      <w:numFmt w:val="bullet"/>
      <w:lvlText w:val="-"/>
      <w:lvlJc w:val="left"/>
      <w:pPr>
        <w:ind w:left="1080" w:hanging="360"/>
      </w:pPr>
      <w:rPr>
        <w:rFonts w:ascii="Calibri" w:eastAsiaTheme="minorHAnsi" w:hAnsi="Calibri" w:cs="Calibri" w:hint="default"/>
      </w:rPr>
    </w:lvl>
    <w:lvl w:ilvl="2" w:tplc="DE24A8BA">
      <w:start w:val="4"/>
      <w:numFmt w:val="bullet"/>
      <w:lvlText w:val="-"/>
      <w:lvlJc w:val="left"/>
      <w:pPr>
        <w:ind w:left="1800" w:hanging="360"/>
      </w:pPr>
      <w:rPr>
        <w:rFonts w:ascii="Calibri" w:eastAsiaTheme="minorHAnsi" w:hAnsi="Calibri" w:cs="Calibri" w:hint="default"/>
      </w:rPr>
    </w:lvl>
    <w:lvl w:ilvl="3" w:tplc="041B000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 w15:restartNumberingAfterBreak="0">
    <w:nsid w:val="0A7907E5"/>
    <w:multiLevelType w:val="multilevel"/>
    <w:tmpl w:val="32347584"/>
    <w:lvl w:ilvl="0">
      <w:start w:val="4"/>
      <w:numFmt w:val="bullet"/>
      <w:lvlText w:val="-"/>
      <w:lvlJc w:val="left"/>
      <w:pPr>
        <w:tabs>
          <w:tab w:val="num" w:pos="0"/>
        </w:tabs>
        <w:ind w:left="720" w:hanging="360"/>
      </w:pPr>
      <w:rPr>
        <w:rFonts w:ascii="Calibri" w:hAnsi="Calibri"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16271873"/>
    <w:multiLevelType w:val="hybridMultilevel"/>
    <w:tmpl w:val="61E869C0"/>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1A0D1F8A"/>
    <w:multiLevelType w:val="hybridMultilevel"/>
    <w:tmpl w:val="55F0685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1A211E3E"/>
    <w:multiLevelType w:val="hybridMultilevel"/>
    <w:tmpl w:val="BB1EFE5E"/>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5" w15:restartNumberingAfterBreak="0">
    <w:nsid w:val="1DCF3CCB"/>
    <w:multiLevelType w:val="hybridMultilevel"/>
    <w:tmpl w:val="DB70F708"/>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6" w15:restartNumberingAfterBreak="0">
    <w:nsid w:val="26682B5E"/>
    <w:multiLevelType w:val="hybridMultilevel"/>
    <w:tmpl w:val="64F2EEB8"/>
    <w:lvl w:ilvl="0" w:tplc="FF064A8C">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2BBB59BD"/>
    <w:multiLevelType w:val="hybridMultilevel"/>
    <w:tmpl w:val="4A483E88"/>
    <w:lvl w:ilvl="0" w:tplc="DE24A8BA">
      <w:start w:val="4"/>
      <w:numFmt w:val="bullet"/>
      <w:lvlText w:val="-"/>
      <w:lvlJc w:val="left"/>
      <w:pPr>
        <w:ind w:left="720" w:hanging="360"/>
      </w:pPr>
      <w:rPr>
        <w:rFonts w:ascii="Calibri" w:eastAsiaTheme="minorHAnsi" w:hAnsi="Calibri" w:cs="Calibri" w:hint="default"/>
      </w:rPr>
    </w:lvl>
    <w:lvl w:ilvl="1" w:tplc="041B0001">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2C5D15B2"/>
    <w:multiLevelType w:val="hybridMultilevel"/>
    <w:tmpl w:val="EC1230D2"/>
    <w:lvl w:ilvl="0" w:tplc="DE24A8BA">
      <w:start w:val="4"/>
      <w:numFmt w:val="bullet"/>
      <w:lvlText w:val="-"/>
      <w:lvlJc w:val="left"/>
      <w:pPr>
        <w:ind w:left="720" w:hanging="360"/>
      </w:pPr>
      <w:rPr>
        <w:rFonts w:ascii="Calibri" w:eastAsiaTheme="minorHAnsi"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2CE15F6A"/>
    <w:multiLevelType w:val="hybridMultilevel"/>
    <w:tmpl w:val="5510CAFE"/>
    <w:lvl w:ilvl="0" w:tplc="25F0EC54">
      <w:numFmt w:val="bullet"/>
      <w:lvlText w:val="–"/>
      <w:lvlJc w:val="left"/>
      <w:pPr>
        <w:tabs>
          <w:tab w:val="num" w:pos="720"/>
        </w:tabs>
        <w:ind w:left="720" w:hanging="360"/>
      </w:pPr>
      <w:rPr>
        <w:rFonts w:ascii="Times New Roman" w:eastAsia="Times New Roman" w:hAnsi="Times New Roman" w:cs="Times New Roman" w:hint="default"/>
      </w:rPr>
    </w:lvl>
    <w:lvl w:ilvl="1" w:tplc="A20669FA">
      <w:start w:val="1"/>
      <w:numFmt w:val="decimal"/>
      <w:pStyle w:val="Bod"/>
      <w:lvlText w:val="(%2)"/>
      <w:lvlJc w:val="left"/>
      <w:pPr>
        <w:tabs>
          <w:tab w:val="num" w:pos="1440"/>
        </w:tabs>
        <w:ind w:left="1440" w:hanging="360"/>
      </w:pPr>
      <w:rPr>
        <w:rFonts w:hint="default"/>
      </w:rPr>
    </w:lvl>
    <w:lvl w:ilvl="2" w:tplc="EB26D1A4">
      <w:start w:val="4"/>
      <w:numFmt w:val="bullet"/>
      <w:lvlText w:val=""/>
      <w:lvlJc w:val="left"/>
      <w:pPr>
        <w:tabs>
          <w:tab w:val="num" w:pos="2160"/>
        </w:tabs>
        <w:ind w:left="2160" w:hanging="360"/>
      </w:pPr>
      <w:rPr>
        <w:rFonts w:ascii="Symbol" w:eastAsia="Times New Roman" w:hAnsi="Symbol" w:cs="Times New Roman" w:hint="default"/>
      </w:rPr>
    </w:lvl>
    <w:lvl w:ilvl="3" w:tplc="03F2BD90">
      <w:start w:val="3"/>
      <w:numFmt w:val="bullet"/>
      <w:lvlText w:val="-"/>
      <w:lvlJc w:val="left"/>
      <w:pPr>
        <w:ind w:left="2880" w:hanging="360"/>
      </w:pPr>
      <w:rPr>
        <w:rFonts w:ascii="Times New Roman" w:eastAsia="Times New Roman" w:hAnsi="Times New Roman" w:cs="Times New Roman"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D5E319E"/>
    <w:multiLevelType w:val="hybridMultilevel"/>
    <w:tmpl w:val="4B7E7C2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2D6774F3"/>
    <w:multiLevelType w:val="multilevel"/>
    <w:tmpl w:val="BF001D2A"/>
    <w:lvl w:ilvl="0">
      <w:start w:val="8"/>
      <w:numFmt w:val="decimal"/>
      <w:lvlText w:val="%1"/>
      <w:lvlJc w:val="left"/>
      <w:pPr>
        <w:ind w:left="375" w:hanging="375"/>
      </w:pPr>
      <w:rPr>
        <w:rFonts w:hint="default"/>
      </w:rPr>
    </w:lvl>
    <w:lvl w:ilvl="1">
      <w:start w:val="5"/>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34925CB"/>
    <w:multiLevelType w:val="hybridMultilevel"/>
    <w:tmpl w:val="759E8A24"/>
    <w:lvl w:ilvl="0" w:tplc="F7AC3088">
      <w:start w:val="1"/>
      <w:numFmt w:val="decimal"/>
      <w:lvlText w:val="%1."/>
      <w:lvlJc w:val="left"/>
      <w:pPr>
        <w:ind w:left="360" w:hanging="360"/>
      </w:pPr>
      <w:rPr>
        <w:rFonts w:hint="default"/>
        <w:b w:val="0"/>
      </w:rPr>
    </w:lvl>
    <w:lvl w:ilvl="1" w:tplc="041B0019">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3" w15:restartNumberingAfterBreak="0">
    <w:nsid w:val="347B0979"/>
    <w:multiLevelType w:val="hybridMultilevel"/>
    <w:tmpl w:val="19BEDD8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37BC6C16"/>
    <w:multiLevelType w:val="hybridMultilevel"/>
    <w:tmpl w:val="C7D0EAC4"/>
    <w:lvl w:ilvl="0" w:tplc="DE24A8BA">
      <w:start w:val="4"/>
      <w:numFmt w:val="bullet"/>
      <w:lvlText w:val="-"/>
      <w:lvlJc w:val="left"/>
      <w:pPr>
        <w:ind w:left="720" w:hanging="360"/>
      </w:pPr>
      <w:rPr>
        <w:rFonts w:ascii="Calibri" w:eastAsiaTheme="minorHAnsi" w:hAnsi="Calibri" w:cs="Calibri" w:hint="default"/>
        <w:sz w:val="22"/>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3D2857F7"/>
    <w:multiLevelType w:val="hybridMultilevel"/>
    <w:tmpl w:val="B6266BDC"/>
    <w:lvl w:ilvl="0" w:tplc="DE24A8BA">
      <w:start w:val="4"/>
      <w:numFmt w:val="bullet"/>
      <w:lvlText w:val="-"/>
      <w:lvlJc w:val="left"/>
      <w:pPr>
        <w:ind w:left="720" w:hanging="360"/>
      </w:pPr>
      <w:rPr>
        <w:rFonts w:ascii="Calibri" w:eastAsiaTheme="minorHAnsi" w:hAnsi="Calibri" w:cs="Calibri" w:hint="default"/>
      </w:rPr>
    </w:lvl>
    <w:lvl w:ilvl="1" w:tplc="041B0001">
      <w:start w:val="1"/>
      <w:numFmt w:val="bullet"/>
      <w:lvlText w:val=""/>
      <w:lvlJc w:val="left"/>
      <w:pPr>
        <w:ind w:left="1440" w:hanging="360"/>
      </w:pPr>
      <w:rPr>
        <w:rFonts w:ascii="Symbol" w:hAnsi="Symbol"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3F612746"/>
    <w:multiLevelType w:val="hybridMultilevel"/>
    <w:tmpl w:val="CDF6FCA4"/>
    <w:lvl w:ilvl="0" w:tplc="041B0001">
      <w:start w:val="1"/>
      <w:numFmt w:val="bullet"/>
      <w:lvlText w:val=""/>
      <w:lvlJc w:val="left"/>
      <w:pPr>
        <w:ind w:left="1068" w:hanging="360"/>
      </w:pPr>
      <w:rPr>
        <w:rFonts w:ascii="Symbol" w:hAnsi="Symbol"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7" w15:restartNumberingAfterBreak="0">
    <w:nsid w:val="3FEE3D0D"/>
    <w:multiLevelType w:val="hybridMultilevel"/>
    <w:tmpl w:val="B8960684"/>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18" w15:restartNumberingAfterBreak="0">
    <w:nsid w:val="3FFF6ACE"/>
    <w:multiLevelType w:val="multilevel"/>
    <w:tmpl w:val="750CEE82"/>
    <w:lvl w:ilvl="0">
      <w:start w:val="1"/>
      <w:numFmt w:val="decimal"/>
      <w:pStyle w:val="MPCKO1"/>
      <w:lvlText w:val="%1."/>
      <w:lvlJc w:val="left"/>
      <w:pPr>
        <w:ind w:left="360" w:hanging="360"/>
      </w:pPr>
      <w:rPr>
        <w:rFonts w:ascii="Times New Roman" w:hAnsi="Times New Roman" w:cs="Times New Roman" w:hint="default"/>
        <w:b/>
        <w:bCs w:val="0"/>
        <w:i w:val="0"/>
        <w:iCs w:val="0"/>
        <w:caps w:val="0"/>
        <w:smallCaps w:val="0"/>
        <w:strike w:val="0"/>
        <w:dstrike w:val="0"/>
        <w:noProof w:val="0"/>
        <w:vanish w:val="0"/>
        <w:color w:val="2E74B5"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2"/>
      <w:numFmt w:val="decimal"/>
      <w:isLgl/>
      <w:lvlText w:val="%1.%2"/>
      <w:lvlJc w:val="left"/>
      <w:pPr>
        <w:ind w:left="390" w:hanging="39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9" w15:restartNumberingAfterBreak="0">
    <w:nsid w:val="458E1EE1"/>
    <w:multiLevelType w:val="hybridMultilevel"/>
    <w:tmpl w:val="BB3437F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71E10A3"/>
    <w:multiLevelType w:val="hybridMultilevel"/>
    <w:tmpl w:val="FD8228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49341E5E"/>
    <w:multiLevelType w:val="hybridMultilevel"/>
    <w:tmpl w:val="36FE07F8"/>
    <w:lvl w:ilvl="0" w:tplc="2C2601FC">
      <w:start w:val="1"/>
      <w:numFmt w:val="decimal"/>
      <w:lvlText w:val="%1."/>
      <w:lvlJc w:val="left"/>
      <w:pPr>
        <w:ind w:left="360" w:hanging="360"/>
      </w:pPr>
      <w:rPr>
        <w:rFonts w:hint="default"/>
        <w:b w:val="0"/>
      </w:rPr>
    </w:lvl>
    <w:lvl w:ilvl="1" w:tplc="041B0019">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2" w15:restartNumberingAfterBreak="0">
    <w:nsid w:val="4CD716C3"/>
    <w:multiLevelType w:val="hybridMultilevel"/>
    <w:tmpl w:val="64CEC2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500D5B14"/>
    <w:multiLevelType w:val="multilevel"/>
    <w:tmpl w:val="EC60DE0E"/>
    <w:lvl w:ilvl="0">
      <w:start w:val="1"/>
      <w:numFmt w:val="decimal"/>
      <w:pStyle w:val="Nadpis1"/>
      <w:lvlText w:val="%1."/>
      <w:lvlJc w:val="left"/>
      <w:pPr>
        <w:ind w:left="360" w:hanging="360"/>
      </w:pPr>
      <w:rPr>
        <w:rFonts w:hint="default"/>
      </w:rPr>
    </w:lvl>
    <w:lvl w:ilvl="1">
      <w:start w:val="1"/>
      <w:numFmt w:val="decimal"/>
      <w:lvlText w:val="6.%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24" w15:restartNumberingAfterBreak="0">
    <w:nsid w:val="549B7AB7"/>
    <w:multiLevelType w:val="hybridMultilevel"/>
    <w:tmpl w:val="22BE3EF2"/>
    <w:lvl w:ilvl="0" w:tplc="041B0001">
      <w:start w:val="1"/>
      <w:numFmt w:val="bullet"/>
      <w:lvlText w:val=""/>
      <w:lvlJc w:val="left"/>
      <w:pPr>
        <w:ind w:left="765" w:hanging="360"/>
      </w:pPr>
      <w:rPr>
        <w:rFonts w:ascii="Symbol" w:hAnsi="Symbol" w:hint="default"/>
      </w:rPr>
    </w:lvl>
    <w:lvl w:ilvl="1" w:tplc="041B0003" w:tentative="1">
      <w:start w:val="1"/>
      <w:numFmt w:val="bullet"/>
      <w:lvlText w:val="o"/>
      <w:lvlJc w:val="left"/>
      <w:pPr>
        <w:ind w:left="1485" w:hanging="360"/>
      </w:pPr>
      <w:rPr>
        <w:rFonts w:ascii="Courier New" w:hAnsi="Courier New" w:cs="Courier New" w:hint="default"/>
      </w:rPr>
    </w:lvl>
    <w:lvl w:ilvl="2" w:tplc="041B0005" w:tentative="1">
      <w:start w:val="1"/>
      <w:numFmt w:val="bullet"/>
      <w:lvlText w:val=""/>
      <w:lvlJc w:val="left"/>
      <w:pPr>
        <w:ind w:left="2205" w:hanging="360"/>
      </w:pPr>
      <w:rPr>
        <w:rFonts w:ascii="Wingdings" w:hAnsi="Wingdings" w:hint="default"/>
      </w:rPr>
    </w:lvl>
    <w:lvl w:ilvl="3" w:tplc="041B0001" w:tentative="1">
      <w:start w:val="1"/>
      <w:numFmt w:val="bullet"/>
      <w:lvlText w:val=""/>
      <w:lvlJc w:val="left"/>
      <w:pPr>
        <w:ind w:left="2925" w:hanging="360"/>
      </w:pPr>
      <w:rPr>
        <w:rFonts w:ascii="Symbol" w:hAnsi="Symbol" w:hint="default"/>
      </w:rPr>
    </w:lvl>
    <w:lvl w:ilvl="4" w:tplc="041B0003" w:tentative="1">
      <w:start w:val="1"/>
      <w:numFmt w:val="bullet"/>
      <w:lvlText w:val="o"/>
      <w:lvlJc w:val="left"/>
      <w:pPr>
        <w:ind w:left="3645" w:hanging="360"/>
      </w:pPr>
      <w:rPr>
        <w:rFonts w:ascii="Courier New" w:hAnsi="Courier New" w:cs="Courier New" w:hint="default"/>
      </w:rPr>
    </w:lvl>
    <w:lvl w:ilvl="5" w:tplc="041B0005" w:tentative="1">
      <w:start w:val="1"/>
      <w:numFmt w:val="bullet"/>
      <w:lvlText w:val=""/>
      <w:lvlJc w:val="left"/>
      <w:pPr>
        <w:ind w:left="4365" w:hanging="360"/>
      </w:pPr>
      <w:rPr>
        <w:rFonts w:ascii="Wingdings" w:hAnsi="Wingdings" w:hint="default"/>
      </w:rPr>
    </w:lvl>
    <w:lvl w:ilvl="6" w:tplc="041B0001" w:tentative="1">
      <w:start w:val="1"/>
      <w:numFmt w:val="bullet"/>
      <w:lvlText w:val=""/>
      <w:lvlJc w:val="left"/>
      <w:pPr>
        <w:ind w:left="5085" w:hanging="360"/>
      </w:pPr>
      <w:rPr>
        <w:rFonts w:ascii="Symbol" w:hAnsi="Symbol" w:hint="default"/>
      </w:rPr>
    </w:lvl>
    <w:lvl w:ilvl="7" w:tplc="041B0003" w:tentative="1">
      <w:start w:val="1"/>
      <w:numFmt w:val="bullet"/>
      <w:lvlText w:val="o"/>
      <w:lvlJc w:val="left"/>
      <w:pPr>
        <w:ind w:left="5805" w:hanging="360"/>
      </w:pPr>
      <w:rPr>
        <w:rFonts w:ascii="Courier New" w:hAnsi="Courier New" w:cs="Courier New" w:hint="default"/>
      </w:rPr>
    </w:lvl>
    <w:lvl w:ilvl="8" w:tplc="041B0005" w:tentative="1">
      <w:start w:val="1"/>
      <w:numFmt w:val="bullet"/>
      <w:lvlText w:val=""/>
      <w:lvlJc w:val="left"/>
      <w:pPr>
        <w:ind w:left="6525" w:hanging="360"/>
      </w:pPr>
      <w:rPr>
        <w:rFonts w:ascii="Wingdings" w:hAnsi="Wingdings" w:hint="default"/>
      </w:rPr>
    </w:lvl>
  </w:abstractNum>
  <w:abstractNum w:abstractNumId="25" w15:restartNumberingAfterBreak="0">
    <w:nsid w:val="56F779FE"/>
    <w:multiLevelType w:val="hybridMultilevel"/>
    <w:tmpl w:val="A4888E5A"/>
    <w:lvl w:ilvl="0" w:tplc="DE24A8BA">
      <w:start w:val="4"/>
      <w:numFmt w:val="bullet"/>
      <w:lvlText w:val="-"/>
      <w:lvlJc w:val="left"/>
      <w:pPr>
        <w:ind w:left="720" w:hanging="360"/>
      </w:pPr>
      <w:rPr>
        <w:rFonts w:ascii="Calibri" w:eastAsiaTheme="minorHAnsi" w:hAnsi="Calibri" w:cs="Calibri" w:hint="default"/>
      </w:rPr>
    </w:lvl>
    <w:lvl w:ilvl="1" w:tplc="041B0001">
      <w:start w:val="1"/>
      <w:numFmt w:val="bullet"/>
      <w:lvlText w:val=""/>
      <w:lvlJc w:val="left"/>
      <w:pPr>
        <w:ind w:left="1440" w:hanging="360"/>
      </w:pPr>
      <w:rPr>
        <w:rFonts w:ascii="Symbol" w:hAnsi="Symbol" w:hint="default"/>
        <w:sz w:val="22"/>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5B494BD1"/>
    <w:multiLevelType w:val="hybridMultilevel"/>
    <w:tmpl w:val="8108B8C2"/>
    <w:lvl w:ilvl="0" w:tplc="DE24A8BA">
      <w:start w:val="4"/>
      <w:numFmt w:val="bullet"/>
      <w:lvlText w:val="-"/>
      <w:lvlJc w:val="left"/>
      <w:pPr>
        <w:ind w:left="360" w:hanging="360"/>
      </w:pPr>
      <w:rPr>
        <w:rFonts w:ascii="Calibri" w:eastAsiaTheme="minorHAnsi" w:hAnsi="Calibri" w:cs="Calibri"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27" w15:restartNumberingAfterBreak="0">
    <w:nsid w:val="5DC35E22"/>
    <w:multiLevelType w:val="hybridMultilevel"/>
    <w:tmpl w:val="B00421DC"/>
    <w:lvl w:ilvl="0" w:tplc="DE24A8BA">
      <w:start w:val="4"/>
      <w:numFmt w:val="bullet"/>
      <w:lvlText w:val="-"/>
      <w:lvlJc w:val="left"/>
      <w:pPr>
        <w:ind w:left="720" w:hanging="360"/>
      </w:pPr>
      <w:rPr>
        <w:rFonts w:ascii="Calibri" w:eastAsiaTheme="minorHAnsi" w:hAnsi="Calibri" w:cs="Calibri" w:hint="default"/>
      </w:rPr>
    </w:lvl>
    <w:lvl w:ilvl="1" w:tplc="041B0001">
      <w:start w:val="1"/>
      <w:numFmt w:val="bullet"/>
      <w:lvlText w:val=""/>
      <w:lvlJc w:val="left"/>
      <w:pPr>
        <w:ind w:left="1440" w:hanging="360"/>
      </w:pPr>
      <w:rPr>
        <w:rFonts w:ascii="Symbol" w:hAnsi="Symbol"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5FB603AA"/>
    <w:multiLevelType w:val="hybridMultilevel"/>
    <w:tmpl w:val="9FCAB88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61BD6998"/>
    <w:multiLevelType w:val="multilevel"/>
    <w:tmpl w:val="88E8A862"/>
    <w:lvl w:ilvl="0">
      <w:start w:val="8"/>
      <w:numFmt w:val="decimal"/>
      <w:lvlText w:val="%1"/>
      <w:lvlJc w:val="left"/>
      <w:pPr>
        <w:ind w:left="375" w:hanging="375"/>
      </w:pPr>
      <w:rPr>
        <w:rFonts w:hint="default"/>
      </w:rPr>
    </w:lvl>
    <w:lvl w:ilvl="1">
      <w:start w:val="8"/>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61506C4"/>
    <w:multiLevelType w:val="hybridMultilevel"/>
    <w:tmpl w:val="58A0856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690C3BA9"/>
    <w:multiLevelType w:val="hybridMultilevel"/>
    <w:tmpl w:val="EFB8082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693E372B"/>
    <w:multiLevelType w:val="hybridMultilevel"/>
    <w:tmpl w:val="6276B36A"/>
    <w:lvl w:ilvl="0" w:tplc="A0F2D162">
      <w:start w:val="4"/>
      <w:numFmt w:val="bullet"/>
      <w:lvlText w:val="-"/>
      <w:lvlJc w:val="left"/>
      <w:pPr>
        <w:ind w:left="720" w:hanging="360"/>
      </w:pPr>
      <w:rPr>
        <w:rFonts w:ascii="Calibri" w:eastAsiaTheme="minorHAnsi" w:hAnsi="Calibri" w:cs="Calibri" w:hint="default"/>
        <w:color w:val="auto"/>
      </w:rPr>
    </w:lvl>
    <w:lvl w:ilvl="1" w:tplc="51C66DB0">
      <w:numFmt w:val="bullet"/>
      <w:lvlText w:val=""/>
      <w:lvlJc w:val="left"/>
      <w:pPr>
        <w:ind w:left="1440" w:hanging="360"/>
      </w:pPr>
      <w:rPr>
        <w:rFonts w:ascii="Wingdings" w:eastAsiaTheme="minorHAnsi" w:hAnsi="Wingdings" w:cstheme="minorBidi" w:hint="default"/>
        <w:sz w:val="22"/>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6B3D4FAD"/>
    <w:multiLevelType w:val="hybridMultilevel"/>
    <w:tmpl w:val="0F36E8EE"/>
    <w:lvl w:ilvl="0" w:tplc="250EFC06">
      <w:start w:val="1"/>
      <w:numFmt w:val="bullet"/>
      <w:lvlText w:val="-"/>
      <w:lvlJc w:val="left"/>
      <w:pPr>
        <w:ind w:left="405" w:hanging="360"/>
      </w:pPr>
      <w:rPr>
        <w:rFonts w:ascii="Calibri" w:eastAsiaTheme="minorHAnsi" w:hAnsi="Calibri" w:cs="Calibri" w:hint="default"/>
      </w:rPr>
    </w:lvl>
    <w:lvl w:ilvl="1" w:tplc="041B0003" w:tentative="1">
      <w:start w:val="1"/>
      <w:numFmt w:val="bullet"/>
      <w:lvlText w:val="o"/>
      <w:lvlJc w:val="left"/>
      <w:pPr>
        <w:ind w:left="1125" w:hanging="360"/>
      </w:pPr>
      <w:rPr>
        <w:rFonts w:ascii="Courier New" w:hAnsi="Courier New" w:cs="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cs="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cs="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34" w15:restartNumberingAfterBreak="0">
    <w:nsid w:val="72015349"/>
    <w:multiLevelType w:val="hybridMultilevel"/>
    <w:tmpl w:val="734A708C"/>
    <w:lvl w:ilvl="0" w:tplc="2982BF20">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 w15:restartNumberingAfterBreak="0">
    <w:nsid w:val="793F461E"/>
    <w:multiLevelType w:val="hybridMultilevel"/>
    <w:tmpl w:val="74B0178A"/>
    <w:lvl w:ilvl="0" w:tplc="DE24A8BA">
      <w:start w:val="4"/>
      <w:numFmt w:val="bullet"/>
      <w:lvlText w:val="-"/>
      <w:lvlJc w:val="left"/>
      <w:pPr>
        <w:ind w:left="720" w:hanging="360"/>
      </w:pPr>
      <w:rPr>
        <w:rFonts w:ascii="Calibri" w:eastAsiaTheme="minorHAnsi"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79952010"/>
    <w:multiLevelType w:val="multilevel"/>
    <w:tmpl w:val="21AC3ABE"/>
    <w:lvl w:ilvl="0">
      <w:start w:val="8"/>
      <w:numFmt w:val="decimal"/>
      <w:lvlText w:val="%1"/>
      <w:lvlJc w:val="left"/>
      <w:pPr>
        <w:ind w:left="375" w:hanging="375"/>
      </w:pPr>
      <w:rPr>
        <w:rFonts w:hint="default"/>
      </w:rPr>
    </w:lvl>
    <w:lvl w:ilvl="1">
      <w:start w:val="5"/>
      <w:numFmt w:val="decimal"/>
      <w:lvlText w:val="%1.%2"/>
      <w:lvlJc w:val="left"/>
      <w:pPr>
        <w:ind w:left="375" w:hanging="37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DC36E97"/>
    <w:multiLevelType w:val="hybridMultilevel"/>
    <w:tmpl w:val="C97ACF0E"/>
    <w:lvl w:ilvl="0" w:tplc="DE24A8BA">
      <w:start w:val="4"/>
      <w:numFmt w:val="bullet"/>
      <w:lvlText w:val="-"/>
      <w:lvlJc w:val="left"/>
      <w:pPr>
        <w:ind w:left="720" w:hanging="360"/>
      </w:pPr>
      <w:rPr>
        <w:rFonts w:ascii="Calibri" w:eastAsiaTheme="minorHAnsi" w:hAnsi="Calibri" w:cs="Calibri" w:hint="default"/>
      </w:rPr>
    </w:lvl>
    <w:lvl w:ilvl="1" w:tplc="041B0001">
      <w:start w:val="1"/>
      <w:numFmt w:val="bullet"/>
      <w:lvlText w:val=""/>
      <w:lvlJc w:val="left"/>
      <w:pPr>
        <w:ind w:left="1440" w:hanging="360"/>
      </w:pPr>
      <w:rPr>
        <w:rFonts w:ascii="Symbol" w:hAnsi="Symbol"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23"/>
  </w:num>
  <w:num w:numId="2">
    <w:abstractNumId w:val="18"/>
  </w:num>
  <w:num w:numId="3">
    <w:abstractNumId w:val="15"/>
  </w:num>
  <w:num w:numId="4">
    <w:abstractNumId w:val="3"/>
  </w:num>
  <w:num w:numId="5">
    <w:abstractNumId w:val="31"/>
  </w:num>
  <w:num w:numId="6">
    <w:abstractNumId w:val="32"/>
  </w:num>
  <w:num w:numId="7">
    <w:abstractNumId w:val="25"/>
  </w:num>
  <w:num w:numId="8">
    <w:abstractNumId w:val="35"/>
  </w:num>
  <w:num w:numId="9">
    <w:abstractNumId w:val="28"/>
  </w:num>
  <w:num w:numId="10">
    <w:abstractNumId w:val="8"/>
  </w:num>
  <w:num w:numId="11">
    <w:abstractNumId w:val="14"/>
  </w:num>
  <w:num w:numId="12">
    <w:abstractNumId w:val="0"/>
  </w:num>
  <w:num w:numId="13">
    <w:abstractNumId w:val="37"/>
  </w:num>
  <w:num w:numId="14">
    <w:abstractNumId w:val="7"/>
  </w:num>
  <w:num w:numId="15">
    <w:abstractNumId w:val="27"/>
  </w:num>
  <w:num w:numId="16">
    <w:abstractNumId w:val="1"/>
  </w:num>
  <w:num w:numId="17">
    <w:abstractNumId w:val="19"/>
  </w:num>
  <w:num w:numId="18">
    <w:abstractNumId w:val="2"/>
  </w:num>
  <w:num w:numId="19">
    <w:abstractNumId w:val="16"/>
  </w:num>
  <w:num w:numId="20">
    <w:abstractNumId w:val="10"/>
  </w:num>
  <w:num w:numId="21">
    <w:abstractNumId w:val="22"/>
  </w:num>
  <w:num w:numId="22">
    <w:abstractNumId w:val="21"/>
  </w:num>
  <w:num w:numId="23">
    <w:abstractNumId w:val="12"/>
  </w:num>
  <w:num w:numId="24">
    <w:abstractNumId w:val="26"/>
  </w:num>
  <w:num w:numId="25">
    <w:abstractNumId w:val="30"/>
  </w:num>
  <w:num w:numId="26">
    <w:abstractNumId w:val="13"/>
  </w:num>
  <w:num w:numId="27">
    <w:abstractNumId w:val="6"/>
  </w:num>
  <w:num w:numId="28">
    <w:abstractNumId w:val="4"/>
  </w:num>
  <w:num w:numId="29">
    <w:abstractNumId w:val="17"/>
  </w:num>
  <w:num w:numId="30">
    <w:abstractNumId w:val="34"/>
  </w:num>
  <w:num w:numId="31">
    <w:abstractNumId w:val="5"/>
  </w:num>
  <w:num w:numId="32">
    <w:abstractNumId w:val="33"/>
  </w:num>
  <w:num w:numId="33">
    <w:abstractNumId w:val="24"/>
  </w:num>
  <w:num w:numId="34">
    <w:abstractNumId w:val="20"/>
  </w:num>
  <w:num w:numId="35">
    <w:abstractNumId w:val="9"/>
  </w:num>
  <w:num w:numId="36">
    <w:abstractNumId w:val="29"/>
  </w:num>
  <w:num w:numId="37">
    <w:abstractNumId w:val="11"/>
  </w:num>
  <w:num w:numId="38">
    <w:abstractNumId w:val="36"/>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3650"/>
    <w:rsid w:val="00000A48"/>
    <w:rsid w:val="000028E0"/>
    <w:rsid w:val="000073CC"/>
    <w:rsid w:val="00007753"/>
    <w:rsid w:val="0001096E"/>
    <w:rsid w:val="00010CFC"/>
    <w:rsid w:val="00013964"/>
    <w:rsid w:val="0001630A"/>
    <w:rsid w:val="000169AC"/>
    <w:rsid w:val="00016EED"/>
    <w:rsid w:val="0002344D"/>
    <w:rsid w:val="0002673A"/>
    <w:rsid w:val="00027750"/>
    <w:rsid w:val="00030FB9"/>
    <w:rsid w:val="0003286F"/>
    <w:rsid w:val="000334D2"/>
    <w:rsid w:val="00033F66"/>
    <w:rsid w:val="00034BA5"/>
    <w:rsid w:val="00034FA6"/>
    <w:rsid w:val="00035391"/>
    <w:rsid w:val="00036415"/>
    <w:rsid w:val="000369E8"/>
    <w:rsid w:val="000415F1"/>
    <w:rsid w:val="00041BB0"/>
    <w:rsid w:val="0004232A"/>
    <w:rsid w:val="000441A1"/>
    <w:rsid w:val="0004432F"/>
    <w:rsid w:val="0005159A"/>
    <w:rsid w:val="000526AC"/>
    <w:rsid w:val="00052EF3"/>
    <w:rsid w:val="0005403C"/>
    <w:rsid w:val="000542FD"/>
    <w:rsid w:val="000563F7"/>
    <w:rsid w:val="000575F0"/>
    <w:rsid w:val="00061168"/>
    <w:rsid w:val="00067890"/>
    <w:rsid w:val="00067A7F"/>
    <w:rsid w:val="000756F6"/>
    <w:rsid w:val="00075A63"/>
    <w:rsid w:val="00080F37"/>
    <w:rsid w:val="000823DF"/>
    <w:rsid w:val="0008395D"/>
    <w:rsid w:val="00084AB5"/>
    <w:rsid w:val="00085220"/>
    <w:rsid w:val="000860D4"/>
    <w:rsid w:val="00086299"/>
    <w:rsid w:val="00086B54"/>
    <w:rsid w:val="00086C17"/>
    <w:rsid w:val="000876C3"/>
    <w:rsid w:val="000905D5"/>
    <w:rsid w:val="000928DA"/>
    <w:rsid w:val="000969F3"/>
    <w:rsid w:val="00097741"/>
    <w:rsid w:val="000A07B9"/>
    <w:rsid w:val="000A0BAE"/>
    <w:rsid w:val="000A3B7D"/>
    <w:rsid w:val="000A4DD6"/>
    <w:rsid w:val="000A50CA"/>
    <w:rsid w:val="000A7DDA"/>
    <w:rsid w:val="000A7ED0"/>
    <w:rsid w:val="000B0543"/>
    <w:rsid w:val="000B0C70"/>
    <w:rsid w:val="000B64EB"/>
    <w:rsid w:val="000B7421"/>
    <w:rsid w:val="000B7BCB"/>
    <w:rsid w:val="000C39CD"/>
    <w:rsid w:val="000C5E73"/>
    <w:rsid w:val="000C63D9"/>
    <w:rsid w:val="000C6A82"/>
    <w:rsid w:val="000D0812"/>
    <w:rsid w:val="000D0CF3"/>
    <w:rsid w:val="000D0E92"/>
    <w:rsid w:val="000D19B7"/>
    <w:rsid w:val="000D293D"/>
    <w:rsid w:val="000D2C85"/>
    <w:rsid w:val="000D5098"/>
    <w:rsid w:val="000E09F3"/>
    <w:rsid w:val="000E0A2F"/>
    <w:rsid w:val="000E0D85"/>
    <w:rsid w:val="000E1424"/>
    <w:rsid w:val="000E1882"/>
    <w:rsid w:val="000E1FD9"/>
    <w:rsid w:val="000E3E06"/>
    <w:rsid w:val="000E449D"/>
    <w:rsid w:val="000E56FC"/>
    <w:rsid w:val="000E63F7"/>
    <w:rsid w:val="000E7391"/>
    <w:rsid w:val="000F0202"/>
    <w:rsid w:val="000F0F74"/>
    <w:rsid w:val="000F28EB"/>
    <w:rsid w:val="000F2CD2"/>
    <w:rsid w:val="000F4859"/>
    <w:rsid w:val="000F48E6"/>
    <w:rsid w:val="000F6599"/>
    <w:rsid w:val="000F65FA"/>
    <w:rsid w:val="000F6636"/>
    <w:rsid w:val="00102A32"/>
    <w:rsid w:val="00102B6E"/>
    <w:rsid w:val="00103C36"/>
    <w:rsid w:val="00106080"/>
    <w:rsid w:val="00106E39"/>
    <w:rsid w:val="00106F71"/>
    <w:rsid w:val="001072DA"/>
    <w:rsid w:val="00107B3F"/>
    <w:rsid w:val="00111E19"/>
    <w:rsid w:val="0011554E"/>
    <w:rsid w:val="00115EC1"/>
    <w:rsid w:val="001200A4"/>
    <w:rsid w:val="00122DC9"/>
    <w:rsid w:val="0012484F"/>
    <w:rsid w:val="00124960"/>
    <w:rsid w:val="00125192"/>
    <w:rsid w:val="001252BD"/>
    <w:rsid w:val="00126141"/>
    <w:rsid w:val="00127AE5"/>
    <w:rsid w:val="00130771"/>
    <w:rsid w:val="00130855"/>
    <w:rsid w:val="001310E5"/>
    <w:rsid w:val="00133A6C"/>
    <w:rsid w:val="0013443A"/>
    <w:rsid w:val="00134FDF"/>
    <w:rsid w:val="00136087"/>
    <w:rsid w:val="00140543"/>
    <w:rsid w:val="00140F53"/>
    <w:rsid w:val="00141AF6"/>
    <w:rsid w:val="00142BC0"/>
    <w:rsid w:val="001460E7"/>
    <w:rsid w:val="001472D7"/>
    <w:rsid w:val="001513D7"/>
    <w:rsid w:val="001516B3"/>
    <w:rsid w:val="001528F1"/>
    <w:rsid w:val="0015346E"/>
    <w:rsid w:val="00155C22"/>
    <w:rsid w:val="001570E9"/>
    <w:rsid w:val="0015749F"/>
    <w:rsid w:val="001576CE"/>
    <w:rsid w:val="0016469F"/>
    <w:rsid w:val="0016537D"/>
    <w:rsid w:val="001653CF"/>
    <w:rsid w:val="00166BA7"/>
    <w:rsid w:val="0017014C"/>
    <w:rsid w:val="00171614"/>
    <w:rsid w:val="0017163D"/>
    <w:rsid w:val="001716B0"/>
    <w:rsid w:val="00171E26"/>
    <w:rsid w:val="001737E8"/>
    <w:rsid w:val="00174095"/>
    <w:rsid w:val="0017739E"/>
    <w:rsid w:val="00180D1E"/>
    <w:rsid w:val="00180EF3"/>
    <w:rsid w:val="00181C92"/>
    <w:rsid w:val="00181C9A"/>
    <w:rsid w:val="00184227"/>
    <w:rsid w:val="00186A53"/>
    <w:rsid w:val="00187332"/>
    <w:rsid w:val="001874AB"/>
    <w:rsid w:val="0018751F"/>
    <w:rsid w:val="001877B6"/>
    <w:rsid w:val="001908CC"/>
    <w:rsid w:val="001911B2"/>
    <w:rsid w:val="001957E7"/>
    <w:rsid w:val="00195DF7"/>
    <w:rsid w:val="001979FF"/>
    <w:rsid w:val="00197D5D"/>
    <w:rsid w:val="001A61A3"/>
    <w:rsid w:val="001A67F0"/>
    <w:rsid w:val="001A6AF5"/>
    <w:rsid w:val="001A74A9"/>
    <w:rsid w:val="001A7900"/>
    <w:rsid w:val="001A7A58"/>
    <w:rsid w:val="001B0979"/>
    <w:rsid w:val="001B10F6"/>
    <w:rsid w:val="001B25F6"/>
    <w:rsid w:val="001B2651"/>
    <w:rsid w:val="001B3443"/>
    <w:rsid w:val="001B3B3F"/>
    <w:rsid w:val="001B3EBD"/>
    <w:rsid w:val="001B4FC0"/>
    <w:rsid w:val="001B678F"/>
    <w:rsid w:val="001B6AAE"/>
    <w:rsid w:val="001B7D19"/>
    <w:rsid w:val="001C2B3B"/>
    <w:rsid w:val="001C60B3"/>
    <w:rsid w:val="001C668D"/>
    <w:rsid w:val="001D00C8"/>
    <w:rsid w:val="001D0481"/>
    <w:rsid w:val="001D15D7"/>
    <w:rsid w:val="001D23B4"/>
    <w:rsid w:val="001D3F16"/>
    <w:rsid w:val="001D57CA"/>
    <w:rsid w:val="001D5ADD"/>
    <w:rsid w:val="001D791B"/>
    <w:rsid w:val="001E08C0"/>
    <w:rsid w:val="001E151B"/>
    <w:rsid w:val="001E1DBE"/>
    <w:rsid w:val="001E2027"/>
    <w:rsid w:val="001E24B6"/>
    <w:rsid w:val="001E618F"/>
    <w:rsid w:val="001E6F0F"/>
    <w:rsid w:val="001E7DEE"/>
    <w:rsid w:val="001F0270"/>
    <w:rsid w:val="001F0BF9"/>
    <w:rsid w:val="001F2DCA"/>
    <w:rsid w:val="001F2F8E"/>
    <w:rsid w:val="001F57F6"/>
    <w:rsid w:val="001F6872"/>
    <w:rsid w:val="001F73EE"/>
    <w:rsid w:val="002008C8"/>
    <w:rsid w:val="0020204F"/>
    <w:rsid w:val="002027E6"/>
    <w:rsid w:val="00203AC0"/>
    <w:rsid w:val="002043E9"/>
    <w:rsid w:val="00205040"/>
    <w:rsid w:val="00206FFE"/>
    <w:rsid w:val="00210192"/>
    <w:rsid w:val="00211CB0"/>
    <w:rsid w:val="00212C8A"/>
    <w:rsid w:val="00212FAB"/>
    <w:rsid w:val="00214448"/>
    <w:rsid w:val="00214A1D"/>
    <w:rsid w:val="00216461"/>
    <w:rsid w:val="002176B6"/>
    <w:rsid w:val="002176E5"/>
    <w:rsid w:val="00217888"/>
    <w:rsid w:val="002208D5"/>
    <w:rsid w:val="002210C6"/>
    <w:rsid w:val="00224AD9"/>
    <w:rsid w:val="00224C50"/>
    <w:rsid w:val="002324BF"/>
    <w:rsid w:val="00232727"/>
    <w:rsid w:val="00233AF3"/>
    <w:rsid w:val="00234665"/>
    <w:rsid w:val="002350E0"/>
    <w:rsid w:val="00236980"/>
    <w:rsid w:val="00236F3F"/>
    <w:rsid w:val="002370EC"/>
    <w:rsid w:val="0023735F"/>
    <w:rsid w:val="00240038"/>
    <w:rsid w:val="002409E6"/>
    <w:rsid w:val="00240D59"/>
    <w:rsid w:val="00241445"/>
    <w:rsid w:val="00241EF9"/>
    <w:rsid w:val="002436B7"/>
    <w:rsid w:val="00244593"/>
    <w:rsid w:val="0024525A"/>
    <w:rsid w:val="0024542F"/>
    <w:rsid w:val="0024662D"/>
    <w:rsid w:val="002467B8"/>
    <w:rsid w:val="00247845"/>
    <w:rsid w:val="0025065D"/>
    <w:rsid w:val="00252B76"/>
    <w:rsid w:val="00252BE9"/>
    <w:rsid w:val="00254949"/>
    <w:rsid w:val="00255B89"/>
    <w:rsid w:val="00257755"/>
    <w:rsid w:val="00260DC9"/>
    <w:rsid w:val="002617B1"/>
    <w:rsid w:val="0026210C"/>
    <w:rsid w:val="00262604"/>
    <w:rsid w:val="002637BD"/>
    <w:rsid w:val="00265BD6"/>
    <w:rsid w:val="002667C2"/>
    <w:rsid w:val="002706DA"/>
    <w:rsid w:val="002710C9"/>
    <w:rsid w:val="0027116D"/>
    <w:rsid w:val="002715A3"/>
    <w:rsid w:val="00271EB4"/>
    <w:rsid w:val="0027211B"/>
    <w:rsid w:val="0027363A"/>
    <w:rsid w:val="00276996"/>
    <w:rsid w:val="00277A76"/>
    <w:rsid w:val="00277B07"/>
    <w:rsid w:val="00280B13"/>
    <w:rsid w:val="002810F8"/>
    <w:rsid w:val="002810FD"/>
    <w:rsid w:val="00290A4B"/>
    <w:rsid w:val="00294DB8"/>
    <w:rsid w:val="00297473"/>
    <w:rsid w:val="00297866"/>
    <w:rsid w:val="002A11EE"/>
    <w:rsid w:val="002A1415"/>
    <w:rsid w:val="002A3E3C"/>
    <w:rsid w:val="002A4496"/>
    <w:rsid w:val="002A4B7F"/>
    <w:rsid w:val="002A5CA0"/>
    <w:rsid w:val="002A6F52"/>
    <w:rsid w:val="002A750B"/>
    <w:rsid w:val="002B074B"/>
    <w:rsid w:val="002B33C9"/>
    <w:rsid w:val="002B4D89"/>
    <w:rsid w:val="002B687F"/>
    <w:rsid w:val="002B6FDC"/>
    <w:rsid w:val="002C029B"/>
    <w:rsid w:val="002C0E00"/>
    <w:rsid w:val="002C1DFD"/>
    <w:rsid w:val="002C3535"/>
    <w:rsid w:val="002C46EE"/>
    <w:rsid w:val="002C47EA"/>
    <w:rsid w:val="002C4DCC"/>
    <w:rsid w:val="002C5315"/>
    <w:rsid w:val="002C772E"/>
    <w:rsid w:val="002D1246"/>
    <w:rsid w:val="002D1437"/>
    <w:rsid w:val="002D407A"/>
    <w:rsid w:val="002D4656"/>
    <w:rsid w:val="002D5128"/>
    <w:rsid w:val="002D73CA"/>
    <w:rsid w:val="002E0B97"/>
    <w:rsid w:val="002E14A4"/>
    <w:rsid w:val="002E178A"/>
    <w:rsid w:val="002E402B"/>
    <w:rsid w:val="002E451C"/>
    <w:rsid w:val="002E55A9"/>
    <w:rsid w:val="002E6CED"/>
    <w:rsid w:val="002F06D9"/>
    <w:rsid w:val="002F1745"/>
    <w:rsid w:val="002F1DC6"/>
    <w:rsid w:val="002F4464"/>
    <w:rsid w:val="002F4DF5"/>
    <w:rsid w:val="002F5A93"/>
    <w:rsid w:val="002F6337"/>
    <w:rsid w:val="002F7A44"/>
    <w:rsid w:val="00300DB5"/>
    <w:rsid w:val="00303B38"/>
    <w:rsid w:val="00304BAC"/>
    <w:rsid w:val="003106F8"/>
    <w:rsid w:val="0031211A"/>
    <w:rsid w:val="00315392"/>
    <w:rsid w:val="0031752F"/>
    <w:rsid w:val="003218B7"/>
    <w:rsid w:val="0032537F"/>
    <w:rsid w:val="00325FD9"/>
    <w:rsid w:val="00327D21"/>
    <w:rsid w:val="003302D5"/>
    <w:rsid w:val="00330458"/>
    <w:rsid w:val="0033062F"/>
    <w:rsid w:val="00330698"/>
    <w:rsid w:val="003307D5"/>
    <w:rsid w:val="00330F92"/>
    <w:rsid w:val="00331557"/>
    <w:rsid w:val="00331608"/>
    <w:rsid w:val="00333E28"/>
    <w:rsid w:val="0033401E"/>
    <w:rsid w:val="0033424A"/>
    <w:rsid w:val="0033520D"/>
    <w:rsid w:val="00335ADF"/>
    <w:rsid w:val="00336625"/>
    <w:rsid w:val="00336785"/>
    <w:rsid w:val="00341C95"/>
    <w:rsid w:val="00342542"/>
    <w:rsid w:val="0034543C"/>
    <w:rsid w:val="003456DA"/>
    <w:rsid w:val="00345DB0"/>
    <w:rsid w:val="003465BA"/>
    <w:rsid w:val="003470EC"/>
    <w:rsid w:val="003475D2"/>
    <w:rsid w:val="00347CE8"/>
    <w:rsid w:val="00347EC2"/>
    <w:rsid w:val="0035293D"/>
    <w:rsid w:val="00354506"/>
    <w:rsid w:val="00354671"/>
    <w:rsid w:val="00354CD3"/>
    <w:rsid w:val="00355B7E"/>
    <w:rsid w:val="0036150E"/>
    <w:rsid w:val="003630A6"/>
    <w:rsid w:val="003633EB"/>
    <w:rsid w:val="003638FB"/>
    <w:rsid w:val="00367268"/>
    <w:rsid w:val="003708BE"/>
    <w:rsid w:val="00373362"/>
    <w:rsid w:val="00374872"/>
    <w:rsid w:val="00374D83"/>
    <w:rsid w:val="00375E28"/>
    <w:rsid w:val="00376F60"/>
    <w:rsid w:val="003804DB"/>
    <w:rsid w:val="0038055F"/>
    <w:rsid w:val="00383650"/>
    <w:rsid w:val="00383E1D"/>
    <w:rsid w:val="003863B3"/>
    <w:rsid w:val="00386B12"/>
    <w:rsid w:val="00390593"/>
    <w:rsid w:val="003933C3"/>
    <w:rsid w:val="00393595"/>
    <w:rsid w:val="003942B6"/>
    <w:rsid w:val="00395622"/>
    <w:rsid w:val="00395D6E"/>
    <w:rsid w:val="00396BB8"/>
    <w:rsid w:val="003A2068"/>
    <w:rsid w:val="003A2135"/>
    <w:rsid w:val="003A3F2C"/>
    <w:rsid w:val="003A49A4"/>
    <w:rsid w:val="003A5103"/>
    <w:rsid w:val="003A74AF"/>
    <w:rsid w:val="003B09B0"/>
    <w:rsid w:val="003B3049"/>
    <w:rsid w:val="003B33C5"/>
    <w:rsid w:val="003B4109"/>
    <w:rsid w:val="003B4D91"/>
    <w:rsid w:val="003B5A3A"/>
    <w:rsid w:val="003B6D6D"/>
    <w:rsid w:val="003B7525"/>
    <w:rsid w:val="003C0B01"/>
    <w:rsid w:val="003C0BEB"/>
    <w:rsid w:val="003C3EF9"/>
    <w:rsid w:val="003C5B26"/>
    <w:rsid w:val="003C62C6"/>
    <w:rsid w:val="003C6A40"/>
    <w:rsid w:val="003C70E5"/>
    <w:rsid w:val="003C778C"/>
    <w:rsid w:val="003D0155"/>
    <w:rsid w:val="003D2CA4"/>
    <w:rsid w:val="003D2E5A"/>
    <w:rsid w:val="003D3B1B"/>
    <w:rsid w:val="003D44B0"/>
    <w:rsid w:val="003D4BEF"/>
    <w:rsid w:val="003D634D"/>
    <w:rsid w:val="003D6475"/>
    <w:rsid w:val="003D67A2"/>
    <w:rsid w:val="003D792C"/>
    <w:rsid w:val="003E1462"/>
    <w:rsid w:val="003E5C40"/>
    <w:rsid w:val="003E5D0E"/>
    <w:rsid w:val="003E7D06"/>
    <w:rsid w:val="003F0A35"/>
    <w:rsid w:val="003F1FDD"/>
    <w:rsid w:val="003F4DF8"/>
    <w:rsid w:val="003F502E"/>
    <w:rsid w:val="003F54E4"/>
    <w:rsid w:val="003F5E92"/>
    <w:rsid w:val="003F6256"/>
    <w:rsid w:val="003F6F55"/>
    <w:rsid w:val="0040060A"/>
    <w:rsid w:val="0040696E"/>
    <w:rsid w:val="0041161F"/>
    <w:rsid w:val="004116CE"/>
    <w:rsid w:val="00412C83"/>
    <w:rsid w:val="00413DBF"/>
    <w:rsid w:val="00414361"/>
    <w:rsid w:val="004144C0"/>
    <w:rsid w:val="004164A3"/>
    <w:rsid w:val="00417298"/>
    <w:rsid w:val="00417864"/>
    <w:rsid w:val="0042038B"/>
    <w:rsid w:val="00420531"/>
    <w:rsid w:val="00420B57"/>
    <w:rsid w:val="00420CDB"/>
    <w:rsid w:val="0042121D"/>
    <w:rsid w:val="0042374B"/>
    <w:rsid w:val="004237BE"/>
    <w:rsid w:val="00423E17"/>
    <w:rsid w:val="00424E84"/>
    <w:rsid w:val="00430F31"/>
    <w:rsid w:val="004311EC"/>
    <w:rsid w:val="00431F55"/>
    <w:rsid w:val="00434BA3"/>
    <w:rsid w:val="00436A6C"/>
    <w:rsid w:val="00436F92"/>
    <w:rsid w:val="0044021D"/>
    <w:rsid w:val="00440C8F"/>
    <w:rsid w:val="00441915"/>
    <w:rsid w:val="0044362A"/>
    <w:rsid w:val="00443CD1"/>
    <w:rsid w:val="00446D3D"/>
    <w:rsid w:val="00450513"/>
    <w:rsid w:val="00450CF7"/>
    <w:rsid w:val="004514FA"/>
    <w:rsid w:val="004517DA"/>
    <w:rsid w:val="00451DF8"/>
    <w:rsid w:val="004529B6"/>
    <w:rsid w:val="0045395E"/>
    <w:rsid w:val="00455ED7"/>
    <w:rsid w:val="0045789A"/>
    <w:rsid w:val="00461331"/>
    <w:rsid w:val="00463641"/>
    <w:rsid w:val="00463990"/>
    <w:rsid w:val="00464FF8"/>
    <w:rsid w:val="00465238"/>
    <w:rsid w:val="004670FC"/>
    <w:rsid w:val="004718D1"/>
    <w:rsid w:val="004725BA"/>
    <w:rsid w:val="00472955"/>
    <w:rsid w:val="00472E44"/>
    <w:rsid w:val="00475605"/>
    <w:rsid w:val="004759A1"/>
    <w:rsid w:val="00475EA5"/>
    <w:rsid w:val="00476A8B"/>
    <w:rsid w:val="004829EA"/>
    <w:rsid w:val="00490998"/>
    <w:rsid w:val="004915BA"/>
    <w:rsid w:val="00492609"/>
    <w:rsid w:val="004944D2"/>
    <w:rsid w:val="0049453E"/>
    <w:rsid w:val="00494DA8"/>
    <w:rsid w:val="00495E5A"/>
    <w:rsid w:val="00497940"/>
    <w:rsid w:val="004A1A5C"/>
    <w:rsid w:val="004A58C9"/>
    <w:rsid w:val="004A5C41"/>
    <w:rsid w:val="004A5ECA"/>
    <w:rsid w:val="004A6D1A"/>
    <w:rsid w:val="004A7905"/>
    <w:rsid w:val="004A7D23"/>
    <w:rsid w:val="004B34A9"/>
    <w:rsid w:val="004B7477"/>
    <w:rsid w:val="004B7A0A"/>
    <w:rsid w:val="004B7F74"/>
    <w:rsid w:val="004C0890"/>
    <w:rsid w:val="004C113A"/>
    <w:rsid w:val="004C1203"/>
    <w:rsid w:val="004C7220"/>
    <w:rsid w:val="004D090B"/>
    <w:rsid w:val="004D1E2A"/>
    <w:rsid w:val="004D3D51"/>
    <w:rsid w:val="004D4E0E"/>
    <w:rsid w:val="004D5EA4"/>
    <w:rsid w:val="004D762E"/>
    <w:rsid w:val="004E0803"/>
    <w:rsid w:val="004E1DCF"/>
    <w:rsid w:val="004E4438"/>
    <w:rsid w:val="004E6608"/>
    <w:rsid w:val="004F004A"/>
    <w:rsid w:val="004F0DE1"/>
    <w:rsid w:val="004F1635"/>
    <w:rsid w:val="004F2E06"/>
    <w:rsid w:val="004F35BB"/>
    <w:rsid w:val="004F37A3"/>
    <w:rsid w:val="004F4487"/>
    <w:rsid w:val="004F4E2C"/>
    <w:rsid w:val="004F551D"/>
    <w:rsid w:val="004F5670"/>
    <w:rsid w:val="005012B0"/>
    <w:rsid w:val="005028FB"/>
    <w:rsid w:val="00503C55"/>
    <w:rsid w:val="005040A0"/>
    <w:rsid w:val="0050473C"/>
    <w:rsid w:val="00505E1B"/>
    <w:rsid w:val="00506094"/>
    <w:rsid w:val="00506611"/>
    <w:rsid w:val="00507201"/>
    <w:rsid w:val="00507B97"/>
    <w:rsid w:val="005115B0"/>
    <w:rsid w:val="00511AEC"/>
    <w:rsid w:val="00511AF6"/>
    <w:rsid w:val="0051243A"/>
    <w:rsid w:val="00512E3D"/>
    <w:rsid w:val="00512EE0"/>
    <w:rsid w:val="00512F00"/>
    <w:rsid w:val="00515D30"/>
    <w:rsid w:val="005173AD"/>
    <w:rsid w:val="00523B61"/>
    <w:rsid w:val="00525040"/>
    <w:rsid w:val="00525F51"/>
    <w:rsid w:val="00526988"/>
    <w:rsid w:val="005302F0"/>
    <w:rsid w:val="00530E24"/>
    <w:rsid w:val="00531282"/>
    <w:rsid w:val="005314ED"/>
    <w:rsid w:val="00531B16"/>
    <w:rsid w:val="005335F1"/>
    <w:rsid w:val="00533DA1"/>
    <w:rsid w:val="00534203"/>
    <w:rsid w:val="00534205"/>
    <w:rsid w:val="00535862"/>
    <w:rsid w:val="00535B40"/>
    <w:rsid w:val="005368C3"/>
    <w:rsid w:val="00540460"/>
    <w:rsid w:val="00541B44"/>
    <w:rsid w:val="00542DAD"/>
    <w:rsid w:val="00543395"/>
    <w:rsid w:val="005443DF"/>
    <w:rsid w:val="00546AAE"/>
    <w:rsid w:val="005506BF"/>
    <w:rsid w:val="00551053"/>
    <w:rsid w:val="00551E3D"/>
    <w:rsid w:val="00555FEB"/>
    <w:rsid w:val="00557826"/>
    <w:rsid w:val="00557DD1"/>
    <w:rsid w:val="005613E0"/>
    <w:rsid w:val="00561830"/>
    <w:rsid w:val="0056250B"/>
    <w:rsid w:val="00562856"/>
    <w:rsid w:val="00563429"/>
    <w:rsid w:val="00563B71"/>
    <w:rsid w:val="00564599"/>
    <w:rsid w:val="005647D2"/>
    <w:rsid w:val="005650AA"/>
    <w:rsid w:val="00565279"/>
    <w:rsid w:val="00567A09"/>
    <w:rsid w:val="005729BE"/>
    <w:rsid w:val="00572A1D"/>
    <w:rsid w:val="00576E2F"/>
    <w:rsid w:val="00577816"/>
    <w:rsid w:val="00580080"/>
    <w:rsid w:val="00580176"/>
    <w:rsid w:val="005825E0"/>
    <w:rsid w:val="00583D5E"/>
    <w:rsid w:val="00586374"/>
    <w:rsid w:val="00586853"/>
    <w:rsid w:val="00587830"/>
    <w:rsid w:val="0059170F"/>
    <w:rsid w:val="00591BAB"/>
    <w:rsid w:val="0059256F"/>
    <w:rsid w:val="00592656"/>
    <w:rsid w:val="005943BC"/>
    <w:rsid w:val="0059506F"/>
    <w:rsid w:val="005A0606"/>
    <w:rsid w:val="005A124D"/>
    <w:rsid w:val="005A1561"/>
    <w:rsid w:val="005A22F3"/>
    <w:rsid w:val="005A4584"/>
    <w:rsid w:val="005B01B0"/>
    <w:rsid w:val="005B225F"/>
    <w:rsid w:val="005B254E"/>
    <w:rsid w:val="005B2968"/>
    <w:rsid w:val="005B3865"/>
    <w:rsid w:val="005B55AE"/>
    <w:rsid w:val="005B6E5D"/>
    <w:rsid w:val="005C32EA"/>
    <w:rsid w:val="005C38F2"/>
    <w:rsid w:val="005C4085"/>
    <w:rsid w:val="005C6EE5"/>
    <w:rsid w:val="005D08BF"/>
    <w:rsid w:val="005D1DD4"/>
    <w:rsid w:val="005D3D94"/>
    <w:rsid w:val="005D404B"/>
    <w:rsid w:val="005D40E8"/>
    <w:rsid w:val="005D5625"/>
    <w:rsid w:val="005D5E1F"/>
    <w:rsid w:val="005D7466"/>
    <w:rsid w:val="005D7BE8"/>
    <w:rsid w:val="005D7F28"/>
    <w:rsid w:val="005E1432"/>
    <w:rsid w:val="005E238C"/>
    <w:rsid w:val="005E6F7A"/>
    <w:rsid w:val="005F1250"/>
    <w:rsid w:val="005F15B2"/>
    <w:rsid w:val="005F1D16"/>
    <w:rsid w:val="005F553F"/>
    <w:rsid w:val="005F73A3"/>
    <w:rsid w:val="005F7F94"/>
    <w:rsid w:val="006018EA"/>
    <w:rsid w:val="006025ED"/>
    <w:rsid w:val="00602FC5"/>
    <w:rsid w:val="00603CA9"/>
    <w:rsid w:val="0060475B"/>
    <w:rsid w:val="00604A30"/>
    <w:rsid w:val="0060545C"/>
    <w:rsid w:val="00610220"/>
    <w:rsid w:val="006125BF"/>
    <w:rsid w:val="006153AF"/>
    <w:rsid w:val="006205A8"/>
    <w:rsid w:val="0062400F"/>
    <w:rsid w:val="006243B3"/>
    <w:rsid w:val="006246C4"/>
    <w:rsid w:val="00624A0C"/>
    <w:rsid w:val="00625624"/>
    <w:rsid w:val="00625B40"/>
    <w:rsid w:val="0062749B"/>
    <w:rsid w:val="00627E05"/>
    <w:rsid w:val="00632024"/>
    <w:rsid w:val="0063470A"/>
    <w:rsid w:val="00634713"/>
    <w:rsid w:val="00635C3C"/>
    <w:rsid w:val="00640D13"/>
    <w:rsid w:val="00640F57"/>
    <w:rsid w:val="00644956"/>
    <w:rsid w:val="00644A3C"/>
    <w:rsid w:val="00644E66"/>
    <w:rsid w:val="0064542B"/>
    <w:rsid w:val="00647D69"/>
    <w:rsid w:val="0065013A"/>
    <w:rsid w:val="006518D8"/>
    <w:rsid w:val="006527D1"/>
    <w:rsid w:val="00652F65"/>
    <w:rsid w:val="00653069"/>
    <w:rsid w:val="00653EA7"/>
    <w:rsid w:val="00655969"/>
    <w:rsid w:val="006559D5"/>
    <w:rsid w:val="00655DF3"/>
    <w:rsid w:val="006576E1"/>
    <w:rsid w:val="00657703"/>
    <w:rsid w:val="00657BE9"/>
    <w:rsid w:val="0066088E"/>
    <w:rsid w:val="00660D02"/>
    <w:rsid w:val="006624BB"/>
    <w:rsid w:val="00670ADC"/>
    <w:rsid w:val="006717D3"/>
    <w:rsid w:val="00674321"/>
    <w:rsid w:val="006758AF"/>
    <w:rsid w:val="00680E69"/>
    <w:rsid w:val="006812EC"/>
    <w:rsid w:val="0068143B"/>
    <w:rsid w:val="006832C5"/>
    <w:rsid w:val="00686614"/>
    <w:rsid w:val="00686E0A"/>
    <w:rsid w:val="0068778B"/>
    <w:rsid w:val="006902B1"/>
    <w:rsid w:val="00690B78"/>
    <w:rsid w:val="006912D5"/>
    <w:rsid w:val="006913F1"/>
    <w:rsid w:val="00692B8E"/>
    <w:rsid w:val="00692DF8"/>
    <w:rsid w:val="00694733"/>
    <w:rsid w:val="0069476B"/>
    <w:rsid w:val="00695158"/>
    <w:rsid w:val="00695762"/>
    <w:rsid w:val="00696273"/>
    <w:rsid w:val="006978B8"/>
    <w:rsid w:val="006A13DC"/>
    <w:rsid w:val="006A2793"/>
    <w:rsid w:val="006A352C"/>
    <w:rsid w:val="006A411B"/>
    <w:rsid w:val="006A441C"/>
    <w:rsid w:val="006A526B"/>
    <w:rsid w:val="006A695E"/>
    <w:rsid w:val="006A7428"/>
    <w:rsid w:val="006A74DC"/>
    <w:rsid w:val="006B0003"/>
    <w:rsid w:val="006B0B6F"/>
    <w:rsid w:val="006B1155"/>
    <w:rsid w:val="006B138D"/>
    <w:rsid w:val="006B5941"/>
    <w:rsid w:val="006B5D9F"/>
    <w:rsid w:val="006B663C"/>
    <w:rsid w:val="006B6C23"/>
    <w:rsid w:val="006C1CEB"/>
    <w:rsid w:val="006C36F9"/>
    <w:rsid w:val="006C4967"/>
    <w:rsid w:val="006C657B"/>
    <w:rsid w:val="006C6E14"/>
    <w:rsid w:val="006C7C82"/>
    <w:rsid w:val="006D0A99"/>
    <w:rsid w:val="006D534B"/>
    <w:rsid w:val="006D54A0"/>
    <w:rsid w:val="006D6347"/>
    <w:rsid w:val="006D67FD"/>
    <w:rsid w:val="006D6CF7"/>
    <w:rsid w:val="006D7B9D"/>
    <w:rsid w:val="006E1753"/>
    <w:rsid w:val="006E1AE8"/>
    <w:rsid w:val="006E2593"/>
    <w:rsid w:val="006E4112"/>
    <w:rsid w:val="006E4398"/>
    <w:rsid w:val="006E5D7F"/>
    <w:rsid w:val="006E5E0A"/>
    <w:rsid w:val="006E6708"/>
    <w:rsid w:val="006E7198"/>
    <w:rsid w:val="006F1C41"/>
    <w:rsid w:val="006F3E38"/>
    <w:rsid w:val="006F5024"/>
    <w:rsid w:val="00701341"/>
    <w:rsid w:val="007014A6"/>
    <w:rsid w:val="00701B01"/>
    <w:rsid w:val="00703DF4"/>
    <w:rsid w:val="007051A3"/>
    <w:rsid w:val="00705735"/>
    <w:rsid w:val="0070590B"/>
    <w:rsid w:val="00705A4A"/>
    <w:rsid w:val="007115C8"/>
    <w:rsid w:val="00711F2F"/>
    <w:rsid w:val="00712425"/>
    <w:rsid w:val="00713168"/>
    <w:rsid w:val="00714882"/>
    <w:rsid w:val="00714E2A"/>
    <w:rsid w:val="00721920"/>
    <w:rsid w:val="00721B73"/>
    <w:rsid w:val="00721DD0"/>
    <w:rsid w:val="00725D19"/>
    <w:rsid w:val="0072631B"/>
    <w:rsid w:val="00727FC0"/>
    <w:rsid w:val="007310BB"/>
    <w:rsid w:val="007311B9"/>
    <w:rsid w:val="00732DB0"/>
    <w:rsid w:val="0073482D"/>
    <w:rsid w:val="00735CAC"/>
    <w:rsid w:val="007367AE"/>
    <w:rsid w:val="00737B83"/>
    <w:rsid w:val="00741F25"/>
    <w:rsid w:val="007423A7"/>
    <w:rsid w:val="00747386"/>
    <w:rsid w:val="00750174"/>
    <w:rsid w:val="00750196"/>
    <w:rsid w:val="0075085A"/>
    <w:rsid w:val="00751CF9"/>
    <w:rsid w:val="00752073"/>
    <w:rsid w:val="00753F61"/>
    <w:rsid w:val="00754748"/>
    <w:rsid w:val="00755023"/>
    <w:rsid w:val="00755621"/>
    <w:rsid w:val="007562BB"/>
    <w:rsid w:val="00756F39"/>
    <w:rsid w:val="007570D9"/>
    <w:rsid w:val="007618C7"/>
    <w:rsid w:val="00762FE3"/>
    <w:rsid w:val="0076362E"/>
    <w:rsid w:val="00765FB8"/>
    <w:rsid w:val="00766134"/>
    <w:rsid w:val="00770020"/>
    <w:rsid w:val="007708F5"/>
    <w:rsid w:val="00771E47"/>
    <w:rsid w:val="00774841"/>
    <w:rsid w:val="0077678D"/>
    <w:rsid w:val="00776D0E"/>
    <w:rsid w:val="0078241A"/>
    <w:rsid w:val="0078326B"/>
    <w:rsid w:val="00783776"/>
    <w:rsid w:val="00785406"/>
    <w:rsid w:val="007907E6"/>
    <w:rsid w:val="007911FB"/>
    <w:rsid w:val="00794D96"/>
    <w:rsid w:val="00795184"/>
    <w:rsid w:val="00796D4C"/>
    <w:rsid w:val="00797509"/>
    <w:rsid w:val="007A11C3"/>
    <w:rsid w:val="007A6D0F"/>
    <w:rsid w:val="007A6EDF"/>
    <w:rsid w:val="007A7F6E"/>
    <w:rsid w:val="007B1A85"/>
    <w:rsid w:val="007B5A29"/>
    <w:rsid w:val="007B6133"/>
    <w:rsid w:val="007B6466"/>
    <w:rsid w:val="007C0CA6"/>
    <w:rsid w:val="007C5CC3"/>
    <w:rsid w:val="007C6F32"/>
    <w:rsid w:val="007D235F"/>
    <w:rsid w:val="007D2A98"/>
    <w:rsid w:val="007D32CF"/>
    <w:rsid w:val="007D3F4C"/>
    <w:rsid w:val="007D443A"/>
    <w:rsid w:val="007D6F49"/>
    <w:rsid w:val="007E0259"/>
    <w:rsid w:val="007E03FE"/>
    <w:rsid w:val="007E13BD"/>
    <w:rsid w:val="007E1F3D"/>
    <w:rsid w:val="007E3B5B"/>
    <w:rsid w:val="007E3D5E"/>
    <w:rsid w:val="007E560F"/>
    <w:rsid w:val="007E656E"/>
    <w:rsid w:val="007E6575"/>
    <w:rsid w:val="007E73CE"/>
    <w:rsid w:val="007F01A5"/>
    <w:rsid w:val="007F0E23"/>
    <w:rsid w:val="007F3C62"/>
    <w:rsid w:val="007F5616"/>
    <w:rsid w:val="007F6E60"/>
    <w:rsid w:val="00800426"/>
    <w:rsid w:val="00800E61"/>
    <w:rsid w:val="0080147E"/>
    <w:rsid w:val="0080148A"/>
    <w:rsid w:val="00803C61"/>
    <w:rsid w:val="00806C30"/>
    <w:rsid w:val="00807E19"/>
    <w:rsid w:val="00810D0B"/>
    <w:rsid w:val="008110A5"/>
    <w:rsid w:val="00820B30"/>
    <w:rsid w:val="00822BBD"/>
    <w:rsid w:val="00822BC1"/>
    <w:rsid w:val="008251FE"/>
    <w:rsid w:val="008256E8"/>
    <w:rsid w:val="00827F3B"/>
    <w:rsid w:val="0083027E"/>
    <w:rsid w:val="00830397"/>
    <w:rsid w:val="00830399"/>
    <w:rsid w:val="00830DED"/>
    <w:rsid w:val="0083106C"/>
    <w:rsid w:val="008318C2"/>
    <w:rsid w:val="00832768"/>
    <w:rsid w:val="00832FB9"/>
    <w:rsid w:val="00843112"/>
    <w:rsid w:val="00844F87"/>
    <w:rsid w:val="008453ED"/>
    <w:rsid w:val="00847552"/>
    <w:rsid w:val="00847D25"/>
    <w:rsid w:val="008575CB"/>
    <w:rsid w:val="00861755"/>
    <w:rsid w:val="00861E22"/>
    <w:rsid w:val="00863258"/>
    <w:rsid w:val="00864867"/>
    <w:rsid w:val="00865487"/>
    <w:rsid w:val="008654F7"/>
    <w:rsid w:val="00867C6A"/>
    <w:rsid w:val="008716D9"/>
    <w:rsid w:val="00872F43"/>
    <w:rsid w:val="00873917"/>
    <w:rsid w:val="0087435D"/>
    <w:rsid w:val="008760FF"/>
    <w:rsid w:val="008776BC"/>
    <w:rsid w:val="0087788D"/>
    <w:rsid w:val="00877890"/>
    <w:rsid w:val="00881C4C"/>
    <w:rsid w:val="008827D7"/>
    <w:rsid w:val="00882A81"/>
    <w:rsid w:val="0088481B"/>
    <w:rsid w:val="008856B4"/>
    <w:rsid w:val="00887909"/>
    <w:rsid w:val="0089001D"/>
    <w:rsid w:val="00891038"/>
    <w:rsid w:val="0089179E"/>
    <w:rsid w:val="0089182F"/>
    <w:rsid w:val="008929F4"/>
    <w:rsid w:val="0089376F"/>
    <w:rsid w:val="00895650"/>
    <w:rsid w:val="0089643F"/>
    <w:rsid w:val="008977A6"/>
    <w:rsid w:val="008A068F"/>
    <w:rsid w:val="008A092D"/>
    <w:rsid w:val="008A35F3"/>
    <w:rsid w:val="008A4675"/>
    <w:rsid w:val="008A5E2B"/>
    <w:rsid w:val="008A7EE5"/>
    <w:rsid w:val="008B209C"/>
    <w:rsid w:val="008B2D27"/>
    <w:rsid w:val="008B3518"/>
    <w:rsid w:val="008B36C2"/>
    <w:rsid w:val="008B461A"/>
    <w:rsid w:val="008B57AA"/>
    <w:rsid w:val="008B76B3"/>
    <w:rsid w:val="008C36F0"/>
    <w:rsid w:val="008C457C"/>
    <w:rsid w:val="008C4B65"/>
    <w:rsid w:val="008C4EEC"/>
    <w:rsid w:val="008C5624"/>
    <w:rsid w:val="008C6D30"/>
    <w:rsid w:val="008C7653"/>
    <w:rsid w:val="008D0F3C"/>
    <w:rsid w:val="008D20CF"/>
    <w:rsid w:val="008D3476"/>
    <w:rsid w:val="008D419A"/>
    <w:rsid w:val="008D51DE"/>
    <w:rsid w:val="008D55AD"/>
    <w:rsid w:val="008E132E"/>
    <w:rsid w:val="008E1E2E"/>
    <w:rsid w:val="008E26A7"/>
    <w:rsid w:val="008E2BF1"/>
    <w:rsid w:val="008E4557"/>
    <w:rsid w:val="008E545D"/>
    <w:rsid w:val="008E65ED"/>
    <w:rsid w:val="008E715B"/>
    <w:rsid w:val="008E7539"/>
    <w:rsid w:val="008F27E0"/>
    <w:rsid w:val="008F34C1"/>
    <w:rsid w:val="008F5273"/>
    <w:rsid w:val="008F5E82"/>
    <w:rsid w:val="008F611B"/>
    <w:rsid w:val="00900A76"/>
    <w:rsid w:val="00900DA8"/>
    <w:rsid w:val="00901B89"/>
    <w:rsid w:val="00905C4E"/>
    <w:rsid w:val="00906B31"/>
    <w:rsid w:val="00906C0F"/>
    <w:rsid w:val="00906D78"/>
    <w:rsid w:val="009103E6"/>
    <w:rsid w:val="00911AD2"/>
    <w:rsid w:val="009123A9"/>
    <w:rsid w:val="00913351"/>
    <w:rsid w:val="0091343E"/>
    <w:rsid w:val="0091360E"/>
    <w:rsid w:val="00915620"/>
    <w:rsid w:val="00917A30"/>
    <w:rsid w:val="00920A5E"/>
    <w:rsid w:val="00924A2B"/>
    <w:rsid w:val="009258BD"/>
    <w:rsid w:val="00926064"/>
    <w:rsid w:val="00926FBC"/>
    <w:rsid w:val="00927019"/>
    <w:rsid w:val="00927940"/>
    <w:rsid w:val="00930507"/>
    <w:rsid w:val="00931981"/>
    <w:rsid w:val="009321BD"/>
    <w:rsid w:val="009324D9"/>
    <w:rsid w:val="009330B4"/>
    <w:rsid w:val="009333B3"/>
    <w:rsid w:val="00935100"/>
    <w:rsid w:val="00937006"/>
    <w:rsid w:val="00937C29"/>
    <w:rsid w:val="00943904"/>
    <w:rsid w:val="00943A61"/>
    <w:rsid w:val="00944A4F"/>
    <w:rsid w:val="009464BD"/>
    <w:rsid w:val="00946E2B"/>
    <w:rsid w:val="009513EF"/>
    <w:rsid w:val="00953436"/>
    <w:rsid w:val="009548E0"/>
    <w:rsid w:val="00960F24"/>
    <w:rsid w:val="0096186B"/>
    <w:rsid w:val="00962DEB"/>
    <w:rsid w:val="00963442"/>
    <w:rsid w:val="0096436F"/>
    <w:rsid w:val="00965380"/>
    <w:rsid w:val="00966840"/>
    <w:rsid w:val="00971D6B"/>
    <w:rsid w:val="009749D5"/>
    <w:rsid w:val="00975754"/>
    <w:rsid w:val="00975E9E"/>
    <w:rsid w:val="00981B64"/>
    <w:rsid w:val="009828D2"/>
    <w:rsid w:val="0098340D"/>
    <w:rsid w:val="009845D9"/>
    <w:rsid w:val="00984852"/>
    <w:rsid w:val="009854BA"/>
    <w:rsid w:val="00985553"/>
    <w:rsid w:val="0098573D"/>
    <w:rsid w:val="009858F4"/>
    <w:rsid w:val="00985905"/>
    <w:rsid w:val="00986E6D"/>
    <w:rsid w:val="009879B4"/>
    <w:rsid w:val="00987C93"/>
    <w:rsid w:val="00990BC7"/>
    <w:rsid w:val="00991E24"/>
    <w:rsid w:val="00993527"/>
    <w:rsid w:val="0099481E"/>
    <w:rsid w:val="0099495A"/>
    <w:rsid w:val="00994CEF"/>
    <w:rsid w:val="00995BD7"/>
    <w:rsid w:val="00996F6E"/>
    <w:rsid w:val="009A0AE7"/>
    <w:rsid w:val="009A0D00"/>
    <w:rsid w:val="009A1E94"/>
    <w:rsid w:val="009A3ADF"/>
    <w:rsid w:val="009A3C1D"/>
    <w:rsid w:val="009A3C31"/>
    <w:rsid w:val="009B0149"/>
    <w:rsid w:val="009B08B3"/>
    <w:rsid w:val="009B0D0A"/>
    <w:rsid w:val="009B3965"/>
    <w:rsid w:val="009B4848"/>
    <w:rsid w:val="009B4FA7"/>
    <w:rsid w:val="009B5737"/>
    <w:rsid w:val="009B71EE"/>
    <w:rsid w:val="009B77F2"/>
    <w:rsid w:val="009C0C75"/>
    <w:rsid w:val="009C2DD8"/>
    <w:rsid w:val="009D034D"/>
    <w:rsid w:val="009D0E8B"/>
    <w:rsid w:val="009D1F08"/>
    <w:rsid w:val="009D32B8"/>
    <w:rsid w:val="009D5010"/>
    <w:rsid w:val="009D5DB0"/>
    <w:rsid w:val="009D5DBB"/>
    <w:rsid w:val="009D68CA"/>
    <w:rsid w:val="009D6D58"/>
    <w:rsid w:val="009D771E"/>
    <w:rsid w:val="009E1750"/>
    <w:rsid w:val="009E3B23"/>
    <w:rsid w:val="009E3E2A"/>
    <w:rsid w:val="009E402D"/>
    <w:rsid w:val="009E579F"/>
    <w:rsid w:val="009E5AAC"/>
    <w:rsid w:val="009E65D2"/>
    <w:rsid w:val="009F0748"/>
    <w:rsid w:val="009F21A1"/>
    <w:rsid w:val="009F4DDE"/>
    <w:rsid w:val="009F52CD"/>
    <w:rsid w:val="009F61A9"/>
    <w:rsid w:val="009F6AD4"/>
    <w:rsid w:val="00A0035C"/>
    <w:rsid w:val="00A01EA8"/>
    <w:rsid w:val="00A03408"/>
    <w:rsid w:val="00A034B8"/>
    <w:rsid w:val="00A044EC"/>
    <w:rsid w:val="00A045C6"/>
    <w:rsid w:val="00A04EF4"/>
    <w:rsid w:val="00A07131"/>
    <w:rsid w:val="00A07860"/>
    <w:rsid w:val="00A11195"/>
    <w:rsid w:val="00A119F7"/>
    <w:rsid w:val="00A132EE"/>
    <w:rsid w:val="00A21A1F"/>
    <w:rsid w:val="00A22124"/>
    <w:rsid w:val="00A22AE0"/>
    <w:rsid w:val="00A23B71"/>
    <w:rsid w:val="00A25E46"/>
    <w:rsid w:val="00A30F56"/>
    <w:rsid w:val="00A328EE"/>
    <w:rsid w:val="00A342D6"/>
    <w:rsid w:val="00A41101"/>
    <w:rsid w:val="00A41745"/>
    <w:rsid w:val="00A41DCF"/>
    <w:rsid w:val="00A4466E"/>
    <w:rsid w:val="00A45306"/>
    <w:rsid w:val="00A4584A"/>
    <w:rsid w:val="00A45C4A"/>
    <w:rsid w:val="00A47E16"/>
    <w:rsid w:val="00A500B8"/>
    <w:rsid w:val="00A506D8"/>
    <w:rsid w:val="00A51097"/>
    <w:rsid w:val="00A52490"/>
    <w:rsid w:val="00A5260F"/>
    <w:rsid w:val="00A528B4"/>
    <w:rsid w:val="00A535D9"/>
    <w:rsid w:val="00A54DBF"/>
    <w:rsid w:val="00A55BD0"/>
    <w:rsid w:val="00A569FD"/>
    <w:rsid w:val="00A56D61"/>
    <w:rsid w:val="00A56D68"/>
    <w:rsid w:val="00A56DB3"/>
    <w:rsid w:val="00A577AB"/>
    <w:rsid w:val="00A57D5E"/>
    <w:rsid w:val="00A57FEB"/>
    <w:rsid w:val="00A60C7F"/>
    <w:rsid w:val="00A61171"/>
    <w:rsid w:val="00A64AB2"/>
    <w:rsid w:val="00A65AAB"/>
    <w:rsid w:val="00A66548"/>
    <w:rsid w:val="00A67A13"/>
    <w:rsid w:val="00A71C5A"/>
    <w:rsid w:val="00A73AC5"/>
    <w:rsid w:val="00A73C03"/>
    <w:rsid w:val="00A742D1"/>
    <w:rsid w:val="00A76269"/>
    <w:rsid w:val="00A76465"/>
    <w:rsid w:val="00A76CE7"/>
    <w:rsid w:val="00A76E60"/>
    <w:rsid w:val="00A80993"/>
    <w:rsid w:val="00A81619"/>
    <w:rsid w:val="00A835D4"/>
    <w:rsid w:val="00A83C7A"/>
    <w:rsid w:val="00A8402A"/>
    <w:rsid w:val="00A85420"/>
    <w:rsid w:val="00A87F3E"/>
    <w:rsid w:val="00A90ADA"/>
    <w:rsid w:val="00A90EEF"/>
    <w:rsid w:val="00A91E1C"/>
    <w:rsid w:val="00A93E3B"/>
    <w:rsid w:val="00A9566F"/>
    <w:rsid w:val="00A96D32"/>
    <w:rsid w:val="00A96DF2"/>
    <w:rsid w:val="00AA056B"/>
    <w:rsid w:val="00AA146C"/>
    <w:rsid w:val="00AA2C70"/>
    <w:rsid w:val="00AA2CCF"/>
    <w:rsid w:val="00AA33E1"/>
    <w:rsid w:val="00AA378C"/>
    <w:rsid w:val="00AA3985"/>
    <w:rsid w:val="00AA5053"/>
    <w:rsid w:val="00AA54EE"/>
    <w:rsid w:val="00AA6219"/>
    <w:rsid w:val="00AA6428"/>
    <w:rsid w:val="00AA7E7F"/>
    <w:rsid w:val="00AB12CD"/>
    <w:rsid w:val="00AB237F"/>
    <w:rsid w:val="00AB3994"/>
    <w:rsid w:val="00AB4743"/>
    <w:rsid w:val="00AC1A01"/>
    <w:rsid w:val="00AC3693"/>
    <w:rsid w:val="00AC4E46"/>
    <w:rsid w:val="00AC5A4C"/>
    <w:rsid w:val="00AC5E5E"/>
    <w:rsid w:val="00AC7BFB"/>
    <w:rsid w:val="00AC7C1A"/>
    <w:rsid w:val="00AD09DA"/>
    <w:rsid w:val="00AD1721"/>
    <w:rsid w:val="00AD1F03"/>
    <w:rsid w:val="00AD314D"/>
    <w:rsid w:val="00AD36EA"/>
    <w:rsid w:val="00AD420C"/>
    <w:rsid w:val="00AD5666"/>
    <w:rsid w:val="00AD685A"/>
    <w:rsid w:val="00AD6BE7"/>
    <w:rsid w:val="00AD6FB1"/>
    <w:rsid w:val="00AD7DB2"/>
    <w:rsid w:val="00AD7F6E"/>
    <w:rsid w:val="00AE0D2A"/>
    <w:rsid w:val="00AE1019"/>
    <w:rsid w:val="00AE3CDB"/>
    <w:rsid w:val="00AE5ADF"/>
    <w:rsid w:val="00AE6B38"/>
    <w:rsid w:val="00AE6DD6"/>
    <w:rsid w:val="00AE6F12"/>
    <w:rsid w:val="00AE74FE"/>
    <w:rsid w:val="00B04573"/>
    <w:rsid w:val="00B070B1"/>
    <w:rsid w:val="00B0728C"/>
    <w:rsid w:val="00B149D9"/>
    <w:rsid w:val="00B162A2"/>
    <w:rsid w:val="00B173EB"/>
    <w:rsid w:val="00B20443"/>
    <w:rsid w:val="00B21062"/>
    <w:rsid w:val="00B21F8D"/>
    <w:rsid w:val="00B22164"/>
    <w:rsid w:val="00B23493"/>
    <w:rsid w:val="00B23759"/>
    <w:rsid w:val="00B242DA"/>
    <w:rsid w:val="00B26FB5"/>
    <w:rsid w:val="00B27E72"/>
    <w:rsid w:val="00B327F5"/>
    <w:rsid w:val="00B33282"/>
    <w:rsid w:val="00B3338A"/>
    <w:rsid w:val="00B337C9"/>
    <w:rsid w:val="00B3677C"/>
    <w:rsid w:val="00B40076"/>
    <w:rsid w:val="00B41157"/>
    <w:rsid w:val="00B418D4"/>
    <w:rsid w:val="00B424A3"/>
    <w:rsid w:val="00B42AE7"/>
    <w:rsid w:val="00B42BE4"/>
    <w:rsid w:val="00B47A6A"/>
    <w:rsid w:val="00B47B11"/>
    <w:rsid w:val="00B52660"/>
    <w:rsid w:val="00B546AC"/>
    <w:rsid w:val="00B560EC"/>
    <w:rsid w:val="00B56AFA"/>
    <w:rsid w:val="00B574DB"/>
    <w:rsid w:val="00B57593"/>
    <w:rsid w:val="00B57904"/>
    <w:rsid w:val="00B57DFD"/>
    <w:rsid w:val="00B6152E"/>
    <w:rsid w:val="00B61694"/>
    <w:rsid w:val="00B63621"/>
    <w:rsid w:val="00B6447F"/>
    <w:rsid w:val="00B65F7B"/>
    <w:rsid w:val="00B6612C"/>
    <w:rsid w:val="00B678B6"/>
    <w:rsid w:val="00B67B22"/>
    <w:rsid w:val="00B7106B"/>
    <w:rsid w:val="00B73E49"/>
    <w:rsid w:val="00B74A6E"/>
    <w:rsid w:val="00B74DE2"/>
    <w:rsid w:val="00B74E70"/>
    <w:rsid w:val="00B7608F"/>
    <w:rsid w:val="00B81975"/>
    <w:rsid w:val="00B81FAD"/>
    <w:rsid w:val="00B828EB"/>
    <w:rsid w:val="00B84208"/>
    <w:rsid w:val="00B849FA"/>
    <w:rsid w:val="00B84FA2"/>
    <w:rsid w:val="00B866D6"/>
    <w:rsid w:val="00B87705"/>
    <w:rsid w:val="00B8791D"/>
    <w:rsid w:val="00B90959"/>
    <w:rsid w:val="00B91C90"/>
    <w:rsid w:val="00B92987"/>
    <w:rsid w:val="00B939BF"/>
    <w:rsid w:val="00B94349"/>
    <w:rsid w:val="00B9470E"/>
    <w:rsid w:val="00B96274"/>
    <w:rsid w:val="00BA0F40"/>
    <w:rsid w:val="00BA0F53"/>
    <w:rsid w:val="00BA107D"/>
    <w:rsid w:val="00BA1529"/>
    <w:rsid w:val="00BA1C7C"/>
    <w:rsid w:val="00BA35F0"/>
    <w:rsid w:val="00BA3672"/>
    <w:rsid w:val="00BA3A06"/>
    <w:rsid w:val="00BA475A"/>
    <w:rsid w:val="00BB0AB8"/>
    <w:rsid w:val="00BB0FCA"/>
    <w:rsid w:val="00BB12BB"/>
    <w:rsid w:val="00BB2B5B"/>
    <w:rsid w:val="00BB2BB0"/>
    <w:rsid w:val="00BB39E9"/>
    <w:rsid w:val="00BB3ED5"/>
    <w:rsid w:val="00BB500C"/>
    <w:rsid w:val="00BB6D90"/>
    <w:rsid w:val="00BB7C96"/>
    <w:rsid w:val="00BC17FF"/>
    <w:rsid w:val="00BC4300"/>
    <w:rsid w:val="00BC6230"/>
    <w:rsid w:val="00BC7DF2"/>
    <w:rsid w:val="00BD01A8"/>
    <w:rsid w:val="00BD0773"/>
    <w:rsid w:val="00BD0916"/>
    <w:rsid w:val="00BD18F8"/>
    <w:rsid w:val="00BE1135"/>
    <w:rsid w:val="00BE39E7"/>
    <w:rsid w:val="00BE40E5"/>
    <w:rsid w:val="00BE494B"/>
    <w:rsid w:val="00BE52CF"/>
    <w:rsid w:val="00BE52EF"/>
    <w:rsid w:val="00BE5621"/>
    <w:rsid w:val="00BE64E7"/>
    <w:rsid w:val="00BE70F2"/>
    <w:rsid w:val="00BF1C96"/>
    <w:rsid w:val="00BF40D7"/>
    <w:rsid w:val="00BF5052"/>
    <w:rsid w:val="00BF5EE9"/>
    <w:rsid w:val="00BF68C5"/>
    <w:rsid w:val="00C0044B"/>
    <w:rsid w:val="00C013D3"/>
    <w:rsid w:val="00C0190E"/>
    <w:rsid w:val="00C02844"/>
    <w:rsid w:val="00C04944"/>
    <w:rsid w:val="00C1034B"/>
    <w:rsid w:val="00C10F73"/>
    <w:rsid w:val="00C11790"/>
    <w:rsid w:val="00C11C7D"/>
    <w:rsid w:val="00C12444"/>
    <w:rsid w:val="00C149EE"/>
    <w:rsid w:val="00C15AC4"/>
    <w:rsid w:val="00C17904"/>
    <w:rsid w:val="00C17EE4"/>
    <w:rsid w:val="00C21228"/>
    <w:rsid w:val="00C21335"/>
    <w:rsid w:val="00C2174C"/>
    <w:rsid w:val="00C2608C"/>
    <w:rsid w:val="00C27B93"/>
    <w:rsid w:val="00C27C63"/>
    <w:rsid w:val="00C302BA"/>
    <w:rsid w:val="00C30E95"/>
    <w:rsid w:val="00C31832"/>
    <w:rsid w:val="00C31E1D"/>
    <w:rsid w:val="00C32DB9"/>
    <w:rsid w:val="00C3451F"/>
    <w:rsid w:val="00C35519"/>
    <w:rsid w:val="00C35586"/>
    <w:rsid w:val="00C37B6A"/>
    <w:rsid w:val="00C41103"/>
    <w:rsid w:val="00C421CE"/>
    <w:rsid w:val="00C43133"/>
    <w:rsid w:val="00C438C6"/>
    <w:rsid w:val="00C43D7E"/>
    <w:rsid w:val="00C45D97"/>
    <w:rsid w:val="00C45FE2"/>
    <w:rsid w:val="00C465A7"/>
    <w:rsid w:val="00C46988"/>
    <w:rsid w:val="00C46EEB"/>
    <w:rsid w:val="00C505D5"/>
    <w:rsid w:val="00C50997"/>
    <w:rsid w:val="00C509E2"/>
    <w:rsid w:val="00C52201"/>
    <w:rsid w:val="00C52697"/>
    <w:rsid w:val="00C52D75"/>
    <w:rsid w:val="00C53AB5"/>
    <w:rsid w:val="00C5487D"/>
    <w:rsid w:val="00C559A8"/>
    <w:rsid w:val="00C56A71"/>
    <w:rsid w:val="00C56CBF"/>
    <w:rsid w:val="00C57DEF"/>
    <w:rsid w:val="00C61616"/>
    <w:rsid w:val="00C6511C"/>
    <w:rsid w:val="00C658C4"/>
    <w:rsid w:val="00C65F2B"/>
    <w:rsid w:val="00C66519"/>
    <w:rsid w:val="00C66805"/>
    <w:rsid w:val="00C66A0B"/>
    <w:rsid w:val="00C66C25"/>
    <w:rsid w:val="00C670CF"/>
    <w:rsid w:val="00C67107"/>
    <w:rsid w:val="00C67F87"/>
    <w:rsid w:val="00C71A65"/>
    <w:rsid w:val="00C74E45"/>
    <w:rsid w:val="00C763FE"/>
    <w:rsid w:val="00C77F87"/>
    <w:rsid w:val="00C81426"/>
    <w:rsid w:val="00C82697"/>
    <w:rsid w:val="00C82EC2"/>
    <w:rsid w:val="00C87BD7"/>
    <w:rsid w:val="00C90206"/>
    <w:rsid w:val="00C93181"/>
    <w:rsid w:val="00C935FF"/>
    <w:rsid w:val="00C97406"/>
    <w:rsid w:val="00C978B5"/>
    <w:rsid w:val="00CA0C4B"/>
    <w:rsid w:val="00CA0E05"/>
    <w:rsid w:val="00CA2CA3"/>
    <w:rsid w:val="00CA314C"/>
    <w:rsid w:val="00CA3F7E"/>
    <w:rsid w:val="00CA62FE"/>
    <w:rsid w:val="00CA6483"/>
    <w:rsid w:val="00CA75D4"/>
    <w:rsid w:val="00CB289A"/>
    <w:rsid w:val="00CB2BB9"/>
    <w:rsid w:val="00CB3C47"/>
    <w:rsid w:val="00CB4787"/>
    <w:rsid w:val="00CB5BA5"/>
    <w:rsid w:val="00CB7E8A"/>
    <w:rsid w:val="00CB7EBF"/>
    <w:rsid w:val="00CC0171"/>
    <w:rsid w:val="00CC243B"/>
    <w:rsid w:val="00CC6A4F"/>
    <w:rsid w:val="00CD1A24"/>
    <w:rsid w:val="00CD592A"/>
    <w:rsid w:val="00CD5BBB"/>
    <w:rsid w:val="00CD6338"/>
    <w:rsid w:val="00CD6928"/>
    <w:rsid w:val="00CD7B46"/>
    <w:rsid w:val="00CE1ED4"/>
    <w:rsid w:val="00CE3865"/>
    <w:rsid w:val="00CE3F6D"/>
    <w:rsid w:val="00CE6441"/>
    <w:rsid w:val="00CE66CB"/>
    <w:rsid w:val="00CE6FD7"/>
    <w:rsid w:val="00CE79FE"/>
    <w:rsid w:val="00CF023B"/>
    <w:rsid w:val="00CF12CF"/>
    <w:rsid w:val="00CF2188"/>
    <w:rsid w:val="00CF30DD"/>
    <w:rsid w:val="00CF46BA"/>
    <w:rsid w:val="00CF47E8"/>
    <w:rsid w:val="00CF5114"/>
    <w:rsid w:val="00CF5197"/>
    <w:rsid w:val="00CF5E8B"/>
    <w:rsid w:val="00CF6279"/>
    <w:rsid w:val="00CF6458"/>
    <w:rsid w:val="00CF6DC4"/>
    <w:rsid w:val="00CF7198"/>
    <w:rsid w:val="00CF7722"/>
    <w:rsid w:val="00D01B26"/>
    <w:rsid w:val="00D01BB9"/>
    <w:rsid w:val="00D029B4"/>
    <w:rsid w:val="00D033B4"/>
    <w:rsid w:val="00D03A7E"/>
    <w:rsid w:val="00D03F91"/>
    <w:rsid w:val="00D0404C"/>
    <w:rsid w:val="00D04D18"/>
    <w:rsid w:val="00D06058"/>
    <w:rsid w:val="00D070F5"/>
    <w:rsid w:val="00D1170E"/>
    <w:rsid w:val="00D12167"/>
    <w:rsid w:val="00D129C4"/>
    <w:rsid w:val="00D13EDC"/>
    <w:rsid w:val="00D14D40"/>
    <w:rsid w:val="00D2106E"/>
    <w:rsid w:val="00D21B14"/>
    <w:rsid w:val="00D22B99"/>
    <w:rsid w:val="00D237BE"/>
    <w:rsid w:val="00D2434F"/>
    <w:rsid w:val="00D26438"/>
    <w:rsid w:val="00D26AB9"/>
    <w:rsid w:val="00D26B16"/>
    <w:rsid w:val="00D2732F"/>
    <w:rsid w:val="00D34D2F"/>
    <w:rsid w:val="00D355A7"/>
    <w:rsid w:val="00D37065"/>
    <w:rsid w:val="00D421F1"/>
    <w:rsid w:val="00D446D7"/>
    <w:rsid w:val="00D46684"/>
    <w:rsid w:val="00D46AA1"/>
    <w:rsid w:val="00D503C0"/>
    <w:rsid w:val="00D51588"/>
    <w:rsid w:val="00D52382"/>
    <w:rsid w:val="00D55091"/>
    <w:rsid w:val="00D562F8"/>
    <w:rsid w:val="00D57B14"/>
    <w:rsid w:val="00D6199F"/>
    <w:rsid w:val="00D6203B"/>
    <w:rsid w:val="00D622F8"/>
    <w:rsid w:val="00D6492B"/>
    <w:rsid w:val="00D65309"/>
    <w:rsid w:val="00D6794E"/>
    <w:rsid w:val="00D724C8"/>
    <w:rsid w:val="00D727D2"/>
    <w:rsid w:val="00D72945"/>
    <w:rsid w:val="00D732AD"/>
    <w:rsid w:val="00D73C67"/>
    <w:rsid w:val="00D73E09"/>
    <w:rsid w:val="00D75730"/>
    <w:rsid w:val="00D7607A"/>
    <w:rsid w:val="00D80BB8"/>
    <w:rsid w:val="00D816DB"/>
    <w:rsid w:val="00D83CFC"/>
    <w:rsid w:val="00D848D3"/>
    <w:rsid w:val="00D852A8"/>
    <w:rsid w:val="00D85889"/>
    <w:rsid w:val="00D86A99"/>
    <w:rsid w:val="00D911B3"/>
    <w:rsid w:val="00D9167E"/>
    <w:rsid w:val="00D924B0"/>
    <w:rsid w:val="00D94270"/>
    <w:rsid w:val="00D94F32"/>
    <w:rsid w:val="00D9571E"/>
    <w:rsid w:val="00D970DC"/>
    <w:rsid w:val="00D972C5"/>
    <w:rsid w:val="00DA13B7"/>
    <w:rsid w:val="00DA1BED"/>
    <w:rsid w:val="00DA3AF8"/>
    <w:rsid w:val="00DA4530"/>
    <w:rsid w:val="00DA46C5"/>
    <w:rsid w:val="00DA5986"/>
    <w:rsid w:val="00DA5F37"/>
    <w:rsid w:val="00DA7FCD"/>
    <w:rsid w:val="00DB0FC7"/>
    <w:rsid w:val="00DB1563"/>
    <w:rsid w:val="00DB4715"/>
    <w:rsid w:val="00DB7000"/>
    <w:rsid w:val="00DC1F07"/>
    <w:rsid w:val="00DC30BE"/>
    <w:rsid w:val="00DC46B7"/>
    <w:rsid w:val="00DC62C5"/>
    <w:rsid w:val="00DC7376"/>
    <w:rsid w:val="00DC7D98"/>
    <w:rsid w:val="00DD0061"/>
    <w:rsid w:val="00DD05D3"/>
    <w:rsid w:val="00DD2F79"/>
    <w:rsid w:val="00DD41F8"/>
    <w:rsid w:val="00DD45FE"/>
    <w:rsid w:val="00DD4BE3"/>
    <w:rsid w:val="00DD4CCB"/>
    <w:rsid w:val="00DD50A2"/>
    <w:rsid w:val="00DE0024"/>
    <w:rsid w:val="00DE0CE5"/>
    <w:rsid w:val="00DE1474"/>
    <w:rsid w:val="00DE1551"/>
    <w:rsid w:val="00DE1C02"/>
    <w:rsid w:val="00DE2B03"/>
    <w:rsid w:val="00DE5532"/>
    <w:rsid w:val="00DE56BB"/>
    <w:rsid w:val="00DE74AA"/>
    <w:rsid w:val="00DE7519"/>
    <w:rsid w:val="00DF47F8"/>
    <w:rsid w:val="00DF7058"/>
    <w:rsid w:val="00E0048B"/>
    <w:rsid w:val="00E0331F"/>
    <w:rsid w:val="00E058FC"/>
    <w:rsid w:val="00E06DDC"/>
    <w:rsid w:val="00E07ACB"/>
    <w:rsid w:val="00E103A6"/>
    <w:rsid w:val="00E142CC"/>
    <w:rsid w:val="00E1475F"/>
    <w:rsid w:val="00E149C2"/>
    <w:rsid w:val="00E16BB6"/>
    <w:rsid w:val="00E171D7"/>
    <w:rsid w:val="00E178C8"/>
    <w:rsid w:val="00E23937"/>
    <w:rsid w:val="00E251C0"/>
    <w:rsid w:val="00E27D87"/>
    <w:rsid w:val="00E30166"/>
    <w:rsid w:val="00E30DD8"/>
    <w:rsid w:val="00E3279F"/>
    <w:rsid w:val="00E3547B"/>
    <w:rsid w:val="00E36913"/>
    <w:rsid w:val="00E4005F"/>
    <w:rsid w:val="00E40B79"/>
    <w:rsid w:val="00E41D97"/>
    <w:rsid w:val="00E420F6"/>
    <w:rsid w:val="00E445EA"/>
    <w:rsid w:val="00E449BC"/>
    <w:rsid w:val="00E44BB1"/>
    <w:rsid w:val="00E455B2"/>
    <w:rsid w:val="00E4673C"/>
    <w:rsid w:val="00E46CB9"/>
    <w:rsid w:val="00E473BF"/>
    <w:rsid w:val="00E47EF2"/>
    <w:rsid w:val="00E544E7"/>
    <w:rsid w:val="00E54C41"/>
    <w:rsid w:val="00E55D2F"/>
    <w:rsid w:val="00E57D78"/>
    <w:rsid w:val="00E600D8"/>
    <w:rsid w:val="00E607B6"/>
    <w:rsid w:val="00E61AED"/>
    <w:rsid w:val="00E62459"/>
    <w:rsid w:val="00E629D5"/>
    <w:rsid w:val="00E62E4D"/>
    <w:rsid w:val="00E6314A"/>
    <w:rsid w:val="00E636C0"/>
    <w:rsid w:val="00E65A26"/>
    <w:rsid w:val="00E67792"/>
    <w:rsid w:val="00E70F65"/>
    <w:rsid w:val="00E71D66"/>
    <w:rsid w:val="00E745D1"/>
    <w:rsid w:val="00E763A4"/>
    <w:rsid w:val="00E7671A"/>
    <w:rsid w:val="00E77383"/>
    <w:rsid w:val="00E80AE3"/>
    <w:rsid w:val="00E80F1B"/>
    <w:rsid w:val="00E81DCD"/>
    <w:rsid w:val="00E82FA9"/>
    <w:rsid w:val="00E83ADF"/>
    <w:rsid w:val="00E85890"/>
    <w:rsid w:val="00E864E9"/>
    <w:rsid w:val="00E87956"/>
    <w:rsid w:val="00E87985"/>
    <w:rsid w:val="00E879A5"/>
    <w:rsid w:val="00E87C93"/>
    <w:rsid w:val="00E87CEB"/>
    <w:rsid w:val="00E87E41"/>
    <w:rsid w:val="00E90FD2"/>
    <w:rsid w:val="00E935DE"/>
    <w:rsid w:val="00E9396A"/>
    <w:rsid w:val="00E93CCC"/>
    <w:rsid w:val="00E94F4B"/>
    <w:rsid w:val="00E95809"/>
    <w:rsid w:val="00EA048A"/>
    <w:rsid w:val="00EA07B8"/>
    <w:rsid w:val="00EA07D9"/>
    <w:rsid w:val="00EA3423"/>
    <w:rsid w:val="00EA5239"/>
    <w:rsid w:val="00EA66BB"/>
    <w:rsid w:val="00EA7E4B"/>
    <w:rsid w:val="00EB055E"/>
    <w:rsid w:val="00EB0714"/>
    <w:rsid w:val="00EB14B1"/>
    <w:rsid w:val="00EB28E0"/>
    <w:rsid w:val="00EB2A1D"/>
    <w:rsid w:val="00EB3173"/>
    <w:rsid w:val="00EB32E6"/>
    <w:rsid w:val="00EB3F58"/>
    <w:rsid w:val="00EB621A"/>
    <w:rsid w:val="00EB6293"/>
    <w:rsid w:val="00EB68C4"/>
    <w:rsid w:val="00EB7DCD"/>
    <w:rsid w:val="00EC038C"/>
    <w:rsid w:val="00EC1B06"/>
    <w:rsid w:val="00EC1D55"/>
    <w:rsid w:val="00EC21A6"/>
    <w:rsid w:val="00EC3CB9"/>
    <w:rsid w:val="00EC6497"/>
    <w:rsid w:val="00EC680D"/>
    <w:rsid w:val="00EC69DD"/>
    <w:rsid w:val="00EC75E0"/>
    <w:rsid w:val="00ED115C"/>
    <w:rsid w:val="00ED276C"/>
    <w:rsid w:val="00ED2B00"/>
    <w:rsid w:val="00ED3A48"/>
    <w:rsid w:val="00ED42F8"/>
    <w:rsid w:val="00ED5538"/>
    <w:rsid w:val="00EE0963"/>
    <w:rsid w:val="00EE0CB2"/>
    <w:rsid w:val="00EE1076"/>
    <w:rsid w:val="00EE34DF"/>
    <w:rsid w:val="00EE4C0B"/>
    <w:rsid w:val="00EE5AE2"/>
    <w:rsid w:val="00EE6803"/>
    <w:rsid w:val="00EE69F8"/>
    <w:rsid w:val="00EE7032"/>
    <w:rsid w:val="00EE749A"/>
    <w:rsid w:val="00EE7D4B"/>
    <w:rsid w:val="00EF07E6"/>
    <w:rsid w:val="00EF1B13"/>
    <w:rsid w:val="00EF1E58"/>
    <w:rsid w:val="00EF477A"/>
    <w:rsid w:val="00EF605F"/>
    <w:rsid w:val="00EF612B"/>
    <w:rsid w:val="00EF6EB1"/>
    <w:rsid w:val="00F01839"/>
    <w:rsid w:val="00F01B81"/>
    <w:rsid w:val="00F02AAD"/>
    <w:rsid w:val="00F02B26"/>
    <w:rsid w:val="00F03D68"/>
    <w:rsid w:val="00F04210"/>
    <w:rsid w:val="00F048C7"/>
    <w:rsid w:val="00F0494C"/>
    <w:rsid w:val="00F05287"/>
    <w:rsid w:val="00F057B6"/>
    <w:rsid w:val="00F05FD2"/>
    <w:rsid w:val="00F06FDD"/>
    <w:rsid w:val="00F07253"/>
    <w:rsid w:val="00F127D6"/>
    <w:rsid w:val="00F1302D"/>
    <w:rsid w:val="00F14967"/>
    <w:rsid w:val="00F16170"/>
    <w:rsid w:val="00F1681A"/>
    <w:rsid w:val="00F16F12"/>
    <w:rsid w:val="00F21121"/>
    <w:rsid w:val="00F21603"/>
    <w:rsid w:val="00F221A1"/>
    <w:rsid w:val="00F22B4A"/>
    <w:rsid w:val="00F23599"/>
    <w:rsid w:val="00F23973"/>
    <w:rsid w:val="00F24E47"/>
    <w:rsid w:val="00F254A7"/>
    <w:rsid w:val="00F2574E"/>
    <w:rsid w:val="00F26B69"/>
    <w:rsid w:val="00F26BFC"/>
    <w:rsid w:val="00F315D5"/>
    <w:rsid w:val="00F31DA8"/>
    <w:rsid w:val="00F3367E"/>
    <w:rsid w:val="00F338BF"/>
    <w:rsid w:val="00F3492F"/>
    <w:rsid w:val="00F3633D"/>
    <w:rsid w:val="00F37A24"/>
    <w:rsid w:val="00F414AC"/>
    <w:rsid w:val="00F43871"/>
    <w:rsid w:val="00F440BA"/>
    <w:rsid w:val="00F443C1"/>
    <w:rsid w:val="00F47405"/>
    <w:rsid w:val="00F47ADA"/>
    <w:rsid w:val="00F47C6D"/>
    <w:rsid w:val="00F5383A"/>
    <w:rsid w:val="00F53D38"/>
    <w:rsid w:val="00F53D60"/>
    <w:rsid w:val="00F55A27"/>
    <w:rsid w:val="00F56874"/>
    <w:rsid w:val="00F56E98"/>
    <w:rsid w:val="00F5728D"/>
    <w:rsid w:val="00F57C92"/>
    <w:rsid w:val="00F60C8C"/>
    <w:rsid w:val="00F61E84"/>
    <w:rsid w:val="00F62155"/>
    <w:rsid w:val="00F62666"/>
    <w:rsid w:val="00F629F5"/>
    <w:rsid w:val="00F634B3"/>
    <w:rsid w:val="00F641CF"/>
    <w:rsid w:val="00F6485D"/>
    <w:rsid w:val="00F64D3F"/>
    <w:rsid w:val="00F661B8"/>
    <w:rsid w:val="00F66ECD"/>
    <w:rsid w:val="00F67BCE"/>
    <w:rsid w:val="00F7180E"/>
    <w:rsid w:val="00F736DD"/>
    <w:rsid w:val="00F739CA"/>
    <w:rsid w:val="00F7429B"/>
    <w:rsid w:val="00F82DC2"/>
    <w:rsid w:val="00F831FE"/>
    <w:rsid w:val="00F84488"/>
    <w:rsid w:val="00F84D3D"/>
    <w:rsid w:val="00F85148"/>
    <w:rsid w:val="00F86328"/>
    <w:rsid w:val="00F870ED"/>
    <w:rsid w:val="00F900AC"/>
    <w:rsid w:val="00F91DE0"/>
    <w:rsid w:val="00F95CBE"/>
    <w:rsid w:val="00FA0EBC"/>
    <w:rsid w:val="00FA1082"/>
    <w:rsid w:val="00FA1C20"/>
    <w:rsid w:val="00FA1D88"/>
    <w:rsid w:val="00FA3649"/>
    <w:rsid w:val="00FA38D1"/>
    <w:rsid w:val="00FA635A"/>
    <w:rsid w:val="00FB00D5"/>
    <w:rsid w:val="00FB1AF1"/>
    <w:rsid w:val="00FB454D"/>
    <w:rsid w:val="00FB4944"/>
    <w:rsid w:val="00FB54DF"/>
    <w:rsid w:val="00FB6625"/>
    <w:rsid w:val="00FB7279"/>
    <w:rsid w:val="00FC05FE"/>
    <w:rsid w:val="00FC269D"/>
    <w:rsid w:val="00FC3889"/>
    <w:rsid w:val="00FC3BAC"/>
    <w:rsid w:val="00FC3DC5"/>
    <w:rsid w:val="00FC4CCC"/>
    <w:rsid w:val="00FC4DAB"/>
    <w:rsid w:val="00FC5416"/>
    <w:rsid w:val="00FC68B3"/>
    <w:rsid w:val="00FC6BB2"/>
    <w:rsid w:val="00FC7053"/>
    <w:rsid w:val="00FD13E9"/>
    <w:rsid w:val="00FD280D"/>
    <w:rsid w:val="00FD381F"/>
    <w:rsid w:val="00FD7276"/>
    <w:rsid w:val="00FD73B7"/>
    <w:rsid w:val="00FE4F51"/>
    <w:rsid w:val="00FE5089"/>
    <w:rsid w:val="00FE54EC"/>
    <w:rsid w:val="00FE6539"/>
    <w:rsid w:val="00FF18C6"/>
    <w:rsid w:val="00FF36DD"/>
    <w:rsid w:val="00FF3BF4"/>
    <w:rsid w:val="00FF4A5A"/>
    <w:rsid w:val="00FF4B68"/>
    <w:rsid w:val="00FF5765"/>
    <w:rsid w:val="00FF6AD0"/>
    <w:rsid w:val="00FF6AF2"/>
    <w:rsid w:val="00FF6B09"/>
    <w:rsid w:val="00FF6FDA"/>
    <w:rsid w:val="00FF72BC"/>
    <w:rsid w:val="00FF739E"/>
    <w:rsid w:val="00FF73DE"/>
    <w:rsid w:val="00FF7EF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FF18C6"/>
    <w:pPr>
      <w:spacing w:after="120" w:line="240" w:lineRule="auto"/>
      <w:jc w:val="both"/>
    </w:pPr>
  </w:style>
  <w:style w:type="paragraph" w:styleId="Nadpis1">
    <w:name w:val="heading 1"/>
    <w:basedOn w:val="Normlny"/>
    <w:next w:val="Normlny"/>
    <w:link w:val="Nadpis1Char"/>
    <w:qFormat/>
    <w:rsid w:val="00712425"/>
    <w:pPr>
      <w:keepNext/>
      <w:keepLines/>
      <w:numPr>
        <w:numId w:val="1"/>
      </w:numPr>
      <w:spacing w:before="240" w:after="0"/>
      <w:outlineLvl w:val="0"/>
    </w:pPr>
    <w:rPr>
      <w:rFonts w:eastAsiaTheme="majorEastAsia" w:cstheme="majorBidi"/>
      <w:b/>
      <w:color w:val="2E74B5" w:themeColor="accent1" w:themeShade="BF"/>
      <w:sz w:val="32"/>
      <w:szCs w:val="32"/>
    </w:rPr>
  </w:style>
  <w:style w:type="paragraph" w:styleId="Nadpis2">
    <w:name w:val="heading 2"/>
    <w:basedOn w:val="Normlny"/>
    <w:next w:val="Normlny"/>
    <w:link w:val="Nadpis2Char"/>
    <w:autoRedefine/>
    <w:unhideWhenUsed/>
    <w:qFormat/>
    <w:rsid w:val="006125BF"/>
    <w:pPr>
      <w:keepNext/>
      <w:keepLines/>
      <w:tabs>
        <w:tab w:val="left" w:pos="567"/>
      </w:tabs>
      <w:spacing w:after="240" w:line="276" w:lineRule="auto"/>
      <w:ind w:left="426" w:hanging="426"/>
      <w:jc w:val="left"/>
      <w:outlineLvl w:val="1"/>
    </w:pPr>
    <w:rPr>
      <w:rFonts w:ascii="Calibri" w:eastAsiaTheme="majorEastAsia" w:hAnsi="Calibri" w:cstheme="majorBidi"/>
      <w:b/>
      <w:color w:val="2E74B5" w:themeColor="accent1" w:themeShade="BF"/>
      <w:sz w:val="28"/>
      <w:szCs w:val="26"/>
    </w:rPr>
  </w:style>
  <w:style w:type="paragraph" w:styleId="Nadpis3">
    <w:name w:val="heading 3"/>
    <w:basedOn w:val="Normlny"/>
    <w:next w:val="Normlny"/>
    <w:link w:val="Nadpis3Char"/>
    <w:unhideWhenUsed/>
    <w:qFormat/>
    <w:rsid w:val="00F60C8C"/>
    <w:pPr>
      <w:keepNext/>
      <w:keepLines/>
      <w:numPr>
        <w:ilvl w:val="2"/>
        <w:numId w:val="1"/>
      </w:numPr>
      <w:spacing w:before="40" w:after="0"/>
      <w:outlineLvl w:val="2"/>
    </w:pPr>
    <w:rPr>
      <w:rFonts w:asciiTheme="majorHAnsi" w:eastAsiaTheme="majorEastAsia" w:hAnsiTheme="majorHAnsi" w:cstheme="majorBidi"/>
      <w:b/>
      <w:color w:val="1F4D78" w:themeColor="accent1" w:themeShade="7F"/>
      <w:sz w:val="24"/>
      <w:szCs w:val="24"/>
    </w:rPr>
  </w:style>
  <w:style w:type="paragraph" w:styleId="Nadpis4">
    <w:name w:val="heading 4"/>
    <w:basedOn w:val="Normlny"/>
    <w:next w:val="Normlny"/>
    <w:link w:val="Nadpis4Char"/>
    <w:unhideWhenUsed/>
    <w:qFormat/>
    <w:rsid w:val="00F60C8C"/>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Nadpis5">
    <w:name w:val="heading 5"/>
    <w:basedOn w:val="Normlny"/>
    <w:next w:val="Normlny"/>
    <w:link w:val="Nadpis5Char"/>
    <w:uiPriority w:val="9"/>
    <w:semiHidden/>
    <w:unhideWhenUsed/>
    <w:qFormat/>
    <w:rsid w:val="00F60C8C"/>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y"/>
    <w:next w:val="Normlny"/>
    <w:link w:val="Nadpis6Char"/>
    <w:uiPriority w:val="9"/>
    <w:semiHidden/>
    <w:unhideWhenUsed/>
    <w:qFormat/>
    <w:rsid w:val="00F60C8C"/>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dpis7">
    <w:name w:val="heading 7"/>
    <w:basedOn w:val="Normlny"/>
    <w:next w:val="Normlny"/>
    <w:link w:val="Nadpis7Char"/>
    <w:uiPriority w:val="9"/>
    <w:semiHidden/>
    <w:unhideWhenUsed/>
    <w:qFormat/>
    <w:rsid w:val="00F60C8C"/>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dpis8">
    <w:name w:val="heading 8"/>
    <w:basedOn w:val="Normlny"/>
    <w:next w:val="Normlny"/>
    <w:link w:val="Nadpis8Char"/>
    <w:uiPriority w:val="9"/>
    <w:semiHidden/>
    <w:unhideWhenUsed/>
    <w:qFormat/>
    <w:rsid w:val="00F60C8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y"/>
    <w:next w:val="Normlny"/>
    <w:link w:val="Nadpis9Char"/>
    <w:uiPriority w:val="9"/>
    <w:semiHidden/>
    <w:unhideWhenUsed/>
    <w:qFormat/>
    <w:rsid w:val="00F60C8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aliases w:val="body,Odsek zoznamu2,List Paragraph,Lettre d'introduction,Paragrafo elenco,List Paragraph1,1st level - Bullet List Paragraph,List Paragraph (numbered (a)),List Paragraph11,Medium Grid 1 - Accent 21,Normal bullet 2,Bullet list,Odražka 1"/>
    <w:basedOn w:val="Normlny"/>
    <w:link w:val="OdsekzoznamuChar"/>
    <w:uiPriority w:val="34"/>
    <w:qFormat/>
    <w:rsid w:val="001E2027"/>
    <w:pPr>
      <w:ind w:left="720"/>
      <w:contextualSpacing/>
    </w:pPr>
  </w:style>
  <w:style w:type="paragraph" w:styleId="Hlavika">
    <w:name w:val="header"/>
    <w:basedOn w:val="Normlny"/>
    <w:link w:val="HlavikaChar"/>
    <w:uiPriority w:val="99"/>
    <w:unhideWhenUsed/>
    <w:rsid w:val="00705735"/>
    <w:pPr>
      <w:tabs>
        <w:tab w:val="center" w:pos="4536"/>
        <w:tab w:val="right" w:pos="9072"/>
      </w:tabs>
      <w:spacing w:after="0"/>
    </w:pPr>
  </w:style>
  <w:style w:type="character" w:customStyle="1" w:styleId="HlavikaChar">
    <w:name w:val="Hlavička Char"/>
    <w:basedOn w:val="Predvolenpsmoodseku"/>
    <w:link w:val="Hlavika"/>
    <w:uiPriority w:val="99"/>
    <w:rsid w:val="00705735"/>
  </w:style>
  <w:style w:type="paragraph" w:styleId="Pta">
    <w:name w:val="footer"/>
    <w:basedOn w:val="Normlny"/>
    <w:link w:val="PtaChar"/>
    <w:uiPriority w:val="99"/>
    <w:unhideWhenUsed/>
    <w:rsid w:val="00705735"/>
    <w:pPr>
      <w:tabs>
        <w:tab w:val="center" w:pos="4536"/>
        <w:tab w:val="right" w:pos="9072"/>
      </w:tabs>
      <w:spacing w:after="0"/>
    </w:pPr>
  </w:style>
  <w:style w:type="character" w:customStyle="1" w:styleId="PtaChar">
    <w:name w:val="Päta Char"/>
    <w:basedOn w:val="Predvolenpsmoodseku"/>
    <w:link w:val="Pta"/>
    <w:uiPriority w:val="99"/>
    <w:rsid w:val="00705735"/>
  </w:style>
  <w:style w:type="character" w:styleId="Hypertextovprepojenie">
    <w:name w:val="Hyperlink"/>
    <w:uiPriority w:val="99"/>
    <w:rsid w:val="00EA07D9"/>
    <w:rPr>
      <w:rFonts w:cs="Times New Roman"/>
      <w:color w:val="0000FF"/>
      <w:u w:val="single"/>
    </w:rPr>
  </w:style>
  <w:style w:type="character" w:styleId="PouitHypertextovPrepojenie">
    <w:name w:val="FollowedHyperlink"/>
    <w:basedOn w:val="Predvolenpsmoodseku"/>
    <w:uiPriority w:val="99"/>
    <w:semiHidden/>
    <w:unhideWhenUsed/>
    <w:rsid w:val="00B7608F"/>
    <w:rPr>
      <w:color w:val="954F72" w:themeColor="followedHyperlink"/>
      <w:u w:val="single"/>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nhideWhenUsed/>
    <w:qFormat/>
    <w:rsid w:val="00FD280D"/>
    <w:pPr>
      <w:spacing w:after="0"/>
    </w:pPr>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qFormat/>
    <w:rsid w:val="00FD280D"/>
    <w:rPr>
      <w:sz w:val="20"/>
      <w:szCs w:val="20"/>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link w:val="Char2"/>
    <w:unhideWhenUsed/>
    <w:qFormat/>
    <w:rsid w:val="00FD280D"/>
    <w:rPr>
      <w:vertAlign w:val="superscript"/>
    </w:rPr>
  </w:style>
  <w:style w:type="paragraph" w:customStyle="1" w:styleId="Char2">
    <w:name w:val="Char2"/>
    <w:basedOn w:val="Normlny"/>
    <w:link w:val="Odkaznapoznmkupodiarou"/>
    <w:uiPriority w:val="99"/>
    <w:rsid w:val="00FD280D"/>
    <w:pPr>
      <w:spacing w:line="240" w:lineRule="exact"/>
    </w:pPr>
    <w:rPr>
      <w:vertAlign w:val="superscript"/>
    </w:rPr>
  </w:style>
  <w:style w:type="character" w:customStyle="1" w:styleId="Nadpis1Char">
    <w:name w:val="Nadpis 1 Char"/>
    <w:basedOn w:val="Predvolenpsmoodseku"/>
    <w:link w:val="Nadpis1"/>
    <w:rsid w:val="00712425"/>
    <w:rPr>
      <w:rFonts w:eastAsiaTheme="majorEastAsia" w:cstheme="majorBidi"/>
      <w:b/>
      <w:color w:val="2E74B5" w:themeColor="accent1" w:themeShade="BF"/>
      <w:sz w:val="32"/>
      <w:szCs w:val="32"/>
    </w:rPr>
  </w:style>
  <w:style w:type="paragraph" w:styleId="Hlavikaobsahu">
    <w:name w:val="TOC Heading"/>
    <w:basedOn w:val="Nadpis1"/>
    <w:next w:val="Normlny"/>
    <w:uiPriority w:val="39"/>
    <w:unhideWhenUsed/>
    <w:qFormat/>
    <w:rsid w:val="00655969"/>
    <w:pPr>
      <w:numPr>
        <w:numId w:val="0"/>
      </w:numPr>
      <w:outlineLvl w:val="9"/>
    </w:pPr>
    <w:rPr>
      <w:lang w:eastAsia="sk-SK"/>
    </w:rPr>
  </w:style>
  <w:style w:type="character" w:customStyle="1" w:styleId="Nadpis2Char">
    <w:name w:val="Nadpis 2 Char"/>
    <w:basedOn w:val="Predvolenpsmoodseku"/>
    <w:link w:val="Nadpis2"/>
    <w:rsid w:val="006125BF"/>
    <w:rPr>
      <w:rFonts w:ascii="Calibri" w:eastAsiaTheme="majorEastAsia" w:hAnsi="Calibri" w:cstheme="majorBidi"/>
      <w:b/>
      <w:color w:val="2E74B5" w:themeColor="accent1" w:themeShade="BF"/>
      <w:sz w:val="28"/>
      <w:szCs w:val="26"/>
    </w:rPr>
  </w:style>
  <w:style w:type="paragraph" w:styleId="Obsah2">
    <w:name w:val="toc 2"/>
    <w:basedOn w:val="Normlny"/>
    <w:next w:val="Normlny"/>
    <w:autoRedefine/>
    <w:uiPriority w:val="39"/>
    <w:unhideWhenUsed/>
    <w:rsid w:val="00655969"/>
    <w:pPr>
      <w:spacing w:after="100"/>
      <w:ind w:left="220"/>
    </w:pPr>
  </w:style>
  <w:style w:type="paragraph" w:styleId="Obsah1">
    <w:name w:val="toc 1"/>
    <w:basedOn w:val="Normlny"/>
    <w:next w:val="Normlny"/>
    <w:autoRedefine/>
    <w:uiPriority w:val="39"/>
    <w:unhideWhenUsed/>
    <w:rsid w:val="00E71D66"/>
    <w:pPr>
      <w:tabs>
        <w:tab w:val="left" w:pos="440"/>
        <w:tab w:val="right" w:leader="dot" w:pos="9062"/>
      </w:tabs>
      <w:spacing w:after="100"/>
    </w:pPr>
  </w:style>
  <w:style w:type="paragraph" w:customStyle="1" w:styleId="Default">
    <w:name w:val="Default"/>
    <w:rsid w:val="00A41101"/>
    <w:pPr>
      <w:autoSpaceDE w:val="0"/>
      <w:autoSpaceDN w:val="0"/>
      <w:adjustRightInd w:val="0"/>
      <w:spacing w:after="0" w:line="240" w:lineRule="auto"/>
    </w:pPr>
    <w:rPr>
      <w:rFonts w:ascii="Arial" w:hAnsi="Arial" w:cs="Arial"/>
      <w:color w:val="000000"/>
      <w:sz w:val="24"/>
      <w:szCs w:val="24"/>
    </w:rPr>
  </w:style>
  <w:style w:type="table" w:styleId="Mriekatabuky">
    <w:name w:val="Table Grid"/>
    <w:basedOn w:val="Normlnatabuka"/>
    <w:uiPriority w:val="39"/>
    <w:rsid w:val="002043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zvnyodkaz">
    <w:name w:val="Intense Reference"/>
    <w:basedOn w:val="Predvolenpsmoodseku"/>
    <w:uiPriority w:val="32"/>
    <w:qFormat/>
    <w:rsid w:val="0017739E"/>
    <w:rPr>
      <w:b/>
      <w:bCs/>
      <w:smallCaps/>
      <w:color w:val="5B9BD5" w:themeColor="accent1"/>
      <w:spacing w:val="5"/>
    </w:rPr>
  </w:style>
  <w:style w:type="character" w:styleId="Odkaznakomentr">
    <w:name w:val="annotation reference"/>
    <w:basedOn w:val="Predvolenpsmoodseku"/>
    <w:uiPriority w:val="99"/>
    <w:semiHidden/>
    <w:unhideWhenUsed/>
    <w:rsid w:val="00C670CF"/>
    <w:rPr>
      <w:sz w:val="16"/>
      <w:szCs w:val="16"/>
    </w:rPr>
  </w:style>
  <w:style w:type="paragraph" w:styleId="Textkomentra">
    <w:name w:val="annotation text"/>
    <w:basedOn w:val="Normlny"/>
    <w:link w:val="TextkomentraChar"/>
    <w:uiPriority w:val="99"/>
    <w:unhideWhenUsed/>
    <w:rsid w:val="00C670CF"/>
    <w:rPr>
      <w:sz w:val="20"/>
      <w:szCs w:val="20"/>
    </w:rPr>
  </w:style>
  <w:style w:type="character" w:customStyle="1" w:styleId="TextkomentraChar">
    <w:name w:val="Text komentára Char"/>
    <w:basedOn w:val="Predvolenpsmoodseku"/>
    <w:link w:val="Textkomentra"/>
    <w:uiPriority w:val="99"/>
    <w:rsid w:val="00C670CF"/>
    <w:rPr>
      <w:sz w:val="20"/>
      <w:szCs w:val="20"/>
    </w:rPr>
  </w:style>
  <w:style w:type="paragraph" w:styleId="Predmetkomentra">
    <w:name w:val="annotation subject"/>
    <w:basedOn w:val="Textkomentra"/>
    <w:next w:val="Textkomentra"/>
    <w:link w:val="PredmetkomentraChar"/>
    <w:uiPriority w:val="99"/>
    <w:semiHidden/>
    <w:unhideWhenUsed/>
    <w:rsid w:val="00C670CF"/>
    <w:rPr>
      <w:b/>
      <w:bCs/>
    </w:rPr>
  </w:style>
  <w:style w:type="character" w:customStyle="1" w:styleId="PredmetkomentraChar">
    <w:name w:val="Predmet komentára Char"/>
    <w:basedOn w:val="TextkomentraChar"/>
    <w:link w:val="Predmetkomentra"/>
    <w:uiPriority w:val="99"/>
    <w:semiHidden/>
    <w:rsid w:val="00C670CF"/>
    <w:rPr>
      <w:b/>
      <w:bCs/>
      <w:sz w:val="20"/>
      <w:szCs w:val="20"/>
    </w:rPr>
  </w:style>
  <w:style w:type="paragraph" w:styleId="Textbubliny">
    <w:name w:val="Balloon Text"/>
    <w:basedOn w:val="Normlny"/>
    <w:link w:val="TextbublinyChar"/>
    <w:uiPriority w:val="99"/>
    <w:semiHidden/>
    <w:unhideWhenUsed/>
    <w:rsid w:val="00C670CF"/>
    <w:pPr>
      <w:spacing w:after="0"/>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C670CF"/>
    <w:rPr>
      <w:rFonts w:ascii="Segoe UI" w:hAnsi="Segoe UI" w:cs="Segoe UI"/>
      <w:sz w:val="18"/>
      <w:szCs w:val="18"/>
    </w:rPr>
  </w:style>
  <w:style w:type="character" w:customStyle="1" w:styleId="Nadpis3Char">
    <w:name w:val="Nadpis 3 Char"/>
    <w:basedOn w:val="Predvolenpsmoodseku"/>
    <w:link w:val="Nadpis3"/>
    <w:rsid w:val="00F60C8C"/>
    <w:rPr>
      <w:rFonts w:asciiTheme="majorHAnsi" w:eastAsiaTheme="majorEastAsia" w:hAnsiTheme="majorHAnsi" w:cstheme="majorBidi"/>
      <w:b/>
      <w:color w:val="1F4D78" w:themeColor="accent1" w:themeShade="7F"/>
      <w:sz w:val="24"/>
      <w:szCs w:val="24"/>
    </w:rPr>
  </w:style>
  <w:style w:type="paragraph" w:styleId="Obsah3">
    <w:name w:val="toc 3"/>
    <w:basedOn w:val="Normlny"/>
    <w:next w:val="Normlny"/>
    <w:autoRedefine/>
    <w:uiPriority w:val="39"/>
    <w:unhideWhenUsed/>
    <w:rsid w:val="00DC46B7"/>
    <w:pPr>
      <w:spacing w:after="100"/>
      <w:ind w:left="440"/>
    </w:pPr>
  </w:style>
  <w:style w:type="paragraph" w:styleId="Normlnywebov">
    <w:name w:val="Normal (Web)"/>
    <w:basedOn w:val="Normlny"/>
    <w:uiPriority w:val="99"/>
    <w:unhideWhenUsed/>
    <w:rsid w:val="00034BA5"/>
    <w:pPr>
      <w:spacing w:before="100" w:beforeAutospacing="1" w:after="100" w:afterAutospacing="1"/>
    </w:pPr>
    <w:rPr>
      <w:rFonts w:ascii="Times New Roman" w:eastAsiaTheme="minorEastAsia" w:hAnsi="Times New Roman" w:cs="Times New Roman"/>
      <w:sz w:val="24"/>
      <w:szCs w:val="24"/>
      <w:lang w:eastAsia="sk-SK"/>
    </w:rPr>
  </w:style>
  <w:style w:type="paragraph" w:styleId="Revzia">
    <w:name w:val="Revision"/>
    <w:hidden/>
    <w:uiPriority w:val="99"/>
    <w:semiHidden/>
    <w:rsid w:val="00797509"/>
    <w:pPr>
      <w:spacing w:after="0" w:line="240" w:lineRule="auto"/>
    </w:pPr>
  </w:style>
  <w:style w:type="character" w:customStyle="1" w:styleId="Nadpis4Char">
    <w:name w:val="Nadpis 4 Char"/>
    <w:basedOn w:val="Predvolenpsmoodseku"/>
    <w:link w:val="Nadpis4"/>
    <w:rsid w:val="00F60C8C"/>
    <w:rPr>
      <w:rFonts w:asciiTheme="majorHAnsi" w:eastAsiaTheme="majorEastAsia" w:hAnsiTheme="majorHAnsi" w:cstheme="majorBidi"/>
      <w:i/>
      <w:iCs/>
      <w:color w:val="2E74B5" w:themeColor="accent1" w:themeShade="BF"/>
    </w:rPr>
  </w:style>
  <w:style w:type="character" w:customStyle="1" w:styleId="Nadpis5Char">
    <w:name w:val="Nadpis 5 Char"/>
    <w:basedOn w:val="Predvolenpsmoodseku"/>
    <w:link w:val="Nadpis5"/>
    <w:uiPriority w:val="9"/>
    <w:semiHidden/>
    <w:rsid w:val="00F60C8C"/>
    <w:rPr>
      <w:rFonts w:asciiTheme="majorHAnsi" w:eastAsiaTheme="majorEastAsia" w:hAnsiTheme="majorHAnsi" w:cstheme="majorBidi"/>
      <w:color w:val="2E74B5" w:themeColor="accent1" w:themeShade="BF"/>
    </w:rPr>
  </w:style>
  <w:style w:type="character" w:customStyle="1" w:styleId="Nadpis6Char">
    <w:name w:val="Nadpis 6 Char"/>
    <w:basedOn w:val="Predvolenpsmoodseku"/>
    <w:link w:val="Nadpis6"/>
    <w:uiPriority w:val="9"/>
    <w:semiHidden/>
    <w:rsid w:val="00F60C8C"/>
    <w:rPr>
      <w:rFonts w:asciiTheme="majorHAnsi" w:eastAsiaTheme="majorEastAsia" w:hAnsiTheme="majorHAnsi" w:cstheme="majorBidi"/>
      <w:color w:val="1F4D78" w:themeColor="accent1" w:themeShade="7F"/>
    </w:rPr>
  </w:style>
  <w:style w:type="character" w:customStyle="1" w:styleId="Nadpis7Char">
    <w:name w:val="Nadpis 7 Char"/>
    <w:basedOn w:val="Predvolenpsmoodseku"/>
    <w:link w:val="Nadpis7"/>
    <w:uiPriority w:val="9"/>
    <w:semiHidden/>
    <w:rsid w:val="00F60C8C"/>
    <w:rPr>
      <w:rFonts w:asciiTheme="majorHAnsi" w:eastAsiaTheme="majorEastAsia" w:hAnsiTheme="majorHAnsi" w:cstheme="majorBidi"/>
      <w:i/>
      <w:iCs/>
      <w:color w:val="1F4D78" w:themeColor="accent1" w:themeShade="7F"/>
    </w:rPr>
  </w:style>
  <w:style w:type="character" w:customStyle="1" w:styleId="Nadpis8Char">
    <w:name w:val="Nadpis 8 Char"/>
    <w:basedOn w:val="Predvolenpsmoodseku"/>
    <w:link w:val="Nadpis8"/>
    <w:uiPriority w:val="9"/>
    <w:semiHidden/>
    <w:rsid w:val="00F60C8C"/>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Predvolenpsmoodseku"/>
    <w:link w:val="Nadpis9"/>
    <w:uiPriority w:val="9"/>
    <w:semiHidden/>
    <w:rsid w:val="00F60C8C"/>
    <w:rPr>
      <w:rFonts w:asciiTheme="majorHAnsi" w:eastAsiaTheme="majorEastAsia" w:hAnsiTheme="majorHAnsi" w:cstheme="majorBidi"/>
      <w:i/>
      <w:iCs/>
      <w:color w:val="272727" w:themeColor="text1" w:themeTint="D8"/>
      <w:sz w:val="21"/>
      <w:szCs w:val="21"/>
    </w:rPr>
  </w:style>
  <w:style w:type="paragraph" w:styleId="Bezriadkovania">
    <w:name w:val="No Spacing"/>
    <w:link w:val="BezriadkovaniaChar"/>
    <w:uiPriority w:val="1"/>
    <w:qFormat/>
    <w:rsid w:val="00A81619"/>
    <w:pPr>
      <w:spacing w:after="0" w:line="240" w:lineRule="auto"/>
    </w:pPr>
    <w:rPr>
      <w:rFonts w:eastAsiaTheme="minorEastAsia"/>
      <w:lang w:eastAsia="sk-SK"/>
    </w:rPr>
  </w:style>
  <w:style w:type="character" w:customStyle="1" w:styleId="BezriadkovaniaChar">
    <w:name w:val="Bez riadkovania Char"/>
    <w:basedOn w:val="Predvolenpsmoodseku"/>
    <w:link w:val="Bezriadkovania"/>
    <w:uiPriority w:val="1"/>
    <w:rsid w:val="00A81619"/>
    <w:rPr>
      <w:rFonts w:eastAsiaTheme="minorEastAsia"/>
      <w:lang w:eastAsia="sk-SK"/>
    </w:rPr>
  </w:style>
  <w:style w:type="character" w:customStyle="1" w:styleId="OdsekzoznamuChar">
    <w:name w:val="Odsek zoznamu Char"/>
    <w:aliases w:val="body Char,Odsek zoznamu2 Char,List Paragraph Char,Lettre d'introduction Char,Paragrafo elenco Char,List Paragraph1 Char,1st level - Bullet List Paragraph Char,List Paragraph (numbered (a)) Char,List Paragraph11 Char,Bullet list Char"/>
    <w:link w:val="Odsekzoznamu"/>
    <w:uiPriority w:val="34"/>
    <w:qFormat/>
    <w:locked/>
    <w:rsid w:val="00B87705"/>
  </w:style>
  <w:style w:type="character" w:customStyle="1" w:styleId="hps">
    <w:name w:val="hps"/>
    <w:basedOn w:val="Predvolenpsmoodseku"/>
    <w:rsid w:val="00FE54EC"/>
  </w:style>
  <w:style w:type="paragraph" w:customStyle="1" w:styleId="SRK2">
    <w:name w:val="SRK 2"/>
    <w:basedOn w:val="Nadpis2"/>
    <w:next w:val="Normlny"/>
    <w:autoRedefine/>
    <w:uiPriority w:val="99"/>
    <w:qFormat/>
    <w:rsid w:val="00FE54EC"/>
    <w:pPr>
      <w:pBdr>
        <w:bottom w:val="single" w:sz="8" w:space="4" w:color="4F81BD"/>
      </w:pBdr>
      <w:tabs>
        <w:tab w:val="clear" w:pos="567"/>
      </w:tabs>
      <w:spacing w:before="200" w:after="300"/>
      <w:ind w:left="0" w:firstLine="0"/>
    </w:pPr>
    <w:rPr>
      <w:rFonts w:ascii="Times New Roman" w:eastAsia="Times New Roman" w:hAnsi="Times New Roman" w:cs="Times New Roman"/>
      <w:b w:val="0"/>
      <w:bCs/>
      <w:color w:val="1E4E9D"/>
      <w:spacing w:val="5"/>
      <w:kern w:val="28"/>
      <w:sz w:val="36"/>
      <w:lang w:eastAsia="sk-SK"/>
    </w:rPr>
  </w:style>
  <w:style w:type="character" w:styleId="Intenzvnezvraznenie">
    <w:name w:val="Intense Emphasis"/>
    <w:uiPriority w:val="99"/>
    <w:qFormat/>
    <w:rsid w:val="00FE54EC"/>
    <w:rPr>
      <w:rFonts w:cs="Times New Roman"/>
      <w:b/>
      <w:bCs/>
      <w:i/>
      <w:iCs/>
      <w:color w:val="4F81BD"/>
    </w:rPr>
  </w:style>
  <w:style w:type="character" w:customStyle="1" w:styleId="Internetovodkaz">
    <w:name w:val="Internetový odkaz"/>
    <w:basedOn w:val="Predvolenpsmoodseku"/>
    <w:uiPriority w:val="99"/>
    <w:unhideWhenUsed/>
    <w:rsid w:val="00FE54EC"/>
    <w:rPr>
      <w:color w:val="0000FF"/>
      <w:u w:val="single"/>
    </w:rPr>
  </w:style>
  <w:style w:type="character" w:customStyle="1" w:styleId="Ukotveniepoznmkypodiarou">
    <w:name w:val="Ukotvenie poznámky pod čiarou"/>
    <w:rsid w:val="00FE54EC"/>
    <w:rPr>
      <w:vertAlign w:val="superscript"/>
    </w:rPr>
  </w:style>
  <w:style w:type="character" w:customStyle="1" w:styleId="Znakyprepoznmkupodiarou">
    <w:name w:val="Znaky pre poznámku pod čiarou"/>
    <w:qFormat/>
    <w:rsid w:val="00FE54EC"/>
  </w:style>
  <w:style w:type="paragraph" w:customStyle="1" w:styleId="NormalHnedy">
    <w:name w:val="Normal_Hnedy"/>
    <w:basedOn w:val="Normlny"/>
    <w:qFormat/>
    <w:rsid w:val="00FE54EC"/>
    <w:pPr>
      <w:suppressAutoHyphens/>
      <w:spacing w:after="0" w:line="288" w:lineRule="auto"/>
    </w:pPr>
    <w:rPr>
      <w:rFonts w:eastAsiaTheme="minorEastAsia"/>
      <w:color w:val="5A5148"/>
      <w:sz w:val="18"/>
    </w:rPr>
  </w:style>
  <w:style w:type="table" w:customStyle="1" w:styleId="Mriekatabuky1">
    <w:name w:val="Mriežka tabuľky1"/>
    <w:basedOn w:val="Normlnatabuka"/>
    <w:next w:val="Mriekatabuky"/>
    <w:uiPriority w:val="59"/>
    <w:rsid w:val="00FE54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PCKO1">
    <w:name w:val="MP CKO 1"/>
    <w:basedOn w:val="Nadpis2"/>
    <w:next w:val="Normlny"/>
    <w:qFormat/>
    <w:rsid w:val="00FE54EC"/>
    <w:pPr>
      <w:numPr>
        <w:numId w:val="2"/>
      </w:numPr>
      <w:pBdr>
        <w:bottom w:val="single" w:sz="8" w:space="4" w:color="5B9BD5" w:themeColor="accent1"/>
      </w:pBdr>
      <w:tabs>
        <w:tab w:val="clear" w:pos="567"/>
      </w:tabs>
      <w:spacing w:before="480"/>
    </w:pPr>
    <w:rPr>
      <w:rFonts w:ascii="Times New Roman" w:hAnsi="Times New Roman"/>
      <w:bCs/>
      <w:spacing w:val="5"/>
      <w:kern w:val="28"/>
      <w:sz w:val="32"/>
      <w:szCs w:val="32"/>
      <w:lang w:eastAsia="sk-SK"/>
    </w:rPr>
  </w:style>
  <w:style w:type="paragraph" w:customStyle="1" w:styleId="MPCKO2">
    <w:name w:val="MP CKO 2"/>
    <w:basedOn w:val="Nadpis3"/>
    <w:qFormat/>
    <w:rsid w:val="00FE54EC"/>
    <w:pPr>
      <w:numPr>
        <w:ilvl w:val="0"/>
        <w:numId w:val="0"/>
      </w:numPr>
      <w:spacing w:before="360" w:after="240"/>
    </w:pPr>
    <w:rPr>
      <w:rFonts w:ascii="Times New Roman" w:hAnsi="Times New Roman"/>
      <w:bCs/>
      <w:color w:val="2E74B5" w:themeColor="accent1" w:themeShade="BF"/>
      <w:sz w:val="28"/>
      <w:szCs w:val="28"/>
    </w:rPr>
  </w:style>
  <w:style w:type="paragraph" w:customStyle="1" w:styleId="MPCKO3">
    <w:name w:val="MP CKO 3"/>
    <w:basedOn w:val="Nadpis4"/>
    <w:next w:val="Normlny"/>
    <w:qFormat/>
    <w:rsid w:val="00FE54EC"/>
    <w:pPr>
      <w:numPr>
        <w:ilvl w:val="0"/>
        <w:numId w:val="0"/>
      </w:numPr>
      <w:spacing w:before="360" w:after="240"/>
    </w:pPr>
    <w:rPr>
      <w:rFonts w:ascii="Times New Roman" w:hAnsi="Times New Roman"/>
      <w:b/>
      <w:bCs/>
      <w:i w:val="0"/>
      <w:sz w:val="28"/>
      <w:szCs w:val="28"/>
      <w:lang w:eastAsia="sk-SK"/>
    </w:rPr>
  </w:style>
  <w:style w:type="character" w:styleId="Zstupntext">
    <w:name w:val="Placeholder Text"/>
    <w:basedOn w:val="Predvolenpsmoodseku"/>
    <w:uiPriority w:val="99"/>
    <w:semiHidden/>
    <w:rsid w:val="00FE54EC"/>
    <w:rPr>
      <w:color w:val="808080"/>
    </w:rPr>
  </w:style>
  <w:style w:type="paragraph" w:customStyle="1" w:styleId="oj-normal">
    <w:name w:val="oj-normal"/>
    <w:basedOn w:val="Normlny"/>
    <w:rsid w:val="00B61694"/>
    <w:pPr>
      <w:spacing w:before="100" w:beforeAutospacing="1" w:after="100" w:afterAutospacing="1"/>
      <w:jc w:val="left"/>
    </w:pPr>
    <w:rPr>
      <w:rFonts w:ascii="Times New Roman" w:eastAsia="Times New Roman" w:hAnsi="Times New Roman" w:cs="Times New Roman"/>
      <w:sz w:val="24"/>
      <w:szCs w:val="24"/>
      <w:lang w:eastAsia="sk-SK"/>
    </w:rPr>
  </w:style>
  <w:style w:type="table" w:customStyle="1" w:styleId="Tabukasmriekou4zvraznenie111">
    <w:name w:val="Tabuľka s mriežkou 4 – zvýraznenie 111"/>
    <w:basedOn w:val="Normlnatabuka"/>
    <w:uiPriority w:val="49"/>
    <w:rsid w:val="00B327F5"/>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Zkladntext">
    <w:name w:val="Body Text"/>
    <w:basedOn w:val="Normlny"/>
    <w:link w:val="ZkladntextChar"/>
    <w:rsid w:val="001D15D7"/>
    <w:pPr>
      <w:spacing w:before="130" w:after="130"/>
    </w:pPr>
    <w:rPr>
      <w:rFonts w:ascii="Times New Roman" w:eastAsia="Times New Roman" w:hAnsi="Times New Roman" w:cs="Times New Roman"/>
      <w:szCs w:val="20"/>
    </w:rPr>
  </w:style>
  <w:style w:type="character" w:customStyle="1" w:styleId="ZkladntextChar">
    <w:name w:val="Základný text Char"/>
    <w:basedOn w:val="Predvolenpsmoodseku"/>
    <w:link w:val="Zkladntext"/>
    <w:rsid w:val="001D15D7"/>
    <w:rPr>
      <w:rFonts w:ascii="Times New Roman" w:eastAsia="Times New Roman" w:hAnsi="Times New Roman" w:cs="Times New Roman"/>
      <w:szCs w:val="20"/>
    </w:rPr>
  </w:style>
  <w:style w:type="paragraph" w:customStyle="1" w:styleId="Bod">
    <w:name w:val="Bod"/>
    <w:basedOn w:val="Normlny"/>
    <w:rsid w:val="00EA7E4B"/>
    <w:pPr>
      <w:numPr>
        <w:ilvl w:val="1"/>
        <w:numId w:val="35"/>
      </w:numPr>
      <w:spacing w:before="120" w:after="0"/>
    </w:pPr>
    <w:rPr>
      <w:rFonts w:ascii="MS Serif" w:eastAsia="Times New Roman" w:hAnsi="MS Serif"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549139">
      <w:bodyDiv w:val="1"/>
      <w:marLeft w:val="0"/>
      <w:marRight w:val="0"/>
      <w:marTop w:val="0"/>
      <w:marBottom w:val="0"/>
      <w:divBdr>
        <w:top w:val="none" w:sz="0" w:space="0" w:color="auto"/>
        <w:left w:val="none" w:sz="0" w:space="0" w:color="auto"/>
        <w:bottom w:val="none" w:sz="0" w:space="0" w:color="auto"/>
        <w:right w:val="none" w:sz="0" w:space="0" w:color="auto"/>
      </w:divBdr>
    </w:div>
    <w:div w:id="218325710">
      <w:bodyDiv w:val="1"/>
      <w:marLeft w:val="0"/>
      <w:marRight w:val="0"/>
      <w:marTop w:val="0"/>
      <w:marBottom w:val="0"/>
      <w:divBdr>
        <w:top w:val="none" w:sz="0" w:space="0" w:color="auto"/>
        <w:left w:val="none" w:sz="0" w:space="0" w:color="auto"/>
        <w:bottom w:val="none" w:sz="0" w:space="0" w:color="auto"/>
        <w:right w:val="none" w:sz="0" w:space="0" w:color="auto"/>
      </w:divBdr>
      <w:divsChild>
        <w:div w:id="997078440">
          <w:marLeft w:val="0"/>
          <w:marRight w:val="0"/>
          <w:marTop w:val="100"/>
          <w:marBottom w:val="100"/>
          <w:divBdr>
            <w:top w:val="none" w:sz="0" w:space="0" w:color="auto"/>
            <w:left w:val="none" w:sz="0" w:space="0" w:color="auto"/>
            <w:bottom w:val="none" w:sz="0" w:space="0" w:color="auto"/>
            <w:right w:val="none" w:sz="0" w:space="0" w:color="auto"/>
          </w:divBdr>
          <w:divsChild>
            <w:div w:id="1215696091">
              <w:marLeft w:val="0"/>
              <w:marRight w:val="0"/>
              <w:marTop w:val="225"/>
              <w:marBottom w:val="750"/>
              <w:divBdr>
                <w:top w:val="none" w:sz="0" w:space="0" w:color="auto"/>
                <w:left w:val="none" w:sz="0" w:space="0" w:color="auto"/>
                <w:bottom w:val="none" w:sz="0" w:space="0" w:color="auto"/>
                <w:right w:val="none" w:sz="0" w:space="0" w:color="auto"/>
              </w:divBdr>
              <w:divsChild>
                <w:div w:id="630750509">
                  <w:marLeft w:val="0"/>
                  <w:marRight w:val="0"/>
                  <w:marTop w:val="0"/>
                  <w:marBottom w:val="0"/>
                  <w:divBdr>
                    <w:top w:val="none" w:sz="0" w:space="0" w:color="auto"/>
                    <w:left w:val="none" w:sz="0" w:space="0" w:color="auto"/>
                    <w:bottom w:val="none" w:sz="0" w:space="0" w:color="auto"/>
                    <w:right w:val="none" w:sz="0" w:space="0" w:color="auto"/>
                  </w:divBdr>
                  <w:divsChild>
                    <w:div w:id="1049232035">
                      <w:marLeft w:val="0"/>
                      <w:marRight w:val="0"/>
                      <w:marTop w:val="0"/>
                      <w:marBottom w:val="0"/>
                      <w:divBdr>
                        <w:top w:val="none" w:sz="0" w:space="0" w:color="auto"/>
                        <w:left w:val="none" w:sz="0" w:space="0" w:color="auto"/>
                        <w:bottom w:val="none" w:sz="0" w:space="0" w:color="auto"/>
                        <w:right w:val="none" w:sz="0" w:space="0" w:color="auto"/>
                      </w:divBdr>
                      <w:divsChild>
                        <w:div w:id="623999853">
                          <w:marLeft w:val="0"/>
                          <w:marRight w:val="0"/>
                          <w:marTop w:val="0"/>
                          <w:marBottom w:val="0"/>
                          <w:divBdr>
                            <w:top w:val="none" w:sz="0" w:space="0" w:color="auto"/>
                            <w:left w:val="none" w:sz="0" w:space="0" w:color="auto"/>
                            <w:bottom w:val="none" w:sz="0" w:space="0" w:color="auto"/>
                            <w:right w:val="none" w:sz="0" w:space="0" w:color="auto"/>
                          </w:divBdr>
                          <w:divsChild>
                            <w:div w:id="1114325024">
                              <w:marLeft w:val="0"/>
                              <w:marRight w:val="0"/>
                              <w:marTop w:val="0"/>
                              <w:marBottom w:val="0"/>
                              <w:divBdr>
                                <w:top w:val="none" w:sz="0" w:space="0" w:color="auto"/>
                                <w:left w:val="none" w:sz="0" w:space="0" w:color="auto"/>
                                <w:bottom w:val="none" w:sz="0" w:space="0" w:color="auto"/>
                                <w:right w:val="none" w:sz="0" w:space="0" w:color="auto"/>
                              </w:divBdr>
                              <w:divsChild>
                                <w:div w:id="433551934">
                                  <w:marLeft w:val="0"/>
                                  <w:marRight w:val="0"/>
                                  <w:marTop w:val="0"/>
                                  <w:marBottom w:val="0"/>
                                  <w:divBdr>
                                    <w:top w:val="none" w:sz="0" w:space="0" w:color="auto"/>
                                    <w:left w:val="none" w:sz="0" w:space="0" w:color="auto"/>
                                    <w:bottom w:val="none" w:sz="0" w:space="0" w:color="auto"/>
                                    <w:right w:val="none" w:sz="0" w:space="0" w:color="auto"/>
                                  </w:divBdr>
                                  <w:divsChild>
                                    <w:div w:id="230892537">
                                      <w:marLeft w:val="0"/>
                                      <w:marRight w:val="0"/>
                                      <w:marTop w:val="0"/>
                                      <w:marBottom w:val="0"/>
                                      <w:divBdr>
                                        <w:top w:val="none" w:sz="0" w:space="0" w:color="auto"/>
                                        <w:left w:val="none" w:sz="0" w:space="0" w:color="auto"/>
                                        <w:bottom w:val="none" w:sz="0" w:space="0" w:color="auto"/>
                                        <w:right w:val="none" w:sz="0" w:space="0" w:color="auto"/>
                                      </w:divBdr>
                                      <w:divsChild>
                                        <w:div w:id="1907302156">
                                          <w:marLeft w:val="0"/>
                                          <w:marRight w:val="0"/>
                                          <w:marTop w:val="0"/>
                                          <w:marBottom w:val="0"/>
                                          <w:divBdr>
                                            <w:top w:val="none" w:sz="0" w:space="0" w:color="auto"/>
                                            <w:left w:val="none" w:sz="0" w:space="0" w:color="auto"/>
                                            <w:bottom w:val="none" w:sz="0" w:space="0" w:color="auto"/>
                                            <w:right w:val="none" w:sz="0" w:space="0" w:color="auto"/>
                                          </w:divBdr>
                                          <w:divsChild>
                                            <w:div w:id="1276256982">
                                              <w:marLeft w:val="0"/>
                                              <w:marRight w:val="0"/>
                                              <w:marTop w:val="0"/>
                                              <w:marBottom w:val="0"/>
                                              <w:divBdr>
                                                <w:top w:val="none" w:sz="0" w:space="0" w:color="auto"/>
                                                <w:left w:val="none" w:sz="0" w:space="0" w:color="auto"/>
                                                <w:bottom w:val="none" w:sz="0" w:space="0" w:color="auto"/>
                                                <w:right w:val="none" w:sz="0" w:space="0" w:color="auto"/>
                                              </w:divBdr>
                                              <w:divsChild>
                                                <w:div w:id="1137333586">
                                                  <w:marLeft w:val="0"/>
                                                  <w:marRight w:val="0"/>
                                                  <w:marTop w:val="0"/>
                                                  <w:marBottom w:val="0"/>
                                                  <w:divBdr>
                                                    <w:top w:val="none" w:sz="0" w:space="0" w:color="auto"/>
                                                    <w:left w:val="none" w:sz="0" w:space="0" w:color="auto"/>
                                                    <w:bottom w:val="none" w:sz="0" w:space="0" w:color="auto"/>
                                                    <w:right w:val="none" w:sz="0" w:space="0" w:color="auto"/>
                                                  </w:divBdr>
                                                  <w:divsChild>
                                                    <w:div w:id="103154843">
                                                      <w:marLeft w:val="0"/>
                                                      <w:marRight w:val="0"/>
                                                      <w:marTop w:val="0"/>
                                                      <w:marBottom w:val="0"/>
                                                      <w:divBdr>
                                                        <w:top w:val="none" w:sz="0" w:space="0" w:color="auto"/>
                                                        <w:left w:val="none" w:sz="0" w:space="0" w:color="auto"/>
                                                        <w:bottom w:val="none" w:sz="0" w:space="0" w:color="auto"/>
                                                        <w:right w:val="none" w:sz="0" w:space="0" w:color="auto"/>
                                                      </w:divBdr>
                                                      <w:divsChild>
                                                        <w:div w:id="1082871410">
                                                          <w:marLeft w:val="0"/>
                                                          <w:marRight w:val="0"/>
                                                          <w:marTop w:val="0"/>
                                                          <w:marBottom w:val="0"/>
                                                          <w:divBdr>
                                                            <w:top w:val="none" w:sz="0" w:space="0" w:color="auto"/>
                                                            <w:left w:val="none" w:sz="0" w:space="0" w:color="auto"/>
                                                            <w:bottom w:val="none" w:sz="0" w:space="0" w:color="auto"/>
                                                            <w:right w:val="none" w:sz="0" w:space="0" w:color="auto"/>
                                                          </w:divBdr>
                                                          <w:divsChild>
                                                            <w:div w:id="1539705371">
                                                              <w:marLeft w:val="0"/>
                                                              <w:marRight w:val="0"/>
                                                              <w:marTop w:val="0"/>
                                                              <w:marBottom w:val="0"/>
                                                              <w:divBdr>
                                                                <w:top w:val="none" w:sz="0" w:space="0" w:color="auto"/>
                                                                <w:left w:val="none" w:sz="0" w:space="0" w:color="auto"/>
                                                                <w:bottom w:val="none" w:sz="0" w:space="0" w:color="auto"/>
                                                                <w:right w:val="none" w:sz="0" w:space="0" w:color="auto"/>
                                                              </w:divBdr>
                                                              <w:divsChild>
                                                                <w:div w:id="101456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370232326">
      <w:bodyDiv w:val="1"/>
      <w:marLeft w:val="0"/>
      <w:marRight w:val="0"/>
      <w:marTop w:val="0"/>
      <w:marBottom w:val="0"/>
      <w:divBdr>
        <w:top w:val="none" w:sz="0" w:space="0" w:color="auto"/>
        <w:left w:val="none" w:sz="0" w:space="0" w:color="auto"/>
        <w:bottom w:val="none" w:sz="0" w:space="0" w:color="auto"/>
        <w:right w:val="none" w:sz="0" w:space="0" w:color="auto"/>
      </w:divBdr>
    </w:div>
    <w:div w:id="411706321">
      <w:bodyDiv w:val="1"/>
      <w:marLeft w:val="0"/>
      <w:marRight w:val="0"/>
      <w:marTop w:val="0"/>
      <w:marBottom w:val="0"/>
      <w:divBdr>
        <w:top w:val="none" w:sz="0" w:space="0" w:color="auto"/>
        <w:left w:val="none" w:sz="0" w:space="0" w:color="auto"/>
        <w:bottom w:val="none" w:sz="0" w:space="0" w:color="auto"/>
        <w:right w:val="none" w:sz="0" w:space="0" w:color="auto"/>
      </w:divBdr>
    </w:div>
    <w:div w:id="1124933412">
      <w:bodyDiv w:val="1"/>
      <w:marLeft w:val="0"/>
      <w:marRight w:val="0"/>
      <w:marTop w:val="0"/>
      <w:marBottom w:val="0"/>
      <w:divBdr>
        <w:top w:val="none" w:sz="0" w:space="0" w:color="auto"/>
        <w:left w:val="none" w:sz="0" w:space="0" w:color="auto"/>
        <w:bottom w:val="none" w:sz="0" w:space="0" w:color="auto"/>
        <w:right w:val="none" w:sz="0" w:space="0" w:color="auto"/>
      </w:divBdr>
      <w:divsChild>
        <w:div w:id="1071738329">
          <w:marLeft w:val="0"/>
          <w:marRight w:val="0"/>
          <w:marTop w:val="100"/>
          <w:marBottom w:val="100"/>
          <w:divBdr>
            <w:top w:val="none" w:sz="0" w:space="0" w:color="auto"/>
            <w:left w:val="none" w:sz="0" w:space="0" w:color="auto"/>
            <w:bottom w:val="none" w:sz="0" w:space="0" w:color="auto"/>
            <w:right w:val="none" w:sz="0" w:space="0" w:color="auto"/>
          </w:divBdr>
          <w:divsChild>
            <w:div w:id="1439715999">
              <w:marLeft w:val="0"/>
              <w:marRight w:val="0"/>
              <w:marTop w:val="225"/>
              <w:marBottom w:val="750"/>
              <w:divBdr>
                <w:top w:val="none" w:sz="0" w:space="0" w:color="auto"/>
                <w:left w:val="none" w:sz="0" w:space="0" w:color="auto"/>
                <w:bottom w:val="none" w:sz="0" w:space="0" w:color="auto"/>
                <w:right w:val="none" w:sz="0" w:space="0" w:color="auto"/>
              </w:divBdr>
              <w:divsChild>
                <w:div w:id="669213074">
                  <w:marLeft w:val="0"/>
                  <w:marRight w:val="0"/>
                  <w:marTop w:val="0"/>
                  <w:marBottom w:val="0"/>
                  <w:divBdr>
                    <w:top w:val="none" w:sz="0" w:space="0" w:color="auto"/>
                    <w:left w:val="none" w:sz="0" w:space="0" w:color="auto"/>
                    <w:bottom w:val="none" w:sz="0" w:space="0" w:color="auto"/>
                    <w:right w:val="none" w:sz="0" w:space="0" w:color="auto"/>
                  </w:divBdr>
                  <w:divsChild>
                    <w:div w:id="948704515">
                      <w:marLeft w:val="0"/>
                      <w:marRight w:val="0"/>
                      <w:marTop w:val="0"/>
                      <w:marBottom w:val="0"/>
                      <w:divBdr>
                        <w:top w:val="none" w:sz="0" w:space="0" w:color="auto"/>
                        <w:left w:val="none" w:sz="0" w:space="0" w:color="auto"/>
                        <w:bottom w:val="none" w:sz="0" w:space="0" w:color="auto"/>
                        <w:right w:val="none" w:sz="0" w:space="0" w:color="auto"/>
                      </w:divBdr>
                      <w:divsChild>
                        <w:div w:id="1415976953">
                          <w:marLeft w:val="0"/>
                          <w:marRight w:val="0"/>
                          <w:marTop w:val="0"/>
                          <w:marBottom w:val="0"/>
                          <w:divBdr>
                            <w:top w:val="none" w:sz="0" w:space="0" w:color="auto"/>
                            <w:left w:val="none" w:sz="0" w:space="0" w:color="auto"/>
                            <w:bottom w:val="none" w:sz="0" w:space="0" w:color="auto"/>
                            <w:right w:val="none" w:sz="0" w:space="0" w:color="auto"/>
                          </w:divBdr>
                          <w:divsChild>
                            <w:div w:id="1881819637">
                              <w:marLeft w:val="0"/>
                              <w:marRight w:val="0"/>
                              <w:marTop w:val="0"/>
                              <w:marBottom w:val="0"/>
                              <w:divBdr>
                                <w:top w:val="none" w:sz="0" w:space="0" w:color="auto"/>
                                <w:left w:val="none" w:sz="0" w:space="0" w:color="auto"/>
                                <w:bottom w:val="none" w:sz="0" w:space="0" w:color="auto"/>
                                <w:right w:val="none" w:sz="0" w:space="0" w:color="auto"/>
                              </w:divBdr>
                              <w:divsChild>
                                <w:div w:id="1468473346">
                                  <w:marLeft w:val="0"/>
                                  <w:marRight w:val="0"/>
                                  <w:marTop w:val="0"/>
                                  <w:marBottom w:val="0"/>
                                  <w:divBdr>
                                    <w:top w:val="none" w:sz="0" w:space="0" w:color="auto"/>
                                    <w:left w:val="none" w:sz="0" w:space="0" w:color="auto"/>
                                    <w:bottom w:val="none" w:sz="0" w:space="0" w:color="auto"/>
                                    <w:right w:val="none" w:sz="0" w:space="0" w:color="auto"/>
                                  </w:divBdr>
                                  <w:divsChild>
                                    <w:div w:id="2146503576">
                                      <w:marLeft w:val="0"/>
                                      <w:marRight w:val="0"/>
                                      <w:marTop w:val="0"/>
                                      <w:marBottom w:val="0"/>
                                      <w:divBdr>
                                        <w:top w:val="none" w:sz="0" w:space="0" w:color="auto"/>
                                        <w:left w:val="none" w:sz="0" w:space="0" w:color="auto"/>
                                        <w:bottom w:val="none" w:sz="0" w:space="0" w:color="auto"/>
                                        <w:right w:val="none" w:sz="0" w:space="0" w:color="auto"/>
                                      </w:divBdr>
                                      <w:divsChild>
                                        <w:div w:id="499198865">
                                          <w:marLeft w:val="0"/>
                                          <w:marRight w:val="0"/>
                                          <w:marTop w:val="0"/>
                                          <w:marBottom w:val="0"/>
                                          <w:divBdr>
                                            <w:top w:val="none" w:sz="0" w:space="0" w:color="auto"/>
                                            <w:left w:val="none" w:sz="0" w:space="0" w:color="auto"/>
                                            <w:bottom w:val="none" w:sz="0" w:space="0" w:color="auto"/>
                                            <w:right w:val="none" w:sz="0" w:space="0" w:color="auto"/>
                                          </w:divBdr>
                                          <w:divsChild>
                                            <w:div w:id="1311209267">
                                              <w:marLeft w:val="0"/>
                                              <w:marRight w:val="0"/>
                                              <w:marTop w:val="0"/>
                                              <w:marBottom w:val="0"/>
                                              <w:divBdr>
                                                <w:top w:val="none" w:sz="0" w:space="0" w:color="auto"/>
                                                <w:left w:val="none" w:sz="0" w:space="0" w:color="auto"/>
                                                <w:bottom w:val="none" w:sz="0" w:space="0" w:color="auto"/>
                                                <w:right w:val="none" w:sz="0" w:space="0" w:color="auto"/>
                                              </w:divBdr>
                                              <w:divsChild>
                                                <w:div w:id="1613048854">
                                                  <w:marLeft w:val="0"/>
                                                  <w:marRight w:val="0"/>
                                                  <w:marTop w:val="0"/>
                                                  <w:marBottom w:val="0"/>
                                                  <w:divBdr>
                                                    <w:top w:val="none" w:sz="0" w:space="0" w:color="auto"/>
                                                    <w:left w:val="none" w:sz="0" w:space="0" w:color="auto"/>
                                                    <w:bottom w:val="none" w:sz="0" w:space="0" w:color="auto"/>
                                                    <w:right w:val="none" w:sz="0" w:space="0" w:color="auto"/>
                                                  </w:divBdr>
                                                  <w:divsChild>
                                                    <w:div w:id="1495534018">
                                                      <w:marLeft w:val="0"/>
                                                      <w:marRight w:val="0"/>
                                                      <w:marTop w:val="0"/>
                                                      <w:marBottom w:val="0"/>
                                                      <w:divBdr>
                                                        <w:top w:val="none" w:sz="0" w:space="0" w:color="auto"/>
                                                        <w:left w:val="none" w:sz="0" w:space="0" w:color="auto"/>
                                                        <w:bottom w:val="none" w:sz="0" w:space="0" w:color="auto"/>
                                                        <w:right w:val="none" w:sz="0" w:space="0" w:color="auto"/>
                                                      </w:divBdr>
                                                      <w:divsChild>
                                                        <w:div w:id="221529899">
                                                          <w:marLeft w:val="0"/>
                                                          <w:marRight w:val="0"/>
                                                          <w:marTop w:val="0"/>
                                                          <w:marBottom w:val="0"/>
                                                          <w:divBdr>
                                                            <w:top w:val="none" w:sz="0" w:space="0" w:color="auto"/>
                                                            <w:left w:val="none" w:sz="0" w:space="0" w:color="auto"/>
                                                            <w:bottom w:val="none" w:sz="0" w:space="0" w:color="auto"/>
                                                            <w:right w:val="none" w:sz="0" w:space="0" w:color="auto"/>
                                                          </w:divBdr>
                                                          <w:divsChild>
                                                            <w:div w:id="768818744">
                                                              <w:marLeft w:val="0"/>
                                                              <w:marRight w:val="0"/>
                                                              <w:marTop w:val="0"/>
                                                              <w:marBottom w:val="0"/>
                                                              <w:divBdr>
                                                                <w:top w:val="none" w:sz="0" w:space="0" w:color="auto"/>
                                                                <w:left w:val="none" w:sz="0" w:space="0" w:color="auto"/>
                                                                <w:bottom w:val="none" w:sz="0" w:space="0" w:color="auto"/>
                                                                <w:right w:val="none" w:sz="0" w:space="0" w:color="auto"/>
                                                              </w:divBdr>
                                                              <w:divsChild>
                                                                <w:div w:id="1374502354">
                                                                  <w:marLeft w:val="0"/>
                                                                  <w:marRight w:val="0"/>
                                                                  <w:marTop w:val="0"/>
                                                                  <w:marBottom w:val="0"/>
                                                                  <w:divBdr>
                                                                    <w:top w:val="none" w:sz="0" w:space="0" w:color="auto"/>
                                                                    <w:left w:val="none" w:sz="0" w:space="0" w:color="auto"/>
                                                                    <w:bottom w:val="none" w:sz="0" w:space="0" w:color="auto"/>
                                                                    <w:right w:val="none" w:sz="0" w:space="0" w:color="auto"/>
                                                                  </w:divBdr>
                                                                  <w:divsChild>
                                                                    <w:div w:id="318584784">
                                                                      <w:marLeft w:val="0"/>
                                                                      <w:marRight w:val="0"/>
                                                                      <w:marTop w:val="0"/>
                                                                      <w:marBottom w:val="0"/>
                                                                      <w:divBdr>
                                                                        <w:top w:val="none" w:sz="0" w:space="0" w:color="auto"/>
                                                                        <w:left w:val="none" w:sz="0" w:space="0" w:color="auto"/>
                                                                        <w:bottom w:val="none" w:sz="0" w:space="0" w:color="auto"/>
                                                                        <w:right w:val="none" w:sz="0" w:space="0" w:color="auto"/>
                                                                      </w:divBdr>
                                                                      <w:divsChild>
                                                                        <w:div w:id="235363135">
                                                                          <w:marLeft w:val="0"/>
                                                                          <w:marRight w:val="0"/>
                                                                          <w:marTop w:val="0"/>
                                                                          <w:marBottom w:val="0"/>
                                                                          <w:divBdr>
                                                                            <w:top w:val="none" w:sz="0" w:space="0" w:color="auto"/>
                                                                            <w:left w:val="none" w:sz="0" w:space="0" w:color="auto"/>
                                                                            <w:bottom w:val="none" w:sz="0" w:space="0" w:color="auto"/>
                                                                            <w:right w:val="none" w:sz="0" w:space="0" w:color="auto"/>
                                                                          </w:divBdr>
                                                                        </w:div>
                                                                        <w:div w:id="1066025225">
                                                                          <w:marLeft w:val="0"/>
                                                                          <w:marRight w:val="0"/>
                                                                          <w:marTop w:val="0"/>
                                                                          <w:marBottom w:val="0"/>
                                                                          <w:divBdr>
                                                                            <w:top w:val="none" w:sz="0" w:space="0" w:color="auto"/>
                                                                            <w:left w:val="none" w:sz="0" w:space="0" w:color="auto"/>
                                                                            <w:bottom w:val="none" w:sz="0" w:space="0" w:color="auto"/>
                                                                            <w:right w:val="none" w:sz="0" w:space="0" w:color="auto"/>
                                                                          </w:divBdr>
                                                                        </w:div>
                                                                      </w:divsChild>
                                                                    </w:div>
                                                                    <w:div w:id="636882529">
                                                                      <w:marLeft w:val="0"/>
                                                                      <w:marRight w:val="0"/>
                                                                      <w:marTop w:val="0"/>
                                                                      <w:marBottom w:val="0"/>
                                                                      <w:divBdr>
                                                                        <w:top w:val="none" w:sz="0" w:space="0" w:color="auto"/>
                                                                        <w:left w:val="none" w:sz="0" w:space="0" w:color="auto"/>
                                                                        <w:bottom w:val="none" w:sz="0" w:space="0" w:color="auto"/>
                                                                        <w:right w:val="none" w:sz="0" w:space="0" w:color="auto"/>
                                                                      </w:divBdr>
                                                                      <w:divsChild>
                                                                        <w:div w:id="103380150">
                                                                          <w:marLeft w:val="0"/>
                                                                          <w:marRight w:val="0"/>
                                                                          <w:marTop w:val="0"/>
                                                                          <w:marBottom w:val="0"/>
                                                                          <w:divBdr>
                                                                            <w:top w:val="none" w:sz="0" w:space="0" w:color="auto"/>
                                                                            <w:left w:val="none" w:sz="0" w:space="0" w:color="auto"/>
                                                                            <w:bottom w:val="none" w:sz="0" w:space="0" w:color="auto"/>
                                                                            <w:right w:val="none" w:sz="0" w:space="0" w:color="auto"/>
                                                                          </w:divBdr>
                                                                        </w:div>
                                                                        <w:div w:id="1184398722">
                                                                          <w:marLeft w:val="0"/>
                                                                          <w:marRight w:val="0"/>
                                                                          <w:marTop w:val="0"/>
                                                                          <w:marBottom w:val="0"/>
                                                                          <w:divBdr>
                                                                            <w:top w:val="none" w:sz="0" w:space="0" w:color="auto"/>
                                                                            <w:left w:val="none" w:sz="0" w:space="0" w:color="auto"/>
                                                                            <w:bottom w:val="none" w:sz="0" w:space="0" w:color="auto"/>
                                                                            <w:right w:val="none" w:sz="0" w:space="0" w:color="auto"/>
                                                                          </w:divBdr>
                                                                        </w:div>
                                                                      </w:divsChild>
                                                                    </w:div>
                                                                    <w:div w:id="701513126">
                                                                      <w:marLeft w:val="0"/>
                                                                      <w:marRight w:val="0"/>
                                                                      <w:marTop w:val="0"/>
                                                                      <w:marBottom w:val="0"/>
                                                                      <w:divBdr>
                                                                        <w:top w:val="none" w:sz="0" w:space="0" w:color="auto"/>
                                                                        <w:left w:val="none" w:sz="0" w:space="0" w:color="auto"/>
                                                                        <w:bottom w:val="none" w:sz="0" w:space="0" w:color="auto"/>
                                                                        <w:right w:val="none" w:sz="0" w:space="0" w:color="auto"/>
                                                                      </w:divBdr>
                                                                      <w:divsChild>
                                                                        <w:div w:id="1780641784">
                                                                          <w:marLeft w:val="0"/>
                                                                          <w:marRight w:val="0"/>
                                                                          <w:marTop w:val="0"/>
                                                                          <w:marBottom w:val="0"/>
                                                                          <w:divBdr>
                                                                            <w:top w:val="none" w:sz="0" w:space="0" w:color="auto"/>
                                                                            <w:left w:val="none" w:sz="0" w:space="0" w:color="auto"/>
                                                                            <w:bottom w:val="none" w:sz="0" w:space="0" w:color="auto"/>
                                                                            <w:right w:val="none" w:sz="0" w:space="0" w:color="auto"/>
                                                                          </w:divBdr>
                                                                        </w:div>
                                                                      </w:divsChild>
                                                                    </w:div>
                                                                    <w:div w:id="1144009424">
                                                                      <w:marLeft w:val="0"/>
                                                                      <w:marRight w:val="0"/>
                                                                      <w:marTop w:val="0"/>
                                                                      <w:marBottom w:val="0"/>
                                                                      <w:divBdr>
                                                                        <w:top w:val="none" w:sz="0" w:space="0" w:color="auto"/>
                                                                        <w:left w:val="none" w:sz="0" w:space="0" w:color="auto"/>
                                                                        <w:bottom w:val="none" w:sz="0" w:space="0" w:color="auto"/>
                                                                        <w:right w:val="none" w:sz="0" w:space="0" w:color="auto"/>
                                                                      </w:divBdr>
                                                                      <w:divsChild>
                                                                        <w:div w:id="1121001259">
                                                                          <w:marLeft w:val="0"/>
                                                                          <w:marRight w:val="0"/>
                                                                          <w:marTop w:val="0"/>
                                                                          <w:marBottom w:val="0"/>
                                                                          <w:divBdr>
                                                                            <w:top w:val="none" w:sz="0" w:space="0" w:color="auto"/>
                                                                            <w:left w:val="none" w:sz="0" w:space="0" w:color="auto"/>
                                                                            <w:bottom w:val="none" w:sz="0" w:space="0" w:color="auto"/>
                                                                            <w:right w:val="none" w:sz="0" w:space="0" w:color="auto"/>
                                                                          </w:divBdr>
                                                                        </w:div>
                                                                        <w:div w:id="2111775204">
                                                                          <w:marLeft w:val="0"/>
                                                                          <w:marRight w:val="0"/>
                                                                          <w:marTop w:val="0"/>
                                                                          <w:marBottom w:val="0"/>
                                                                          <w:divBdr>
                                                                            <w:top w:val="none" w:sz="0" w:space="0" w:color="auto"/>
                                                                            <w:left w:val="none" w:sz="0" w:space="0" w:color="auto"/>
                                                                            <w:bottom w:val="none" w:sz="0" w:space="0" w:color="auto"/>
                                                                            <w:right w:val="none" w:sz="0" w:space="0" w:color="auto"/>
                                                                          </w:divBdr>
                                                                        </w:div>
                                                                      </w:divsChild>
                                                                    </w:div>
                                                                    <w:div w:id="1226800677">
                                                                      <w:marLeft w:val="0"/>
                                                                      <w:marRight w:val="0"/>
                                                                      <w:marTop w:val="0"/>
                                                                      <w:marBottom w:val="0"/>
                                                                      <w:divBdr>
                                                                        <w:top w:val="none" w:sz="0" w:space="0" w:color="auto"/>
                                                                        <w:left w:val="none" w:sz="0" w:space="0" w:color="auto"/>
                                                                        <w:bottom w:val="none" w:sz="0" w:space="0" w:color="auto"/>
                                                                        <w:right w:val="none" w:sz="0" w:space="0" w:color="auto"/>
                                                                      </w:divBdr>
                                                                      <w:divsChild>
                                                                        <w:div w:id="460225903">
                                                                          <w:marLeft w:val="0"/>
                                                                          <w:marRight w:val="0"/>
                                                                          <w:marTop w:val="0"/>
                                                                          <w:marBottom w:val="0"/>
                                                                          <w:divBdr>
                                                                            <w:top w:val="none" w:sz="0" w:space="0" w:color="auto"/>
                                                                            <w:left w:val="none" w:sz="0" w:space="0" w:color="auto"/>
                                                                            <w:bottom w:val="none" w:sz="0" w:space="0" w:color="auto"/>
                                                                            <w:right w:val="none" w:sz="0" w:space="0" w:color="auto"/>
                                                                          </w:divBdr>
                                                                        </w:div>
                                                                        <w:div w:id="1038551935">
                                                                          <w:marLeft w:val="0"/>
                                                                          <w:marRight w:val="0"/>
                                                                          <w:marTop w:val="0"/>
                                                                          <w:marBottom w:val="0"/>
                                                                          <w:divBdr>
                                                                            <w:top w:val="none" w:sz="0" w:space="0" w:color="auto"/>
                                                                            <w:left w:val="none" w:sz="0" w:space="0" w:color="auto"/>
                                                                            <w:bottom w:val="none" w:sz="0" w:space="0" w:color="auto"/>
                                                                            <w:right w:val="none" w:sz="0" w:space="0" w:color="auto"/>
                                                                          </w:divBdr>
                                                                        </w:div>
                                                                      </w:divsChild>
                                                                    </w:div>
                                                                    <w:div w:id="1302731362">
                                                                      <w:marLeft w:val="0"/>
                                                                      <w:marRight w:val="0"/>
                                                                      <w:marTop w:val="0"/>
                                                                      <w:marBottom w:val="0"/>
                                                                      <w:divBdr>
                                                                        <w:top w:val="none" w:sz="0" w:space="0" w:color="auto"/>
                                                                        <w:left w:val="none" w:sz="0" w:space="0" w:color="auto"/>
                                                                        <w:bottom w:val="none" w:sz="0" w:space="0" w:color="auto"/>
                                                                        <w:right w:val="none" w:sz="0" w:space="0" w:color="auto"/>
                                                                      </w:divBdr>
                                                                      <w:divsChild>
                                                                        <w:div w:id="1432048234">
                                                                          <w:marLeft w:val="0"/>
                                                                          <w:marRight w:val="0"/>
                                                                          <w:marTop w:val="0"/>
                                                                          <w:marBottom w:val="0"/>
                                                                          <w:divBdr>
                                                                            <w:top w:val="none" w:sz="0" w:space="0" w:color="auto"/>
                                                                            <w:left w:val="none" w:sz="0" w:space="0" w:color="auto"/>
                                                                            <w:bottom w:val="none" w:sz="0" w:space="0" w:color="auto"/>
                                                                            <w:right w:val="none" w:sz="0" w:space="0" w:color="auto"/>
                                                                          </w:divBdr>
                                                                        </w:div>
                                                                        <w:div w:id="1583635571">
                                                                          <w:marLeft w:val="0"/>
                                                                          <w:marRight w:val="0"/>
                                                                          <w:marTop w:val="0"/>
                                                                          <w:marBottom w:val="0"/>
                                                                          <w:divBdr>
                                                                            <w:top w:val="none" w:sz="0" w:space="0" w:color="auto"/>
                                                                            <w:left w:val="none" w:sz="0" w:space="0" w:color="auto"/>
                                                                            <w:bottom w:val="none" w:sz="0" w:space="0" w:color="auto"/>
                                                                            <w:right w:val="none" w:sz="0" w:space="0" w:color="auto"/>
                                                                          </w:divBdr>
                                                                        </w:div>
                                                                      </w:divsChild>
                                                                    </w:div>
                                                                    <w:div w:id="1742681140">
                                                                      <w:marLeft w:val="0"/>
                                                                      <w:marRight w:val="0"/>
                                                                      <w:marTop w:val="0"/>
                                                                      <w:marBottom w:val="0"/>
                                                                      <w:divBdr>
                                                                        <w:top w:val="none" w:sz="0" w:space="0" w:color="auto"/>
                                                                        <w:left w:val="none" w:sz="0" w:space="0" w:color="auto"/>
                                                                        <w:bottom w:val="none" w:sz="0" w:space="0" w:color="auto"/>
                                                                        <w:right w:val="none" w:sz="0" w:space="0" w:color="auto"/>
                                                                      </w:divBdr>
                                                                      <w:divsChild>
                                                                        <w:div w:id="770903729">
                                                                          <w:marLeft w:val="0"/>
                                                                          <w:marRight w:val="0"/>
                                                                          <w:marTop w:val="0"/>
                                                                          <w:marBottom w:val="0"/>
                                                                          <w:divBdr>
                                                                            <w:top w:val="none" w:sz="0" w:space="0" w:color="auto"/>
                                                                            <w:left w:val="none" w:sz="0" w:space="0" w:color="auto"/>
                                                                            <w:bottom w:val="none" w:sz="0" w:space="0" w:color="auto"/>
                                                                            <w:right w:val="none" w:sz="0" w:space="0" w:color="auto"/>
                                                                          </w:divBdr>
                                                                        </w:div>
                                                                        <w:div w:id="939872504">
                                                                          <w:marLeft w:val="0"/>
                                                                          <w:marRight w:val="0"/>
                                                                          <w:marTop w:val="0"/>
                                                                          <w:marBottom w:val="0"/>
                                                                          <w:divBdr>
                                                                            <w:top w:val="none" w:sz="0" w:space="0" w:color="auto"/>
                                                                            <w:left w:val="none" w:sz="0" w:space="0" w:color="auto"/>
                                                                            <w:bottom w:val="none" w:sz="0" w:space="0" w:color="auto"/>
                                                                            <w:right w:val="none" w:sz="0" w:space="0" w:color="auto"/>
                                                                          </w:divBdr>
                                                                        </w:div>
                                                                      </w:divsChild>
                                                                    </w:div>
                                                                    <w:div w:id="2032951751">
                                                                      <w:marLeft w:val="0"/>
                                                                      <w:marRight w:val="0"/>
                                                                      <w:marTop w:val="0"/>
                                                                      <w:marBottom w:val="0"/>
                                                                      <w:divBdr>
                                                                        <w:top w:val="none" w:sz="0" w:space="0" w:color="auto"/>
                                                                        <w:left w:val="none" w:sz="0" w:space="0" w:color="auto"/>
                                                                        <w:bottom w:val="none" w:sz="0" w:space="0" w:color="auto"/>
                                                                        <w:right w:val="none" w:sz="0" w:space="0" w:color="auto"/>
                                                                      </w:divBdr>
                                                                      <w:divsChild>
                                                                        <w:div w:id="1430733851">
                                                                          <w:marLeft w:val="0"/>
                                                                          <w:marRight w:val="0"/>
                                                                          <w:marTop w:val="0"/>
                                                                          <w:marBottom w:val="0"/>
                                                                          <w:divBdr>
                                                                            <w:top w:val="none" w:sz="0" w:space="0" w:color="auto"/>
                                                                            <w:left w:val="none" w:sz="0" w:space="0" w:color="auto"/>
                                                                            <w:bottom w:val="none" w:sz="0" w:space="0" w:color="auto"/>
                                                                            <w:right w:val="none" w:sz="0" w:space="0" w:color="auto"/>
                                                                          </w:divBdr>
                                                                        </w:div>
                                                                        <w:div w:id="1535922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78622096">
      <w:bodyDiv w:val="1"/>
      <w:marLeft w:val="0"/>
      <w:marRight w:val="0"/>
      <w:marTop w:val="0"/>
      <w:marBottom w:val="0"/>
      <w:divBdr>
        <w:top w:val="none" w:sz="0" w:space="0" w:color="auto"/>
        <w:left w:val="none" w:sz="0" w:space="0" w:color="auto"/>
        <w:bottom w:val="none" w:sz="0" w:space="0" w:color="auto"/>
        <w:right w:val="none" w:sz="0" w:space="0" w:color="auto"/>
      </w:divBdr>
    </w:div>
    <w:div w:id="1495561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portal.itms21.sk/" TargetMode="External"/><Relationship Id="rId26" Type="http://schemas.openxmlformats.org/officeDocument/2006/relationships/hyperlink" Target="http://www.slovensko.sk" TargetMode="External"/><Relationship Id="rId39" Type="http://schemas.openxmlformats.org/officeDocument/2006/relationships/package" Target="embeddings/Dokument_programu_Microsoft_Word.docx"/><Relationship Id="rId21" Type="http://schemas.openxmlformats.org/officeDocument/2006/relationships/hyperlink" Target="https://api.itms21.sk/public/v1/api-docs" TargetMode="External"/><Relationship Id="rId34" Type="http://schemas.openxmlformats.org/officeDocument/2006/relationships/hyperlink" Target="https://eurofondy.gov.sk/dokumenty-a-publikacie/metodicke-dokumenty/" TargetMode="External"/><Relationship Id="rId42" Type="http://schemas.openxmlformats.org/officeDocument/2006/relationships/image" Target="media/image7.emf"/><Relationship Id="rId47" Type="http://schemas.openxmlformats.org/officeDocument/2006/relationships/package" Target="embeddings/Dokument_programu_Microsoft_Word2.docx"/><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3.png"/><Relationship Id="rId11" Type="http://schemas.openxmlformats.org/officeDocument/2006/relationships/image" Target="media/image4.png"/><Relationship Id="rId24" Type="http://schemas.openxmlformats.org/officeDocument/2006/relationships/hyperlink" Target="https://public.itms21.sk/" TargetMode="External"/><Relationship Id="rId32" Type="http://schemas.openxmlformats.org/officeDocument/2006/relationships/hyperlink" Target="https://private.itms21.sk/" TargetMode="External"/><Relationship Id="rId37" Type="http://schemas.openxmlformats.org/officeDocument/2006/relationships/hyperlink" Target="mailto:cpu@datacentrum.sk" TargetMode="External"/><Relationship Id="rId40" Type="http://schemas.openxmlformats.org/officeDocument/2006/relationships/image" Target="media/image6.emf"/><Relationship Id="rId45"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mailto:cpu@datacentrum.sk" TargetMode="External"/><Relationship Id="rId28" Type="http://schemas.openxmlformats.org/officeDocument/2006/relationships/hyperlink" Target="mailto:itms@datacentrum.sk" TargetMode="External"/><Relationship Id="rId36" Type="http://schemas.openxmlformats.org/officeDocument/2006/relationships/image" Target="media/image4.jpg"/><Relationship Id="rId49"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s://public.itms21.sk/" TargetMode="External"/><Relationship Id="rId31" Type="http://schemas.openxmlformats.org/officeDocument/2006/relationships/hyperlink" Target="mailto:cpu@datacentrum.sk" TargetMode="External"/><Relationship Id="rId44"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yperlink" Target="https://helpdesk.datacentrum.sk/index.do" TargetMode="External"/><Relationship Id="rId27" Type="http://schemas.openxmlformats.org/officeDocument/2006/relationships/hyperlink" Target="http://www.slovensko.sk" TargetMode="External"/><Relationship Id="rId30" Type="http://schemas.openxmlformats.org/officeDocument/2006/relationships/hyperlink" Target="https://helpdesk.datacentrum.sk" TargetMode="External"/><Relationship Id="rId35" Type="http://schemas.openxmlformats.org/officeDocument/2006/relationships/hyperlink" Target="https://private.itms21.sk/" TargetMode="External"/><Relationship Id="rId43" Type="http://schemas.openxmlformats.org/officeDocument/2006/relationships/package" Target="embeddings/Dokument_programu_Microsoft_Word1.docx"/><Relationship Id="rId48"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zoak.itms21.sk/" TargetMode="External"/><Relationship Id="rId33" Type="http://schemas.openxmlformats.org/officeDocument/2006/relationships/hyperlink" Target="https://private-tst.itms21.sk/" TargetMode="External"/><Relationship Id="rId38" Type="http://schemas.openxmlformats.org/officeDocument/2006/relationships/image" Target="media/image5.emf"/><Relationship Id="rId46" Type="http://schemas.openxmlformats.org/officeDocument/2006/relationships/image" Target="media/image9.emf"/><Relationship Id="rId20" Type="http://schemas.openxmlformats.org/officeDocument/2006/relationships/hyperlink" Target="https://private.itms21.sk/" TargetMode="External"/><Relationship Id="rId41"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2" Type="http://schemas.openxmlformats.org/officeDocument/2006/relationships/hyperlink" Target="https://portal.itms21.sk/" TargetMode="External"/><Relationship Id="rId1" Type="http://schemas.openxmlformats.org/officeDocument/2006/relationships/hyperlink" Target="https://eurofondy.gov.sk/dokumenty-a-publikacie/metodicke-dokumenty/" TargetMode="Externa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78D71C-258F-4DD4-AB52-C4873D4EE1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12118</Words>
  <Characters>69076</Characters>
  <Application>Microsoft Office Word</Application>
  <DocSecurity>0</DocSecurity>
  <Lines>575</Lines>
  <Paragraphs>162</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81032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2024-06-17T07:01:00Z</dcterms:created>
  <dcterms:modified xsi:type="dcterms:W3CDTF">2024-06-17T09:23:00Z</dcterms:modified>
</cp:coreProperties>
</file>