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481" w:rsidRPr="00D35481" w:rsidRDefault="00D35481" w:rsidP="00D35481">
      <w:pPr>
        <w:pStyle w:val="Nadpis2"/>
        <w:jc w:val="center"/>
        <w:rPr>
          <w:b/>
          <w:color w:val="auto"/>
          <w:sz w:val="24"/>
        </w:rPr>
      </w:pPr>
      <w:r w:rsidRPr="00D35481">
        <w:rPr>
          <w:b/>
          <w:sz w:val="24"/>
        </w:rPr>
        <w:t>Návrh na schválenie transferu vo výške 6 579 800,70 EUR (zdroj EFRR 85%, EÚ), z alokácie Rady partnerstva BBSK z opatrenia 5.2.5 do opatrenia 5.1.5 alokácie Kooperačnej rady udržateľného mestského rozvoja Banská Bystrica na projektový zámer Integrovanej územnej investície Obnova Kaštieľa Radvanských v Banskej Bystrici.</w:t>
      </w:r>
    </w:p>
    <w:p w:rsidR="00CD3CED" w:rsidRDefault="00CD3CED"/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Mesto Banská Bystrica ako žiadateľ má záujem realizovať projekt Obnova Kaštieľa Radvanských v Banskej Bystrici. Predmetom tohto projektu je komplexná obnova národnej kultúrnej pamiatky Kaštieľ Radvanských, ktorý sa nachádza na území mesta Banská Bystrica</w:t>
      </w:r>
      <w:r w:rsidRPr="00D35481">
        <w:rPr>
          <w:sz w:val="24"/>
        </w:rPr>
        <w:t>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Obnovou tejto stavby bude vytvorený plnohodnotný viacúčelový reprezentatívny kultúrno-spoločenský priestor a kultúrno-poznávacie a vzdelávacie centrum pre mesto Banská Bystrica a Banskobystrický samosprávny kraj s nadregionálnym významom a medzinárodným dosahom, ktorý bude pozostávať z niekoľkých prezentačných priestorov a bude napĺňať kultúrno – poznávacie, umelecké, spoločenské, vzdelávacie a osvetové poslanie. Bude miestom realizácie podujatí a programov ako sú reprezentatívne plesy, tematické podujatia a festivaly, koncerty, odborné kongresy a vzdelávacie podujatia, vernisáže, výstavy, projekcie a i.;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 xml:space="preserve">Zámerom mesta je zriadiť v obnovených priestoroch aj zážitkovú expozíciu Európske centrum bábkarstva zo zbierok významného slovenského ľudového bábkara z Banskej Bystrice - Antona </w:t>
      </w:r>
      <w:proofErr w:type="spellStart"/>
      <w:r w:rsidRPr="00D35481">
        <w:rPr>
          <w:sz w:val="24"/>
        </w:rPr>
        <w:t>Anderleho</w:t>
      </w:r>
      <w:proofErr w:type="spellEnd"/>
      <w:r w:rsidRPr="00D35481">
        <w:rPr>
          <w:sz w:val="24"/>
        </w:rPr>
        <w:t xml:space="preserve">, ktorý pochádzal zo slávnej bábkarskej rodiny </w:t>
      </w:r>
      <w:proofErr w:type="spellStart"/>
      <w:r w:rsidRPr="00D35481">
        <w:rPr>
          <w:sz w:val="24"/>
        </w:rPr>
        <w:t>Anderlovcov</w:t>
      </w:r>
      <w:proofErr w:type="spellEnd"/>
      <w:r w:rsidRPr="00D35481">
        <w:rPr>
          <w:sz w:val="24"/>
        </w:rPr>
        <w:t xml:space="preserve"> z Radvane – stála expozícia (viac ako 1000 bábok) bude súčasťou „</w:t>
      </w:r>
      <w:proofErr w:type="spellStart"/>
      <w:r w:rsidRPr="00D35481">
        <w:rPr>
          <w:sz w:val="24"/>
        </w:rPr>
        <w:t>Anderleho</w:t>
      </w:r>
      <w:proofErr w:type="spellEnd"/>
      <w:r w:rsidRPr="00D35481">
        <w:rPr>
          <w:sz w:val="24"/>
        </w:rPr>
        <w:t xml:space="preserve"> cesty“;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Mesto plánuje v priestoroch kaštieľa zriadiť stálu expozíciu histórie rodu Radvanských a mestskej časti Radvaň, osobností Radvane (Sládkovič a i.), ale aj ďalších významných osobností verejného a kultúrneho života mesta Banská Bystrica a regiónu Banskobystrického kraja;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V obnovenej stavbe budú zároveň vytvorené výučbové priestory pre poslucháčov Akadémie umení a reprezentačné priestorov pre atraktívnu prezentáciu výsledkov ich tvorivej práce;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Celkové oprávnené výdavky (COV) projektu predstavujú 16 000 000,00 EUR (EÚ zdroj 13 600 000,00 EUR).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Pre realizáciu projektu sa chce žiadateľ uchádzať o nenávratný finančný príspevok z Programu Slovensko v rámci Výzvy na predkladanie žiadostí o poskytnutie nenávratného finančného príspevku na investície do kultúry, prírodného dedičstva a cestovného ruchu PSK-MIRRI-014-2024-ITI-EFRR.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Vzhľadom k tomu, že objekt kaštieľa sa nachádza na území mesta Banská Bystrica, projekt by mal byť financovaný z alokácie opatrenia 5.1.5, ktorá bola pridelená územiu UMR Banská Bystrica. Výška alokácie (EÚ zdroj) pre dané územie a opatrenie predstavuje 7 946 342,00 EUR a nepostačuje pre financovanie celkových oprávnených výdavkov projektu</w:t>
      </w:r>
      <w:r w:rsidRPr="00D35481">
        <w:rPr>
          <w:sz w:val="24"/>
        </w:rPr>
        <w:t>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 xml:space="preserve">S ohľadom na skutočnosť, že uvedený projekt má nadregionálny charakter a obnovená pamiatka bude slúžiť nielen pre účely mesta Banská Bystrica, ale aj Banskobystrického samosprávneho kraja, bolo v záujme BBSK uvedenú alokáciu navýšiť a umožniť financovanie projektu v celej hodnote oprávnených výdavkov. Po rokovaní s BBSK došlo k dohode o </w:t>
      </w:r>
      <w:r w:rsidRPr="00D35481">
        <w:rPr>
          <w:sz w:val="24"/>
        </w:rPr>
        <w:lastRenderedPageBreak/>
        <w:t>transfere alokácie z opatrenia 5.2.5 Rady partnerstva BBSK do alokácie opatrenia 5.1.5 územia UMR Banská Bystrica. Rada partnerstva BBSK per-</w:t>
      </w:r>
      <w:proofErr w:type="spellStart"/>
      <w:r w:rsidRPr="00D35481">
        <w:rPr>
          <w:sz w:val="24"/>
        </w:rPr>
        <w:t>rollam</w:t>
      </w:r>
      <w:proofErr w:type="spellEnd"/>
      <w:r w:rsidRPr="00D35481">
        <w:rPr>
          <w:sz w:val="24"/>
        </w:rPr>
        <w:t xml:space="preserve"> hlasovaním (30.12.2024-15.01.2025) bude schvaľovať uznesením č. 1/2025 transfer alokácie prostriedkov z opatrenia 5.2.5 do opatrenia 5.1.5 vo výške 6 579 800,70 € (EÚ zdroj) na financovanie predmetného projektového zámeru Obnova kaštieľa Radvanských v Banskej Bystrici, pre žiadateľa Mesto Banská Bystrica.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Zároveň na rokovaní Kooperačnej rady UMR Banská Bystrica, ktoré sa bude konať 15.1.2025, bude uznesením č. 11/2025 tento transfer alokácie schválený.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Týmito krokmi sa navýši alokácia opatrenia 5.1.5 pre územie UMR Banská Bystrica na financovanie predmetného projektu v celej predpokladanej sume oprávnených výdavkov</w:t>
      </w:r>
      <w:r w:rsidRPr="00D35481">
        <w:rPr>
          <w:sz w:val="24"/>
        </w:rPr>
        <w:t>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Na zasadnutí Kooperačnej rady UMR Banská Bystrica dňa 15.1.2025 bude schválený aj projektový zámer Obnova Kaštieľa Radvanských v Banskej Bystrici.</w:t>
      </w:r>
    </w:p>
    <w:p w:rsidR="00D35481" w:rsidRPr="00D35481" w:rsidRDefault="00D35481" w:rsidP="00D35481">
      <w:pPr>
        <w:jc w:val="both"/>
        <w:rPr>
          <w:sz w:val="24"/>
        </w:rPr>
      </w:pPr>
      <w:r w:rsidRPr="00D35481">
        <w:rPr>
          <w:sz w:val="24"/>
        </w:rPr>
        <w:t>Po realizácii týchto krokov a schválení uvedeného transferu Monitorovacím výborom pre Program Slovensko sa vytvoria podmienky pre financovanie predmetného projektu v plnej sume celkových oprávnených výdavkov.</w:t>
      </w:r>
    </w:p>
    <w:p w:rsidR="00D35481" w:rsidRPr="00D35481" w:rsidRDefault="00D35481" w:rsidP="00D35481">
      <w:pPr>
        <w:jc w:val="both"/>
        <w:rPr>
          <w:sz w:val="24"/>
        </w:rPr>
      </w:pPr>
    </w:p>
    <w:p w:rsidR="00D35481" w:rsidRPr="00D35481" w:rsidRDefault="00D35481" w:rsidP="00D35481">
      <w:pPr>
        <w:contextualSpacing/>
        <w:jc w:val="both"/>
        <w:rPr>
          <w:sz w:val="24"/>
        </w:rPr>
      </w:pPr>
      <w:r w:rsidRPr="00D35481">
        <w:rPr>
          <w:sz w:val="24"/>
        </w:rPr>
        <w:t xml:space="preserve">Prílohy: 1) Formulár PZ IÚI – Obnova Kaštieľa Radvanských v Banskej Bystrici </w:t>
      </w:r>
    </w:p>
    <w:p w:rsidR="00D35481" w:rsidRPr="00D35481" w:rsidRDefault="00D35481" w:rsidP="00D35481">
      <w:pPr>
        <w:contextualSpacing/>
        <w:jc w:val="both"/>
        <w:rPr>
          <w:sz w:val="24"/>
        </w:rPr>
      </w:pPr>
      <w:r w:rsidRPr="00D35481">
        <w:rPr>
          <w:sz w:val="24"/>
        </w:rPr>
        <w:t xml:space="preserve">2) Stanovisko k PZ IÚI </w:t>
      </w:r>
    </w:p>
    <w:p w:rsidR="00D35481" w:rsidRPr="00D35481" w:rsidRDefault="00D35481" w:rsidP="00D35481">
      <w:pPr>
        <w:contextualSpacing/>
        <w:jc w:val="both"/>
        <w:rPr>
          <w:sz w:val="24"/>
        </w:rPr>
      </w:pPr>
      <w:r w:rsidRPr="00D35481">
        <w:rPr>
          <w:sz w:val="24"/>
        </w:rPr>
        <w:t xml:space="preserve">3) Návrh uznesenia a dôvodová správa RP BBSK č. 1/2025 </w:t>
      </w:r>
    </w:p>
    <w:p w:rsidR="00D35481" w:rsidRPr="00D35481" w:rsidRDefault="00D35481" w:rsidP="00D35481">
      <w:pPr>
        <w:contextualSpacing/>
        <w:jc w:val="both"/>
        <w:rPr>
          <w:sz w:val="24"/>
        </w:rPr>
      </w:pPr>
      <w:r w:rsidRPr="00D35481">
        <w:rPr>
          <w:sz w:val="24"/>
        </w:rPr>
        <w:t xml:space="preserve">4) Návrh uznesenia a dôvodová správa KR UMR Banská Bystrica č. 11/2025 </w:t>
      </w:r>
    </w:p>
    <w:p w:rsidR="00D35481" w:rsidRPr="00D35481" w:rsidRDefault="00D35481" w:rsidP="00D35481">
      <w:pPr>
        <w:contextualSpacing/>
        <w:jc w:val="both"/>
        <w:rPr>
          <w:sz w:val="24"/>
        </w:rPr>
      </w:pPr>
      <w:r w:rsidRPr="00D35481">
        <w:rPr>
          <w:sz w:val="24"/>
        </w:rPr>
        <w:t>5) Návrh uznesenia a dôvodová správa KR UMR Banská Bystrica č. 17/202</w:t>
      </w:r>
      <w:r>
        <w:rPr>
          <w:sz w:val="24"/>
        </w:rPr>
        <w:t>5</w:t>
      </w:r>
    </w:p>
    <w:p w:rsidR="00D35481" w:rsidRPr="00D35481" w:rsidRDefault="00D35481" w:rsidP="00D35481">
      <w:pPr>
        <w:jc w:val="both"/>
        <w:rPr>
          <w:sz w:val="24"/>
        </w:rPr>
      </w:pPr>
      <w:bookmarkStart w:id="0" w:name="_GoBack"/>
      <w:bookmarkEnd w:id="0"/>
    </w:p>
    <w:sectPr w:rsidR="00D35481" w:rsidRPr="00D354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481" w:rsidRDefault="00D35481" w:rsidP="00D35481">
      <w:pPr>
        <w:spacing w:after="0" w:line="240" w:lineRule="auto"/>
      </w:pPr>
      <w:r>
        <w:separator/>
      </w:r>
    </w:p>
  </w:endnote>
  <w:endnote w:type="continuationSeparator" w:id="0">
    <w:p w:rsidR="00D35481" w:rsidRDefault="00D35481" w:rsidP="00D35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481" w:rsidRDefault="00D35481" w:rsidP="00D35481">
      <w:pPr>
        <w:spacing w:after="0" w:line="240" w:lineRule="auto"/>
      </w:pPr>
      <w:r>
        <w:separator/>
      </w:r>
    </w:p>
  </w:footnote>
  <w:footnote w:type="continuationSeparator" w:id="0">
    <w:p w:rsidR="00D35481" w:rsidRDefault="00D35481" w:rsidP="00D35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481" w:rsidRDefault="00D35481">
    <w:pPr>
      <w:pStyle w:val="Hlavika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29413E64" wp14:editId="47035174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4919514" cy="720000"/>
          <wp:effectExtent l="0" t="0" r="0" b="4445"/>
          <wp:wrapSquare wrapText="bothSides"/>
          <wp:docPr id="6" name="Obrázok 6" descr="C:\Users\revakova\AppData\Local\Microsoft\Windows\INetCache\Content.Outlook\N7OXBTA1\EU_Program-Slovensko_MIRRISR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vakova\AppData\Local\Microsoft\Windows\INetCache\Content.Outlook\N7OXBTA1\EU_Program-Slovensko_MIRRISR_CMY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9514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35481" w:rsidRDefault="00D3548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E4632"/>
    <w:multiLevelType w:val="hybridMultilevel"/>
    <w:tmpl w:val="32C29AA8"/>
    <w:lvl w:ilvl="0" w:tplc="B70E2E3A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481"/>
    <w:rsid w:val="00CD3CED"/>
    <w:rsid w:val="00D3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D43D"/>
  <w15:chartTrackingRefBased/>
  <w15:docId w15:val="{4D5832FE-9B8E-4B97-ABDE-C356CB2C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35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35481"/>
  </w:style>
  <w:style w:type="paragraph" w:styleId="Pta">
    <w:name w:val="footer"/>
    <w:basedOn w:val="Normlny"/>
    <w:link w:val="PtaChar"/>
    <w:uiPriority w:val="99"/>
    <w:unhideWhenUsed/>
    <w:rsid w:val="00D35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35481"/>
  </w:style>
  <w:style w:type="paragraph" w:customStyle="1" w:styleId="Default">
    <w:name w:val="Default"/>
    <w:rsid w:val="00D354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D354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Dobroň, Michal</dc:creator>
  <cp:keywords/>
  <dc:description/>
  <cp:lastModifiedBy>Dobroň, Michal</cp:lastModifiedBy>
  <cp:revision>1</cp:revision>
  <dcterms:created xsi:type="dcterms:W3CDTF">2025-01-13T08:57:00Z</dcterms:created>
  <dcterms:modified xsi:type="dcterms:W3CDTF">2025-01-13T09:05:00Z</dcterms:modified>
</cp:coreProperties>
</file>