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775F" w14:textId="58B1F3CD" w:rsidR="002C0DE0" w:rsidRDefault="002C0DE0" w:rsidP="005122B1">
      <w:pPr>
        <w:pStyle w:val="Nadpis3"/>
        <w:tabs>
          <w:tab w:val="clear" w:pos="0"/>
        </w:tabs>
        <w:ind w:left="-142" w:firstLine="0"/>
        <w:rPr>
          <w:rFonts w:asciiTheme="minorHAnsi" w:hAnsiTheme="minorHAnsi" w:cstheme="minorHAnsi"/>
          <w:szCs w:val="22"/>
        </w:rPr>
      </w:pPr>
    </w:p>
    <w:tbl>
      <w:tblPr>
        <w:tblStyle w:val="Mriekatabuky"/>
        <w:tblW w:w="96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1"/>
        <w:gridCol w:w="2077"/>
        <w:gridCol w:w="2182"/>
        <w:gridCol w:w="1018"/>
        <w:gridCol w:w="3229"/>
      </w:tblGrid>
      <w:tr w:rsidR="002C0DE0" w:rsidRPr="00C57852" w14:paraId="2EDAC86C" w14:textId="77777777" w:rsidTr="005122B1">
        <w:trPr>
          <w:jc w:val="center"/>
        </w:trPr>
        <w:tc>
          <w:tcPr>
            <w:tcW w:w="1131" w:type="dxa"/>
            <w:shd w:val="clear" w:color="auto" w:fill="DEEAF6" w:themeFill="accent1" w:themeFillTint="33"/>
            <w:vAlign w:val="center"/>
          </w:tcPr>
          <w:p w14:paraId="0C4F4DAF" w14:textId="77777777" w:rsidR="002C0DE0" w:rsidRPr="0072495D" w:rsidRDefault="002C0DE0" w:rsidP="005A52C5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2077" w:type="dxa"/>
            <w:shd w:val="clear" w:color="auto" w:fill="DEEAF6" w:themeFill="accent1" w:themeFillTint="33"/>
            <w:vAlign w:val="center"/>
          </w:tcPr>
          <w:p w14:paraId="5963E1B4" w14:textId="77777777" w:rsidR="002C0DE0" w:rsidRPr="0072495D" w:rsidRDefault="002C0DE0" w:rsidP="005A52C5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429" w:type="dxa"/>
            <w:gridSpan w:val="3"/>
            <w:shd w:val="clear" w:color="auto" w:fill="DEEAF6" w:themeFill="accent1" w:themeFillTint="33"/>
            <w:vAlign w:val="center"/>
          </w:tcPr>
          <w:p w14:paraId="67D699E5" w14:textId="30BE4041" w:rsidR="002C0DE0" w:rsidRPr="0072495D" w:rsidRDefault="002C0DE0" w:rsidP="001B3ECF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Metadáta </w:t>
            </w:r>
            <w:r w:rsidR="001B3ECF"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merateľného ukazovateľa projektu</w:t>
            </w:r>
            <w:r w:rsidR="00191716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</w:p>
        </w:tc>
      </w:tr>
      <w:tr w:rsidR="001B3ECF" w:rsidRPr="00C57852" w14:paraId="0F8C868F" w14:textId="77777777" w:rsidTr="005122B1">
        <w:trPr>
          <w:jc w:val="center"/>
        </w:trPr>
        <w:tc>
          <w:tcPr>
            <w:tcW w:w="1131" w:type="dxa"/>
            <w:vAlign w:val="center"/>
          </w:tcPr>
          <w:p w14:paraId="1A47B619" w14:textId="0DB3B896" w:rsidR="001B3ECF" w:rsidRPr="00511C24" w:rsidRDefault="001B3ECF" w:rsidP="001B3ECF">
            <w:pPr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11C2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4C218EE9" w14:textId="29A1AAF8" w:rsidR="001B3ECF" w:rsidRPr="0072495D" w:rsidRDefault="001B3ECF" w:rsidP="005F627D">
            <w:pP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Kód ukazovateľa  </w:t>
            </w:r>
            <w:r w:rsidR="00201D3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ITMS21+</w:t>
            </w:r>
            <w:r w:rsidR="005F627D"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6429" w:type="dxa"/>
            <w:gridSpan w:val="3"/>
            <w:vAlign w:val="center"/>
          </w:tcPr>
          <w:p w14:paraId="3E745277" w14:textId="77777777" w:rsidR="001B3ECF" w:rsidRPr="00C57852" w:rsidRDefault="001B3ECF" w:rsidP="001B3ECF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2C0DE0" w:rsidRPr="00C57852" w14:paraId="59AC7672" w14:textId="77777777" w:rsidTr="005122B1">
        <w:trPr>
          <w:jc w:val="center"/>
        </w:trPr>
        <w:tc>
          <w:tcPr>
            <w:tcW w:w="1131" w:type="dxa"/>
            <w:vAlign w:val="center"/>
          </w:tcPr>
          <w:p w14:paraId="7D5FC272" w14:textId="77777777" w:rsidR="002C0DE0" w:rsidRPr="002C0DE0" w:rsidRDefault="002C0DE0" w:rsidP="005A52C5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5DB37BFC" w14:textId="50CDFD53" w:rsidR="002C0DE0" w:rsidRPr="0072495D" w:rsidRDefault="001B3ECF" w:rsidP="005A52C5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Názov ukazovateľa </w:t>
            </w:r>
          </w:p>
        </w:tc>
        <w:tc>
          <w:tcPr>
            <w:tcW w:w="6429" w:type="dxa"/>
            <w:gridSpan w:val="3"/>
            <w:vAlign w:val="center"/>
          </w:tcPr>
          <w:p w14:paraId="49A85407" w14:textId="77777777" w:rsidR="002C0DE0" w:rsidRPr="00C57852" w:rsidRDefault="002C0DE0" w:rsidP="005A52C5">
            <w:pPr>
              <w:widowControl/>
              <w:autoSpaceDE/>
              <w:autoSpaceDN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2C0DE0" w:rsidRPr="00C57852" w14:paraId="0D4C091E" w14:textId="77777777" w:rsidTr="005122B1">
        <w:trPr>
          <w:jc w:val="center"/>
        </w:trPr>
        <w:tc>
          <w:tcPr>
            <w:tcW w:w="1131" w:type="dxa"/>
            <w:vAlign w:val="center"/>
          </w:tcPr>
          <w:p w14:paraId="4848CE74" w14:textId="77777777" w:rsidR="002C0DE0" w:rsidRPr="00C57852" w:rsidRDefault="002C0DE0" w:rsidP="002C0DE0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C57852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2C250638" w14:textId="77777777" w:rsidR="002C0DE0" w:rsidRPr="0072495D" w:rsidRDefault="002C0DE0" w:rsidP="005A52C5">
            <w:pPr>
              <w:pStyle w:val="Zkladntext"/>
              <w:rPr>
                <w:rFonts w:cstheme="minorHAnsi"/>
                <w:spacing w:val="-11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429" w:type="dxa"/>
            <w:gridSpan w:val="3"/>
            <w:vAlign w:val="center"/>
          </w:tcPr>
          <w:p w14:paraId="236C5029" w14:textId="77777777" w:rsidR="002C0DE0" w:rsidRPr="002C0DE0" w:rsidRDefault="00573B4C" w:rsidP="005A52C5">
            <w:pPr>
              <w:pStyle w:val="Zkladntext"/>
              <w:rPr>
                <w:rStyle w:val="tl2"/>
                <w:rFonts w:asciiTheme="minorHAnsi" w:hAnsiTheme="minorHAnsi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99840671"/>
                <w:placeholder>
                  <w:docPart w:val="A8F654F56A1D42E4A89572F2B1747264"/>
                </w:placeholder>
                <w:showingPlcHdr/>
                <w:comboBox>
                  <w:listItem w:displayText="%" w:value="%"/>
                  <w:listItem w:displayText="balenie" w:value="balenie"/>
                  <w:listItem w:displayText="body na doplnenie paliva" w:value="body na doplnenie paliva"/>
                  <w:listItem w:displayText="bytová jednotka" w:value="bytová jednotka"/>
                  <w:listItem w:displayText="centrá" w:value="centrá"/>
                  <w:listItem w:displayText="cestujúci" w:value="cestujúci"/>
                  <w:listItem w:displayText="človekodeň" w:value="človekodeň"/>
                  <w:listItem w:displayText="človekodeň/rok" w:value="človekodeň/rok"/>
                  <w:listItem w:displayText="dávka" w:value="dávka"/>
                  <w:listItem w:displayText="debarierizačný prvok" w:value="debarierizačný prvok"/>
                  <w:listItem w:displayText="deň" w:value="deň"/>
                  <w:listItem w:displayText="dieťa" w:value="dieťa"/>
                  <w:listItem w:displayText="dokument" w:value="dokument"/>
                  <w:listItem w:displayText="domácnosti" w:value="domácnosti"/>
                  <w:listItem w:displayText="ekvivalent plných pracovných úväzkov" w:value="ekvivalent plných pracovných úväzkov"/>
                  <w:listItem w:displayText="EO" w:value="EO"/>
                  <w:listItem w:displayText="EUR" w:value="EUR"/>
                  <w:listItem w:displayText="EUR / človekodeň" w:value="EUR / človekodeň"/>
                  <w:listItem w:displayText="EUR / h" w:value="EUR / h"/>
                  <w:listItem w:displayText="EUR / mesiac / človek" w:value="EUR / mesiac / človek"/>
                  <w:listItem w:displayText="EUR / mesiac / zariadenie" w:value="EUR / mesiac / zariadenie"/>
                  <w:listItem w:displayText="FTE" w:value="FTE"/>
                  <w:listItem w:displayText="h" w:value="h"/>
                  <w:listItem w:displayText="ha (hektáre)" w:value="ha (hektáre)"/>
                  <w:listItem w:displayText="hodina" w:value="hodina"/>
                  <w:listItem w:displayText="index" w:value="index"/>
                  <w:listItem w:displayText="intermodálne spojenia" w:value="intermodálne spojenia"/>
                  <w:listItem w:displayText="kg" w:value="kg"/>
                  <w:listItem w:displayText="kg / rok" w:value="kg / rok"/>
                  <w:listItem w:displayText="km" w:value="km"/>
                  <w:listItem w:displayText="km2" w:value="km2"/>
                  <w:listItem w:displayText="komplet" w:value="komplet"/>
                  <w:listItem w:displayText="komponenty systému" w:value="komponenty systému"/>
                  <w:listItem w:displayText="komunitné centrum" w:value="komunitné centrum"/>
                  <w:listItem w:displayText="koncoví používatelia / rok" w:value="koncoví používatelia / rok"/>
                  <w:listItem w:displayText="krajská hodnotiaca správa" w:value="krajská hodnotiaca správa"/>
                  <w:listItem w:displayText="ks" w:value="ks"/>
                  <w:listItem w:displayText="kultúrne a turistické lokality" w:value="kultúrne a turistické lokality"/>
                  <w:listItem w:displayText="kWh / (m2 . rok)" w:value="kWh / (m2 . rok)"/>
                  <w:listItem w:displayText="kWh / miestokm" w:value="kWh / miestokm"/>
                  <w:listItem w:displayText="kWh / rok" w:value="kWh / rok"/>
                  <w:listItem w:displayText="l /s" w:value="l /s"/>
                  <w:listItem w:displayText="m" w:value="m"/>
                  <w:listItem w:displayText="m2" w:value="m2"/>
                  <w:listItem w:displayText="m3" w:value="m3"/>
                  <w:listItem w:displayText="materská škola" w:value="materská škola"/>
                  <w:listItem w:displayText="mesačné FTE" w:value="mesačné FTE"/>
                  <w:listItem w:displayText="mesiac" w:value="mesiac"/>
                  <w:listItem w:displayText="mestá a obce" w:value="mestá a obce"/>
                  <w:listItem w:displayText="metodický balíček" w:value="metodický balíček"/>
                  <w:listItem w:displayText="metre kubické ročne" w:value="metre kubické ročne"/>
                  <w:listItem w:displayText="miesto v sociálnych službách" w:value="miesto v sociálnych službách"/>
                  <w:listItem w:displayText="miesto v zariadení starostlivosti o deti do troch rokov veku" w:value="miesto v zariadení starostlivosti o deti do troch rokov veku"/>
                  <w:listItem w:displayText="miesto vo výkone opatrení sociálnoprávnej ochrany detí a sociálnej kurately" w:value="miesto vo výkone opatrení sociálnoprávnej ochrany detí a sociálnej kurately"/>
                  <w:listItem w:displayText="min" w:value="min"/>
                  <w:listItem w:displayText="MW" w:value="MW"/>
                  <w:listItem w:displayText="MWe" w:value="MWe"/>
                  <w:listItem w:displayText="MWh" w:value="MWh"/>
                  <w:listItem w:displayText="MWh / mil. EUR" w:value="MWh / mil. EUR"/>
                  <w:listItem w:displayText="MWh / rok" w:value="MWh / rok"/>
                  <w:listItem w:displayText="MWt" w:value="MWt"/>
                  <w:listItem w:displayText="návštevníci / rok" w:value="návštevníci / rok"/>
                  <w:listItem w:displayText="obec" w:value="obec"/>
                  <w:listItem w:displayText="obydlie" w:value="obydlie"/>
                  <w:listItem w:displayText="obyvateľ" w:value="obyvateľ"/>
                  <w:listItem w:displayText="ochranné prostriedky" w:value="ochranné prostriedky"/>
                  <w:listItem w:displayText="organizácie" w:value="organizácie"/>
                  <w:listItem w:displayText="osobohodina" w:value="osobohodina"/>
                  <w:listItem w:displayText="osobokilometre / rok" w:value="osobokilometre / rok"/>
                  <w:listItem w:displayText="osoby" w:value="osoby"/>
                  <w:listItem w:displayText="osoby / rok" w:value="osoby / rok"/>
                  <w:listItem w:displayText="patentové prihlášky" w:value="patentové prihlášky"/>
                  <w:listItem w:displayText="pilotné akcie" w:value="pilotné akcie"/>
                  <w:listItem w:displayText="plniace / nabíjacie stanice" w:value="plniace / nabíjacie stanice"/>
                  <w:listItem w:displayText="počet" w:value="počet"/>
                  <w:listItem w:displayText="počet návštev / rok" w:value="počet návštev / rok"/>
                  <w:listItem w:displayText="počet používateľov" w:value="počet používateľov"/>
                  <w:listItem w:displayText="počet študentov" w:value="počet študentov"/>
                  <w:listItem w:displayText="podnet" w:value="podnet"/>
                  <w:listItem w:displayText="podniky" w:value="podniky"/>
                  <w:listItem w:displayText="podujatia" w:value="podujatia"/>
                  <w:listItem w:displayText="pomer" w:value="pomer"/>
                  <w:listItem w:displayText="používatelia / rok" w:value="používatelia / rok"/>
                  <w:listItem w:displayText="pracovné miesto" w:value="pracovné miesto"/>
                  <w:listItem w:displayText="právne alebo administratívne prekážky" w:value="právne alebo administratívne prekážky"/>
                  <w:listItem w:displayText="prihlášky ochranných známok a dizajnov" w:value="prihlášky ochranných známok a dizajnov"/>
                  <w:listItem w:displayText="príspevky k stratégiám" w:value="príspevky k stratégiám"/>
                  <w:listItem w:displayText="program" w:value="program"/>
                  <w:listItem w:displayText="projekt" w:value="projekt"/>
                  <w:listItem w:displayText="promile" w:value="promile"/>
                  <w:listItem w:displayText="publikácie" w:value="publikácie"/>
                  <w:listItem w:displayText="riešenia" w:value="riešenia"/>
                  <w:listItem w:displayText="ročné FTE" w:value="ročné FTE"/>
                  <w:listItem w:displayText="set" w:value="set"/>
                  <w:listItem w:displayText="sociálne zariadenie" w:value="sociálne zariadenie"/>
                  <w:listItem w:displayText="spoločná stratégia / akčný plán" w:value="spoločná stratégia / akčný plán"/>
                  <w:listItem w:displayText="stratégia / akčný plán" w:value="stratégia / akčný plán"/>
                  <w:listItem w:displayText="stratégie" w:value="stratégie"/>
                  <w:listItem w:displayText="stupeň uistenia" w:value="stupeň uistenia"/>
                  <w:listItem w:displayText="subjekt" w:value="subjekt"/>
                  <w:listItem w:displayText="t ekviv. CO2" w:value="t ekviv. CO2"/>
                  <w:listItem w:displayText="t / rok" w:value="t / rok"/>
                  <w:listItem w:displayText="testy" w:value="testy"/>
                  <w:listItem w:displayText="tis. EUR" w:value="tis. EUR"/>
                  <w:listItem w:displayText="tis. ks" w:value="tis. ks"/>
                  <w:listItem w:displayText="tis. osôb" w:value="tis. osôb"/>
                  <w:listItem w:displayText="tis. ton" w:value="tis. ton"/>
                  <w:listItem w:displayText="tona" w:value="tona"/>
                  <w:listItem w:displayText="tonokilometre / rok" w:value="tonokilometre / rok"/>
                  <w:listItem w:displayText="tony CO2 eq" w:value="tony CO2 eq"/>
                  <w:listItem w:displayText="tony CO2 eq/rok" w:value="tony CO2 eq/rok"/>
                  <w:listItem w:displayText="účasť" w:value="účasť"/>
                  <w:listItem w:displayText="účasti zainteresovaných strán" w:value="účasti zainteresovaných strán"/>
                  <w:listItem w:displayText="účastníci" w:value="účastníci"/>
                  <w:listItem w:displayText="verejné inštitúcie" w:value="verejné inštitúcie"/>
                  <w:listItem w:displayText="vlkm" w:value="vlkm"/>
                  <w:listItem w:displayText="vozidlo" w:value="vozidlo"/>
                  <w:listItem w:displayText="všeobecný odborný pracovník" w:value="všeobecný odborný pracovník"/>
                  <w:listItem w:displayText="výskumné organizácie" w:value="výskumné organizácie"/>
                  <w:listItem w:displayText="zóny kvality ovzdušia" w:value="zóny kvality ovzdušia"/>
                  <w:listItem w:displayText="žiak" w:value="žiak"/>
                </w:comboBox>
              </w:sdtPr>
              <w:sdtEndPr>
                <w:rPr>
                  <w:rStyle w:val="tl2"/>
                </w:rPr>
              </w:sdtEndPr>
              <w:sdtContent>
                <w:r w:rsidR="002C0DE0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B3ECF" w:rsidRPr="00C57852" w14:paraId="79BAE181" w14:textId="77777777" w:rsidTr="005122B1">
        <w:trPr>
          <w:jc w:val="center"/>
        </w:trPr>
        <w:tc>
          <w:tcPr>
            <w:tcW w:w="1131" w:type="dxa"/>
            <w:vAlign w:val="center"/>
          </w:tcPr>
          <w:p w14:paraId="39067DAB" w14:textId="77777777" w:rsidR="001B3ECF" w:rsidRPr="00C57852" w:rsidRDefault="001B3ECF" w:rsidP="001B3ECF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490FE4AF" w14:textId="77777777" w:rsidR="001B3ECF" w:rsidRPr="0072495D" w:rsidRDefault="001B3ECF" w:rsidP="001B3ECF">
            <w:pP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Typ ukazovateľa</w:t>
            </w:r>
          </w:p>
        </w:tc>
        <w:sdt>
          <w:sdtPr>
            <w:rPr>
              <w:rStyle w:val="tl2"/>
              <w:rFonts w:asciiTheme="minorHAnsi" w:hAnsiTheme="minorHAnsi"/>
            </w:rPr>
            <w:id w:val="340437093"/>
            <w:placeholder>
              <w:docPart w:val="FA7DDA53D7F043378B95104616C3D5D2"/>
            </w:placeholder>
            <w:showingPlcHdr/>
            <w:comboBox>
              <w:listItem w:displayText="výstup" w:value="výstup"/>
              <w:listItem w:displayText="výsledok" w:value="výsledok"/>
            </w:comboBox>
          </w:sdtPr>
          <w:sdtEndPr>
            <w:rPr>
              <w:rStyle w:val="tl2"/>
            </w:rPr>
          </w:sdtEndPr>
          <w:sdtContent>
            <w:tc>
              <w:tcPr>
                <w:tcW w:w="6429" w:type="dxa"/>
                <w:gridSpan w:val="3"/>
                <w:vAlign w:val="center"/>
              </w:tcPr>
              <w:p w14:paraId="01C4E612" w14:textId="77777777" w:rsidR="001B3ECF" w:rsidRPr="001B3ECF" w:rsidRDefault="001B3ECF" w:rsidP="001B3ECF">
                <w:pPr>
                  <w:pStyle w:val="Zkladntext"/>
                  <w:tabs>
                    <w:tab w:val="center" w:pos="3160"/>
                  </w:tabs>
                  <w:rPr>
                    <w:rStyle w:val="tl2"/>
                    <w:rFonts w:asciiTheme="minorHAnsi" w:hAnsiTheme="minorHAnsi"/>
                  </w:rPr>
                </w:pPr>
                <w:r w:rsidRPr="001B3ECF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7F1880" w:rsidRPr="00C57852" w14:paraId="00B32614" w14:textId="77777777" w:rsidTr="00573B4C">
        <w:trPr>
          <w:trHeight w:val="184"/>
          <w:jc w:val="center"/>
        </w:trPr>
        <w:tc>
          <w:tcPr>
            <w:tcW w:w="1131" w:type="dxa"/>
            <w:vMerge w:val="restart"/>
            <w:vAlign w:val="center"/>
          </w:tcPr>
          <w:p w14:paraId="53346D11" w14:textId="097C4461" w:rsidR="007F1880" w:rsidRPr="00C57852" w:rsidRDefault="00BB22EF" w:rsidP="007F1880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2077" w:type="dxa"/>
            <w:vMerge w:val="restart"/>
            <w:shd w:val="clear" w:color="auto" w:fill="FFFFFF" w:themeFill="background1"/>
            <w:vAlign w:val="center"/>
          </w:tcPr>
          <w:p w14:paraId="1D48FCEB" w14:textId="77777777" w:rsidR="007F1880" w:rsidRPr="0072495D" w:rsidRDefault="007F1880" w:rsidP="007F1880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Cieľ politiky / FST / TP</w:t>
            </w:r>
          </w:p>
        </w:tc>
        <w:tc>
          <w:tcPr>
            <w:tcW w:w="6429" w:type="dxa"/>
            <w:gridSpan w:val="3"/>
            <w:vAlign w:val="center"/>
          </w:tcPr>
          <w:p w14:paraId="141B91C0" w14:textId="1FBEDC8C" w:rsidR="007F1880" w:rsidRPr="00211418" w:rsidRDefault="00573B4C" w:rsidP="00984B86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452782315"/>
                <w:placeholder>
                  <w:docPart w:val="54E913A5B6B5479C99BC6A221725C2C9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7F1880" w:rsidDel="00553188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84B86" w:rsidRPr="00C57852" w14:paraId="0FB3B758" w14:textId="77777777" w:rsidTr="005122B1">
        <w:trPr>
          <w:trHeight w:val="44"/>
          <w:jc w:val="center"/>
        </w:trPr>
        <w:tc>
          <w:tcPr>
            <w:tcW w:w="1131" w:type="dxa"/>
            <w:vMerge/>
            <w:vAlign w:val="center"/>
          </w:tcPr>
          <w:p w14:paraId="73C890FF" w14:textId="77777777" w:rsidR="00984B86" w:rsidRPr="00C57852" w:rsidRDefault="00984B86" w:rsidP="00984B86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706F8EA1" w14:textId="77777777" w:rsidR="00984B86" w:rsidRPr="0072495D" w:rsidRDefault="00984B86" w:rsidP="00984B86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02BFB5F2" w14:textId="0904649A" w:rsidR="00984B86" w:rsidRPr="00211418" w:rsidRDefault="00573B4C" w:rsidP="00984B86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262755702"/>
                <w:placeholder>
                  <w:docPart w:val="8FECA562E5224FB5B01F951F52E89B0C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984B86" w:rsidDel="00553188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984B86" w:rsidRPr="00C57852" w14:paraId="41690959" w14:textId="77777777" w:rsidTr="005122B1">
        <w:trPr>
          <w:trHeight w:val="44"/>
          <w:jc w:val="center"/>
        </w:trPr>
        <w:tc>
          <w:tcPr>
            <w:tcW w:w="1131" w:type="dxa"/>
            <w:vMerge/>
            <w:vAlign w:val="center"/>
          </w:tcPr>
          <w:p w14:paraId="7C8D67CF" w14:textId="77777777" w:rsidR="00984B86" w:rsidRPr="00C57852" w:rsidRDefault="00984B86" w:rsidP="00984B86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57D473EC" w14:textId="77777777" w:rsidR="00984B86" w:rsidRPr="0072495D" w:rsidRDefault="00984B86" w:rsidP="00984B86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0C700B2A" w14:textId="06880538" w:rsidR="00984B86" w:rsidRPr="00211418" w:rsidRDefault="00573B4C" w:rsidP="00984B86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418088928"/>
                <w:placeholder>
                  <w:docPart w:val="ED58816B942A4F2BBE986507BFD4CEDC"/>
                </w:placeholder>
                <w:comboBox>
                  <w:listItem w:displayText="CP 1 Konkurencieschopnejšia a inteligentnejšia Európa vďaka presadzovaniu inovatívnej a inteligentnej transformácie hospodárstva a regionálnej prepojenosti IKT" w:value="CP 1 Konkurencieschopnejšia a inteligentnejšia Európa vďaka presadzovaniu inovatívnej a inteligentnej transformácie hospodárstva a regionálnej prepojenosti IKT"/>
                  <w:listItem w:displayText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 w:value="CP 2 Ekologickejšia, nízkouhlíková s prechodom na hospodárstvo s nulovými čistými emisiami uhlíka a odolná Európa vďaka presadzovaniu čistej a spravodlivej energetickej transformácie, zelených a modrých investícií, obehového hospodárstva, zmierňovania zmen"/>
                  <w:listItem w:displayText="CP 3 Prepojenejšia Európa vďaka posilneniu mobility" w:value="CP 3 Prepojenejšia Európa vďaka posilneniu mobility"/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CP 5 Európa bližšie k občanom vďaka podpore udržateľného a integrovaného rozvoja všetkých typov území a miestnych iniciatív" w:value="CP 5 Európa bližšie k občanom vďaka podpore udržateľného a integrovaného rozvoja všetkých typov území a miestnych iniciatív"/>
                  <w:listItem w:displayText="FST Fond na spravodlivú transformáciu" w:value="FST Fond na spravodlivú transformáciu"/>
                  <w:listItem w:displayText="TP Technická pomoc" w:value="TP Technická pomoc"/>
                </w:comboBox>
              </w:sdtPr>
              <w:sdtEndPr>
                <w:rPr>
                  <w:rStyle w:val="tl2"/>
                </w:rPr>
              </w:sdtEndPr>
              <w:sdtContent>
                <w:r w:rsidR="00984B86" w:rsidDel="00553188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BB22EF" w:rsidRPr="00C57852" w14:paraId="7E047F73" w14:textId="77777777" w:rsidTr="005122B1">
        <w:trPr>
          <w:jc w:val="center"/>
        </w:trPr>
        <w:tc>
          <w:tcPr>
            <w:tcW w:w="1131" w:type="dxa"/>
            <w:vMerge w:val="restart"/>
            <w:vAlign w:val="center"/>
          </w:tcPr>
          <w:p w14:paraId="759872EC" w14:textId="7F57EDF0" w:rsidR="00BB22EF" w:rsidRPr="00C57852" w:rsidRDefault="00BB22EF" w:rsidP="00BB22EF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2077" w:type="dxa"/>
            <w:vMerge w:val="restart"/>
            <w:shd w:val="clear" w:color="auto" w:fill="FFFFFF" w:themeFill="background1"/>
            <w:vAlign w:val="center"/>
          </w:tcPr>
          <w:p w14:paraId="747DAE88" w14:textId="77777777" w:rsidR="00BB22EF" w:rsidRPr="0072495D" w:rsidRDefault="00BB22EF" w:rsidP="00BB22EF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429" w:type="dxa"/>
            <w:gridSpan w:val="3"/>
            <w:vAlign w:val="center"/>
          </w:tcPr>
          <w:p w14:paraId="149D9FB4" w14:textId="7F89DF6A" w:rsidR="00BB22EF" w:rsidRPr="00C57852" w:rsidRDefault="00573B4C" w:rsidP="00BB22EF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721942816"/>
                <w:placeholder>
                  <w:docPart w:val="1212E029F8A24F68B19CC8BE027B43A4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BB22EF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BB22EF"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10364" w:rsidRPr="00C57852" w14:paraId="44F1C59F" w14:textId="77777777" w:rsidTr="005122B1">
        <w:trPr>
          <w:jc w:val="center"/>
        </w:trPr>
        <w:tc>
          <w:tcPr>
            <w:tcW w:w="1131" w:type="dxa"/>
            <w:vMerge/>
            <w:vAlign w:val="center"/>
          </w:tcPr>
          <w:p w14:paraId="0D9A4E6D" w14:textId="77777777" w:rsidR="00110364" w:rsidRDefault="00110364" w:rsidP="00110364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73BF5195" w14:textId="77777777" w:rsidR="00110364" w:rsidRPr="0072495D" w:rsidRDefault="00110364" w:rsidP="00110364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0DA9C4DB" w14:textId="25825B96" w:rsidR="00110364" w:rsidRPr="00C57852" w:rsidRDefault="00573B4C" w:rsidP="00110364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920678124"/>
                <w:placeholder>
                  <w:docPart w:val="04774BFCEDE14E1E9F00F8D6B5974E09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10364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110364"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10364" w:rsidRPr="00C57852" w14:paraId="024C540A" w14:textId="77777777" w:rsidTr="005122B1">
        <w:trPr>
          <w:jc w:val="center"/>
        </w:trPr>
        <w:tc>
          <w:tcPr>
            <w:tcW w:w="1131" w:type="dxa"/>
            <w:vMerge/>
            <w:vAlign w:val="center"/>
          </w:tcPr>
          <w:p w14:paraId="0A374A38" w14:textId="77777777" w:rsidR="00110364" w:rsidRDefault="00110364" w:rsidP="00110364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0626F793" w14:textId="77777777" w:rsidR="00110364" w:rsidRPr="0072495D" w:rsidRDefault="00110364" w:rsidP="00110364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1FF482D8" w14:textId="2DD3AE35" w:rsidR="00110364" w:rsidRPr="00C57852" w:rsidRDefault="00573B4C" w:rsidP="00110364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2076120344"/>
                <w:placeholder>
                  <w:docPart w:val="B1BDA823C1C3448992B19CEA770DD963"/>
                </w:placeholder>
                <w:showingPlcHdr/>
                <w:comboBox>
                  <w:listItem w:displayText="1P1 Veda, výskum a inovácie" w:value="1P1 Veda, výskum a inovácie"/>
                  <w:listItem w:displayText="1P2 Digitálna pripojiteľnosť" w:value="1P2 Digitálna pripojiteľnosť"/>
                  <w:listItem w:displayText="1P3 Platforma strategických technológií pre Európu (STEP)" w:value="1P3 Platforma strategických technológií pre Európu (STEP)"/>
                  <w:listItem w:displayText="2P1 Energetická efektívnosť a dekarbonizácia" w:value="2P1 Energetická efektívnosť a dekarbonizácia"/>
                  <w:listItem w:displayText="2P2 Životné prostredie" w:value="2P2 Životné prostredie"/>
                  <w:listItem w:displayText="2P3 Udržateľná mestská mobilita" w:value="2P3 Udržateľná mestská mobilita"/>
                  <w:listItem w:displayText="3P1 Doprava" w:value="3P1 Doprava"/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5P1 Moderné regióny" w:value="5P1 Moderné regióny"/>
                  <w:listItem w:displayText="7P1 Technická pomoc EFRR" w:value="7P1 Technická pomoc EFRR"/>
                  <w:listItem w:displayText="7P2 Technická pomoc Kohézny fond" w:value="7P2 Technická pomoc Kohézny fond"/>
                  <w:listItem w:displayText="7P3 Technická pomoc ESF+" w:value="7P3 Technická pomoc ESF+"/>
                  <w:listItem w:displayText="7P4 Technická pomoc FST" w:value="7P4 Technická pomoc FST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10364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110364" w:rsidRPr="00C57852" w:rsidDel="00576835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110364" w:rsidRPr="00C57852" w14:paraId="29BA016B" w14:textId="77777777" w:rsidTr="005122B1">
        <w:trPr>
          <w:jc w:val="center"/>
        </w:trPr>
        <w:tc>
          <w:tcPr>
            <w:tcW w:w="1131" w:type="dxa"/>
            <w:vMerge w:val="restart"/>
            <w:vAlign w:val="center"/>
          </w:tcPr>
          <w:p w14:paraId="4540C69E" w14:textId="6B5012EF" w:rsidR="00110364" w:rsidRPr="00C57852" w:rsidRDefault="00110364" w:rsidP="00110364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2077" w:type="dxa"/>
            <w:vMerge w:val="restart"/>
            <w:shd w:val="clear" w:color="auto" w:fill="FFFFFF" w:themeFill="background1"/>
            <w:vAlign w:val="center"/>
          </w:tcPr>
          <w:p w14:paraId="61108413" w14:textId="77777777" w:rsidR="00110364" w:rsidRPr="0072495D" w:rsidRDefault="00110364" w:rsidP="00110364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429" w:type="dxa"/>
            <w:gridSpan w:val="3"/>
            <w:vAlign w:val="center"/>
          </w:tcPr>
          <w:p w14:paraId="51A7B43A" w14:textId="77777777" w:rsidR="00110364" w:rsidRPr="004837F0" w:rsidRDefault="00573B4C" w:rsidP="00110364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045300292"/>
                <w:placeholder>
                  <w:docPart w:val="B570BDE41D27435B9AB72097B35380D1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10364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110364"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A93779" w:rsidRPr="00C57852" w14:paraId="0F0FE611" w14:textId="77777777" w:rsidTr="005122B1">
        <w:trPr>
          <w:jc w:val="center"/>
        </w:trPr>
        <w:tc>
          <w:tcPr>
            <w:tcW w:w="1131" w:type="dxa"/>
            <w:vMerge/>
            <w:vAlign w:val="center"/>
          </w:tcPr>
          <w:p w14:paraId="5FD5325F" w14:textId="77777777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10FA51D0" w14:textId="77777777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6E21503B" w14:textId="644E0BCA" w:rsidR="00A93779" w:rsidRPr="004837F0" w:rsidRDefault="00573B4C" w:rsidP="00A93779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554740775"/>
                <w:placeholder>
                  <w:docPart w:val="B61A94B211C24592BA3BEA32001AE8BE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A93779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A93779"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A93779" w:rsidRPr="00C57852" w14:paraId="5BCFB52B" w14:textId="77777777" w:rsidTr="005122B1">
        <w:trPr>
          <w:jc w:val="center"/>
        </w:trPr>
        <w:tc>
          <w:tcPr>
            <w:tcW w:w="1131" w:type="dxa"/>
            <w:vMerge/>
            <w:vAlign w:val="center"/>
          </w:tcPr>
          <w:p w14:paraId="6FF9CCC0" w14:textId="77777777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2077" w:type="dxa"/>
            <w:vMerge/>
            <w:shd w:val="clear" w:color="auto" w:fill="FFFFFF" w:themeFill="background1"/>
            <w:vAlign w:val="center"/>
          </w:tcPr>
          <w:p w14:paraId="5D30D2E4" w14:textId="77777777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429" w:type="dxa"/>
            <w:gridSpan w:val="3"/>
            <w:vAlign w:val="center"/>
          </w:tcPr>
          <w:p w14:paraId="35175975" w14:textId="3044F1AE" w:rsidR="00A93779" w:rsidRPr="004837F0" w:rsidRDefault="00573B4C" w:rsidP="00A93779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613906141"/>
                <w:placeholder>
                  <w:docPart w:val="0EA745FFB01B4511ADFE9602C9301D94"/>
                </w:placeholder>
                <w:showingPlcHdr/>
                <w:comboBox>
                  <w:listItem w:displayText="RSO1.1 Rozvoj a rozšírenie výskumných a inovačných kapacít a využívania pokročilých technológií (EFRR)" w:value="RSO1.1 Rozvoj a rozšírenie výskumných a inovačných kapacít a využívania pokročilých technológií (EFRR)"/>
                  <w:listItem w:displayText="RSO1.2 Využívanie prínosov digitalizácie pre občanov, podniky, výskumné organizácie a orgány verejnej správy (EFRR)" w:value="RSO1.2 Využívanie prínosov digitalizácie pre občanov, podniky, výskumné organizácie a orgány verejnej správy (EFRR)"/>
                  <w:listItem w:displayText="RSO1.3 Posilnenie udržateľného rastu a konkurencieschopnosti MSP a tvorby pracovných miest v MSP, a to aj produktívnymi investíciami (EFRR)" w:value="RSO1.3 Posilnenie udržateľného rastu a konkurencieschopnosti MSP a tvorby pracovných miest v MSP, a to aj produktívnymi investíciami (EFRR)"/>
                  <w:listItem w:displayText="RSO1.4 Rozvoj zručností pre inteligentnú špecializáciu, priemyselnú transformáciu a podnikanie (EFRR)" w:value="RSO1.4 Rozvoj zručností pre inteligentnú špecializáciu, priemyselnú transformáciu a podnikanie (EFRR)"/>
                  <w:listItem w:displayText="RSO1.5 Zvyšovanie digitálnej pripojiteľnosti (EFRR)" w:value="RSO1.5 Zvyšovanie digitálnej pripojiteľnosti (EFRR)"/>
                  <w:listItem w:displayText="RSO1.6. Podpory investícií, ktoré prispievajú k cieľom Platformy strategických technológií pre Európu uvedeným v článku 2 nariadenia Európskeho parlamentu a Rady (EÚ) 2024/795 (EFRR)" w:value="RSO1.6. Podpory investícií, ktoré prispievajú k cieľom Platformy strategických technológií pre Európu uvedeným v článku 2 nariadenia Európskeho parlamentu a Rady (EÚ) 2024/795 (EFRR)"/>
                  <w:listItem w:displayText="RSO2.1 Podpora energetickej efektívnosti a znižovania emisií skleníkových plynov (EFRR)" w:value="RSO2.1 Podpora energetickej efektívnosti a znižovania emisií skleníkových plynov (EFRR)"/>
                  <w:listItem w:displayText="RSO2.1 Podpora energetickej efektívnosti a znižovania emisií skleníkových plynov (KF)" w:value="RSO2.1 Podpora energetickej efektívnosti a znižovania emisií skleníkových plynov (KF)"/>
                  <w:listItem w:displayText="RSO2.2 Podpora energie z obnoviteľných zdrojov v súlade so smernicou (EÚ) 2018/2001 vrátane kritérií udržateľnosti, ktoré sú v nej stanovené (EFRR)" w:value="RSO2.2 Podpora energie z obnoviteľných zdrojov v súlade so smernicou (EÚ) 2018/2001 vrátane kritérií udržateľnosti, ktoré sú v nej stanovené (EFRR)"/>
                  <w:listItem w:displayText="RSO2.3 Vývoj inteligentných energetických systémov, sietí a uskladnenia mimo Transeurópskej energetickej siete (TEN-E) (EFRR)" w:value="RSO2.3 Vývoj inteligentných energetických systémov, sietí a uskladnenia mimo Transeurópskej energetickej siete (TEN-E) (EFRR)"/>
                  <w:listItem w:displayText="RSO2.4 Podpora adaptácie na zmenu klímy a prevencie rizika katastrof a odolnosti s prihliadnutím na ekosystémové prístupy (EFRR)" w:value="RSO2.4 Podpora adaptácie na zmenu klímy a prevencie rizika katastrof a odolnosti s prihliadnutím na ekosystémové prístupy (EFRR)"/>
                  <w:listItem w:displayText="RSO2.4 Podpora adaptácie na zmenu klímy a prevencie rizika katastrof a odolnosti s prihliadnutím na ekosystémové prístupy (KF)" w:value="RSO2.4 Podpora adaptácie na zmenu klímy a prevencie rizika katastrof a odolnosti s prihliadnutím na ekosystémové prístupy (KF)"/>
                  <w:listItem w:displayText="RSO2.5 Podpora prístupu k vode a udržateľného vodného hospodárstva (EFRR)" w:value="RSO2.5 Podpora prístupu k vode a udržateľného vodného hospodárstva (EFRR)"/>
                  <w:listItem w:displayText="RSO2.5 Podpora prístupu k vode a udržateľného vodného hospodárstva (KF)" w:value="RSO2.5 Podpora prístupu k vode a udržateľného vodného hospodárstva (KF)"/>
                  <w:listItem w:displayText="RSO2.6 Podpora prechodu na obehové hospodárstvo, ktoré efektívne využíva zdroje (EFRR)" w:value="RSO2.6 Podpora prechodu na obehové hospodárstvo, ktoré efektívne využíva zdroje (EFRR)"/>
                  <w:listItem w:displayText="RSO2.7 Posilnenie ochrany a zachovania prírody, biodiverzity a zelenej infraštruktúry, a to aj v mestských oblastiach, a zníženia všetkých foriem znečistenia (EFRR)" w:value="RSO2.7 Posilnenie ochrany a zachovania prírody, biodiverzity a zelenej infraštruktúry, a to aj v mestských oblastiach, a zníženia všetkých foriem znečistenia (EFRR)"/>
                  <w:listItem w:displayText="RSO2.7 Posilnenie ochrany a zachovania prírody, biodiverzity a zelenej infraštruktúry, a to aj v mestských oblastiach, a zníženie všetkých foriem znečistenia (KF)" w:value="RSO2.7 Posilnenie ochrany a zachovania prírody, biodiverzity a zelenej infraštruktúry, a to aj v mestských oblastiach, a zníženie všetkých foriem znečistenia (KF)"/>
                  <w:listItem w:displayText="RSO2.8 Podpora udržateľnej multimodálnej mestskej mobility ako súčasti prechodu na hospodárstvo s nulovou bilanciou uhlíka" w:value="RSO2.8 Podpora udržateľnej multimodálnej mestskej mobility ako súčasti prechodu na hospodárstvo s nulovou bilanciou uhlíka"/>
                  <w:listItem w:displayText="RSO3.1 Rozvoj udržateľnej, inteligentnej, bezpečnej a intermodálnej siete TEN-T odolnej proti zmene klímy (EFRR)" w:value="RSO3.1 Rozvoj udržateľnej, inteligentnej, bezpečnej a intermodálnej siete TEN-T odolnej proti zmene klímy (EFRR)"/>
                  <w:listItem w:displayText="RSO3.1 Rozvoj udržateľnej, inteligentnej, bezpečnej a intermodálnej siete TEN-T odolnej proti zmene klímy (KF)" w:value="RSO3.1 Rozvoj udržateľnej, inteligentnej, bezpečnej a intermodálnej siete TEN-T odolnej proti zmene klímy (KF)"/>
                  <w:listItem w:displayText="RSO3.2 Rozvoj a posilňovanie udržateľnej, inteligentnej a intermodálnej vnútroštátnej, regionálnej a miestnej mobility odolnej proti zmene klímy vrátane zlepšeného prístupu k TEN-T a cezhraničnej mobility (EFRR)" w:value="RSO3.2 Rozvoj a posilňovanie udržateľnej, inteligentnej a intermodálnej vnútroštátnej, regionálnej a miestnej mobility odolnej proti zmene klímy vrátane zlepšeného prístupu k TEN-T a cezhraničnej mobility (EFRR)"/>
                  <w:listItem w:displayText="RSO4.1 Zvyšovanie účinnosti a inkluzívnosti trhov práce a prístupu ku kvalitnému zamestnaniu rozvíjaním sociálnej infraštruktúry a podporou sociálneho hospodárstva (EFRR)" w:value="RSO4.1 Zvyšovanie účinnosti a inkluzívnosti trhov práce a prístupu ku kvalitnému zamestnaniu rozvíjaním sociálnej infraštruktúry a podporou sociálneho hospodárstva (EFRR)"/>
                  <w:listItem w:displayText="RSO4.2 Zlepšenie rovného prístupu k inkluzívnym a kvalitným službám v oblasti vzdelávania, odbornej prípravy a celoživotného vzdelávania rozvíjaním dostupnej infraštruk. vrátane posilňovania odolnosti pre dištančné a online vzd. a odbornú prípravu (EFRR)" w:value="RSO4.2 Zlepšenie rovného prístupu k inkluzívnym a kvalitným službám v oblasti vzdelávania, odbornej prípravy a celoživotného vzdelávania rozvíjaním dostupnej infraštruk. vrátane posilňovania odolnosti pre dištančné a online vzd. a odbornú prípravu (EFRR)"/>
                  <w:listItem w:displayText="RSO4.3 Podpora sociálno-ekonomického začlenenia marginalizovaných komunít, domácností s nízkym príjmom a znevýhodnených skupín vrátane osôb s osobitnými potrebami prostredníctvom integrovaných akcií vrátane bývania a sociálnych služieb (EFRR)" w:value="RSO4.3 Podpora sociálno-ekonomického začlenenia marginalizovaných komunít, domácností s nízkym príjmom a znevýhodnených skupín vrátane osôb s osobitnými potrebami prostredníctvom integrovaných akcií vrátane bývania a sociálnych služieb (EFRR)"/>
                  <w:listItem w:displayText="RSO4.5 Zabezpečenia rovného prístupu k zdravotnej starostlivosti a zvýšenie odolnosti systémov zdravotnej starostlivosti vrátane primárnej starostlivosti, a podpory prechodu z inštitucionálnej starostlivosti na rodinnú a komunitnú starostlivosť (EFRR)" w:value="RSO4.5 Zabezpečenia rovného prístupu k zdravotnej starostlivosti a zvýšenie odolnosti systémov zdravotnej starostlivosti vrátane primárnej starostlivosti, a podpory prechodu z inštitucionálnej starostlivosti na rodinnú a komunitnú starostlivosť (EFRR)"/>
                  <w:listItem w:displayText="RSO4.6 Posilnenie úlohy kultúry a udržateľného cestovného ruchu v oblasti hospodárskeho rozvoja, sociálneho začlenenia a sociálnej inovácie (EFRR)" w:value="RSO4.6 Posilnenie úlohy kultúry a udržateľného cestovného ruchu v oblasti hospodárskeho rozvoja, sociálneho začlenenia a sociálnej inovácie (EFRR)"/>
                  <w:listItem w:displayText="RSO5.1 Podpora integrovaného a inkluzívneho sociálneho, hospodárskeho a environmentálneho rozvoja, kultúry, prírodného dedičstva, udržateľného cestovného ruchu a bezpečnosti v mestských oblastiach (EFRR)" w:value="RSO5.1 Podpora integrovaného a inkluzívneho sociálneho, hospodárskeho a environmentálneho rozvoja, kultúry, prírodného dedičstva, udržateľného cestovného ruchu a bezpečnosti v mestských oblastiach (EFRR)"/>
                  <w:listItem w:displayText="RSO5.2 Podpora integrovaného a inkluzívneho sociálneho, hospodárskeho a environmentálneho miestneho rozvoja, kultúry, prírodného dedičstva, udržateľného cestovného ruchu a bezpečnosti v iných ako mestských oblastiach (EFRR)" w:value="RSO5.2 Podpora integrovaného a inkluzívneho sociálneho, hospodárskeho a environmentálneho miestneho rozvoja, kultúry, prírodného dedičstva, udržateľného cestovného ruchu a bezpečnosti v iných ako mestských oblastiach (EFRR)"/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A93779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A93779" w:rsidRPr="004837F0" w:rsidDel="00576835">
              <w:rPr>
                <w:rStyle w:val="tl2"/>
                <w:rFonts w:asciiTheme="minorHAnsi" w:hAnsiTheme="minorHAnsi" w:cstheme="minorHAnsi"/>
              </w:rPr>
              <w:t xml:space="preserve"> </w:t>
            </w:r>
          </w:p>
        </w:tc>
      </w:tr>
      <w:tr w:rsidR="00A93779" w:rsidRPr="00C57852" w14:paraId="3E74FFD7" w14:textId="77777777" w:rsidTr="005122B1">
        <w:trPr>
          <w:jc w:val="center"/>
        </w:trPr>
        <w:tc>
          <w:tcPr>
            <w:tcW w:w="1131" w:type="dxa"/>
            <w:vAlign w:val="center"/>
          </w:tcPr>
          <w:p w14:paraId="4A662064" w14:textId="79F359AD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4AF57A23" w14:textId="77777777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fondu</w:t>
            </w:r>
          </w:p>
        </w:tc>
        <w:tc>
          <w:tcPr>
            <w:tcW w:w="6429" w:type="dxa"/>
            <w:gridSpan w:val="3"/>
            <w:vAlign w:val="center"/>
          </w:tcPr>
          <w:p w14:paraId="465B7A70" w14:textId="77777777" w:rsidR="00A93779" w:rsidRPr="00C57852" w:rsidRDefault="00573B4C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98285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779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A93779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EFRR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148943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779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A93779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KF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65691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779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A93779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 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55423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3779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A93779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A93779" w:rsidRPr="00C57852" w14:paraId="57865BC0" w14:textId="77777777" w:rsidTr="005122B1">
        <w:trPr>
          <w:jc w:val="center"/>
        </w:trPr>
        <w:tc>
          <w:tcPr>
            <w:tcW w:w="1131" w:type="dxa"/>
            <w:vAlign w:val="center"/>
          </w:tcPr>
          <w:p w14:paraId="47FD2E9D" w14:textId="1BB7E95B" w:rsidR="00A93779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56F21BAB" w14:textId="1A3D733A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545EC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Odôvodnenie vytvorenia</w:t>
            </w:r>
          </w:p>
        </w:tc>
        <w:tc>
          <w:tcPr>
            <w:tcW w:w="6429" w:type="dxa"/>
            <w:gridSpan w:val="3"/>
            <w:vAlign w:val="center"/>
          </w:tcPr>
          <w:p w14:paraId="211C58C6" w14:textId="77777777" w:rsidR="00A93779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A93779" w:rsidRPr="00C57852" w14:paraId="11714AA2" w14:textId="77777777" w:rsidTr="005122B1">
        <w:trPr>
          <w:jc w:val="center"/>
        </w:trPr>
        <w:tc>
          <w:tcPr>
            <w:tcW w:w="1131" w:type="dxa"/>
            <w:vAlign w:val="center"/>
          </w:tcPr>
          <w:p w14:paraId="2987BD30" w14:textId="07C42F9F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5771AB5C" w14:textId="77777777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429" w:type="dxa"/>
            <w:gridSpan w:val="3"/>
            <w:vAlign w:val="center"/>
          </w:tcPr>
          <w:p w14:paraId="3EC7C8DB" w14:textId="204505DE" w:rsidR="00A93779" w:rsidRPr="00FA5633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  <w:r w:rsidDel="00FE237D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A93779" w:rsidRPr="00C57852" w:rsidDel="00784B8D" w14:paraId="3B1C9562" w14:textId="77777777" w:rsidTr="005122B1">
        <w:trPr>
          <w:jc w:val="center"/>
        </w:trPr>
        <w:tc>
          <w:tcPr>
            <w:tcW w:w="1131" w:type="dxa"/>
            <w:vAlign w:val="center"/>
          </w:tcPr>
          <w:p w14:paraId="4248F0DC" w14:textId="12FED1BE" w:rsidR="00A93779" w:rsidRPr="00C57852" w:rsidDel="00784B8D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034CF0C2" w14:textId="77777777" w:rsidR="00A93779" w:rsidRPr="0072495D" w:rsidDel="00784B8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429" w:type="dxa"/>
            <w:gridSpan w:val="3"/>
            <w:vAlign w:val="center"/>
          </w:tcPr>
          <w:p w14:paraId="1EA500CE" w14:textId="6892924C" w:rsidR="00A93779" w:rsidRPr="00FA5633" w:rsidDel="00784B8D" w:rsidRDefault="00573B4C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alias w:val="Čas plnenia"/>
                <w:tag w:val="Čas plnenia"/>
                <w:id w:val="372814006"/>
                <w:placeholder>
                  <w:docPart w:val="69CD75FA2D1B40E8BFFAE3B492D1B61F"/>
                </w:placeholder>
                <w:comboBox>
                  <w:listItem w:displayText="Vyberte položku." w:value="Vyberte položku."/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A93779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A93779" w:rsidRPr="00C57852" w:rsidDel="00784B8D" w14:paraId="63487023" w14:textId="77777777" w:rsidTr="005122B1">
        <w:trPr>
          <w:jc w:val="center"/>
        </w:trPr>
        <w:tc>
          <w:tcPr>
            <w:tcW w:w="1131" w:type="dxa"/>
            <w:vAlign w:val="center"/>
          </w:tcPr>
          <w:p w14:paraId="529BB36E" w14:textId="5A034AD2" w:rsidR="00A93779" w:rsidRPr="00C57852" w:rsidDel="00784B8D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3A3F7334" w14:textId="4B5A32A1" w:rsidR="00A93779" w:rsidRPr="0072495D" w:rsidDel="00784B8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429" w:type="dxa"/>
            <w:gridSpan w:val="3"/>
            <w:vAlign w:val="center"/>
          </w:tcPr>
          <w:p w14:paraId="2F336F7A" w14:textId="18015143" w:rsidR="00A93779" w:rsidRPr="00FA5633" w:rsidDel="00784B8D" w:rsidRDefault="00573B4C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alias w:val="Čas plnenia"/>
                <w:tag w:val="Čas plnenia"/>
                <w:id w:val="-959565835"/>
                <w:placeholder>
                  <w:docPart w:val="9F9E63C8B0FF4C2C83EE2BE6357BAF02"/>
                </w:placeholder>
                <w:comboBox>
                  <w:listItem w:displayText="Vyberte položku." w:value="Vyberte položku."/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A93779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A93779" w:rsidRPr="00C57852" w14:paraId="2B2CD631" w14:textId="2030D072" w:rsidTr="005122B1">
        <w:trPr>
          <w:trHeight w:val="85"/>
          <w:jc w:val="center"/>
        </w:trPr>
        <w:tc>
          <w:tcPr>
            <w:tcW w:w="1131" w:type="dxa"/>
            <w:vAlign w:val="center"/>
          </w:tcPr>
          <w:p w14:paraId="6D02E03B" w14:textId="0597396E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2077" w:type="dxa"/>
            <w:shd w:val="clear" w:color="auto" w:fill="FFFFFF" w:themeFill="background1"/>
            <w:vAlign w:val="center"/>
          </w:tcPr>
          <w:p w14:paraId="22611865" w14:textId="6F6FB20C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671879898"/>
            <w:placeholder>
              <w:docPart w:val="6A28BE753F864CA9847EA1F7B3B1FF42"/>
            </w:placeholder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429" w:type="dxa"/>
                <w:gridSpan w:val="3"/>
                <w:vAlign w:val="center"/>
              </w:tcPr>
              <w:p w14:paraId="01F18FF8" w14:textId="19535306" w:rsidR="00A93779" w:rsidRPr="00FA5633" w:rsidRDefault="00A93779" w:rsidP="00A93779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  <w:lang w:eastAsia="ar-SA" w:bidi="ar-SA"/>
                  </w:rPr>
                </w:pPr>
                <w:r w:rsidDel="00553188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  <w:r>
                  <w:rPr>
                    <w:rFonts w:asciiTheme="minorHAnsi" w:eastAsia="Verdana" w:hAnsiTheme="minorHAnsi" w:cstheme="minorHAnsi"/>
                    <w:spacing w:val="-11"/>
                    <w:szCs w:val="20"/>
                    <w:lang w:eastAsia="ar-SA" w:bidi="ar-SA"/>
                  </w:rPr>
                  <w:t xml:space="preserve"> </w:t>
                </w:r>
              </w:p>
            </w:tc>
          </w:sdtContent>
        </w:sdt>
      </w:tr>
      <w:tr w:rsidR="00A93779" w:rsidRPr="00C57852" w:rsidDel="00784B8D" w14:paraId="0B66D773" w14:textId="77777777" w:rsidTr="005122B1">
        <w:trPr>
          <w:jc w:val="center"/>
        </w:trPr>
        <w:tc>
          <w:tcPr>
            <w:tcW w:w="1131" w:type="dxa"/>
            <w:vAlign w:val="center"/>
          </w:tcPr>
          <w:p w14:paraId="522491E8" w14:textId="24F87139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2077" w:type="dxa"/>
            <w:vAlign w:val="center"/>
          </w:tcPr>
          <w:p w14:paraId="5FFE46D9" w14:textId="77777777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Vecný gestor</w:t>
            </w:r>
          </w:p>
        </w:tc>
        <w:tc>
          <w:tcPr>
            <w:tcW w:w="6429" w:type="dxa"/>
            <w:gridSpan w:val="3"/>
            <w:vAlign w:val="center"/>
          </w:tcPr>
          <w:p w14:paraId="38F0DD4E" w14:textId="77777777" w:rsidR="00A93779" w:rsidRPr="00FA5633" w:rsidRDefault="00A93779" w:rsidP="00A93779">
            <w:pPr>
              <w:pStyle w:val="Zkladntext"/>
              <w:rPr>
                <w:rStyle w:val="tl2"/>
                <w:rFonts w:asciiTheme="minorHAnsi" w:eastAsia="Verdana" w:hAnsiTheme="minorHAnsi" w:cstheme="minorHAnsi"/>
                <w:spacing w:val="-11"/>
                <w:szCs w:val="20"/>
              </w:rPr>
            </w:pPr>
          </w:p>
        </w:tc>
      </w:tr>
      <w:tr w:rsidR="00A93779" w:rsidRPr="00C57852" w14:paraId="7C2DC577" w14:textId="77777777" w:rsidTr="005122B1">
        <w:trPr>
          <w:jc w:val="center"/>
        </w:trPr>
        <w:tc>
          <w:tcPr>
            <w:tcW w:w="1131" w:type="dxa"/>
            <w:vAlign w:val="center"/>
          </w:tcPr>
          <w:p w14:paraId="03640FA7" w14:textId="15C364C7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2077" w:type="dxa"/>
            <w:vAlign w:val="center"/>
          </w:tcPr>
          <w:p w14:paraId="30B927FA" w14:textId="03FDE78F" w:rsidR="00A93779" w:rsidRPr="0072495D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72495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429" w:type="dxa"/>
            <w:gridSpan w:val="3"/>
            <w:vAlign w:val="center"/>
          </w:tcPr>
          <w:p w14:paraId="4A3F5F09" w14:textId="77777777" w:rsidR="00A93779" w:rsidRPr="00FA5633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A93779" w:rsidRPr="00C57852" w14:paraId="4E720085" w14:textId="77777777" w:rsidTr="00984B86">
        <w:trPr>
          <w:jc w:val="center"/>
        </w:trPr>
        <w:tc>
          <w:tcPr>
            <w:tcW w:w="9637" w:type="dxa"/>
            <w:gridSpan w:val="5"/>
            <w:shd w:val="clear" w:color="auto" w:fill="DEEAF6" w:themeFill="accent1" w:themeFillTint="33"/>
            <w:vAlign w:val="center"/>
          </w:tcPr>
          <w:p w14:paraId="02FD6756" w14:textId="771E494D" w:rsidR="00A93779" w:rsidRPr="00984B86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984B86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 merateľného ukazovateľa projektu</w:t>
            </w:r>
            <w:r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</w:t>
            </w:r>
            <w:r w:rsidRPr="00191716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bez agregácie</w:t>
            </w:r>
          </w:p>
        </w:tc>
      </w:tr>
      <w:tr w:rsidR="00A93779" w:rsidRPr="00295418" w14:paraId="075AAC19" w14:textId="77777777" w:rsidTr="005122B1">
        <w:trPr>
          <w:jc w:val="center"/>
        </w:trPr>
        <w:tc>
          <w:tcPr>
            <w:tcW w:w="1131" w:type="dxa"/>
            <w:shd w:val="clear" w:color="auto" w:fill="DEEAF6" w:themeFill="accent1" w:themeFillTint="33"/>
            <w:vAlign w:val="center"/>
          </w:tcPr>
          <w:p w14:paraId="068AC397" w14:textId="77777777" w:rsidR="00A93779" w:rsidRPr="00984B86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984B86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4259" w:type="dxa"/>
            <w:gridSpan w:val="2"/>
            <w:shd w:val="clear" w:color="auto" w:fill="DEEAF6" w:themeFill="accent1" w:themeFillTint="33"/>
            <w:vAlign w:val="center"/>
          </w:tcPr>
          <w:p w14:paraId="147E3719" w14:textId="77777777" w:rsidR="00A93779" w:rsidRPr="00984B86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984B86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1018" w:type="dxa"/>
            <w:shd w:val="clear" w:color="auto" w:fill="DEEAF6" w:themeFill="accent1" w:themeFillTint="33"/>
            <w:vAlign w:val="center"/>
          </w:tcPr>
          <w:p w14:paraId="4914793F" w14:textId="77777777" w:rsidR="00A93779" w:rsidRPr="00984B86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984B86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3229" w:type="dxa"/>
            <w:shd w:val="clear" w:color="auto" w:fill="DEEAF6" w:themeFill="accent1" w:themeFillTint="33"/>
            <w:vAlign w:val="center"/>
          </w:tcPr>
          <w:p w14:paraId="317C4473" w14:textId="6DB74AFB" w:rsidR="00A93779" w:rsidRPr="00984B86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984B86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zdroj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984B86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ých </w:t>
            </w:r>
            <w:r w:rsidRPr="00984B86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prijímateľ dokladuje plnenie znaku, charakteristiky, pravidla</w:t>
            </w:r>
          </w:p>
        </w:tc>
      </w:tr>
      <w:tr w:rsidR="00A93779" w:rsidRPr="00C57852" w14:paraId="127F6AE3" w14:textId="77777777" w:rsidTr="005122B1">
        <w:trPr>
          <w:trHeight w:val="645"/>
          <w:jc w:val="center"/>
        </w:trPr>
        <w:tc>
          <w:tcPr>
            <w:tcW w:w="1131" w:type="dxa"/>
            <w:shd w:val="clear" w:color="auto" w:fill="FFFFFF"/>
            <w:vAlign w:val="center"/>
          </w:tcPr>
          <w:p w14:paraId="3C88F706" w14:textId="5D69F9CF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4259" w:type="dxa"/>
            <w:gridSpan w:val="2"/>
            <w:shd w:val="clear" w:color="auto" w:fill="FFFFFF"/>
            <w:vAlign w:val="center"/>
          </w:tcPr>
          <w:p w14:paraId="6D798701" w14:textId="77777777" w:rsidR="00A93779" w:rsidRPr="00C57852" w:rsidRDefault="00A93779" w:rsidP="00A93779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14:paraId="6A3D2BCB" w14:textId="77777777" w:rsidR="00A93779" w:rsidRPr="00C57852" w:rsidRDefault="00A93779" w:rsidP="00A93779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229" w:type="dxa"/>
            <w:shd w:val="clear" w:color="auto" w:fill="FFFFFF"/>
            <w:vAlign w:val="center"/>
          </w:tcPr>
          <w:p w14:paraId="47C60375" w14:textId="77777777" w:rsidR="00A93779" w:rsidRPr="00C57852" w:rsidRDefault="00A93779" w:rsidP="00A93779">
            <w:pPr>
              <w:pStyle w:val="Zkladntext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A93779" w:rsidRPr="00C57852" w14:paraId="57337AAE" w14:textId="77777777" w:rsidTr="005122B1">
        <w:trPr>
          <w:trHeight w:val="682"/>
          <w:jc w:val="center"/>
        </w:trPr>
        <w:tc>
          <w:tcPr>
            <w:tcW w:w="1131" w:type="dxa"/>
            <w:shd w:val="clear" w:color="auto" w:fill="FFFFFF"/>
            <w:vAlign w:val="center"/>
          </w:tcPr>
          <w:p w14:paraId="3D342F9A" w14:textId="77777777" w:rsidR="00A93779" w:rsidRPr="00C57852" w:rsidRDefault="00A93779" w:rsidP="00A93779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4259" w:type="dxa"/>
            <w:gridSpan w:val="2"/>
            <w:shd w:val="clear" w:color="auto" w:fill="FFFFFF"/>
            <w:vAlign w:val="center"/>
          </w:tcPr>
          <w:p w14:paraId="1612F613" w14:textId="77777777" w:rsidR="00A93779" w:rsidRPr="00C57852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14:paraId="7076E32F" w14:textId="77777777" w:rsidR="00A93779" w:rsidRPr="00C57852" w:rsidRDefault="00A93779" w:rsidP="00A93779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229" w:type="dxa"/>
            <w:shd w:val="clear" w:color="auto" w:fill="FFFFFF"/>
            <w:vAlign w:val="center"/>
          </w:tcPr>
          <w:p w14:paraId="1BF66954" w14:textId="77777777" w:rsidR="00A93779" w:rsidRPr="00C57852" w:rsidRDefault="00A93779" w:rsidP="00A93779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/>
              </w:rPr>
            </w:pPr>
          </w:p>
        </w:tc>
      </w:tr>
    </w:tbl>
    <w:p w14:paraId="6CF643C5" w14:textId="77777777" w:rsidR="006348BB" w:rsidRDefault="006348BB" w:rsidP="002C0DE0"/>
    <w:sectPr w:rsidR="006348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2A86D" w14:textId="77777777" w:rsidR="00556FE4" w:rsidRDefault="00556FE4" w:rsidP="002C0DE0">
      <w:r>
        <w:separator/>
      </w:r>
    </w:p>
  </w:endnote>
  <w:endnote w:type="continuationSeparator" w:id="0">
    <w:p w14:paraId="30624578" w14:textId="77777777" w:rsidR="00556FE4" w:rsidRDefault="00556FE4" w:rsidP="002C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25072" w14:textId="77777777" w:rsidR="00556FE4" w:rsidRDefault="00556FE4" w:rsidP="002C0DE0">
      <w:r>
        <w:separator/>
      </w:r>
    </w:p>
  </w:footnote>
  <w:footnote w:type="continuationSeparator" w:id="0">
    <w:p w14:paraId="0AE0186C" w14:textId="77777777" w:rsidR="00556FE4" w:rsidRDefault="00556FE4" w:rsidP="002C0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B9162" w14:textId="77777777" w:rsidR="00A01D4B" w:rsidRDefault="00A01D4B" w:rsidP="00A01D4B">
    <w:pPr>
      <w:pStyle w:val="Hlavika"/>
      <w:rPr>
        <w:rFonts w:asciiTheme="minorHAnsi" w:hAnsiTheme="minorHAnsi" w:cstheme="minorHAnsi"/>
        <w:color w:val="44546A" w:themeColor="text2"/>
        <w:sz w:val="16"/>
        <w:szCs w:val="16"/>
      </w:rPr>
    </w:pPr>
  </w:p>
  <w:p w14:paraId="5F353C6F" w14:textId="77777777" w:rsidR="00A01D4B" w:rsidRPr="0017146B" w:rsidRDefault="00A01D4B" w:rsidP="00A01D4B">
    <w:pPr>
      <w:pStyle w:val="Hlavika"/>
      <w:contextualSpacing/>
      <w:rPr>
        <w:b/>
      </w:rPr>
    </w:pPr>
    <w:r w:rsidRPr="00882DBA">
      <w:rPr>
        <w:rFonts w:ascii="Calibri" w:hAnsi="Calibri" w:cs="Calibri"/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  <w:r>
      <w:rPr>
        <w:b/>
        <w:noProof/>
        <w:color w:val="002060"/>
        <w:lang w:eastAsia="sk-SK" w:bidi="ar-SA"/>
      </w:rPr>
      <w:drawing>
        <wp:inline distT="0" distB="0" distL="0" distR="0" wp14:anchorId="74908578" wp14:editId="675D4035">
          <wp:extent cx="1744980" cy="403860"/>
          <wp:effectExtent l="0" t="0" r="0" b="0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5C5461" w14:textId="6895F016" w:rsidR="00A01D4B" w:rsidRPr="006915F8" w:rsidRDefault="00A01D4B" w:rsidP="00A01D4B">
    <w:pPr>
      <w:pStyle w:val="Hlavika"/>
      <w:contextualSpacing/>
      <w:rPr>
        <w:rFonts w:ascii="Calibri" w:hAnsi="Calibri" w:cs="Calibri"/>
        <w:sz w:val="20"/>
        <w:szCs w:val="20"/>
      </w:rPr>
    </w:pPr>
    <w:r w:rsidRPr="006915F8">
      <w:rPr>
        <w:rFonts w:ascii="Calibri" w:hAnsi="Calibri" w:cs="Calibri"/>
        <w:sz w:val="20"/>
        <w:szCs w:val="20"/>
      </w:rPr>
      <w:t xml:space="preserve">Číselník merateľných ukazovateľov a iných údajov, verzia </w:t>
    </w:r>
    <w:r w:rsidR="003B6D26">
      <w:rPr>
        <w:rFonts w:ascii="Calibri" w:hAnsi="Calibri" w:cs="Calibri"/>
        <w:sz w:val="20"/>
        <w:szCs w:val="20"/>
      </w:rPr>
      <w:t>2</w:t>
    </w:r>
    <w:r w:rsidRPr="006915F8">
      <w:rPr>
        <w:rFonts w:ascii="Calibri" w:hAnsi="Calibri" w:cs="Calibri"/>
        <w:sz w:val="20"/>
        <w:szCs w:val="20"/>
      </w:rPr>
      <w:t>.0</w:t>
    </w:r>
  </w:p>
  <w:p w14:paraId="291DCFDA" w14:textId="77777777" w:rsidR="00A01D4B" w:rsidRPr="006915F8" w:rsidRDefault="00A01D4B" w:rsidP="00A01D4B">
    <w:pPr>
      <w:pStyle w:val="Hlavika"/>
      <w:rPr>
        <w:rFonts w:ascii="Calibri" w:hAnsi="Calibri" w:cs="Calibri"/>
        <w:color w:val="808080" w:themeColor="background1" w:themeShade="80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751594" wp14:editId="49C9D749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9EE1C5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" strokecolor="#d8d8d8 [2732]" strokeweight="2.25pt">
              <v:stroke joinstyle="miter"/>
            </v:line>
          </w:pict>
        </mc:Fallback>
      </mc:AlternateContent>
    </w:r>
    <w:r w:rsidRPr="006915F8">
      <w:rPr>
        <w:rFonts w:ascii="Calibri" w:hAnsi="Calibri" w:cs="Calibri"/>
        <w:color w:val="808080" w:themeColor="background1" w:themeShade="80"/>
        <w:sz w:val="20"/>
        <w:szCs w:val="20"/>
      </w:rPr>
      <w:tab/>
      <w:t xml:space="preserve">           </w:t>
    </w:r>
  </w:p>
  <w:p w14:paraId="77BBA407" w14:textId="393CEF45" w:rsidR="00A01D4B" w:rsidRPr="006915F8" w:rsidRDefault="00A01D4B" w:rsidP="00A01D4B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</w:pP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4</w:t>
    </w:r>
    <w:r w:rsidRPr="006915F8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: Vzor </w:t>
    </w:r>
    <w:r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karty merateľného ukazovateľa projektu bez agregácie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1B5F4D"/>
    <w:multiLevelType w:val="hybridMultilevel"/>
    <w:tmpl w:val="C44E7EAC"/>
    <w:lvl w:ilvl="0" w:tplc="59F6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39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DE0"/>
    <w:rsid w:val="0005085C"/>
    <w:rsid w:val="00065CA8"/>
    <w:rsid w:val="00065EE2"/>
    <w:rsid w:val="000E0739"/>
    <w:rsid w:val="00110364"/>
    <w:rsid w:val="00191716"/>
    <w:rsid w:val="001B3ECF"/>
    <w:rsid w:val="001F22A7"/>
    <w:rsid w:val="00201D39"/>
    <w:rsid w:val="00242600"/>
    <w:rsid w:val="002429BA"/>
    <w:rsid w:val="002A3033"/>
    <w:rsid w:val="002C0DE0"/>
    <w:rsid w:val="002E6668"/>
    <w:rsid w:val="002F66FE"/>
    <w:rsid w:val="00384D61"/>
    <w:rsid w:val="003B6D26"/>
    <w:rsid w:val="003C427C"/>
    <w:rsid w:val="003C52E2"/>
    <w:rsid w:val="00416605"/>
    <w:rsid w:val="004837F0"/>
    <w:rsid w:val="004A01C6"/>
    <w:rsid w:val="004B047C"/>
    <w:rsid w:val="004B5659"/>
    <w:rsid w:val="004C1093"/>
    <w:rsid w:val="00511C24"/>
    <w:rsid w:val="005122B1"/>
    <w:rsid w:val="00545EC2"/>
    <w:rsid w:val="00553188"/>
    <w:rsid w:val="00556FE4"/>
    <w:rsid w:val="005570B2"/>
    <w:rsid w:val="00573B4C"/>
    <w:rsid w:val="005A52C5"/>
    <w:rsid w:val="005C08B6"/>
    <w:rsid w:val="005D10EC"/>
    <w:rsid w:val="005D6D78"/>
    <w:rsid w:val="005F627D"/>
    <w:rsid w:val="00610ABA"/>
    <w:rsid w:val="006143E1"/>
    <w:rsid w:val="006348BB"/>
    <w:rsid w:val="0065066E"/>
    <w:rsid w:val="006816BE"/>
    <w:rsid w:val="0072495D"/>
    <w:rsid w:val="00726081"/>
    <w:rsid w:val="00740AC8"/>
    <w:rsid w:val="007F1880"/>
    <w:rsid w:val="0082534A"/>
    <w:rsid w:val="008B5E43"/>
    <w:rsid w:val="008B6F25"/>
    <w:rsid w:val="008C70CE"/>
    <w:rsid w:val="008D006D"/>
    <w:rsid w:val="008E1DB2"/>
    <w:rsid w:val="00921F9D"/>
    <w:rsid w:val="00984B86"/>
    <w:rsid w:val="00A01D4B"/>
    <w:rsid w:val="00A23494"/>
    <w:rsid w:val="00A6042B"/>
    <w:rsid w:val="00A648C2"/>
    <w:rsid w:val="00A93779"/>
    <w:rsid w:val="00B4267D"/>
    <w:rsid w:val="00B47BA0"/>
    <w:rsid w:val="00B63ADB"/>
    <w:rsid w:val="00BB22EF"/>
    <w:rsid w:val="00C073EA"/>
    <w:rsid w:val="00C50FE7"/>
    <w:rsid w:val="00C72367"/>
    <w:rsid w:val="00CF5372"/>
    <w:rsid w:val="00DC55FB"/>
    <w:rsid w:val="00E46BE4"/>
    <w:rsid w:val="00E5038E"/>
    <w:rsid w:val="00E63D04"/>
    <w:rsid w:val="00E85E52"/>
    <w:rsid w:val="00FB403B"/>
    <w:rsid w:val="00FB6365"/>
    <w:rsid w:val="00FE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05CA8"/>
  <w15:chartTrackingRefBased/>
  <w15:docId w15:val="{E1AB6C17-0124-4EC7-BE96-0F20C325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0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Nadpis3">
    <w:name w:val="heading 3"/>
    <w:basedOn w:val="Normlny"/>
    <w:next w:val="Zkladntext"/>
    <w:link w:val="Nadpis3Char"/>
    <w:uiPriority w:val="1"/>
    <w:qFormat/>
    <w:rsid w:val="002C0DE0"/>
    <w:pPr>
      <w:widowControl/>
      <w:tabs>
        <w:tab w:val="num" w:pos="0"/>
      </w:tabs>
      <w:suppressAutoHyphens/>
      <w:autoSpaceDE/>
      <w:autoSpaceDN/>
      <w:ind w:left="858" w:hanging="721"/>
      <w:jc w:val="both"/>
      <w:outlineLvl w:val="2"/>
    </w:pPr>
    <w:rPr>
      <w:rFonts w:ascii="Verdana" w:eastAsia="Verdana" w:hAnsi="Verdana" w:cs="Verdana"/>
      <w:b/>
      <w:bCs/>
      <w:sz w:val="20"/>
      <w:szCs w:val="20"/>
      <w:lang w:eastAsia="ar-SA" w:bidi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1"/>
    <w:rsid w:val="002C0DE0"/>
    <w:rPr>
      <w:rFonts w:ascii="Verdana" w:eastAsia="Verdana" w:hAnsi="Verdana" w:cs="Verdana"/>
      <w:b/>
      <w:bCs/>
      <w:sz w:val="20"/>
      <w:szCs w:val="20"/>
      <w:lang w:eastAsia="ar-SA"/>
    </w:rPr>
  </w:style>
  <w:style w:type="paragraph" w:styleId="Zkladntext">
    <w:name w:val="Body Text"/>
    <w:basedOn w:val="Normlny"/>
    <w:link w:val="ZkladntextChar"/>
    <w:uiPriority w:val="1"/>
    <w:qFormat/>
    <w:rsid w:val="002C0DE0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2C0DE0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Hypertextovprepojenie">
    <w:name w:val="Hyperlink"/>
    <w:basedOn w:val="Predvolenpsmoodseku"/>
    <w:uiPriority w:val="99"/>
    <w:unhideWhenUsed/>
    <w:rsid w:val="002C0DE0"/>
    <w:rPr>
      <w:color w:val="0563C1" w:themeColor="hyperlink"/>
      <w:u w:val="single"/>
    </w:rPr>
  </w:style>
  <w:style w:type="table" w:styleId="Mriekatabuky">
    <w:name w:val="Table Grid"/>
    <w:aliases w:val="Deloitte table 3"/>
    <w:basedOn w:val="Normlnatabuka"/>
    <w:uiPriority w:val="39"/>
    <w:rsid w:val="002C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Char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C0DE0"/>
    <w:rPr>
      <w:sz w:val="20"/>
      <w:szCs w:val="20"/>
    </w:rPr>
  </w:style>
  <w:style w:type="character" w:customStyle="1" w:styleId="TextpoznmkypodiarouChar">
    <w:name w:val="Text poznámky pod čiarou Char"/>
    <w:aliases w:val="Char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C0DE0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2C0DE0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2C0DE0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bidi="ar-SA"/>
    </w:rPr>
  </w:style>
  <w:style w:type="character" w:styleId="Zstupntext">
    <w:name w:val="Placeholder Text"/>
    <w:basedOn w:val="Predvolenpsmoodseku"/>
    <w:uiPriority w:val="99"/>
    <w:semiHidden/>
    <w:rsid w:val="002C0DE0"/>
    <w:rPr>
      <w:color w:val="808080"/>
    </w:rPr>
  </w:style>
  <w:style w:type="character" w:customStyle="1" w:styleId="tl2">
    <w:name w:val="Štýl2"/>
    <w:basedOn w:val="Predvolenpsmoodseku"/>
    <w:qFormat/>
    <w:rsid w:val="002C0DE0"/>
    <w:rPr>
      <w:rFonts w:asciiTheme="majorHAnsi" w:hAnsiTheme="majorHAnsi"/>
      <w:sz w:val="20"/>
    </w:rPr>
  </w:style>
  <w:style w:type="paragraph" w:styleId="Hlavika">
    <w:name w:val="header"/>
    <w:basedOn w:val="Normlny"/>
    <w:link w:val="Hlavik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Pta">
    <w:name w:val="footer"/>
    <w:basedOn w:val="Normlny"/>
    <w:link w:val="PtaChar"/>
    <w:uiPriority w:val="99"/>
    <w:unhideWhenUsed/>
    <w:rsid w:val="002C0D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C0DE0"/>
    <w:rPr>
      <w:rFonts w:ascii="Times New Roman" w:eastAsia="Times New Roman" w:hAnsi="Times New Roman" w:cs="Times New Roman"/>
      <w:lang w:bidi="en-US"/>
    </w:rPr>
  </w:style>
  <w:style w:type="paragraph" w:styleId="Revzia">
    <w:name w:val="Revision"/>
    <w:hidden/>
    <w:uiPriority w:val="99"/>
    <w:semiHidden/>
    <w:rsid w:val="00C72367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62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627D"/>
    <w:rPr>
      <w:rFonts w:ascii="Segoe UI" w:eastAsia="Times New Roman" w:hAnsi="Segoe UI" w:cs="Segoe UI"/>
      <w:sz w:val="18"/>
      <w:szCs w:val="18"/>
      <w:lang w:bidi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B6F2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B6F2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B6F2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B6F2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B6F2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Zvraznenodkaz">
    <w:name w:val="Intense Reference"/>
    <w:basedOn w:val="Predvolenpsmoodseku"/>
    <w:uiPriority w:val="32"/>
    <w:qFormat/>
    <w:rsid w:val="00A01D4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F654F56A1D42E4A89572F2B1747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01A8A-9889-4CB1-BE3F-59184A5754D5}"/>
      </w:docPartPr>
      <w:docPartBody>
        <w:p w:rsidR="00F1741A" w:rsidRDefault="00825149" w:rsidP="00825149">
          <w:pPr>
            <w:pStyle w:val="A8F654F56A1D42E4A89572F2B1747264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FA7DDA53D7F043378B95104616C3D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03588C-3004-467A-85DF-E731FDB71FE9}"/>
      </w:docPartPr>
      <w:docPartBody>
        <w:p w:rsidR="00F1741A" w:rsidRDefault="00825149" w:rsidP="00825149">
          <w:pPr>
            <w:pStyle w:val="FA7DDA53D7F043378B95104616C3D5D21"/>
          </w:pPr>
          <w:r w:rsidRPr="001B3ECF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4E913A5B6B5479C99BC6A221725C2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390472-1775-441A-A113-48CA7F69F88A}"/>
      </w:docPartPr>
      <w:docPartBody>
        <w:p w:rsidR="00914E13" w:rsidRDefault="00997A7C" w:rsidP="00997A7C">
          <w:pPr>
            <w:pStyle w:val="54E913A5B6B5479C99BC6A221725C2C9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8FECA562E5224FB5B01F951F52E89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E25AA-291C-4BAE-A2C0-3631702297E8}"/>
      </w:docPartPr>
      <w:docPartBody>
        <w:p w:rsidR="00A15AF2" w:rsidRDefault="003A084F" w:rsidP="003A084F">
          <w:pPr>
            <w:pStyle w:val="8FECA562E5224FB5B01F951F52E89B0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D58816B942A4F2BBE986507BFD4C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762F28-AC1A-4FE4-BF58-800BCE54DE4E}"/>
      </w:docPartPr>
      <w:docPartBody>
        <w:p w:rsidR="00A15AF2" w:rsidRDefault="003A084F" w:rsidP="003A084F">
          <w:pPr>
            <w:pStyle w:val="ED58816B942A4F2BBE986507BFD4CED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1212E029F8A24F68B19CC8BE027B4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E5BBD-08B2-460B-8083-9A837D311371}"/>
      </w:docPartPr>
      <w:docPartBody>
        <w:p w:rsidR="00A60770" w:rsidRDefault="00825149" w:rsidP="00825149">
          <w:pPr>
            <w:pStyle w:val="1212E029F8A24F68B19CC8BE027B43A41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04774BFCEDE14E1E9F00F8D6B5974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487D93-1AC6-4A8D-AE92-29029E56353A}"/>
      </w:docPartPr>
      <w:docPartBody>
        <w:p w:rsidR="00825149" w:rsidRDefault="00825149" w:rsidP="00825149">
          <w:pPr>
            <w:pStyle w:val="04774BFCEDE14E1E9F00F8D6B5974E09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B1BDA823C1C3448992B19CEA770DD9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C74781-7E12-4A55-A116-33B50CAC653B}"/>
      </w:docPartPr>
      <w:docPartBody>
        <w:p w:rsidR="00825149" w:rsidRDefault="00825149" w:rsidP="00825149">
          <w:pPr>
            <w:pStyle w:val="B1BDA823C1C3448992B19CEA770DD963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B570BDE41D27435B9AB72097B35380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D6D8-68E6-4E90-912B-D77C0215C82E}"/>
      </w:docPartPr>
      <w:docPartBody>
        <w:p w:rsidR="00825149" w:rsidRDefault="00825149" w:rsidP="00825149">
          <w:pPr>
            <w:pStyle w:val="B570BDE41D27435B9AB72097B35380D1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B61A94B211C24592BA3BEA32001AE8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AE0D45-AEF4-4656-9511-91BBE4A453D7}"/>
      </w:docPartPr>
      <w:docPartBody>
        <w:p w:rsidR="00825149" w:rsidRDefault="00825149" w:rsidP="00825149">
          <w:pPr>
            <w:pStyle w:val="B61A94B211C24592BA3BEA32001AE8BE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0EA745FFB01B4511ADFE9602C9301D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69CD3E-271A-4B41-8832-EBCBB0D48F89}"/>
      </w:docPartPr>
      <w:docPartBody>
        <w:p w:rsidR="00825149" w:rsidRDefault="00825149" w:rsidP="00825149">
          <w:pPr>
            <w:pStyle w:val="0EA745FFB01B4511ADFE9602C9301D94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9CD75FA2D1B40E8BFFAE3B492D1B6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E115-D8BA-4E10-ADB9-4A1DBF80693C}"/>
      </w:docPartPr>
      <w:docPartBody>
        <w:p w:rsidR="00825149" w:rsidRDefault="00825149" w:rsidP="00825149">
          <w:pPr>
            <w:pStyle w:val="69CD75FA2D1B40E8BFFAE3B492D1B61F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9F9E63C8B0FF4C2C83EE2BE6357BAF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3CDD7-4EB9-4E6D-98F6-40B36B132B1A}"/>
      </w:docPartPr>
      <w:docPartBody>
        <w:p w:rsidR="00825149" w:rsidRDefault="00825149" w:rsidP="00825149">
          <w:pPr>
            <w:pStyle w:val="9F9E63C8B0FF4C2C83EE2BE6357BAF02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6A28BE753F864CA9847EA1F7B3B1F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83B22B-01E0-4D5B-8621-E1573E5C0D39}"/>
      </w:docPartPr>
      <w:docPartBody>
        <w:p w:rsidR="00825149" w:rsidRDefault="00825149" w:rsidP="00825149">
          <w:pPr>
            <w:pStyle w:val="6A28BE753F864CA9847EA1F7B3B1FF42"/>
          </w:pPr>
          <w:r w:rsidRPr="007D44C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E4F"/>
    <w:rsid w:val="000F0DBD"/>
    <w:rsid w:val="001C6394"/>
    <w:rsid w:val="0024697C"/>
    <w:rsid w:val="00396E4F"/>
    <w:rsid w:val="003A084F"/>
    <w:rsid w:val="003D24A4"/>
    <w:rsid w:val="00433926"/>
    <w:rsid w:val="0049040D"/>
    <w:rsid w:val="00514447"/>
    <w:rsid w:val="00543415"/>
    <w:rsid w:val="006E71B2"/>
    <w:rsid w:val="00825149"/>
    <w:rsid w:val="00914E13"/>
    <w:rsid w:val="00997A7C"/>
    <w:rsid w:val="009F01C4"/>
    <w:rsid w:val="00A15AF2"/>
    <w:rsid w:val="00A60770"/>
    <w:rsid w:val="00A65996"/>
    <w:rsid w:val="00C1349F"/>
    <w:rsid w:val="00E82D6F"/>
    <w:rsid w:val="00F1741A"/>
    <w:rsid w:val="00F232B8"/>
    <w:rsid w:val="00F3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25149"/>
    <w:rPr>
      <w:color w:val="808080"/>
    </w:rPr>
  </w:style>
  <w:style w:type="paragraph" w:customStyle="1" w:styleId="04774BFCEDE14E1E9F00F8D6B5974E09">
    <w:name w:val="04774BFCEDE14E1E9F00F8D6B5974E09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E913A5B6B5479C99BC6A221725C2C9">
    <w:name w:val="54E913A5B6B5479C99BC6A221725C2C9"/>
    <w:rsid w:val="00997A7C"/>
  </w:style>
  <w:style w:type="paragraph" w:customStyle="1" w:styleId="8FECA562E5224FB5B01F951F52E89B0C">
    <w:name w:val="8FECA562E5224FB5B01F951F52E89B0C"/>
    <w:rsid w:val="003A084F"/>
  </w:style>
  <w:style w:type="paragraph" w:customStyle="1" w:styleId="ED58816B942A4F2BBE986507BFD4CEDC">
    <w:name w:val="ED58816B942A4F2BBE986507BFD4CEDC"/>
    <w:rsid w:val="003A084F"/>
  </w:style>
  <w:style w:type="character" w:customStyle="1" w:styleId="tl2">
    <w:name w:val="Štýl2"/>
    <w:basedOn w:val="Predvolenpsmoodseku"/>
    <w:qFormat/>
    <w:rsid w:val="00825149"/>
    <w:rPr>
      <w:rFonts w:asciiTheme="majorHAnsi" w:hAnsiTheme="majorHAnsi"/>
      <w:sz w:val="20"/>
    </w:rPr>
  </w:style>
  <w:style w:type="paragraph" w:customStyle="1" w:styleId="A8F654F56A1D42E4A89572F2B17472641">
    <w:name w:val="A8F654F56A1D42E4A89572F2B17472641"/>
    <w:rsid w:val="0082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A7DDA53D7F043378B95104616C3D5D21">
    <w:name w:val="FA7DDA53D7F043378B95104616C3D5D21"/>
    <w:rsid w:val="0082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1212E029F8A24F68B19CC8BE027B43A41">
    <w:name w:val="1212E029F8A24F68B19CC8BE027B43A41"/>
    <w:rsid w:val="00825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B1BDA823C1C3448992B19CEA770DD963">
    <w:name w:val="B1BDA823C1C3448992B19CEA770DD963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70BDE41D27435B9AB72097B35380D1">
    <w:name w:val="B570BDE41D27435B9AB72097B35380D1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1A94B211C24592BA3BEA32001AE8BE">
    <w:name w:val="B61A94B211C24592BA3BEA32001AE8BE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A745FFB01B4511ADFE9602C9301D94">
    <w:name w:val="0EA745FFB01B4511ADFE9602C9301D94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CD75FA2D1B40E8BFFAE3B492D1B61F">
    <w:name w:val="69CD75FA2D1B40E8BFFAE3B492D1B61F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9E63C8B0FF4C2C83EE2BE6357BAF02">
    <w:name w:val="9F9E63C8B0FF4C2C83EE2BE6357BAF02"/>
    <w:rsid w:val="0082514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28BE753F864CA9847EA1F7B3B1FF42">
    <w:name w:val="6A28BE753F864CA9847EA1F7B3B1FF42"/>
    <w:rsid w:val="0082514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9E4FF-2194-4842-9CB6-F365940F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oMN1</cp:lastModifiedBy>
  <cp:revision>13</cp:revision>
  <cp:lastPrinted>2024-06-10T08:56:00Z</cp:lastPrinted>
  <dcterms:created xsi:type="dcterms:W3CDTF">2024-07-12T12:01:00Z</dcterms:created>
  <dcterms:modified xsi:type="dcterms:W3CDTF">2025-04-10T12:59:00Z</dcterms:modified>
</cp:coreProperties>
</file>