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28A88D3B"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795D5FD3"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5E4355">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4CD071E7" w:rsidR="00FE3FCF" w:rsidRPr="000E5723" w:rsidRDefault="00FE3FCF" w:rsidP="006F1890">
      <w:pPr>
        <w:pStyle w:val="Zkladntext"/>
        <w:numPr>
          <w:ilvl w:val="0"/>
          <w:numId w:val="62"/>
        </w:numPr>
        <w:tabs>
          <w:tab w:val="left" w:pos="1800"/>
        </w:tabs>
        <w:spacing w:line="276" w:lineRule="auto"/>
        <w:ind w:left="1276" w:hanging="567"/>
        <w:rPr>
          <w:sz w:val="22"/>
          <w:szCs w:val="22"/>
        </w:rPr>
      </w:pPr>
      <w:r w:rsidRPr="000E5723">
        <w:rPr>
          <w:sz w:val="22"/>
          <w:szCs w:val="22"/>
        </w:rPr>
        <w:t>Zákon o</w:t>
      </w:r>
      <w:r w:rsidR="005442A2">
        <w:rPr>
          <w:sz w:val="22"/>
          <w:szCs w:val="22"/>
        </w:rPr>
        <w:t> </w:t>
      </w:r>
      <w:r w:rsidRPr="000E5723">
        <w:rPr>
          <w:sz w:val="22"/>
          <w:szCs w:val="22"/>
        </w:rPr>
        <w:t>príspevk</w:t>
      </w:r>
      <w:r w:rsidR="005442A2">
        <w:rPr>
          <w:sz w:val="22"/>
          <w:szCs w:val="22"/>
          <w:lang w:val="sk-SK"/>
        </w:rPr>
        <w:t>och z fondov EÚ</w:t>
      </w:r>
      <w:r w:rsidRPr="000E5723">
        <w:rPr>
          <w:sz w:val="22"/>
          <w:szCs w:val="22"/>
        </w:rPr>
        <w:t>,</w:t>
      </w:r>
    </w:p>
    <w:p w14:paraId="632FB396" w14:textId="53E2534B" w:rsidR="00A323B4" w:rsidRPr="005869B3" w:rsidRDefault="00FE3FCF" w:rsidP="005869B3">
      <w:pPr>
        <w:pStyle w:val="Zkladntext"/>
        <w:numPr>
          <w:ilvl w:val="0"/>
          <w:numId w:val="62"/>
        </w:numPr>
        <w:spacing w:before="0" w:line="276" w:lineRule="auto"/>
        <w:ind w:left="1276" w:hanging="567"/>
        <w:rPr>
          <w:sz w:val="22"/>
          <w:szCs w:val="22"/>
        </w:rPr>
      </w:pPr>
      <w:r w:rsidRPr="000E5723">
        <w:rPr>
          <w:sz w:val="22"/>
          <w:szCs w:val="22"/>
        </w:rPr>
        <w:t>Zákon o rozpočtových pravidlách</w:t>
      </w:r>
      <w:r w:rsidR="00A323B4" w:rsidRPr="00A323B4">
        <w:t>;</w:t>
      </w:r>
    </w:p>
    <w:p w14:paraId="03A8DAA0" w14:textId="0EB0A3FA"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FE3FCF" w:rsidRPr="000E5723">
        <w:rPr>
          <w:sz w:val="22"/>
          <w:szCs w:val="22"/>
        </w:rPr>
        <w:t>Zákon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6CD55F01" w:rsidR="00425D30" w:rsidRPr="007E3985" w:rsidRDefault="00425D30" w:rsidP="00BC4E40">
      <w:pPr>
        <w:pStyle w:val="Zkladntext"/>
        <w:numPr>
          <w:ilvl w:val="0"/>
          <w:numId w:val="62"/>
        </w:numPr>
        <w:spacing w:before="0" w:line="276" w:lineRule="auto"/>
        <w:ind w:left="1276" w:hanging="567"/>
        <w:rPr>
          <w:b/>
        </w:rPr>
      </w:pPr>
      <w:r w:rsidRPr="00425D30">
        <w:t xml:space="preserve">zákon č. 343/2015 Z. z. o verejnom obstarávaní a o zmene a doplnení </w:t>
      </w:r>
      <w:r w:rsidRPr="00425D30">
        <w:lastRenderedPageBreak/>
        <w:t>niektorých zákonov v znení neskorších predpisov</w:t>
      </w:r>
      <w:r w:rsidR="007E3985">
        <w:rPr>
          <w:lang w:val="sk-SK"/>
        </w:rPr>
        <w:t xml:space="preserve"> (ďalej ako „</w:t>
      </w:r>
      <w:r w:rsidR="007E3985" w:rsidRPr="007E3985">
        <w:rPr>
          <w:b/>
        </w:rPr>
        <w:t>Zákon o verejnom obstarávaní</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zákon o VO</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ZVO</w:t>
      </w:r>
      <w:r w:rsidR="007E3985">
        <w:rPr>
          <w:b/>
          <w:lang w:val="sk-SK"/>
        </w:rPr>
        <w:t>“)</w:t>
      </w:r>
      <w:r w:rsidRPr="00425D30">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69904881"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25748426" w:rsidR="00FE3FCF" w:rsidRDefault="008B4325" w:rsidP="006F1890">
      <w:pPr>
        <w:pStyle w:val="Zkladntext"/>
        <w:numPr>
          <w:ilvl w:val="0"/>
          <w:numId w:val="63"/>
        </w:numPr>
        <w:spacing w:line="276" w:lineRule="auto"/>
        <w:ind w:left="1276" w:hanging="567"/>
        <w:rPr>
          <w:sz w:val="22"/>
          <w:szCs w:val="22"/>
        </w:rPr>
      </w:pPr>
      <w:r>
        <w:rPr>
          <w:sz w:val="22"/>
          <w:szCs w:val="22"/>
        </w:rPr>
        <w:t>príslušn</w:t>
      </w:r>
      <w:r w:rsidRPr="000A09F7">
        <w:rPr>
          <w:sz w:val="22"/>
        </w:rPr>
        <w:t>á</w:t>
      </w:r>
      <w:r>
        <w:rPr>
          <w:sz w:val="22"/>
          <w:szCs w:val="22"/>
        </w:rPr>
        <w:t xml:space="preserve"> </w:t>
      </w:r>
      <w:r w:rsidR="00FE3FCF" w:rsidRPr="000E5723">
        <w:rPr>
          <w:sz w:val="22"/>
          <w:szCs w:val="22"/>
        </w:rPr>
        <w:t>Výzv</w:t>
      </w:r>
      <w:r w:rsidR="00FE3FCF" w:rsidRPr="000E5723">
        <w:rPr>
          <w:sz w:val="22"/>
          <w:szCs w:val="22"/>
          <w:lang w:val="sk-SK"/>
        </w:rPr>
        <w:t>a</w:t>
      </w:r>
      <w:r w:rsidR="00FE3FCF" w:rsidRPr="000E5723">
        <w:rPr>
          <w:sz w:val="22"/>
          <w:szCs w:val="22"/>
        </w:rPr>
        <w:t xml:space="preserve"> a jej príloh</w:t>
      </w:r>
      <w:r w:rsidR="00FE3FCF" w:rsidRPr="000E5723">
        <w:rPr>
          <w:sz w:val="22"/>
          <w:szCs w:val="22"/>
          <w:lang w:val="sk-SK"/>
        </w:rPr>
        <w:t>y</w:t>
      </w:r>
      <w:r w:rsidR="00FE3FCF" w:rsidRPr="000E5723">
        <w:rPr>
          <w:iCs/>
          <w:sz w:val="22"/>
          <w:szCs w:val="22"/>
        </w:rPr>
        <w:t>,</w:t>
      </w:r>
      <w:r w:rsidR="00FE3FCF" w:rsidRPr="000E5723" w:rsidDel="00BA1D05">
        <w:rPr>
          <w:sz w:val="22"/>
          <w:szCs w:val="22"/>
        </w:rPr>
        <w:t xml:space="preserve"> </w:t>
      </w:r>
      <w:r w:rsidR="00FE3FCF" w:rsidRPr="000E5723">
        <w:rPr>
          <w:sz w:val="22"/>
          <w:szCs w:val="22"/>
        </w:rPr>
        <w:t xml:space="preserve">vrátane podkladov pre vypracovanie a predkladanie žiadostí o NFP, ak boli tieto podklady Zverejnené, </w:t>
      </w:r>
    </w:p>
    <w:p w14:paraId="02EC9707" w14:textId="3A4F5B47" w:rsidR="00B15F59" w:rsidRPr="000E5723" w:rsidRDefault="00C05058" w:rsidP="006F1890">
      <w:pPr>
        <w:pStyle w:val="Zkladntext"/>
        <w:numPr>
          <w:ilvl w:val="0"/>
          <w:numId w:val="63"/>
        </w:numPr>
        <w:spacing w:line="276" w:lineRule="auto"/>
        <w:ind w:left="1276" w:hanging="567"/>
        <w:rPr>
          <w:sz w:val="22"/>
          <w:szCs w:val="22"/>
        </w:rPr>
      </w:pPr>
      <w:r>
        <w:t>Príručk</w:t>
      </w:r>
      <w:r>
        <w:rPr>
          <w:lang w:val="sk-SK"/>
        </w:rPr>
        <w:t xml:space="preserve">a </w:t>
      </w:r>
      <w:r>
        <w:t>k finančnému riadeniu fondov EÚ na programové obdobie 2021 – 2027</w:t>
      </w:r>
      <w:r w:rsidR="00106306">
        <w:rPr>
          <w:lang w:val="sk-SK"/>
        </w:rPr>
        <w:t xml:space="preserve">, Rámec implementácie fondov, informácia </w:t>
      </w:r>
      <w:r w:rsidR="00196C29">
        <w:rPr>
          <w:lang w:val="sk-SK"/>
        </w:rPr>
        <w:t xml:space="preserve">(príručka) </w:t>
      </w:r>
      <w:r w:rsidR="00106306">
        <w:rPr>
          <w:lang w:val="sk-SK"/>
        </w:rPr>
        <w:t xml:space="preserve">pre prijímateľa, </w:t>
      </w:r>
    </w:p>
    <w:p w14:paraId="30B86050" w14:textId="1A9098D5"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4FD6B790"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02820E8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 xml:space="preserve">ktoré predstavujú vecný aj finančný </w:t>
      </w:r>
      <w:r w:rsidRPr="00752DA8">
        <w:rPr>
          <w:rFonts w:ascii="Times New Roman" w:hAnsi="Times New Roman"/>
        </w:rPr>
        <w:lastRenderedPageBreak/>
        <w:t>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29E8D979"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dôvodu zistení porušenia</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3843E911"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Ex post finančnú opravu aplikuje poskytovateľ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 xml:space="preserve">rámci </w:t>
      </w:r>
      <w:proofErr w:type="spellStart"/>
      <w:r w:rsidRPr="008905C4">
        <w:rPr>
          <w:rFonts w:ascii="Times New Roman" w:hAnsi="Times New Roman"/>
        </w:rPr>
        <w:t>ŽoP</w:t>
      </w:r>
      <w:proofErr w:type="spellEnd"/>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6506317D" w14:textId="1351CC90"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Hlásenie o</w:t>
      </w:r>
      <w:r w:rsidR="00C70259">
        <w:rPr>
          <w:rFonts w:ascii="Times New Roman" w:hAnsi="Times New Roman"/>
          <w:b/>
        </w:rPr>
        <w:t> </w:t>
      </w:r>
      <w:r w:rsidRPr="00752DA8">
        <w:rPr>
          <w:rFonts w:ascii="Times New Roman" w:hAnsi="Times New Roman"/>
          <w:b/>
        </w:rPr>
        <w:t>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00C70259">
        <w:rPr>
          <w:rFonts w:ascii="Times New Roman" w:hAnsi="Times New Roman"/>
        </w:rPr>
        <w:t>–</w:t>
      </w:r>
      <w:r w:rsidRPr="00752DA8">
        <w:rPr>
          <w:rFonts w:ascii="Times New Roman" w:hAnsi="Times New Roman"/>
        </w:rPr>
        <w:t xml:space="preserve"> formulár </w:t>
      </w:r>
      <w:r w:rsidR="000E6265" w:rsidRPr="00752DA8">
        <w:rPr>
          <w:rFonts w:ascii="Times New Roman" w:hAnsi="Times New Roman"/>
        </w:rPr>
        <w:t>v</w:t>
      </w:r>
      <w:r w:rsidR="00C70259">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a</w:t>
      </w:r>
      <w:r w:rsidR="00C70259">
        <w:rPr>
          <w:rFonts w:ascii="Times New Roman" w:hAnsi="Times New Roman"/>
        </w:rPr>
        <w:t> </w:t>
      </w:r>
      <w:r w:rsidR="00FF2DC1" w:rsidRPr="00752DA8">
        <w:rPr>
          <w:rFonts w:ascii="Times New Roman" w:hAnsi="Times New Roman"/>
        </w:rPr>
        <w:t>informáciu o</w:t>
      </w:r>
      <w:r w:rsidR="00C70259">
        <w:rPr>
          <w:rFonts w:ascii="Times New Roman" w:hAnsi="Times New Roman"/>
        </w:rPr>
        <w:t> </w:t>
      </w:r>
      <w:r w:rsidR="00FF2DC1" w:rsidRPr="00752DA8">
        <w:rPr>
          <w:rFonts w:ascii="Times New Roman" w:hAnsi="Times New Roman"/>
        </w:rPr>
        <w:t xml:space="preserve">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 xml:space="preserve">projektového riadenia. Obsahuje údaje, ktoré sú </w:t>
      </w:r>
      <w:r w:rsidR="002F22D1" w:rsidRPr="00752DA8">
        <w:rPr>
          <w:rFonts w:ascii="Times New Roman" w:hAnsi="Times New Roman"/>
        </w:rPr>
        <w:lastRenderedPageBreak/>
        <w:t>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71DD4A37" w14:textId="4A485FF2" w:rsidR="00E40B56" w:rsidRDefault="00E40B56" w:rsidP="00863F98">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w:t>
      </w:r>
      <w:r w:rsidR="0065543B">
        <w:rPr>
          <w:rFonts w:ascii="Times New Roman" w:eastAsia="SimSun" w:hAnsi="Times New Roman"/>
          <w:bCs/>
        </w:rPr>
        <w:t xml:space="preserve"> týkajúce sa monitorovania horizontálnych princípov</w:t>
      </w:r>
      <w:r w:rsidRPr="00E40B56">
        <w:rPr>
          <w:rFonts w:ascii="Times New Roman" w:eastAsia="SimSun" w:hAnsi="Times New Roman"/>
          <w:bCs/>
        </w:rPr>
        <w:t>, ktoré Prijímateľ povinne a každoročne poskytuje prostredníctvom monitorovacích správ počas Realizácie aktivít Projektu, resp. v rámci Udržateľnosti Projektu</w:t>
      </w:r>
      <w:r w:rsidR="00B45984">
        <w:rPr>
          <w:rFonts w:ascii="Times New Roman" w:eastAsia="SimSun" w:hAnsi="Times New Roman"/>
          <w:bCs/>
        </w:rPr>
        <w:t xml:space="preserve"> </w:t>
      </w:r>
      <w:r w:rsidR="006144B5">
        <w:rPr>
          <w:rFonts w:ascii="Times New Roman" w:eastAsia="SimSun" w:hAnsi="Times New Roman"/>
          <w:bCs/>
        </w:rPr>
        <w:t>(sám ich monitoruje)</w:t>
      </w:r>
      <w:r w:rsidR="00B45984">
        <w:rPr>
          <w:rFonts w:ascii="Times New Roman" w:eastAsia="SimSun" w:hAnsi="Times New Roman"/>
          <w:bCs/>
        </w:rPr>
        <w:t xml:space="preserve">, pričom z jeho strany </w:t>
      </w:r>
      <w:r w:rsidRPr="00E40B56">
        <w:rPr>
          <w:rFonts w:ascii="Times New Roman" w:eastAsia="SimSun" w:hAnsi="Times New Roman"/>
          <w:bCs/>
        </w:rPr>
        <w:t xml:space="preserve">nie je potrebné vopred stanovovať ich cieľovú hodnotu. Prijímateľ v postavení žiadateľa neuvádza Iné údaje v rámci formuláru Žiadosti o poskytnutie NFP. </w:t>
      </w:r>
      <w:r w:rsidR="00437A41">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sidR="00F305A5">
        <w:rPr>
          <w:rFonts w:ascii="Times New Roman" w:eastAsia="SimSun" w:hAnsi="Times New Roman"/>
          <w:bCs/>
        </w:rPr>
        <w:t xml:space="preserve">č. </w:t>
      </w:r>
      <w:r w:rsidRPr="00E40B56">
        <w:rPr>
          <w:rFonts w:ascii="Times New Roman" w:eastAsia="SimSun" w:hAnsi="Times New Roman"/>
          <w:bCs/>
        </w:rPr>
        <w:t>2</w:t>
      </w:r>
      <w:r w:rsidR="00F305A5">
        <w:rPr>
          <w:rFonts w:ascii="Times New Roman" w:eastAsia="SimSun" w:hAnsi="Times New Roman"/>
          <w:bCs/>
        </w:rPr>
        <w:t xml:space="preserve"> Zmluvy o poskytnutí NFP</w:t>
      </w:r>
      <w:r w:rsidRPr="00E40B56">
        <w:rPr>
          <w:rFonts w:ascii="Times New Roman" w:eastAsia="SimSun" w:hAnsi="Times New Roman"/>
          <w:bCs/>
        </w:rPr>
        <w:t xml:space="preserve">. V priebehu </w:t>
      </w:r>
      <w:r w:rsidR="00F305A5">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sidR="00F305A5">
        <w:rPr>
          <w:rFonts w:ascii="Times New Roman" w:eastAsia="SimSun" w:hAnsi="Times New Roman"/>
          <w:bCs/>
        </w:rPr>
        <w:t>I</w:t>
      </w:r>
      <w:r w:rsidRPr="00E40B56">
        <w:rPr>
          <w:rFonts w:ascii="Times New Roman" w:eastAsia="SimSun" w:hAnsi="Times New Roman"/>
          <w:bCs/>
        </w:rPr>
        <w:t xml:space="preserve">ných údajov pre monitorovanie </w:t>
      </w:r>
      <w:r w:rsidR="00F305A5">
        <w:rPr>
          <w:rFonts w:ascii="Times New Roman" w:eastAsia="SimSun" w:hAnsi="Times New Roman"/>
          <w:bCs/>
        </w:rPr>
        <w:t xml:space="preserve">horizontálnych princípov </w:t>
      </w:r>
      <w:r w:rsidRPr="00E40B56">
        <w:rPr>
          <w:rFonts w:ascii="Times New Roman" w:eastAsia="SimSun" w:hAnsi="Times New Roman"/>
          <w:bCs/>
        </w:rPr>
        <w:t xml:space="preserve">upravený (rozšírený alebo zúžený).  </w:t>
      </w:r>
    </w:p>
    <w:p w14:paraId="21EF8783" w14:textId="7E982DE6"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w:t>
      </w:r>
      <w:commentRangeStart w:id="1"/>
      <w:r w:rsidR="00380DCD" w:rsidRPr="00752DA8">
        <w:rPr>
          <w:rFonts w:ascii="Times New Roman" w:hAnsi="Times New Roman"/>
        </w:rPr>
        <w:t>východiskovú a</w:t>
      </w:r>
      <w:commentRangeEnd w:id="1"/>
      <w:r w:rsidR="00C70259">
        <w:rPr>
          <w:rFonts w:ascii="Times New Roman" w:hAnsi="Times New Roman"/>
        </w:rPr>
        <w:t> </w:t>
      </w:r>
      <w:r w:rsidR="00C0651F">
        <w:rPr>
          <w:rStyle w:val="Odkaznakomentr"/>
          <w:rFonts w:ascii="Times New Roman" w:hAnsi="Times New Roman"/>
          <w:lang w:val="x-none" w:eastAsia="x-none"/>
        </w:rPr>
        <w:commentReference w:id="1"/>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2D5CA5D8" w:rsidR="002F22D1" w:rsidRPr="00D67F32"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 xml:space="preserve">je </w:t>
      </w:r>
      <w:r w:rsidRPr="00D67F32">
        <w:rPr>
          <w:rFonts w:ascii="Times New Roman" w:hAnsi="Times New Roman"/>
          <w:bCs/>
        </w:rPr>
        <w:t>objektívne ovplyvniteľné externými faktormi</w:t>
      </w:r>
      <w:r w:rsidR="00AE28EA" w:rsidRPr="00D67F32">
        <w:rPr>
          <w:rFonts w:ascii="Times New Roman" w:hAnsi="Times New Roman"/>
          <w:bCs/>
        </w:rPr>
        <w:t xml:space="preserve">, </w:t>
      </w:r>
      <w:r w:rsidRPr="00D67F32">
        <w:rPr>
          <w:rFonts w:ascii="Times New Roman" w:hAnsi="Times New Roman"/>
          <w:bCs/>
        </w:rPr>
        <w:t xml:space="preserve">ktorých </w:t>
      </w:r>
      <w:r w:rsidR="00AE28EA" w:rsidRPr="00D67F32">
        <w:rPr>
          <w:rFonts w:ascii="Times New Roman" w:hAnsi="Times New Roman"/>
          <w:bCs/>
        </w:rPr>
        <w:t>ovplyvnenie</w:t>
      </w:r>
      <w:r w:rsidRPr="00D67F32">
        <w:rPr>
          <w:rFonts w:ascii="Times New Roman" w:hAnsi="Times New Roman"/>
          <w:bCs/>
        </w:rPr>
        <w:t xml:space="preserve"> nie je plne v</w:t>
      </w:r>
      <w:r w:rsidR="00C70259" w:rsidRPr="00D67F32">
        <w:rPr>
          <w:rFonts w:ascii="Times New Roman" w:hAnsi="Times New Roman"/>
          <w:bCs/>
        </w:rPr>
        <w:t> </w:t>
      </w:r>
      <w:r w:rsidRPr="00D67F32">
        <w:rPr>
          <w:rFonts w:ascii="Times New Roman" w:hAnsi="Times New Roman"/>
          <w:bCs/>
        </w:rPr>
        <w:t xml:space="preserve">kompetencii Prijímateľa. Nedosiahnutie </w:t>
      </w:r>
      <w:r w:rsidR="002D2EA6" w:rsidRPr="00D67F32">
        <w:rPr>
          <w:rFonts w:ascii="Times New Roman" w:hAnsi="Times New Roman"/>
          <w:bCs/>
        </w:rPr>
        <w:t>cieľovej</w:t>
      </w:r>
      <w:r w:rsidRPr="00D67F32">
        <w:rPr>
          <w:rFonts w:ascii="Times New Roman" w:hAnsi="Times New Roman"/>
          <w:bCs/>
        </w:rPr>
        <w:t xml:space="preserve"> hodnoty Merateľn</w:t>
      </w:r>
      <w:r w:rsidR="002D2EA6" w:rsidRPr="00D67F32">
        <w:rPr>
          <w:rFonts w:ascii="Times New Roman" w:hAnsi="Times New Roman"/>
          <w:bCs/>
        </w:rPr>
        <w:t xml:space="preserve">ého ukazovateľa výsledku </w:t>
      </w:r>
      <w:r w:rsidR="00C6009B" w:rsidRPr="00D67F32">
        <w:rPr>
          <w:rFonts w:ascii="Times New Roman" w:hAnsi="Times New Roman"/>
          <w:bCs/>
        </w:rPr>
        <w:t>v</w:t>
      </w:r>
      <w:r w:rsidR="00C70259" w:rsidRPr="00D67F32">
        <w:rPr>
          <w:rFonts w:ascii="Times New Roman" w:hAnsi="Times New Roman"/>
          <w:bCs/>
        </w:rPr>
        <w:t> </w:t>
      </w:r>
      <w:r w:rsidR="00C6009B" w:rsidRPr="00D67F32">
        <w:rPr>
          <w:rFonts w:ascii="Times New Roman" w:hAnsi="Times New Roman"/>
          <w:bCs/>
        </w:rPr>
        <w:t>rámci akceptovateľnej miery odchýlky</w:t>
      </w:r>
      <w:r w:rsidRPr="00D67F32">
        <w:rPr>
          <w:rFonts w:ascii="Times New Roman" w:hAnsi="Times New Roman"/>
          <w:bCs/>
        </w:rPr>
        <w:t xml:space="preserve"> pri preukázaní externého vplyvu </w:t>
      </w:r>
      <w:r w:rsidR="002D2EA6" w:rsidRPr="00D67F32">
        <w:rPr>
          <w:rFonts w:ascii="Times New Roman" w:hAnsi="Times New Roman"/>
          <w:bCs/>
        </w:rPr>
        <w:t xml:space="preserve">mimo </w:t>
      </w:r>
      <w:r w:rsidR="00F02FD6" w:rsidRPr="00D67F32">
        <w:rPr>
          <w:rFonts w:ascii="Times New Roman" w:hAnsi="Times New Roman"/>
          <w:bCs/>
        </w:rPr>
        <w:t xml:space="preserve">vplyv Prijímateľa </w:t>
      </w:r>
      <w:r w:rsidRPr="00D67F32">
        <w:rPr>
          <w:rFonts w:ascii="Times New Roman" w:hAnsi="Times New Roman"/>
          <w:bCs/>
        </w:rPr>
        <w:t>nemusí byť spojené s</w:t>
      </w:r>
      <w:r w:rsidR="00C763C1" w:rsidRPr="00D67F32">
        <w:rPr>
          <w:rFonts w:ascii="Times New Roman" w:hAnsi="Times New Roman"/>
          <w:bCs/>
        </w:rPr>
        <w:t> vrátením alikvotnej časti NFP</w:t>
      </w:r>
      <w:r w:rsidRPr="00D67F32">
        <w:rPr>
          <w:rFonts w:ascii="Times New Roman" w:hAnsi="Times New Roman"/>
          <w:bCs/>
        </w:rPr>
        <w:t xml:space="preserve"> vo vzťahu k</w:t>
      </w:r>
      <w:r w:rsidR="00C70259" w:rsidRPr="00D67F32">
        <w:rPr>
          <w:rFonts w:ascii="Times New Roman" w:hAnsi="Times New Roman"/>
          <w:bCs/>
        </w:rPr>
        <w:t> </w:t>
      </w:r>
      <w:r w:rsidRPr="00D67F32">
        <w:rPr>
          <w:rFonts w:ascii="Times New Roman" w:hAnsi="Times New Roman"/>
          <w:bCs/>
        </w:rPr>
        <w:t>Prijímateľovi</w:t>
      </w:r>
      <w:r w:rsidR="007A714C" w:rsidRPr="00D67F32">
        <w:rPr>
          <w:rFonts w:ascii="Times New Roman" w:hAnsi="Times New Roman"/>
          <w:bCs/>
        </w:rPr>
        <w:t xml:space="preserve"> pri splnení podmienok podľa čl</w:t>
      </w:r>
      <w:r w:rsidR="0066336E" w:rsidRPr="00D67F32">
        <w:rPr>
          <w:rFonts w:ascii="Times New Roman" w:hAnsi="Times New Roman"/>
          <w:bCs/>
        </w:rPr>
        <w:t>.</w:t>
      </w:r>
      <w:r w:rsidR="007A714C" w:rsidRPr="00D67F32">
        <w:rPr>
          <w:rFonts w:ascii="Times New Roman" w:hAnsi="Times New Roman"/>
          <w:bCs/>
        </w:rPr>
        <w:t xml:space="preserve"> </w:t>
      </w:r>
      <w:r w:rsidR="00582D3F" w:rsidRPr="00D67F32">
        <w:rPr>
          <w:rFonts w:ascii="Times New Roman" w:hAnsi="Times New Roman"/>
          <w:bCs/>
        </w:rPr>
        <w:t xml:space="preserve">16 </w:t>
      </w:r>
      <w:r w:rsidR="007A714C" w:rsidRPr="00D67F32">
        <w:rPr>
          <w:rFonts w:ascii="Times New Roman" w:hAnsi="Times New Roman"/>
          <w:bCs/>
        </w:rPr>
        <w:t>ods</w:t>
      </w:r>
      <w:r w:rsidR="0066336E" w:rsidRPr="00D67F32">
        <w:rPr>
          <w:rFonts w:ascii="Times New Roman" w:hAnsi="Times New Roman"/>
          <w:bCs/>
        </w:rPr>
        <w:t>.</w:t>
      </w:r>
      <w:r w:rsidR="007A714C" w:rsidRPr="00D67F32">
        <w:rPr>
          <w:rFonts w:ascii="Times New Roman" w:hAnsi="Times New Roman"/>
          <w:bCs/>
        </w:rPr>
        <w:t xml:space="preserve"> </w:t>
      </w:r>
      <w:r w:rsidR="00582D3F" w:rsidRPr="00D67F32">
        <w:rPr>
          <w:rFonts w:ascii="Times New Roman" w:hAnsi="Times New Roman"/>
          <w:bCs/>
        </w:rPr>
        <w:t xml:space="preserve">16 písm. a) </w:t>
      </w:r>
      <w:r w:rsidR="00125012" w:rsidRPr="00D67F32">
        <w:rPr>
          <w:rFonts w:ascii="Times New Roman" w:hAnsi="Times New Roman"/>
          <w:bCs/>
        </w:rPr>
        <w:t>VZP</w:t>
      </w:r>
      <w:r w:rsidRPr="00D67F32">
        <w:rPr>
          <w:rFonts w:ascii="Times New Roman" w:hAnsi="Times New Roman"/>
          <w:bCs/>
        </w:rPr>
        <w:t>;</w:t>
      </w:r>
    </w:p>
    <w:p w14:paraId="7A55B93F" w14:textId="565321D0" w:rsidR="002F22D1" w:rsidRPr="00752DA8" w:rsidRDefault="002F22D1" w:rsidP="00863F98">
      <w:pPr>
        <w:tabs>
          <w:tab w:val="num" w:pos="426"/>
        </w:tabs>
        <w:spacing w:before="120"/>
        <w:ind w:left="426"/>
        <w:jc w:val="both"/>
        <w:rPr>
          <w:rFonts w:ascii="Times New Roman" w:hAnsi="Times New Roman"/>
          <w:bCs/>
        </w:rPr>
      </w:pPr>
      <w:r w:rsidRPr="00D67F32">
        <w:rPr>
          <w:rFonts w:ascii="Times New Roman" w:hAnsi="Times New Roman"/>
          <w:b/>
          <w:bCs/>
        </w:rPr>
        <w:t xml:space="preserve">Merateľný ukazovateľ </w:t>
      </w:r>
      <w:r w:rsidR="00EA23EF" w:rsidRPr="00D67F32">
        <w:rPr>
          <w:rFonts w:ascii="Times New Roman" w:hAnsi="Times New Roman"/>
          <w:b/>
          <w:bCs/>
        </w:rPr>
        <w:t>výstupu</w:t>
      </w:r>
      <w:r w:rsidRPr="00D67F32">
        <w:rPr>
          <w:rFonts w:ascii="Times New Roman" w:hAnsi="Times New Roman"/>
          <w:b/>
          <w:bCs/>
        </w:rPr>
        <w:t xml:space="preserve"> – </w:t>
      </w:r>
      <w:r w:rsidRPr="00D67F32">
        <w:rPr>
          <w:rFonts w:ascii="Times New Roman" w:hAnsi="Times New Roman"/>
          <w:bCs/>
        </w:rPr>
        <w:t>Merateľný ukazovateľ Projektu</w:t>
      </w:r>
      <w:r w:rsidR="00E90A5E" w:rsidRPr="00D67F32">
        <w:rPr>
          <w:rFonts w:ascii="Times New Roman" w:hAnsi="Times New Roman"/>
          <w:bCs/>
        </w:rPr>
        <w:t>, ktorý odzrkadľuje skutočné dosahovanie pokroku na úrovni Projektu</w:t>
      </w:r>
      <w:r w:rsidR="00776E1C" w:rsidRPr="00D67F32">
        <w:rPr>
          <w:rFonts w:ascii="Times New Roman" w:hAnsi="Times New Roman"/>
          <w:bCs/>
        </w:rPr>
        <w:t xml:space="preserve"> </w:t>
      </w:r>
      <w:r w:rsidR="000E2B4A" w:rsidRPr="00D67F32">
        <w:rPr>
          <w:rFonts w:ascii="Times New Roman" w:hAnsi="Times New Roman"/>
          <w:bCs/>
        </w:rPr>
        <w:t xml:space="preserve"> a</w:t>
      </w:r>
      <w:r w:rsidR="00C70259" w:rsidRPr="00D67F32">
        <w:rPr>
          <w:rFonts w:ascii="Times New Roman" w:hAnsi="Times New Roman"/>
          <w:bCs/>
        </w:rPr>
        <w:t> </w:t>
      </w:r>
      <w:r w:rsidR="000E2B4A" w:rsidRPr="00D67F32">
        <w:rPr>
          <w:rFonts w:ascii="Times New Roman" w:hAnsi="Times New Roman"/>
          <w:bCs/>
        </w:rPr>
        <w:t xml:space="preserve">dosiahnutie jeho cieľovej hodnoty </w:t>
      </w:r>
      <w:r w:rsidR="00E16E1A" w:rsidRPr="00D67F32">
        <w:rPr>
          <w:rFonts w:ascii="Times New Roman" w:hAnsi="Times New Roman"/>
          <w:bCs/>
        </w:rPr>
        <w:t>je pre Prijímateľa záväzné</w:t>
      </w:r>
      <w:r w:rsidR="000D75DC" w:rsidRPr="00D67F32">
        <w:rPr>
          <w:rFonts w:ascii="Times New Roman" w:hAnsi="Times New Roman"/>
          <w:bCs/>
        </w:rPr>
        <w:t xml:space="preserve">. </w:t>
      </w:r>
      <w:r w:rsidR="00081CA1" w:rsidRPr="00D67F32">
        <w:rPr>
          <w:rFonts w:ascii="Times New Roman" w:hAnsi="Times New Roman"/>
          <w:bCs/>
        </w:rPr>
        <w:t>Pri</w:t>
      </w:r>
      <w:r w:rsidR="000D75DC" w:rsidRPr="00D67F32">
        <w:rPr>
          <w:rFonts w:ascii="Times New Roman" w:hAnsi="Times New Roman"/>
          <w:bCs/>
        </w:rPr>
        <w:t xml:space="preserve"> nedosiahnut</w:t>
      </w:r>
      <w:r w:rsidR="00081CA1" w:rsidRPr="00D67F32">
        <w:rPr>
          <w:rFonts w:ascii="Times New Roman" w:hAnsi="Times New Roman"/>
          <w:bCs/>
        </w:rPr>
        <w:t>í</w:t>
      </w:r>
      <w:r w:rsidR="000D75DC" w:rsidRPr="00D67F32">
        <w:rPr>
          <w:rFonts w:ascii="Times New Roman" w:hAnsi="Times New Roman"/>
          <w:bCs/>
        </w:rPr>
        <w:t xml:space="preserve"> cieľovej hodnoty Merateľného ukazovateľa výstupu </w:t>
      </w:r>
      <w:r w:rsidR="00081CA1" w:rsidRPr="00D67F32">
        <w:rPr>
          <w:rFonts w:ascii="Times New Roman" w:hAnsi="Times New Roman"/>
          <w:bCs/>
        </w:rPr>
        <w:t xml:space="preserve">sa uplatní tzv. </w:t>
      </w:r>
      <w:r w:rsidR="00C763C1" w:rsidRPr="00D67F32">
        <w:rPr>
          <w:rFonts w:ascii="Times New Roman" w:hAnsi="Times New Roman"/>
          <w:bCs/>
        </w:rPr>
        <w:t xml:space="preserve">mechanizmus vrátenia alikvotnej výšky NFP </w:t>
      </w:r>
      <w:r w:rsidR="00081CA1" w:rsidRPr="00D67F32">
        <w:rPr>
          <w:rFonts w:ascii="Times New Roman" w:hAnsi="Times New Roman"/>
          <w:bCs/>
        </w:rPr>
        <w:t xml:space="preserve">podľa článku </w:t>
      </w:r>
      <w:r w:rsidR="00582D3F" w:rsidRPr="00D67F32">
        <w:rPr>
          <w:rFonts w:ascii="Times New Roman" w:hAnsi="Times New Roman"/>
          <w:bCs/>
        </w:rPr>
        <w:t xml:space="preserve">18 ods. 1 písm. </w:t>
      </w:r>
      <w:r w:rsidR="000B331F" w:rsidRPr="00D67F32">
        <w:rPr>
          <w:rFonts w:ascii="Times New Roman" w:hAnsi="Times New Roman"/>
          <w:bCs/>
        </w:rPr>
        <w:t>h</w:t>
      </w:r>
      <w:r w:rsidR="0096227D" w:rsidRPr="00D67F32">
        <w:rPr>
          <w:rFonts w:ascii="Times New Roman" w:hAnsi="Times New Roman"/>
          <w:bCs/>
        </w:rPr>
        <w:t>)</w:t>
      </w:r>
      <w:r w:rsidR="00582D3F" w:rsidRPr="00D67F32">
        <w:rPr>
          <w:rFonts w:ascii="Times New Roman" w:hAnsi="Times New Roman"/>
          <w:bCs/>
        </w:rPr>
        <w:t xml:space="preserve"> </w:t>
      </w:r>
      <w:r w:rsidR="00081CA1" w:rsidRPr="00D67F32">
        <w:rPr>
          <w:rFonts w:ascii="Times New Roman" w:hAnsi="Times New Roman"/>
          <w:bCs/>
        </w:rPr>
        <w:t>VZP</w:t>
      </w:r>
      <w:r w:rsidR="00DC418E" w:rsidRPr="00D67F32">
        <w:rPr>
          <w:rFonts w:ascii="Times New Roman" w:hAnsi="Times New Roman"/>
          <w:bCs/>
        </w:rPr>
        <w:t>;</w:t>
      </w:r>
    </w:p>
    <w:p w14:paraId="20A63ABA" w14:textId="69A097AB"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proofErr w:type="spellStart"/>
      <w:r w:rsidR="00AB7BB3">
        <w:rPr>
          <w:sz w:val="22"/>
          <w:szCs w:val="22"/>
        </w:rPr>
        <w:t>Euratom</w:t>
      </w:r>
      <w:proofErr w:type="spellEnd"/>
      <w:r w:rsidR="00AB7BB3">
        <w:rPr>
          <w:sz w:val="22"/>
          <w:szCs w:val="22"/>
        </w:rPr>
        <w:t xml:space="preserve">) </w:t>
      </w:r>
      <w:r w:rsidR="00AB7BB3" w:rsidRPr="00AB7BB3">
        <w:rPr>
          <w:sz w:val="22"/>
          <w:szCs w:val="22"/>
        </w:rPr>
        <w:t>2021/1060 z</w:t>
      </w:r>
      <w:r w:rsidR="00C70259">
        <w:rPr>
          <w:sz w:val="22"/>
          <w:szCs w:val="22"/>
        </w:rPr>
        <w:t> </w:t>
      </w:r>
      <w:r w:rsidR="00AB7BB3" w:rsidRPr="00AB7BB3">
        <w:rPr>
          <w:sz w:val="22"/>
          <w:szCs w:val="22"/>
        </w:rPr>
        <w:t>24. júna 2021, ktorým sa stanovujú 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 xml:space="preserve">rozpočtové pravidlá pre uvedené fondy, </w:t>
      </w:r>
      <w:r w:rsidR="00AB7BB3" w:rsidRPr="00AB7BB3">
        <w:rPr>
          <w:sz w:val="22"/>
          <w:szCs w:val="22"/>
        </w:rPr>
        <w:lastRenderedPageBreak/>
        <w:t>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7EA6AB07"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proofErr w:type="spellStart"/>
      <w:r w:rsidR="006543E2" w:rsidRPr="0053233F">
        <w:rPr>
          <w:sz w:val="22"/>
          <w:szCs w:val="22"/>
        </w:rPr>
        <w:t>akvakultúrny</w:t>
      </w:r>
      <w:proofErr w:type="spellEnd"/>
      <w:r w:rsidR="006543E2" w:rsidRPr="0053233F">
        <w:rPr>
          <w:sz w:val="22"/>
          <w:szCs w:val="22"/>
        </w:rPr>
        <w:t xml:space="preserve">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780AE94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5E4355">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 xml:space="preserve">Rady (EÚ, </w:t>
      </w:r>
      <w:proofErr w:type="spellStart"/>
      <w:r w:rsidRPr="0053233F">
        <w:rPr>
          <w:rFonts w:ascii="Times New Roman" w:hAnsi="Times New Roman"/>
        </w:rPr>
        <w:t>Euratom</w:t>
      </w:r>
      <w:proofErr w:type="spellEnd"/>
      <w:r w:rsidRPr="0053233F">
        <w:rPr>
          <w:rFonts w:ascii="Times New Roman" w:hAnsi="Times New Roman"/>
        </w:rPr>
        <w:t>) </w:t>
      </w:r>
      <w:r w:rsidR="005E4355">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5E4355">
        <w:rPr>
          <w:rFonts w:ascii="Times New Roman" w:hAnsi="Times New Roman"/>
        </w:rPr>
        <w:t>23</w:t>
      </w:r>
      <w:r w:rsidR="007D23F2" w:rsidRPr="0053233F">
        <w:rPr>
          <w:rFonts w:ascii="Times New Roman" w:hAnsi="Times New Roman"/>
        </w:rPr>
        <w:t xml:space="preserve">. </w:t>
      </w:r>
      <w:r w:rsidR="005E4355">
        <w:rPr>
          <w:rFonts w:ascii="Times New Roman" w:hAnsi="Times New Roman"/>
        </w:rPr>
        <w:t>septembra</w:t>
      </w:r>
      <w:r w:rsidR="007D23F2" w:rsidRPr="0053233F">
        <w:rPr>
          <w:rFonts w:ascii="Times New Roman" w:hAnsi="Times New Roman"/>
        </w:rPr>
        <w:t xml:space="preserve"> 20</w:t>
      </w:r>
      <w:r w:rsidR="005E4355">
        <w:rPr>
          <w:rFonts w:ascii="Times New Roman" w:hAnsi="Times New Roman"/>
        </w:rPr>
        <w:t>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5E4355">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0DCB1642"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lastRenderedPageBreak/>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4E451A4E"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ak spĺňajú pravidlá</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32B2D71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4C9B00CE"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w:t>
      </w:r>
      <w:r w:rsidR="00D310F7">
        <w:rPr>
          <w:sz w:val="22"/>
          <w:szCs w:val="22"/>
        </w:rPr>
        <w:t>,</w:t>
      </w:r>
      <w:r w:rsidRPr="003D6D45">
        <w:rPr>
          <w:sz w:val="22"/>
          <w:szCs w:val="22"/>
        </w:rPr>
        <w:t xml:space="preserv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5704AAE8"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0563926E"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lastRenderedPageBreak/>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2833C8F8"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210EF612" w14:textId="57F54606"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so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4C0EF1D6"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 orgán</w:t>
      </w:r>
      <w:r w:rsidR="00166D55">
        <w:rPr>
          <w:rFonts w:ascii="Times New Roman" w:hAnsi="Times New Roman"/>
        </w:rPr>
        <w:t>/sprostredkovateľský</w:t>
      </w:r>
      <w:r w:rsidR="00CA3603" w:rsidRPr="00BC4E40">
        <w:rPr>
          <w:rFonts w:ascii="Times New Roman" w:hAnsi="Times New Roman"/>
        </w:rPr>
        <w:t xml:space="preserve"> </w:t>
      </w:r>
      <w:r w:rsidR="00426A33">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 xml:space="preserve">skúmania vzniknutého na základe auditu Európskej komisie/Európskeho dvora audítorov sa </w:t>
      </w:r>
      <w:r w:rsidR="00CA3603" w:rsidRPr="00BC4E40">
        <w:rPr>
          <w:rFonts w:ascii="Times New Roman" w:hAnsi="Times New Roman"/>
        </w:rPr>
        <w:lastRenderedPageBreak/>
        <w:t>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3CC39757"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lastRenderedPageBreak/>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5EA6D215" w14:textId="4A62FB68" w:rsidR="009747E6" w:rsidRDefault="009747E6" w:rsidP="009747E6">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súťaž</w:t>
      </w:r>
      <w:r>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w:t>
      </w:r>
      <w:proofErr w:type="spellStart"/>
      <w:r w:rsidRPr="000E5723">
        <w:rPr>
          <w:rFonts w:ascii="Times New Roman" w:hAnsi="Times New Roman"/>
        </w:rPr>
        <w:t>minimis</w:t>
      </w:r>
      <w:proofErr w:type="spellEnd"/>
      <w:r w:rsidRPr="000E5723">
        <w:rPr>
          <w:rFonts w:ascii="Times New Roman" w:hAnsi="Times New Roman"/>
        </w:rPr>
        <w:t xml:space="preserve"> ako aj štátna pomoc. Povinnosti </w:t>
      </w:r>
      <w:r>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právneho poriadku SR alebo z </w:t>
      </w:r>
      <w:r>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12E46296"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2"/>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2"/>
      <w:r w:rsidR="00E770D1">
        <w:rPr>
          <w:rStyle w:val="Odkaznakomentr"/>
          <w:rFonts w:ascii="Times New Roman" w:hAnsi="Times New Roman"/>
          <w:lang w:val="x-none" w:eastAsia="x-none"/>
        </w:rPr>
        <w:commentReference w:id="2"/>
      </w:r>
    </w:p>
    <w:p w14:paraId="698DAC5C" w14:textId="74606DDD"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doklad definovaný v § 10 ods. 1 zákona</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828AC5B" w14:textId="77777777" w:rsidR="000E3CC2" w:rsidRPr="000E5723" w:rsidRDefault="000E3CC2" w:rsidP="005B7071">
      <w:pPr>
        <w:tabs>
          <w:tab w:val="num" w:pos="426"/>
        </w:tabs>
        <w:spacing w:before="120"/>
        <w:ind w:left="426"/>
        <w:jc w:val="both"/>
        <w:rPr>
          <w:rFonts w:ascii="Times New Roman" w:hAnsi="Times New Roman"/>
        </w:rPr>
      </w:pPr>
      <w:commentRangeStart w:id="3"/>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udržateľnosti Projektu)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nariadenia</w:t>
      </w:r>
      <w:r w:rsidR="003422E4">
        <w:rPr>
          <w:rFonts w:ascii="Times New Roman" w:hAnsi="Times New Roman"/>
        </w:rPr>
        <w:t xml:space="preserve"> o spoločných ustanoveniach</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Pr="000E5723">
        <w:rPr>
          <w:rFonts w:ascii="Times New Roman" w:hAnsi="Times New Roman"/>
        </w:rPr>
        <w:t xml:space="preserve">udržateľnosti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3"/>
      <w:r w:rsidR="00B53C81">
        <w:rPr>
          <w:rStyle w:val="Odkaznakomentr"/>
          <w:rFonts w:ascii="Times New Roman" w:hAnsi="Times New Roman"/>
          <w:lang w:val="x-none" w:eastAsia="x-none"/>
        </w:rPr>
        <w:commentReference w:id="3"/>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4"/>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4"/>
      <w:r w:rsidR="00E770D1">
        <w:rPr>
          <w:rStyle w:val="Odkaznakomentr"/>
          <w:rFonts w:ascii="Times New Roman" w:hAnsi="Times New Roman"/>
          <w:lang w:val="x-none" w:eastAsia="x-none"/>
        </w:rPr>
        <w:commentReference w:id="4"/>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lastRenderedPageBreak/>
        <w:t>neuplatňuje sa</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t>neuplatňuje sa</w:t>
      </w:r>
    </w:p>
    <w:p w14:paraId="106729EF" w14:textId="3263B04C"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5"/>
      <w:r w:rsidR="001E3EE1" w:rsidRPr="000E5723">
        <w:rPr>
          <w:rFonts w:ascii="Times New Roman" w:hAnsi="Times New Roman"/>
        </w:rPr>
        <w:t xml:space="preserve">dokument </w:t>
      </w:r>
      <w:commentRangeEnd w:id="5"/>
      <w:r w:rsidR="000E370F">
        <w:rPr>
          <w:rStyle w:val="Odkaznakomentr"/>
          <w:rFonts w:ascii="Times New Roman" w:hAnsi="Times New Roman"/>
          <w:lang w:val="x-none" w:eastAsia="x-none"/>
        </w:rPr>
        <w:commentReference w:id="5"/>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0A872445"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w:t>
      </w:r>
      <w:r w:rsidR="009D07C8" w:rsidRPr="00357DA9">
        <w:rPr>
          <w:rFonts w:ascii="Times New Roman" w:hAnsi="Times New Roman"/>
        </w:rPr>
        <w:lastRenderedPageBreak/>
        <w:t xml:space="preserve">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3E3264E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w:t>
      </w:r>
      <w:r w:rsidR="000F1A26">
        <w:rPr>
          <w:rFonts w:ascii="Times New Roman" w:hAnsi="Times New Roman"/>
        </w:rPr>
        <w:lastRenderedPageBreak/>
        <w:t>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0A19D045"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1B579AB2"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0AD657EA"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lastRenderedPageBreak/>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356F1493"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A847296" w:rsidR="000F6256"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1F83620F" w14:textId="7E21A3D8" w:rsidR="0060347E" w:rsidRPr="00873918" w:rsidRDefault="0060347E" w:rsidP="00DA700B">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a počas Udržateľnosti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p>
    <w:p w14:paraId="7DE6B842" w14:textId="77777777" w:rsidR="000E6116" w:rsidRDefault="000E6116" w:rsidP="00B955E7">
      <w:pPr>
        <w:pStyle w:val="Nadpis3"/>
      </w:pPr>
      <w:bookmarkStart w:id="6"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6B97803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lastRenderedPageBreak/>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7"/>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29AFD2AF"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 </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7"/>
      <w:r w:rsidR="003C0C2F">
        <w:rPr>
          <w:rStyle w:val="Odkaznakomentr"/>
          <w:lang w:val="x-none" w:eastAsia="x-none"/>
        </w:rPr>
        <w:commentReference w:id="7"/>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AD114A0"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52111F4E"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8"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8"/>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6"/>
    <w:p w14:paraId="251DB90F" w14:textId="6F4B972D" w:rsidR="00AF36B6" w:rsidRDefault="00107570" w:rsidP="00B955E7">
      <w:pPr>
        <w:pStyle w:val="Nadpis3"/>
      </w:pPr>
      <w:r w:rsidRPr="00307126">
        <w:lastRenderedPageBreak/>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5E2915EA" w14:textId="77777777"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0F88A6B1"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6088453D" w:rsidR="00B7129C" w:rsidRPr="00D67F32"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w:t>
      </w:r>
      <w:r w:rsidRPr="00D67F32">
        <w:rPr>
          <w:rFonts w:ascii="Times New Roman" w:hAnsi="Times New Roman"/>
        </w:rPr>
        <w:t xml:space="preserve">ukončená Realizácia aktivít Projektu, iba monitorovaciu správu </w:t>
      </w:r>
      <w:r w:rsidR="00816E91" w:rsidRPr="00D67F32">
        <w:rPr>
          <w:rFonts w:ascii="Times New Roman" w:hAnsi="Times New Roman"/>
        </w:rPr>
        <w:t>(</w:t>
      </w:r>
      <w:r w:rsidRPr="00D67F32">
        <w:rPr>
          <w:rFonts w:ascii="Times New Roman" w:hAnsi="Times New Roman"/>
        </w:rPr>
        <w:t xml:space="preserve">s príznakom </w:t>
      </w:r>
      <w:r w:rsidR="003B5125" w:rsidRPr="00D67F32">
        <w:rPr>
          <w:rFonts w:ascii="Times New Roman" w:hAnsi="Times New Roman"/>
        </w:rPr>
        <w:t>„</w:t>
      </w:r>
      <w:r w:rsidRPr="00D67F32">
        <w:rPr>
          <w:rFonts w:ascii="Times New Roman" w:hAnsi="Times New Roman"/>
        </w:rPr>
        <w:t>záverečná</w:t>
      </w:r>
      <w:r w:rsidR="003B5125" w:rsidRPr="00D67F32">
        <w:rPr>
          <w:rFonts w:ascii="Times New Roman" w:hAnsi="Times New Roman"/>
        </w:rPr>
        <w:t>“</w:t>
      </w:r>
      <w:r w:rsidR="00816E91" w:rsidRPr="00D67F32">
        <w:rPr>
          <w:rFonts w:ascii="Times New Roman" w:hAnsi="Times New Roman"/>
        </w:rPr>
        <w:t>)</w:t>
      </w:r>
      <w:r w:rsidR="003B5125" w:rsidRPr="00D67F32">
        <w:rPr>
          <w:rFonts w:ascii="Times New Roman" w:hAnsi="Times New Roman"/>
        </w:rPr>
        <w:t xml:space="preserve">, </w:t>
      </w:r>
      <w:r w:rsidR="005E1F90" w:rsidRPr="00D67F32">
        <w:rPr>
          <w:rFonts w:ascii="Times New Roman" w:hAnsi="Times New Roman"/>
        </w:rPr>
        <w:t>t. j.</w:t>
      </w:r>
      <w:r w:rsidRPr="00D67F32">
        <w:rPr>
          <w:rFonts w:ascii="Times New Roman" w:hAnsi="Times New Roman"/>
        </w:rPr>
        <w:t xml:space="preserve"> monitorovaciu správu s príznakom </w:t>
      </w:r>
      <w:r w:rsidR="003B5125" w:rsidRPr="00D67F32">
        <w:rPr>
          <w:rFonts w:ascii="Times New Roman" w:hAnsi="Times New Roman"/>
        </w:rPr>
        <w:t>„</w:t>
      </w:r>
      <w:r w:rsidRPr="00D67F32">
        <w:rPr>
          <w:rFonts w:ascii="Times New Roman" w:hAnsi="Times New Roman"/>
        </w:rPr>
        <w:t>výročná</w:t>
      </w:r>
      <w:r w:rsidR="003B5125" w:rsidRPr="00D67F32">
        <w:rPr>
          <w:rFonts w:ascii="Times New Roman" w:hAnsi="Times New Roman"/>
        </w:rPr>
        <w:t xml:space="preserve">“ </w:t>
      </w:r>
      <w:r w:rsidRPr="00D67F32">
        <w:rPr>
          <w:rFonts w:ascii="Times New Roman" w:hAnsi="Times New Roman"/>
        </w:rPr>
        <w:t>Prijímateľ už nepredkladá.</w:t>
      </w:r>
    </w:p>
    <w:p w14:paraId="38367178" w14:textId="2A00336A" w:rsidR="0007666D" w:rsidRPr="00307126" w:rsidRDefault="00C763C1" w:rsidP="00A43409">
      <w:pPr>
        <w:numPr>
          <w:ilvl w:val="1"/>
          <w:numId w:val="20"/>
        </w:numPr>
        <w:tabs>
          <w:tab w:val="clear" w:pos="540"/>
        </w:tabs>
        <w:spacing w:line="264" w:lineRule="auto"/>
        <w:ind w:left="567" w:hanging="567"/>
        <w:jc w:val="both"/>
        <w:rPr>
          <w:rFonts w:ascii="Times New Roman" w:hAnsi="Times New Roman"/>
        </w:rPr>
      </w:pPr>
      <w:r w:rsidRPr="00D67F32">
        <w:rPr>
          <w:rFonts w:ascii="Times New Roman" w:hAnsi="Times New Roman"/>
        </w:rPr>
        <w:t>Prijímateľ je povinný predložiť Poskytovateľovi monitorovaciu správu Projektu (s</w:t>
      </w:r>
      <w:r w:rsidR="00320D79" w:rsidRPr="00D67F32">
        <w:rPr>
          <w:rFonts w:ascii="Times New Roman" w:hAnsi="Times New Roman"/>
        </w:rPr>
        <w:t> </w:t>
      </w:r>
      <w:r w:rsidRPr="00D67F32">
        <w:rPr>
          <w:rFonts w:ascii="Times New Roman" w:hAnsi="Times New Roman"/>
        </w:rPr>
        <w:t xml:space="preserve">príznakom ,,záverečná“) najneskôr spolu so Žiadosťou o platbu (s príznakom „záverečná“). </w:t>
      </w:r>
      <w:r w:rsidR="00B40A59" w:rsidRPr="00D67F32">
        <w:rPr>
          <w:rFonts w:ascii="Times New Roman" w:hAnsi="Times New Roman"/>
        </w:rPr>
        <w:t xml:space="preserve">Monitorované obdobie monitorovacej správy Projektu (s príznakom „záverečná“) je obdobie od účinnosti Zmluvy o poskytnutí NFP </w:t>
      </w:r>
      <w:r w:rsidR="000E6614" w:rsidRPr="00D67F32">
        <w:rPr>
          <w:rFonts w:ascii="Times New Roman" w:hAnsi="Times New Roman"/>
        </w:rPr>
        <w:t>alebo, ak k Začatiu realizácie hlavných aktivít</w:t>
      </w:r>
      <w:r w:rsidR="000E6614" w:rsidRPr="00307126">
        <w:rPr>
          <w:rFonts w:ascii="Times New Roman" w:hAnsi="Times New Roman"/>
        </w:rPr>
        <w:t xml:space="preserve">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B40A59" w:rsidRPr="00307126">
        <w:rPr>
          <w:rFonts w:ascii="Times New Roman" w:hAnsi="Times New Roman"/>
        </w:rPr>
        <w:t xml:space="preserve">realizácie </w:t>
      </w:r>
      <w:r w:rsidR="001119EF">
        <w:rPr>
          <w:rFonts w:ascii="Times New Roman" w:hAnsi="Times New Roman"/>
        </w:rPr>
        <w:t xml:space="preserve">hlavných </w:t>
      </w:r>
      <w:r w:rsidR="00B40A59" w:rsidRPr="00307126">
        <w:rPr>
          <w:rFonts w:ascii="Times New Roman" w:hAnsi="Times New Roman"/>
        </w:rPr>
        <w:t>aktivít projektu.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0CA9EB43" w14:textId="77777777"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monitorovacie správy Projektu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6DB32ECC" w14:textId="77777777"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lastRenderedPageBreak/>
        <w:t xml:space="preserve">Poskytovateľ je oprávnený neschváliť poslednú </w:t>
      </w:r>
      <w:r w:rsidR="0073710B">
        <w:rPr>
          <w:rFonts w:ascii="Times New Roman" w:hAnsi="Times New Roman"/>
        </w:rPr>
        <w:t>n</w:t>
      </w:r>
      <w:r w:rsidRPr="00307126">
        <w:rPr>
          <w:rFonts w:ascii="Times New Roman" w:hAnsi="Times New Roman"/>
        </w:rPr>
        <w:t>áslednú monitorovaciu správu najmä, ak:</w:t>
      </w:r>
    </w:p>
    <w:p w14:paraId="0E173090"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2AAEBFBB"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evidované akékoľvek podozrenie z Nezrovnalosti, najmä však v prípade súbežne prebiehajúceho trestného konania pre trestný čin súvisiaci s Projektom,</w:t>
      </w:r>
    </w:p>
    <w:p w14:paraId="0CFE4459"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Pr="00C37E6A">
        <w:rPr>
          <w:rFonts w:ascii="Times New Roman" w:hAnsi="Times New Roman"/>
        </w:rPr>
        <w:t xml:space="preserve">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1190D4E4" w14:textId="77777777" w:rsidR="009F6941" w:rsidRPr="00307126" w:rsidRDefault="009F6941" w:rsidP="001631C3">
      <w:pPr>
        <w:spacing w:after="0" w:line="264" w:lineRule="auto"/>
        <w:ind w:left="540"/>
        <w:jc w:val="both"/>
        <w:rPr>
          <w:rFonts w:ascii="Times New Roman" w:hAnsi="Times New Roman"/>
        </w:rPr>
      </w:pPr>
    </w:p>
    <w:p w14:paraId="7CB71226" w14:textId="0742AC6B"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 xml:space="preserve">Súčasťou monitorovaných údajov sú vždy aj Iné údaje.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884F77">
        <w:rPr>
          <w:rFonts w:ascii="Times New Roman" w:hAnsi="Times New Roman"/>
        </w:rPr>
        <w:t xml:space="preserve">Iné </w:t>
      </w:r>
      <w:r w:rsidR="006D047D">
        <w:rPr>
          <w:rFonts w:ascii="Times New Roman" w:hAnsi="Times New Roman"/>
        </w:rPr>
        <w:t xml:space="preserve">údaje,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9"/>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9"/>
      <w:r w:rsidR="00B5445F">
        <w:rPr>
          <w:rStyle w:val="Odkaznakomentr"/>
          <w:rFonts w:ascii="Times New Roman" w:hAnsi="Times New Roman"/>
          <w:lang w:val="x-none" w:eastAsia="x-none"/>
        </w:rPr>
        <w:commentReference w:id="9"/>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0B168F66"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 xml:space="preserve">uté alebo vykonané po uhradení </w:t>
      </w:r>
      <w:r w:rsidR="00CD6A7A" w:rsidRPr="00307126">
        <w:rPr>
          <w:rFonts w:ascii="Times New Roman" w:hAnsi="Times New Roman"/>
        </w:rPr>
        <w:lastRenderedPageBreak/>
        <w:t>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731C16A4" w14:textId="48574B41"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p>
    <w:p w14:paraId="179D9694" w14:textId="7BDECB7F"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a Udržateľnosti</w:t>
      </w:r>
      <w:r>
        <w:rPr>
          <w:rFonts w:ascii="Times New Roman" w:hAnsi="Times New Roman"/>
        </w:rPr>
        <w:t xml:space="preserve">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65FBAD44"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alebo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10 000 000 EUR, zorganizovať komunikačnú aktivitu</w:t>
      </w:r>
      <w:r w:rsidR="006E114C" w:rsidRPr="006E114C">
        <w:t xml:space="preserve"> </w:t>
      </w:r>
      <w:r w:rsidR="006E114C" w:rsidRPr="006E114C">
        <w:rPr>
          <w:rFonts w:ascii="Times New Roman" w:hAnsi="Times New Roman"/>
        </w:rPr>
        <w:t>s možnosťou účasti aj zástupcov Poskytovateľa</w:t>
      </w:r>
      <w:r w:rsidR="008A429E">
        <w:rPr>
          <w:rFonts w:ascii="Times New Roman" w:hAnsi="Times New Roman"/>
        </w:rPr>
        <w:t xml:space="preserve"> a </w:t>
      </w:r>
      <w:r>
        <w:rPr>
          <w:rFonts w:ascii="Times New Roman" w:hAnsi="Times New Roman"/>
        </w:rPr>
        <w:t xml:space="preserve">zástupcov </w:t>
      </w:r>
      <w:r w:rsidR="004E7360">
        <w:rPr>
          <w:rFonts w:ascii="Times New Roman" w:hAnsi="Times New Roman"/>
        </w:rPr>
        <w:t>Európskej k</w:t>
      </w:r>
      <w:r>
        <w:rPr>
          <w:rFonts w:ascii="Times New Roman" w:hAnsi="Times New Roman"/>
        </w:rPr>
        <w:t>omisie.</w:t>
      </w:r>
      <w:r w:rsidR="00D71D15">
        <w:rPr>
          <w:rFonts w:ascii="Times New Roman" w:hAnsi="Times New Roman"/>
        </w:rPr>
        <w:t xml:space="preserve"> </w:t>
      </w:r>
      <w:r w:rsidR="006D1F50" w:rsidRPr="006D1F50">
        <w:rPr>
          <w:rFonts w:ascii="Times New Roman" w:hAnsi="Times New Roman"/>
        </w:rPr>
        <w:t xml:space="preserve">Ak </w:t>
      </w:r>
      <w:r w:rsidR="00C44B81">
        <w:rPr>
          <w:rFonts w:ascii="Times New Roman" w:hAnsi="Times New Roman"/>
        </w:rPr>
        <w:t>P</w:t>
      </w:r>
      <w:r w:rsidR="00C44B81" w:rsidRPr="006D1F50">
        <w:rPr>
          <w:rFonts w:ascii="Times New Roman" w:hAnsi="Times New Roman"/>
        </w:rPr>
        <w:t xml:space="preserve">rijímateľ </w:t>
      </w:r>
      <w:r w:rsidR="006D1F50" w:rsidRPr="006D1F50">
        <w:rPr>
          <w:rFonts w:ascii="Times New Roman" w:hAnsi="Times New Roman"/>
        </w:rPr>
        <w:t xml:space="preserve">nesplní svoje povinnosti podľa </w:t>
      </w:r>
      <w:r w:rsidR="00E40435">
        <w:rPr>
          <w:rFonts w:ascii="Times New Roman" w:hAnsi="Times New Roman"/>
        </w:rPr>
        <w:t>predchádzajúcej vety</w:t>
      </w:r>
      <w:r w:rsidR="00B77137">
        <w:rPr>
          <w:rFonts w:ascii="Times New Roman" w:hAnsi="Times New Roman"/>
        </w:rPr>
        <w:t xml:space="preserve"> ani v dodatočnej 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54D597FE"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A42517D"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lastRenderedPageBreak/>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2C31F45B" w14:textId="32937ACD"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príslušnom Právnom dokumente</w:t>
      </w:r>
      <w:r>
        <w:rPr>
          <w:rFonts w:ascii="Times New Roman" w:hAnsi="Times New Roman"/>
        </w:rPr>
        <w:t xml:space="preserve">. </w:t>
      </w:r>
    </w:p>
    <w:p w14:paraId="13780B19" w14:textId="0E2DD179"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príslušnom Právnom dokumente</w:t>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10"/>
      <w:r w:rsidR="00D913EA" w:rsidRPr="00307126">
        <w:t>VLASTNÍCTVO A POUŽITIE VÝSTUPOV</w:t>
      </w:r>
      <w:commentRangeEnd w:id="10"/>
      <w:r w:rsidR="00D913EA">
        <w:rPr>
          <w:rStyle w:val="Odkaznakomentr"/>
          <w:b w:val="0"/>
          <w:bCs w:val="0"/>
        </w:rPr>
        <w:commentReference w:id="10"/>
      </w:r>
      <w:r w:rsidR="00D913EA">
        <w:rPr>
          <w:lang w:val="sk-SK"/>
        </w:rPr>
        <w:t xml:space="preserve"> PROJEKTU</w:t>
      </w:r>
    </w:p>
    <w:p w14:paraId="50313E07" w14:textId="2234295B"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75D62443"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55A1A40A"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xml:space="preserve">, </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1"/>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1"/>
      <w:r>
        <w:rPr>
          <w:rStyle w:val="Odkaznakomentr"/>
          <w:rFonts w:ascii="Times New Roman" w:hAnsi="Times New Roman"/>
          <w:lang w:val="x-none" w:eastAsia="x-none"/>
        </w:rPr>
        <w:commentReference w:id="11"/>
      </w:r>
      <w:r w:rsidRPr="00307126">
        <w:rPr>
          <w:rFonts w:ascii="Times New Roman" w:hAnsi="Times New Roman"/>
          <w:bCs/>
        </w:rPr>
        <w:t>,</w:t>
      </w:r>
    </w:p>
    <w:p w14:paraId="64DAF758" w14:textId="4F4DAA45"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Prijímateľ označí jednotlivé hnuteľné veci, ktoré tvoria Majetok nadobudnutý z NFP, spôsobom určeným Poskytovateľom tak, aby </w:t>
      </w:r>
      <w:r w:rsidRPr="00307126">
        <w:rPr>
          <w:rFonts w:ascii="Times New Roman" w:hAnsi="Times New Roman"/>
          <w:bCs/>
        </w:rPr>
        <w:lastRenderedPageBreak/>
        <w:t>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7E2A30E5"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2"/>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2"/>
      <w:r>
        <w:rPr>
          <w:rStyle w:val="Odkaznakomentr"/>
          <w:rFonts w:ascii="Times New Roman" w:hAnsi="Times New Roman"/>
          <w:lang w:val="x-none" w:eastAsia="x-none"/>
        </w:rPr>
        <w:commentReference w:id="12"/>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69160FD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w:t>
      </w:r>
      <w:r w:rsidRPr="00307126">
        <w:rPr>
          <w:rFonts w:ascii="Times New Roman" w:hAnsi="Times New Roman"/>
          <w:bCs/>
        </w:rPr>
        <w:lastRenderedPageBreak/>
        <w:t xml:space="preserve">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 xml:space="preserve">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66B97CE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0BC805C2"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a 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5F817EFE" w:rsidR="00D913EA" w:rsidRPr="00307126" w:rsidRDefault="00B045E2"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lastRenderedPageBreak/>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w:t>
      </w:r>
      <w:proofErr w:type="spellStart"/>
      <w:r w:rsidRPr="00E611AF">
        <w:rPr>
          <w:rFonts w:ascii="Times New Roman" w:hAnsi="Times New Roman"/>
        </w:rPr>
        <w:t>nasl</w:t>
      </w:r>
      <w:proofErr w:type="spellEnd"/>
      <w:r w:rsidRPr="00E611AF">
        <w:rPr>
          <w:rFonts w:ascii="Times New Roman" w:hAnsi="Times New Roman"/>
        </w:rPr>
        <w:t xml:space="preserve">.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33A2AF7D"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91A92BE"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70515B">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w:t>
      </w:r>
      <w:r w:rsidR="005443BF" w:rsidRPr="00307126">
        <w:rPr>
          <w:rFonts w:ascii="Times New Roman" w:hAnsi="Times New Roman"/>
          <w:bCs/>
        </w:rPr>
        <w:lastRenderedPageBreak/>
        <w:t xml:space="preserve">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6EE637B8"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lastRenderedPageBreak/>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4C140DF"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64E2A345"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lastRenderedPageBreak/>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F38A68F" w14:textId="77777777" w:rsidR="00F07860" w:rsidRDefault="00632BF1" w:rsidP="00486B2B">
      <w:pPr>
        <w:pStyle w:val="Odsekzoznamu"/>
        <w:spacing w:before="120" w:line="264" w:lineRule="auto"/>
        <w:ind w:left="540"/>
        <w:jc w:val="both"/>
        <w:rPr>
          <w:bCs/>
        </w:rPr>
      </w:pPr>
      <w:r w:rsidRPr="00594232">
        <w:rPr>
          <w:bCs/>
        </w:rPr>
        <w:t>V prípade, že nejde o</w:t>
      </w:r>
      <w:r w:rsidR="00EE725B" w:rsidRPr="00594232">
        <w:rPr>
          <w:bCs/>
        </w:rPr>
        <w:t xml:space="preserve"> vznik </w:t>
      </w:r>
      <w:r w:rsidRPr="00594232">
        <w:rPr>
          <w:bCs/>
        </w:rPr>
        <w:t>OVZ</w:t>
      </w:r>
      <w:r w:rsidR="00790B2D" w:rsidRPr="00594232">
        <w:rPr>
          <w:bCs/>
        </w:rPr>
        <w:t>,</w:t>
      </w:r>
      <w:r w:rsidRPr="00594232">
        <w:rPr>
          <w:bCs/>
        </w:rPr>
        <w:t xml:space="preserve"> </w:t>
      </w:r>
      <w:r w:rsidR="006870F2" w:rsidRPr="00594232">
        <w:rPr>
          <w:bCs/>
        </w:rPr>
        <w:t xml:space="preserve">podľa odseku 4 tohto článku a/alebo skutočností podľa odseku 5 tohto článku majúcich za účinok pozastavenie Realizácie hlavných aktivít Projektu, Poskytovateľ písomne oznámi Prijímateľovi, že vznik OVZ podľa </w:t>
      </w:r>
      <w:r w:rsidR="006870F2" w:rsidRPr="00594232">
        <w:rPr>
          <w:bCs/>
        </w:rPr>
        <w:lastRenderedPageBreak/>
        <w:t>odseku 4 tohto článku, resp. skutočnosti podľa odseku 5 tohto článku z dôvodov uvedených v oznámení neakceptuje, v dôsledku čoho k pozastaveniu Realizácie hlavných aktivít Projektu nedošlo.</w:t>
      </w:r>
    </w:p>
    <w:p w14:paraId="1D6ABB56" w14:textId="1729F214" w:rsidR="00107570" w:rsidRPr="00594232" w:rsidRDefault="00107570" w:rsidP="00D25F98">
      <w:pPr>
        <w:pStyle w:val="Odsekzoznamu"/>
        <w:numPr>
          <w:ilvl w:val="1"/>
          <w:numId w:val="4"/>
        </w:numPr>
        <w:spacing w:before="120" w:line="264" w:lineRule="auto"/>
        <w:jc w:val="both"/>
        <w:rPr>
          <w:bCs/>
        </w:rPr>
      </w:pPr>
      <w:r w:rsidRPr="00594232">
        <w:rPr>
          <w:bCs/>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C15BD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w:t>
      </w:r>
      <w:r w:rsidR="00982C72">
        <w:rPr>
          <w:rFonts w:ascii="Times New Roman" w:hAnsi="Times New Roman"/>
          <w:bCs/>
        </w:rPr>
        <w:t> </w:t>
      </w:r>
      <w:r w:rsidR="00F20A4E" w:rsidRPr="00307126">
        <w:rPr>
          <w:rFonts w:ascii="Times New Roman" w:hAnsi="Times New Roman"/>
          <w:bCs/>
        </w:rPr>
        <w:t>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lastRenderedPageBreak/>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59041A4E"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65D8598B"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 xml:space="preserve">rávnych dokumentov a zároveň podľa overenia Poskytovateľa tvrdenia </w:t>
      </w:r>
      <w:r w:rsidRPr="00EA4DEC">
        <w:rPr>
          <w:rFonts w:ascii="Times New Roman" w:hAnsi="Times New Roman"/>
          <w:bCs/>
        </w:rPr>
        <w:lastRenderedPageBreak/>
        <w:t>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745FB4A9"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6F2A3F">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66B8BCA9" w:rsidR="00C347D9" w:rsidRPr="008B4EA7" w:rsidRDefault="0044403B" w:rsidP="00D67F32">
      <w:pPr>
        <w:pStyle w:val="Odsekzoznamu"/>
        <w:numPr>
          <w:ilvl w:val="0"/>
          <w:numId w:val="66"/>
        </w:numPr>
        <w:spacing w:line="264" w:lineRule="auto"/>
        <w:ind w:left="567" w:hanging="567"/>
        <w:jc w:val="both"/>
        <w:rPr>
          <w:bCs/>
        </w:rPr>
      </w:pPr>
      <w:r w:rsidRPr="00D67F32">
        <w:rPr>
          <w:bCs/>
          <w:sz w:val="22"/>
          <w:szCs w:val="22"/>
        </w:rPr>
        <w:t>Neuplatňuje sa</w:t>
      </w:r>
      <w:r w:rsidR="00C347D9" w:rsidRPr="00D67F32">
        <w:rPr>
          <w:bCs/>
          <w:sz w:val="22"/>
          <w:szCs w:val="22"/>
        </w:rPr>
        <w:t xml:space="preserve">. </w:t>
      </w:r>
    </w:p>
    <w:p w14:paraId="5C924ABF" w14:textId="5E34A126" w:rsidR="00807AD2" w:rsidRPr="00D67F32" w:rsidRDefault="00C347D9" w:rsidP="00D67F32">
      <w:pPr>
        <w:pStyle w:val="Odsekzoznamu"/>
        <w:numPr>
          <w:ilvl w:val="0"/>
          <w:numId w:val="66"/>
        </w:numPr>
        <w:spacing w:line="264" w:lineRule="auto"/>
        <w:ind w:left="567" w:hanging="567"/>
        <w:jc w:val="both"/>
        <w:rPr>
          <w:bCs/>
          <w:sz w:val="22"/>
          <w:szCs w:val="22"/>
        </w:rPr>
      </w:pPr>
      <w:r w:rsidRPr="00D67F32">
        <w:rPr>
          <w:bCs/>
          <w:sz w:val="22"/>
          <w:szCs w:val="22"/>
        </w:rPr>
        <w:t xml:space="preserve">Podrobnosti týkajúce sa účtu Prijímateľa, možnosti a podmienky využitia iných účtov, zapojenie zriaďovateľov do finančných tokov a iné stanovuje </w:t>
      </w:r>
      <w:r w:rsidR="00037167" w:rsidRPr="00D67F32">
        <w:rPr>
          <w:bCs/>
          <w:sz w:val="22"/>
          <w:szCs w:val="22"/>
        </w:rPr>
        <w:t>Právny dokument (</w:t>
      </w:r>
      <w:r w:rsidRPr="00D67F32">
        <w:rPr>
          <w:bCs/>
          <w:sz w:val="22"/>
          <w:szCs w:val="22"/>
        </w:rPr>
        <w:t>Príručka k finančnému riadeniu fondov EÚ na programové obdobie 2021 – 2027</w:t>
      </w:r>
      <w:r w:rsidR="00037167" w:rsidRPr="00D67F32">
        <w:rPr>
          <w:bCs/>
          <w:sz w:val="22"/>
          <w:szCs w:val="22"/>
        </w:rPr>
        <w:t>)</w:t>
      </w:r>
      <w:r w:rsidRPr="00D67F32">
        <w:rPr>
          <w:bCs/>
          <w:sz w:val="22"/>
          <w:szCs w:val="22"/>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lastRenderedPageBreak/>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3"/>
      <w:r w:rsidR="0066537E" w:rsidRPr="008E722E">
        <w:rPr>
          <w:rFonts w:ascii="Times New Roman" w:hAnsi="Times New Roman"/>
          <w:lang w:eastAsia="sk-SK"/>
        </w:rPr>
        <w:t>aktivácie rozpočtového opatrenia/</w:t>
      </w:r>
      <w:commentRangeEnd w:id="13"/>
      <w:r w:rsidR="00DB3520">
        <w:rPr>
          <w:rStyle w:val="Odkaznakomentr"/>
          <w:rFonts w:ascii="Times New Roman" w:hAnsi="Times New Roman"/>
          <w:lang w:val="x-none" w:eastAsia="x-none"/>
        </w:rPr>
        <w:commentReference w:id="13"/>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1A71C8"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na postupníka.</w:t>
      </w:r>
    </w:p>
    <w:p w14:paraId="78670B7A" w14:textId="3919562F" w:rsidR="00C347D9" w:rsidRPr="00C03B55" w:rsidRDefault="00C347D9" w:rsidP="00C03B55">
      <w:pPr>
        <w:pStyle w:val="Odsekzoznamu"/>
        <w:numPr>
          <w:ilvl w:val="0"/>
          <w:numId w:val="65"/>
        </w:numPr>
        <w:spacing w:before="120"/>
        <w:ind w:left="567" w:hanging="567"/>
        <w:jc w:val="both"/>
        <w:rPr>
          <w:color w:val="000000"/>
        </w:rPr>
      </w:pPr>
      <w:r w:rsidRPr="00C03B55">
        <w:rPr>
          <w:color w:val="000000"/>
        </w:rPr>
        <w:t xml:space="preserve">V prípade úhrady záväzku Prijímateľa záložnému veriteľovi pri výkone záložného práva na pohľadávku </w:t>
      </w:r>
      <w:r w:rsidR="00366E41" w:rsidRPr="00C03B55">
        <w:rPr>
          <w:color w:val="000000"/>
        </w:rPr>
        <w:t xml:space="preserve">záložného veriteľa </w:t>
      </w:r>
      <w:r w:rsidRPr="00C03B55">
        <w:rPr>
          <w:color w:val="000000"/>
        </w:rPr>
        <w:t xml:space="preserve">voči Prijímateľovi </w:t>
      </w:r>
      <w:r w:rsidR="00674737" w:rsidRPr="00C03B55">
        <w:rPr>
          <w:color w:val="000000"/>
        </w:rPr>
        <w:t>podľa</w:t>
      </w:r>
      <w:r w:rsidRPr="00C03B55">
        <w:rPr>
          <w:color w:val="000000"/>
        </w:rPr>
        <w:t xml:space="preserve"> § 151a až § 151me Občianskeho zákonníka Prijímateľ v rámci </w:t>
      </w:r>
      <w:r w:rsidR="00303279" w:rsidRPr="00C03B55">
        <w:rPr>
          <w:color w:val="000000"/>
        </w:rPr>
        <w:t xml:space="preserve">Dokumentácie k </w:t>
      </w:r>
      <w:r w:rsidRPr="00C03B55">
        <w:rPr>
          <w:color w:val="000000"/>
        </w:rPr>
        <w:t>Žiadosti o platbu predloží aj dokumenty preukazujúce vznik záložného práva</w:t>
      </w:r>
      <w:r w:rsidR="00366E41" w:rsidRPr="00C03B55">
        <w:rPr>
          <w:color w:val="000000"/>
        </w:rPr>
        <w:t xml:space="preserve"> záložného veriteľa</w:t>
      </w:r>
      <w:r w:rsidRPr="00C03B55">
        <w:rPr>
          <w:color w:val="000000"/>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w:t>
      </w:r>
      <w:r w:rsidRPr="001A71C8">
        <w:rPr>
          <w:rFonts w:ascii="Times New Roman" w:hAnsi="Times New Roman"/>
          <w:color w:val="000000"/>
          <w:lang w:eastAsia="sk-SK"/>
        </w:rPr>
        <w:lastRenderedPageBreak/>
        <w:t xml:space="preserve">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Pr="007529A4" w:rsidRDefault="0093535F" w:rsidP="001A71C8">
      <w:pPr>
        <w:spacing w:before="120" w:after="120"/>
        <w:contextualSpacing/>
        <w:jc w:val="both"/>
        <w:rPr>
          <w:rFonts w:ascii="Times New Roman" w:hAnsi="Times New Roman"/>
          <w:b/>
          <w:bCs/>
          <w:caps/>
          <w:sz w:val="24"/>
          <w:szCs w:val="24"/>
          <w:lang w:eastAsia="sk-SK"/>
        </w:rPr>
      </w:pPr>
      <w:r w:rsidRPr="007529A4">
        <w:rPr>
          <w:rFonts w:ascii="Times New Roman" w:hAnsi="Times New Roman"/>
          <w:b/>
          <w:bCs/>
          <w:sz w:val="24"/>
          <w:szCs w:val="24"/>
          <w:lang w:eastAsia="sk-SK"/>
        </w:rPr>
        <w:t>Článok</w:t>
      </w:r>
      <w:r w:rsidRPr="007529A4">
        <w:rPr>
          <w:rFonts w:ascii="Times New Roman" w:hAnsi="Times New Roman"/>
          <w:b/>
          <w:bCs/>
          <w:caps/>
          <w:sz w:val="24"/>
          <w:szCs w:val="24"/>
          <w:lang w:eastAsia="sk-SK"/>
        </w:rPr>
        <w:t xml:space="preserve"> 11</w:t>
      </w:r>
      <w:r w:rsidRPr="007529A4">
        <w:rPr>
          <w:rFonts w:ascii="Times New Roman" w:hAnsi="Times New Roman"/>
          <w:b/>
          <w:bCs/>
          <w:caps/>
          <w:sz w:val="24"/>
          <w:szCs w:val="24"/>
          <w:lang w:eastAsia="sk-SK"/>
        </w:rPr>
        <w:tab/>
      </w:r>
      <w:r w:rsidR="00C347D9" w:rsidRPr="007529A4">
        <w:rPr>
          <w:rFonts w:ascii="Times New Roman" w:hAnsi="Times New Roman"/>
          <w:b/>
          <w:bCs/>
          <w:caps/>
          <w:sz w:val="24"/>
          <w:szCs w:val="24"/>
          <w:lang w:eastAsia="sk-SK"/>
        </w:rPr>
        <w:t xml:space="preserve">LEHOTY PRI </w:t>
      </w:r>
      <w:r w:rsidR="00B65A68" w:rsidRPr="007529A4">
        <w:rPr>
          <w:rFonts w:ascii="Times New Roman" w:hAnsi="Times New Roman"/>
          <w:b/>
          <w:bCs/>
          <w:caps/>
          <w:sz w:val="24"/>
          <w:szCs w:val="24"/>
          <w:lang w:eastAsia="sk-SK"/>
        </w:rPr>
        <w:t xml:space="preserve">REALIZÁCII </w:t>
      </w:r>
      <w:r w:rsidR="00C347D9" w:rsidRPr="007529A4">
        <w:rPr>
          <w:rFonts w:ascii="Times New Roman" w:hAnsi="Times New Roman"/>
          <w:b/>
          <w:bCs/>
          <w:caps/>
          <w:sz w:val="24"/>
          <w:szCs w:val="24"/>
          <w:lang w:eastAsia="sk-SK"/>
        </w:rPr>
        <w:t>PLATieB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49F9979A" w:rsidR="00C347D9" w:rsidRPr="00601BD7" w:rsidRDefault="007C2150" w:rsidP="00D650BF">
      <w:pPr>
        <w:numPr>
          <w:ilvl w:val="1"/>
          <w:numId w:val="68"/>
        </w:numPr>
        <w:spacing w:after="120"/>
        <w:ind w:left="993" w:hanging="426"/>
        <w:contextualSpacing/>
        <w:jc w:val="both"/>
        <w:rPr>
          <w:rFonts w:ascii="Times New Roman" w:hAnsi="Times New Roman"/>
          <w:lang w:eastAsia="sk-SK"/>
        </w:rPr>
      </w:pPr>
      <w:r w:rsidRPr="007C2150">
        <w:rPr>
          <w:rFonts w:ascii="Times New Roman" w:hAnsi="Times New Roman"/>
          <w:lang w:eastAsia="sk-SK"/>
        </w:rPr>
        <w:t xml:space="preserve">Prijímateľ je povinný vrátiť nezúčtovaný rozdiel </w:t>
      </w:r>
      <w:r w:rsidR="003F1BB6">
        <w:rPr>
          <w:rFonts w:ascii="Times New Roman" w:hAnsi="Times New Roman"/>
          <w:lang w:eastAsia="sk-SK"/>
        </w:rPr>
        <w:t xml:space="preserve">poskytnutého </w:t>
      </w:r>
      <w:proofErr w:type="spellStart"/>
      <w:r w:rsidR="003F1BB6">
        <w:rPr>
          <w:rFonts w:ascii="Times New Roman" w:hAnsi="Times New Roman"/>
          <w:lang w:eastAsia="sk-SK"/>
        </w:rPr>
        <w:t>predfinancovania</w:t>
      </w:r>
      <w:proofErr w:type="spellEnd"/>
      <w:r w:rsidR="003F1BB6">
        <w:rPr>
          <w:rFonts w:ascii="Times New Roman" w:hAnsi="Times New Roman"/>
          <w:lang w:eastAsia="sk-SK"/>
        </w:rPr>
        <w:t xml:space="preserve"> (</w:t>
      </w:r>
      <w:r w:rsidRPr="007C2150">
        <w:rPr>
          <w:rFonts w:ascii="Times New Roman" w:hAnsi="Times New Roman"/>
          <w:lang w:eastAsia="sk-SK"/>
        </w:rPr>
        <w:t>na účet určený Poskytovateľom</w:t>
      </w:r>
      <w:r w:rsidR="003F1BB6">
        <w:rPr>
          <w:rFonts w:ascii="Times New Roman" w:hAnsi="Times New Roman"/>
          <w:lang w:eastAsia="sk-SK"/>
        </w:rPr>
        <w:t>)</w:t>
      </w:r>
      <w:r w:rsidRPr="007C2150">
        <w:rPr>
          <w:rFonts w:ascii="Times New Roman" w:hAnsi="Times New Roman"/>
          <w:lang w:eastAsia="sk-SK"/>
        </w:rPr>
        <w:t xml:space="preserve"> podľa podmienok definovaných v Právnom dokumente (napr. v Príručke k finančnému riadeniu fondov EÚ na programové obdobie 2021 – 2027), a to najneskôr do 10 dní od uplynutia lehoty na zúčtovanie. V prípade, ak je Prijímateľom  štátna rozpočtová organizácia a prostriedky prijaté rozpočtovým opatrením  alebo časť z nich nevyčerpala, štátna rozpočtová organizácia vracia nezúčtovaný rozdiel poskytnutého </w:t>
      </w:r>
      <w:proofErr w:type="spellStart"/>
      <w:r w:rsidRPr="007C2150">
        <w:rPr>
          <w:rFonts w:ascii="Times New Roman" w:hAnsi="Times New Roman"/>
          <w:lang w:eastAsia="sk-SK"/>
        </w:rPr>
        <w:t>predfinancovania</w:t>
      </w:r>
      <w:proofErr w:type="spellEnd"/>
      <w:r w:rsidRPr="007C2150">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C347D9" w:rsidRPr="00601BD7">
        <w:rPr>
          <w:rFonts w:ascii="Times New Roman" w:hAnsi="Times New Roman"/>
          <w:lang w:eastAsia="sk-SK"/>
        </w:rPr>
        <w:t xml:space="preserve">. </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6D21F631"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po poskytnutí zálohovej platby je Prijímateľ povinný poskytnutú zálohovú platbu priebežne zúčtovávať, a</w:t>
      </w:r>
      <w:r w:rsidR="00DF3CDB" w:rsidRPr="00601BD7">
        <w:rPr>
          <w:rFonts w:ascii="Times New Roman" w:hAnsi="Times New Roman"/>
          <w:lang w:eastAsia="sk-SK"/>
        </w:rPr>
        <w:t> </w:t>
      </w:r>
      <w:r w:rsidRPr="00601BD7">
        <w:rPr>
          <w:rFonts w:ascii="Times New Roman" w:hAnsi="Times New Roman"/>
          <w:lang w:eastAsia="sk-SK"/>
        </w:rPr>
        <w:t xml:space="preserve">to predkladaním </w:t>
      </w:r>
      <w:r w:rsidR="008C2B2C" w:rsidRPr="00601BD7">
        <w:rPr>
          <w:rFonts w:ascii="Times New Roman" w:hAnsi="Times New Roman"/>
          <w:lang w:eastAsia="sk-SK"/>
        </w:rPr>
        <w:t xml:space="preserve">Žiadostí </w:t>
      </w:r>
      <w:r w:rsidRPr="00601BD7">
        <w:rPr>
          <w:rFonts w:ascii="Times New Roman" w:hAnsi="Times New Roman"/>
          <w:lang w:eastAsia="sk-SK"/>
        </w:rPr>
        <w:t>o</w:t>
      </w:r>
      <w:r w:rsidR="00DF3CDB" w:rsidRPr="00601BD7">
        <w:rPr>
          <w:rFonts w:ascii="Times New Roman" w:hAnsi="Times New Roman"/>
          <w:lang w:eastAsia="sk-SK"/>
        </w:rPr>
        <w:t> </w:t>
      </w:r>
      <w:r w:rsidRPr="00601BD7">
        <w:rPr>
          <w:rFonts w:ascii="Times New Roman" w:hAnsi="Times New Roman"/>
          <w:lang w:eastAsia="sk-SK"/>
        </w:rPr>
        <w:t>platbu (zúčtovania zálohovej platby), pričom najneskôr do 12 mesiacov odo dňa pripísania platby na účte Prijímateľa</w:t>
      </w:r>
      <w:r w:rsidR="002703CC" w:rsidRPr="00D25F98">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3717C49F"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ak Prijímateľ nezúčtuje 100 % poskytnutej zálohovej platby do 12 mesiacov odo dňa pripísania platby na účte Prijímateľa</w:t>
      </w:r>
      <w:r w:rsidR="002703CC" w:rsidRPr="004B50B0">
        <w:rPr>
          <w:rFonts w:ascii="Times New Roman" w:hAnsi="Times New Roman"/>
          <w:lang w:eastAsia="sk-SK"/>
        </w:rPr>
        <w:t>/aktivácie rozpočtového opatrenia</w:t>
      </w:r>
      <w:r w:rsidRPr="004B50B0">
        <w:rPr>
          <w:rFonts w:ascii="Times New Roman" w:hAnsi="Times New Roman"/>
          <w:lang w:eastAsia="sk-SK"/>
        </w:rPr>
        <w:t xml:space="preserve"> </w:t>
      </w:r>
      <w:r w:rsidR="00D9024B" w:rsidRPr="004B50B0">
        <w:rPr>
          <w:rFonts w:ascii="Times New Roman" w:hAnsi="Times New Roman"/>
          <w:lang w:eastAsia="sk-SK"/>
        </w:rPr>
        <w:t>podľa</w:t>
      </w:r>
      <w:r w:rsidRPr="004B50B0">
        <w:rPr>
          <w:rFonts w:ascii="Times New Roman" w:hAnsi="Times New Roman"/>
          <w:lang w:eastAsia="sk-SK"/>
        </w:rPr>
        <w:t xml:space="preserve"> </w:t>
      </w:r>
      <w:r w:rsidR="00D9024B" w:rsidRPr="004B50B0">
        <w:rPr>
          <w:rFonts w:ascii="Times New Roman" w:hAnsi="Times New Roman"/>
          <w:lang w:eastAsia="sk-SK"/>
        </w:rPr>
        <w:t>písm</w:t>
      </w:r>
      <w:r w:rsidR="00B84D80" w:rsidRPr="007529A4">
        <w:rPr>
          <w:rFonts w:ascii="Times New Roman" w:hAnsi="Times New Roman"/>
          <w:lang w:eastAsia="sk-SK"/>
        </w:rPr>
        <w:t>.</w:t>
      </w:r>
      <w:r w:rsidR="00D9024B" w:rsidRPr="007529A4">
        <w:rPr>
          <w:rFonts w:ascii="Times New Roman" w:hAnsi="Times New Roman"/>
          <w:lang w:eastAsia="sk-SK"/>
        </w:rPr>
        <w:t xml:space="preserve"> </w:t>
      </w:r>
      <w:r w:rsidRPr="007529A4">
        <w:rPr>
          <w:rFonts w:ascii="Times New Roman" w:hAnsi="Times New Roman"/>
          <w:lang w:eastAsia="sk-SK"/>
        </w:rPr>
        <w:t xml:space="preserve">a) tohto odseku,  Prijímateľ je povinný najneskôr do 10 dní po uplynutí 12-mesačnej lehoty vrátiť sumu </w:t>
      </w:r>
      <w:r w:rsidRPr="007C2150">
        <w:rPr>
          <w:rFonts w:ascii="Times New Roman" w:hAnsi="Times New Roman"/>
          <w:lang w:eastAsia="sk-SK"/>
        </w:rPr>
        <w:t xml:space="preserve">nezúčtovaného rozdielu na účet určený Poskytovateľom. </w:t>
      </w:r>
      <w:r w:rsidR="007C2150" w:rsidRPr="007C2150">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w:t>
      </w:r>
      <w:r w:rsidR="007C2150" w:rsidRPr="007C2150">
        <w:rPr>
          <w:rFonts w:ascii="Times New Roman" w:hAnsi="Times New Roman"/>
          <w:lang w:eastAsia="sk-SK"/>
        </w:rPr>
        <w:lastRenderedPageBreak/>
        <w:t xml:space="preserve">vracia nezúčtovaný rozdiel poskytnutej zálohovej platby na prvok štátneho rozpočtu určený Poskytovateľom rozpočtovým opatrením podľa podmienok definovaných v Právnom dokumente (napr. v Príručke k finančnému riadeniu fondov EÚ na programové obdobie 2021 2027), a to najneskôr do uplynutia lehoty na zúčtovanie. </w:t>
      </w:r>
      <w:r w:rsidRPr="007C2150">
        <w:rPr>
          <w:rFonts w:ascii="Times New Roman" w:hAnsi="Times New Roman"/>
          <w:lang w:eastAsia="sk-SK"/>
        </w:rPr>
        <w:t>Ak Poskytovateľ</w:t>
      </w:r>
      <w:r w:rsidRPr="007529A4">
        <w:rPr>
          <w:rFonts w:ascii="Times New Roman" w:hAnsi="Times New Roman"/>
          <w:lang w:eastAsia="sk-SK"/>
        </w:rPr>
        <w:t xml:space="preserve">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6A7714D6"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3D28DC40" w:rsidR="00107570" w:rsidRDefault="00107570" w:rsidP="00B955E7">
      <w:pPr>
        <w:pStyle w:val="Nadpis3"/>
      </w:pPr>
      <w:r w:rsidRPr="00307126">
        <w:t xml:space="preserve">Článok </w:t>
      </w:r>
      <w:r w:rsidR="00435009">
        <w:rPr>
          <w:lang w:val="sk-SK"/>
        </w:rPr>
        <w:t>13</w:t>
      </w:r>
      <w:r w:rsidRPr="00307126">
        <w:t xml:space="preserve"> KONTROLA/ 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F36BB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10E98">
        <w:rPr>
          <w:sz w:val="22"/>
          <w:szCs w:val="22"/>
        </w:rPr>
        <w:t xml:space="preserve"> a ním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0EC2A8A1"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lastRenderedPageBreak/>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lastRenderedPageBreak/>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lastRenderedPageBreak/>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6AD9F168" w14:textId="77710CE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0A09F7">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B9CA5D7"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w:t>
      </w:r>
      <w:r w:rsidR="0043663B">
        <w:rPr>
          <w:sz w:val="22"/>
          <w:szCs w:val="22"/>
        </w:rPr>
        <w:lastRenderedPageBreak/>
        <w:t xml:space="preserve">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422B4092"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1059043F"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D67F32"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D67F32">
        <w:rPr>
          <w:rFonts w:ascii="Times New Roman" w:hAnsi="Times New Roman"/>
          <w:bCs/>
        </w:rPr>
        <w:t xml:space="preserve">Projektu a ktoré spĺňajú </w:t>
      </w:r>
      <w:r w:rsidR="007115F7" w:rsidRPr="00D67F32">
        <w:rPr>
          <w:rFonts w:ascii="Times New Roman" w:hAnsi="Times New Roman"/>
          <w:bCs/>
        </w:rPr>
        <w:t xml:space="preserve">všetky </w:t>
      </w:r>
      <w:r w:rsidRPr="00D67F32">
        <w:rPr>
          <w:rFonts w:ascii="Times New Roman" w:hAnsi="Times New Roman"/>
          <w:bCs/>
        </w:rPr>
        <w:t>nasledujúce podmienky:</w:t>
      </w:r>
    </w:p>
    <w:p w14:paraId="325E7056" w14:textId="04E88157" w:rsidR="006B69D0" w:rsidRPr="00D67F32" w:rsidRDefault="00C763C1" w:rsidP="00C763C1">
      <w:pPr>
        <w:numPr>
          <w:ilvl w:val="0"/>
          <w:numId w:val="77"/>
        </w:numPr>
        <w:spacing w:before="120" w:after="0" w:line="264" w:lineRule="auto"/>
        <w:ind w:left="851" w:hanging="284"/>
        <w:jc w:val="both"/>
        <w:rPr>
          <w:rFonts w:ascii="Times New Roman" w:hAnsi="Times New Roman"/>
        </w:rPr>
      </w:pPr>
      <w:r w:rsidRPr="00D67F32">
        <w:rPr>
          <w:rFonts w:ascii="Times New Roman" w:hAnsi="Times New Roman"/>
        </w:rPr>
        <w:t xml:space="preserve">skutočne </w:t>
      </w:r>
      <w:r w:rsidR="006B69D0" w:rsidRPr="00D67F32">
        <w:rPr>
          <w:rFonts w:ascii="Times New Roman" w:hAnsi="Times New Roman"/>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w:t>
      </w:r>
      <w:r w:rsidRPr="00D67F32">
        <w:rPr>
          <w:rFonts w:ascii="Times New Roman" w:hAnsi="Times New Roman"/>
        </w:rPr>
        <w:t xml:space="preserve"> pričom vystavenie účtovného dokladu, ako aj úhrada oprávneného výdavku nemusí z časového hľadiska nevyhnutne spadať do obdobia Realizácie hlavných aktivít Projektu, ktoré ohraničuje iba obdobie do kedy má výdavok vzniknúť</w:t>
      </w:r>
      <w:r w:rsidR="009C2BB4" w:rsidRPr="00D67F32">
        <w:rPr>
          <w:rFonts w:ascii="Times New Roman" w:hAnsi="Times New Roman"/>
        </w:rPr>
        <w:t xml:space="preserve">, </w:t>
      </w:r>
      <w:r w:rsidR="000F4C3B" w:rsidRPr="00D67F32">
        <w:rPr>
          <w:rFonts w:ascii="Times New Roman" w:hAnsi="Times New Roman"/>
        </w:rPr>
        <w:t>úhrada oprávnen</w:t>
      </w:r>
      <w:r w:rsidR="000F4C3B" w:rsidRPr="00D67F32">
        <w:t>ých</w:t>
      </w:r>
      <w:r w:rsidR="000F4C3B" w:rsidRPr="00D67F32">
        <w:rPr>
          <w:rFonts w:ascii="Times New Roman" w:hAnsi="Times New Roman"/>
        </w:rPr>
        <w:t xml:space="preserve"> výdavk</w:t>
      </w:r>
      <w:r w:rsidR="000F4C3B" w:rsidRPr="00D67F32">
        <w:t>ov</w:t>
      </w:r>
      <w:r w:rsidR="000F4C3B" w:rsidRPr="00D67F32">
        <w:rPr>
          <w:rFonts w:ascii="Times New Roman" w:hAnsi="Times New Roman"/>
        </w:rPr>
        <w:t xml:space="preserve"> </w:t>
      </w:r>
      <w:r w:rsidR="009C2BB4" w:rsidRPr="00D67F32">
        <w:rPr>
          <w:rFonts w:ascii="Times New Roman" w:hAnsi="Times New Roman"/>
        </w:rPr>
        <w:t>však musí byť uskutočnená najneskôr do 31. decembra 2029</w:t>
      </w:r>
      <w:r w:rsidRPr="00D67F32">
        <w:rPr>
          <w:rFonts w:ascii="Times New Roman" w:hAnsi="Times New Roman"/>
        </w:rPr>
        <w:t>;</w:t>
      </w:r>
      <w:r w:rsidR="006B69D0" w:rsidRPr="00D67F32">
        <w:rPr>
          <w:rFonts w:ascii="Times New Roman" w:hAnsi="Times New Roman"/>
        </w:rPr>
        <w:t xml:space="preserve">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sidRPr="00D67F32">
        <w:rPr>
          <w:rFonts w:ascii="Times New Roman" w:hAnsi="Times New Roman"/>
        </w:rPr>
        <w:t>v nadväznosti na písm. a) tohto odseku oprávnené môžu byť aj výdavky na podporné Aktivity, ktoré sa vecne viažu k hlavným Aktivitám a ktoré boli vykonávané pred Začatím realizácie hlavných aktivít Projektu</w:t>
      </w:r>
      <w:r>
        <w:rPr>
          <w:rFonts w:ascii="Times New Roman" w:hAnsi="Times New Roman"/>
        </w:rPr>
        <w:t xml:space="preserve">, najskôr od 1. januára 2021 alebo po Ukončení realizácie hlavných aktivít Projektu, najneskôr však do uplynutia </w:t>
      </w:r>
      <w:commentRangeStart w:id="14"/>
      <w:r>
        <w:rPr>
          <w:rFonts w:ascii="Times New Roman" w:hAnsi="Times New Roman"/>
        </w:rPr>
        <w:t>3 mesiacov od Ukončenia realizácie hlavných aktivít Projektu</w:t>
      </w:r>
      <w:commentRangeEnd w:id="14"/>
      <w:r w:rsidR="00616864">
        <w:rPr>
          <w:rStyle w:val="Odkaznakomentr"/>
          <w:rFonts w:ascii="Times New Roman" w:hAnsi="Times New Roman"/>
          <w:lang w:val="x-none" w:eastAsia="x-none"/>
        </w:rPr>
        <w:commentReference w:id="14"/>
      </w:r>
      <w:r>
        <w:rPr>
          <w:rFonts w:ascii="Times New Roman" w:hAnsi="Times New Roman"/>
        </w:rPr>
        <w:t xml:space="preserve"> alebo do podania záverečnej Žiadosti o platbu, podľa toho, ktorá skutočnosť nastane skôr;</w:t>
      </w:r>
    </w:p>
    <w:p w14:paraId="15EC82BE" w14:textId="5F5E3CE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lastRenderedPageBreak/>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v Žiadosti o platbu, najneskôr však do 31.12.2029; podmienka úhrady výdavkov nemusí byť splnená, ak ide o:</w:t>
      </w:r>
    </w:p>
    <w:p w14:paraId="7793030E" w14:textId="77777777" w:rsidR="006B69D0" w:rsidRDefault="006B69D0" w:rsidP="006B69D0">
      <w:pPr>
        <w:pStyle w:val="Odsekzoznamu"/>
        <w:numPr>
          <w:ilvl w:val="0"/>
          <w:numId w:val="78"/>
        </w:numPr>
        <w:spacing w:before="120" w:line="264" w:lineRule="auto"/>
        <w:contextualSpacing w:val="0"/>
        <w:jc w:val="both"/>
      </w:pPr>
      <w:r>
        <w:t xml:space="preserve">výdavky, na ktoré sa vzťahuje výnimka uvedená v čl. 8 ods. 7 písm. c) VZP, </w:t>
      </w:r>
    </w:p>
    <w:p w14:paraId="5DE92B1E" w14:textId="241A1ABC" w:rsidR="006B69D0" w:rsidRDefault="006B69D0" w:rsidP="006B69D0">
      <w:pPr>
        <w:pStyle w:val="Odsekzoznamu"/>
        <w:numPr>
          <w:ilvl w:val="0"/>
          <w:numId w:val="78"/>
        </w:numPr>
        <w:spacing w:before="120" w:line="264" w:lineRule="auto"/>
        <w:contextualSpacing w:val="0"/>
        <w:jc w:val="both"/>
      </w:pPr>
      <w:r>
        <w:t>Výdavky vykazované zjednodušeným spôsobom vykazovania</w:t>
      </w:r>
      <w:r w:rsidR="002C155C">
        <w:t xml:space="preserve"> alebo Výdavky vykazované formou FNLC</w:t>
      </w:r>
      <w:r>
        <w:t xml:space="preserve">, </w:t>
      </w:r>
    </w:p>
    <w:p w14:paraId="552801A1" w14:textId="7B7C3F1D" w:rsidR="006B69D0" w:rsidRDefault="00D0216F" w:rsidP="006B69D0">
      <w:pPr>
        <w:pStyle w:val="Odsekzoznamu"/>
        <w:numPr>
          <w:ilvl w:val="0"/>
          <w:numId w:val="78"/>
        </w:numPr>
        <w:spacing w:before="120" w:line="264" w:lineRule="auto"/>
        <w:contextualSpacing w:val="0"/>
        <w:jc w:val="both"/>
      </w:pPr>
      <w:r>
        <w:t>neuplatňuje sa</w:t>
      </w:r>
      <w:r w:rsidR="006B69D0">
        <w:t xml:space="preserve">, </w:t>
      </w:r>
    </w:p>
    <w:p w14:paraId="7AD34E42" w14:textId="77777777" w:rsidR="006B69D0" w:rsidRDefault="006B69D0" w:rsidP="006B69D0">
      <w:pPr>
        <w:pStyle w:val="Odsekzoznamu"/>
        <w:numPr>
          <w:ilvl w:val="0"/>
          <w:numId w:val="78"/>
        </w:numPr>
        <w:spacing w:before="120" w:line="264" w:lineRule="auto"/>
        <w:contextualSpacing w:val="0"/>
        <w:jc w:val="both"/>
      </w:pPr>
      <w:r>
        <w:t xml:space="preserve">odpisy v rozsahu, v akom sú Oprávneným výdavkom v Projekte, </w:t>
      </w:r>
    </w:p>
    <w:p w14:paraId="176E32D7" w14:textId="77777777" w:rsidR="006B69D0" w:rsidRDefault="006B69D0" w:rsidP="006B69D0">
      <w:pPr>
        <w:pStyle w:val="Odsekzoznamu"/>
        <w:numPr>
          <w:ilvl w:val="0"/>
          <w:numId w:val="78"/>
        </w:numPr>
        <w:spacing w:before="120" w:line="264" w:lineRule="auto"/>
        <w:contextualSpacing w:val="0"/>
        <w:jc w:val="both"/>
        <w:rPr>
          <w:rFonts w:ascii="Calibri" w:hAnsi="Calibri" w:cs="Calibri"/>
        </w:rPr>
      </w:pPr>
      <w: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6753BDB0"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sú </w:t>
      </w:r>
      <w:r>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55A32573"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w:t>
      </w:r>
      <w:r>
        <w:rPr>
          <w:rFonts w:ascii="Times New Roman" w:hAnsi="Times New Roman"/>
        </w:rPr>
        <w:lastRenderedPageBreak/>
        <w:t xml:space="preserve">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5E4355">
        <w:rPr>
          <w:rFonts w:ascii="Times New Roman" w:hAnsi="Times New Roman"/>
        </w:rPr>
        <w:t>2024/2509</w:t>
      </w:r>
      <w:r>
        <w:rPr>
          <w:rFonts w:ascii="Times New Roman" w:hAnsi="Times New Roman"/>
        </w:rPr>
        <w:t xml:space="preserve"> a z § 19 Zákona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48AF7F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w:t>
      </w:r>
      <w:r w:rsidR="00573D27">
        <w:rPr>
          <w:sz w:val="22"/>
          <w:szCs w:val="22"/>
        </w:rPr>
        <w:t xml:space="preserve">alebo udržania </w:t>
      </w:r>
      <w:r w:rsidR="00FD56EA">
        <w:rPr>
          <w:sz w:val="22"/>
          <w:szCs w:val="22"/>
        </w:rPr>
        <w:t xml:space="preserve">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4204AB3F"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w:t>
      </w:r>
      <w:r w:rsidRPr="001A71C8">
        <w:rPr>
          <w:bCs/>
          <w:sz w:val="22"/>
          <w:szCs w:val="22"/>
        </w:rPr>
        <w:lastRenderedPageBreak/>
        <w:t xml:space="preserve">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4708F92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lastRenderedPageBreak/>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 xml:space="preserve">parametrov, </w:t>
      </w:r>
      <w:proofErr w:type="spellStart"/>
      <w:r w:rsidR="004B58E0" w:rsidRPr="004B58E0">
        <w:rPr>
          <w:bCs/>
          <w:sz w:val="22"/>
          <w:szCs w:val="22"/>
        </w:rPr>
        <w:t>t.j</w:t>
      </w:r>
      <w:proofErr w:type="spellEnd"/>
      <w:r w:rsidR="004B58E0" w:rsidRPr="004B58E0">
        <w:rPr>
          <w:bCs/>
          <w:sz w:val="22"/>
          <w:szCs w:val="22"/>
        </w:rPr>
        <w:t>.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601BF665"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xml:space="preserve">, ak nie je </w:t>
      </w:r>
      <w:r w:rsidRPr="00990273">
        <w:rPr>
          <w:bCs/>
          <w:sz w:val="22"/>
          <w:szCs w:val="22"/>
        </w:rPr>
        <w:lastRenderedPageBreak/>
        <w:t>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5"/>
      <w:r w:rsidRPr="00990273">
        <w:rPr>
          <w:sz w:val="22"/>
          <w:szCs w:val="22"/>
          <w:lang w:eastAsia="x-none"/>
        </w:rPr>
        <w:t xml:space="preserve">oznámením Poskytovateľa Prijímateľovi o tom, že plne akceptoval navrhnutú zmenu, </w:t>
      </w:r>
      <w:commentRangeEnd w:id="15"/>
      <w:r w:rsidRPr="00990273">
        <w:rPr>
          <w:rStyle w:val="Odkaznakomentr"/>
          <w:sz w:val="22"/>
          <w:szCs w:val="22"/>
          <w:lang w:val="x-none" w:eastAsia="x-none"/>
        </w:rPr>
        <w:commentReference w:id="15"/>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6"/>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6"/>
      <w:r w:rsidRPr="00990273">
        <w:rPr>
          <w:rStyle w:val="Odkaznakomentr"/>
          <w:sz w:val="22"/>
          <w:szCs w:val="22"/>
          <w:lang w:val="x-none" w:eastAsia="x-none"/>
        </w:rPr>
        <w:commentReference w:id="16"/>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2BC85D8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 pravidiel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lastRenderedPageBreak/>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7"/>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7"/>
      <w:r w:rsidRPr="00990273">
        <w:rPr>
          <w:rStyle w:val="Odkaznakomentr"/>
          <w:rFonts w:ascii="Times New Roman" w:hAnsi="Times New Roman"/>
          <w:sz w:val="22"/>
          <w:szCs w:val="22"/>
          <w:lang w:val="x-none" w:eastAsia="x-none"/>
        </w:rPr>
        <w:commentReference w:id="17"/>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3E4AF62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lastRenderedPageBreak/>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5974967D"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 xml:space="preserve">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6712D083"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w:t>
      </w:r>
      <w:commentRangeStart w:id="18"/>
      <w:r w:rsidRPr="00990273">
        <w:rPr>
          <w:sz w:val="22"/>
          <w:szCs w:val="22"/>
        </w:rPr>
        <w:t xml:space="preserve">Programu Slovensko </w:t>
      </w:r>
      <w:commentRangeEnd w:id="18"/>
      <w:r w:rsidR="00F01F27">
        <w:rPr>
          <w:rStyle w:val="Odkaznakomentr"/>
          <w:lang w:val="x-none" w:eastAsia="x-none"/>
        </w:rPr>
        <w:commentReference w:id="18"/>
      </w:r>
      <w:r w:rsidRPr="00990273">
        <w:rPr>
          <w:sz w:val="22"/>
          <w:szCs w:val="22"/>
        </w:rPr>
        <w:t>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1C0C0A7D"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lastRenderedPageBreak/>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14FB26D8" w:rsidR="00427C0B" w:rsidRPr="00D67F32"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916663">
        <w:rPr>
          <w:rFonts w:ascii="Times New Roman" w:hAnsi="Times New Roman"/>
        </w:rPr>
        <w:t> </w:t>
      </w:r>
      <w:r w:rsidR="00A43409" w:rsidRPr="00990273">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w:t>
      </w:r>
      <w:r w:rsidR="00A43409" w:rsidRPr="00D67F32">
        <w:rPr>
          <w:rFonts w:ascii="Times New Roman" w:hAnsi="Times New Roman"/>
        </w:rPr>
        <w:t xml:space="preserve">ukazovateľa výsledku zo strany Poskytovateľa bez vplyvu na výšku NFP. Ak nie je splnená čo i len jedna časť z podmienok podľa prvej vety tohto </w:t>
      </w:r>
      <w:r w:rsidR="003A0DFB" w:rsidRPr="00D67F32">
        <w:rPr>
          <w:rFonts w:ascii="Times New Roman" w:hAnsi="Times New Roman"/>
        </w:rPr>
        <w:t>bodu (i</w:t>
      </w:r>
      <w:r w:rsidR="00A43409" w:rsidRPr="00D67F32">
        <w:rPr>
          <w:rFonts w:ascii="Times New Roman" w:hAnsi="Times New Roman"/>
        </w:rPr>
        <w:t xml:space="preserve">), Poskytovateľ je oprávnený schváliť zníženie cieľovej hodnoty Merateľného ukazovateľa výsledku s tým, že automatickým dôsledkom takéhoto schválenia je zníženie výšky NFP na základe aplikácie </w:t>
      </w:r>
      <w:r w:rsidR="00C763C1" w:rsidRPr="00D67F32">
        <w:rPr>
          <w:rFonts w:ascii="Times New Roman" w:hAnsi="Times New Roman"/>
        </w:rPr>
        <w:t xml:space="preserve">mechanizmu alikvotného vrátenia NFP </w:t>
      </w:r>
      <w:r w:rsidR="00A43409" w:rsidRPr="00D67F32">
        <w:rPr>
          <w:rFonts w:ascii="Times New Roman" w:hAnsi="Times New Roman"/>
        </w:rPr>
        <w:t xml:space="preserve">podľa čl. </w:t>
      </w:r>
      <w:r w:rsidR="00334DCA" w:rsidRPr="00D67F32">
        <w:rPr>
          <w:rFonts w:ascii="Times New Roman" w:hAnsi="Times New Roman"/>
        </w:rPr>
        <w:t xml:space="preserve">18 ods. 1 písm. </w:t>
      </w:r>
      <w:r w:rsidR="000B331F" w:rsidRPr="00D67F32">
        <w:rPr>
          <w:rFonts w:ascii="Times New Roman" w:hAnsi="Times New Roman"/>
        </w:rPr>
        <w:t>h</w:t>
      </w:r>
      <w:r w:rsidR="00334DCA" w:rsidRPr="00D67F32">
        <w:rPr>
          <w:rFonts w:ascii="Times New Roman" w:hAnsi="Times New Roman"/>
        </w:rPr>
        <w:t xml:space="preserve">) </w:t>
      </w:r>
      <w:r w:rsidR="00A43409" w:rsidRPr="00D67F32">
        <w:rPr>
          <w:rFonts w:ascii="Times New Roman" w:hAnsi="Times New Roman"/>
        </w:rPr>
        <w:t xml:space="preserve">VZP. </w:t>
      </w:r>
    </w:p>
    <w:p w14:paraId="47774217" w14:textId="35DD3A35" w:rsidR="00FE1BAB" w:rsidRPr="00D67F32" w:rsidRDefault="00FE1BAB" w:rsidP="00D528F7">
      <w:pPr>
        <w:pStyle w:val="Bezriadkovania"/>
        <w:spacing w:line="259" w:lineRule="auto"/>
        <w:ind w:left="851"/>
        <w:jc w:val="both"/>
        <w:rPr>
          <w:rFonts w:ascii="Times New Roman" w:hAnsi="Times New Roman"/>
        </w:rPr>
      </w:pPr>
      <w:r w:rsidRPr="00D67F32">
        <w:rPr>
          <w:rFonts w:ascii="Times New Roman" w:hAnsi="Times New Roman"/>
        </w:rPr>
        <w:t xml:space="preserve">(ii) </w:t>
      </w:r>
      <w:r w:rsidR="00C763C1" w:rsidRPr="00D67F32">
        <w:rPr>
          <w:rFonts w:ascii="Times New Roman" w:hAnsi="Times New Roman"/>
        </w:rPr>
        <w:t> Neuplatňuje sa.</w:t>
      </w:r>
      <w:r w:rsidR="007A4442" w:rsidRPr="00D67F32">
        <w:rPr>
          <w:rFonts w:ascii="Times New Roman" w:hAnsi="Times New Roman"/>
        </w:rPr>
        <w:t xml:space="preserve"> </w:t>
      </w:r>
    </w:p>
    <w:p w14:paraId="596D081D" w14:textId="3DFC0F21" w:rsidR="00A43409" w:rsidRPr="00D67F32" w:rsidRDefault="00FE1BAB" w:rsidP="00D67F32">
      <w:pPr>
        <w:pStyle w:val="Bezriadkovania"/>
        <w:spacing w:line="259" w:lineRule="auto"/>
        <w:ind w:left="851"/>
        <w:jc w:val="both"/>
        <w:rPr>
          <w:rFonts w:ascii="Times New Roman" w:hAnsi="Times New Roman"/>
        </w:rPr>
      </w:pPr>
      <w:r w:rsidRPr="00D67F32">
        <w:rPr>
          <w:rFonts w:ascii="Times New Roman" w:hAnsi="Times New Roman"/>
        </w:rPr>
        <w:t xml:space="preserve">(iii) </w:t>
      </w:r>
      <w:r w:rsidR="00FE7970" w:rsidRPr="00D67F32">
        <w:rPr>
          <w:rFonts w:ascii="Times New Roman" w:hAnsi="Times New Roman"/>
        </w:rPr>
        <w:t>Neuplatňuje sa.</w:t>
      </w:r>
    </w:p>
    <w:p w14:paraId="46DD1D5F" w14:textId="31705B04" w:rsidR="00A43409" w:rsidRPr="00D67F32" w:rsidRDefault="00A43409" w:rsidP="00972BE8">
      <w:pPr>
        <w:pStyle w:val="Bezriadkovania"/>
        <w:numPr>
          <w:ilvl w:val="0"/>
          <w:numId w:val="37"/>
        </w:numPr>
        <w:spacing w:line="259" w:lineRule="auto"/>
        <w:ind w:left="851" w:hanging="425"/>
        <w:jc w:val="both"/>
        <w:rPr>
          <w:rFonts w:ascii="Times New Roman" w:hAnsi="Times New Roman"/>
        </w:rPr>
      </w:pPr>
      <w:r w:rsidRPr="00D67F32">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C763C1" w:rsidRPr="00D67F32">
        <w:rPr>
          <w:rFonts w:ascii="Times New Roman" w:hAnsi="Times New Roman"/>
        </w:rPr>
        <w:t>mechanizmu alikvotného vrátenia NFP</w:t>
      </w:r>
      <w:r w:rsidRPr="00D67F32">
        <w:rPr>
          <w:rFonts w:ascii="Times New Roman" w:hAnsi="Times New Roman"/>
        </w:rPr>
        <w:t xml:space="preserve"> podľa čl. </w:t>
      </w:r>
      <w:r w:rsidR="00C408BE" w:rsidRPr="00D67F32">
        <w:rPr>
          <w:rFonts w:ascii="Times New Roman" w:hAnsi="Times New Roman"/>
        </w:rPr>
        <w:t xml:space="preserve">18 ods. 1 písm. </w:t>
      </w:r>
      <w:r w:rsidR="000B331F" w:rsidRPr="00D67F32">
        <w:rPr>
          <w:rFonts w:ascii="Times New Roman" w:hAnsi="Times New Roman"/>
        </w:rPr>
        <w:t>h</w:t>
      </w:r>
      <w:r w:rsidR="00C408BE" w:rsidRPr="00D67F32">
        <w:rPr>
          <w:rFonts w:ascii="Times New Roman" w:hAnsi="Times New Roman"/>
        </w:rPr>
        <w:t xml:space="preserve">) </w:t>
      </w:r>
      <w:r w:rsidRPr="00D67F32">
        <w:rPr>
          <w:rFonts w:ascii="Times New Roman" w:hAnsi="Times New Roman"/>
        </w:rPr>
        <w:t>VZP</w:t>
      </w:r>
      <w:r w:rsidR="00793F2F" w:rsidRPr="00D67F32">
        <w:rPr>
          <w:rFonts w:ascii="Times New Roman" w:hAnsi="Times New Roman"/>
        </w:rPr>
        <w:t>. S</w:t>
      </w:r>
      <w:r w:rsidRPr="00D67F32">
        <w:rPr>
          <w:rFonts w:ascii="Times New Roman" w:hAnsi="Times New Roman"/>
        </w:rPr>
        <w:t xml:space="preserve">amotné schválenie zníženia cieľovej hodnoty Merateľného ukazovateľa výstupu nemá žiadne účinky vo vzťahu k následnému uplatneniu </w:t>
      </w:r>
      <w:r w:rsidR="00C763C1" w:rsidRPr="00D67F32">
        <w:rPr>
          <w:rFonts w:ascii="Times New Roman" w:hAnsi="Times New Roman"/>
        </w:rPr>
        <w:t>mechanizmu alikvotného vrátenia NFP</w:t>
      </w:r>
      <w:r w:rsidRPr="00D67F32">
        <w:rPr>
          <w:rFonts w:ascii="Times New Roman" w:hAnsi="Times New Roman"/>
        </w:rPr>
        <w:t xml:space="preserve">. Prijímateľ preto na základe schválenia zníženia cieľovej hodnoty Merateľného ukazovateľa výstupu nenadobúda žiadne legitímne očakávanie týkajúce sa výšky NFP, ktorá mu bude vyplatená. </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D67F32">
        <w:rPr>
          <w:rFonts w:ascii="Times New Roman" w:hAnsi="Times New Roman"/>
        </w:rPr>
        <w:t xml:space="preserve">Vo vzťahu k finančnému plneniu Poskytovateľ zníži výšku poskytovaného NFP primerane k </w:t>
      </w:r>
      <w:r w:rsidR="000F50D3" w:rsidRPr="00D67F32">
        <w:rPr>
          <w:rFonts w:ascii="Times New Roman" w:hAnsi="Times New Roman"/>
        </w:rPr>
        <w:t xml:space="preserve">dosiahnutiu </w:t>
      </w:r>
      <w:r w:rsidR="002A7C8E" w:rsidRPr="00D67F32">
        <w:rPr>
          <w:rFonts w:ascii="Times New Roman" w:hAnsi="Times New Roman"/>
        </w:rPr>
        <w:t xml:space="preserve">nižšej </w:t>
      </w:r>
      <w:r w:rsidRPr="00D67F32">
        <w:rPr>
          <w:rFonts w:ascii="Times New Roman" w:hAnsi="Times New Roman"/>
        </w:rPr>
        <w:t>hodnoty Merateľného</w:t>
      </w:r>
      <w:r w:rsidRPr="00470040">
        <w:rPr>
          <w:rFonts w:ascii="Times New Roman" w:hAnsi="Times New Roman"/>
        </w:rPr>
        <w:t xml:space="preserve">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xml:space="preserve">. Ak dochádza ku zníženiu výšky NFP len v súvislosti s niektorými Aktivitami alebo ich časťami </w:t>
      </w:r>
      <w:r w:rsidR="00773E53" w:rsidRPr="00773E53">
        <w:rPr>
          <w:rFonts w:ascii="Times New Roman" w:hAnsi="Times New Roman"/>
        </w:rPr>
        <w:lastRenderedPageBreak/>
        <w:t>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4837EF2D"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19"/>
      <w:r w:rsidRPr="00990273">
        <w:rPr>
          <w:rFonts w:ascii="Times New Roman" w:hAnsi="Times New Roman"/>
        </w:rPr>
        <w:t>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mechanizmu</w:t>
      </w:r>
      <w:r w:rsidR="00C763C1">
        <w:rPr>
          <w:rFonts w:ascii="Times New Roman" w:hAnsi="Times New Roman"/>
        </w:rPr>
        <w:t xml:space="preserve"> alikvotného vrátenia NFP</w:t>
      </w:r>
      <w:r w:rsidRPr="00990273">
        <w:rPr>
          <w:rFonts w:ascii="Times New Roman" w:hAnsi="Times New Roman"/>
        </w:rPr>
        <w:t xml:space="preserve">. Ak je aplikácia mechanizmu </w:t>
      </w:r>
      <w:r w:rsidR="00C763C1">
        <w:rPr>
          <w:rFonts w:ascii="Times New Roman" w:hAnsi="Times New Roman"/>
        </w:rPr>
        <w:t>alikv</w:t>
      </w:r>
      <w:r w:rsidR="00815D8D">
        <w:rPr>
          <w:rFonts w:ascii="Times New Roman" w:hAnsi="Times New Roman"/>
        </w:rPr>
        <w:t>o</w:t>
      </w:r>
      <w:r w:rsidR="00C763C1">
        <w:rPr>
          <w:rFonts w:ascii="Times New Roman" w:hAnsi="Times New Roman"/>
        </w:rPr>
        <w:t>tn</w:t>
      </w:r>
      <w:r w:rsidR="00111FCA">
        <w:rPr>
          <w:rFonts w:ascii="Times New Roman" w:hAnsi="Times New Roman"/>
        </w:rPr>
        <w:t>é</w:t>
      </w:r>
      <w:r w:rsidR="00C763C1">
        <w:rPr>
          <w:rFonts w:ascii="Times New Roman" w:hAnsi="Times New Roman"/>
        </w:rPr>
        <w:t xml:space="preserve">ho vrátenia NFP </w:t>
      </w:r>
      <w:r w:rsidRPr="00990273">
        <w:rPr>
          <w:rFonts w:ascii="Times New Roman" w:hAnsi="Times New Roman"/>
        </w:rPr>
        <w:t xml:space="preserve">v dôsledku zníženia cieľovej hodnoty Merateľného ukazovateľa vylúčená, zníženie Merateľného ukazovateľa sa zaznamená vhodným spôsobom v rámci monitorovania Projektu a zmena Zmluvy o poskytnutí NFP sa z tohto dôvodu nevykoná. </w:t>
      </w:r>
      <w:commentRangeEnd w:id="19"/>
      <w:r w:rsidRPr="00990273">
        <w:rPr>
          <w:rStyle w:val="Odkaznakomentr"/>
          <w:rFonts w:ascii="Times New Roman" w:hAnsi="Times New Roman"/>
          <w:sz w:val="22"/>
          <w:szCs w:val="22"/>
          <w:lang w:val="x-none" w:eastAsia="x-none"/>
        </w:rPr>
        <w:commentReference w:id="19"/>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20"/>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20"/>
      <w:r w:rsidRPr="00BC4E40">
        <w:rPr>
          <w:rStyle w:val="Odkaznakomentr"/>
          <w:rFonts w:ascii="Times New Roman" w:hAnsi="Times New Roman"/>
          <w:sz w:val="22"/>
          <w:szCs w:val="22"/>
          <w:lang w:val="x-none" w:eastAsia="x-none"/>
        </w:rPr>
        <w:commentReference w:id="20"/>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C612B86"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1"/>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1"/>
      <w:r w:rsidRPr="00990273">
        <w:rPr>
          <w:rStyle w:val="Odkaznakomentr"/>
          <w:rFonts w:ascii="Times New Roman" w:hAnsi="Times New Roman"/>
          <w:sz w:val="22"/>
          <w:szCs w:val="22"/>
          <w:lang w:val="x-none" w:eastAsia="x-none"/>
        </w:rPr>
        <w:commentReference w:id="21"/>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2"/>
      <w:r w:rsidR="00B84EBE">
        <w:rPr>
          <w:sz w:val="22"/>
          <w:szCs w:val="22"/>
          <w:lang w:eastAsia="x-none"/>
        </w:rPr>
        <w:t>najmä</w:t>
      </w:r>
      <w:r w:rsidRPr="00990273">
        <w:rPr>
          <w:sz w:val="22"/>
          <w:szCs w:val="22"/>
          <w:lang w:eastAsia="x-none"/>
        </w:rPr>
        <w:t>:</w:t>
      </w:r>
      <w:commentRangeEnd w:id="22"/>
      <w:r w:rsidR="00A021F4">
        <w:rPr>
          <w:rStyle w:val="Odkaznakomentr"/>
          <w:lang w:val="x-none" w:eastAsia="x-none"/>
        </w:rPr>
        <w:commentReference w:id="22"/>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5CD21DB8"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w:t>
      </w:r>
      <w:r w:rsidRPr="004A1445">
        <w:rPr>
          <w:rFonts w:ascii="Times New Roman" w:hAnsi="Times New Roman"/>
        </w:rPr>
        <w:lastRenderedPageBreak/>
        <w:t>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03CAF6BC"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3EF3CCFA"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w:t>
      </w:r>
      <w:r w:rsidRPr="00D67F32">
        <w:rPr>
          <w:sz w:val="22"/>
          <w:szCs w:val="22"/>
          <w:lang w:eastAsia="x-none"/>
        </w:rPr>
        <w:t xml:space="preserve">Zmluvy o poskytnutí NFP. Z procesných dôvodov týkajúcich sa riešenia </w:t>
      </w:r>
      <w:proofErr w:type="spellStart"/>
      <w:r w:rsidRPr="00D67F32">
        <w:rPr>
          <w:sz w:val="22"/>
          <w:szCs w:val="22"/>
          <w:lang w:eastAsia="x-none"/>
        </w:rPr>
        <w:t>ŽoP</w:t>
      </w:r>
      <w:proofErr w:type="spellEnd"/>
      <w:r w:rsidRPr="00D67F32">
        <w:rPr>
          <w:sz w:val="22"/>
          <w:szCs w:val="22"/>
          <w:lang w:eastAsia="x-none"/>
        </w:rPr>
        <w:t xml:space="preserve"> sa Zmluvné strany dohodli, že </w:t>
      </w:r>
      <w:r w:rsidRPr="00D67F32">
        <w:rPr>
          <w:sz w:val="22"/>
          <w:szCs w:val="22"/>
        </w:rPr>
        <w:t>Prijímateľ je povinný požiadať o </w:t>
      </w:r>
      <w:r w:rsidR="00B938CC" w:rsidRPr="00D67F32">
        <w:rPr>
          <w:sz w:val="22"/>
          <w:szCs w:val="22"/>
        </w:rPr>
        <w:t xml:space="preserve">ex-post </w:t>
      </w:r>
      <w:r w:rsidRPr="00D67F32">
        <w:rPr>
          <w:sz w:val="22"/>
          <w:szCs w:val="22"/>
        </w:rPr>
        <w:t xml:space="preserve">významnejšiu zmenu najneskôr 30 dní pred  predložením Žiadosti o platbu, ktorá ako prvá zahŕňa aspoň niektoré výdavky, ktoré sú požadovanou </w:t>
      </w:r>
      <w:r w:rsidR="00CE53D4" w:rsidRPr="00D67F32">
        <w:rPr>
          <w:sz w:val="22"/>
          <w:szCs w:val="22"/>
        </w:rPr>
        <w:t xml:space="preserve">ex-post </w:t>
      </w:r>
      <w:r w:rsidRPr="00D67F32">
        <w:rPr>
          <w:sz w:val="22"/>
          <w:szCs w:val="22"/>
        </w:rPr>
        <w:t>významnejšou zmenou dotknuté</w:t>
      </w:r>
      <w:r w:rsidR="00C763C1" w:rsidRPr="00D67F32">
        <w:rPr>
          <w:sz w:val="22"/>
          <w:szCs w:val="22"/>
        </w:rPr>
        <w:t xml:space="preserve">, ak nie je uvedené v tomto </w:t>
      </w:r>
      <w:r w:rsidR="00AB1C09" w:rsidRPr="00D67F32">
        <w:rPr>
          <w:sz w:val="22"/>
          <w:szCs w:val="22"/>
        </w:rPr>
        <w:t>písmene</w:t>
      </w:r>
      <w:r w:rsidR="00C763C1" w:rsidRPr="00D67F32">
        <w:rPr>
          <w:sz w:val="22"/>
          <w:szCs w:val="22"/>
        </w:rPr>
        <w:t xml:space="preserve"> inak. Prijímateľ je povinný požiadať o ex-post významnejšiu zmenu podľa písm. c) ods. 18 tohto článku najneskôr 45 kalendárnych dní pred skončením Realizácie hlavných aktivít Projektu, ak je predmetom tejto žiadosti aj presun nevyčerpaných výdavkov medzi  Aktivitami, resp. medzi Skupinami výdavkov v rámci jednej Aktivity. V prípade, ak Prijímateľ nepožiada o vykonanie ex-post významnejšej zmeny v lehote stanovenej podľa predchádzajúcej vety, Poskytovateľ je oprávnený túto žiadosť zamietnuť</w:t>
      </w:r>
      <w:r w:rsidRPr="00D67F32">
        <w:rPr>
          <w:sz w:val="22"/>
          <w:szCs w:val="22"/>
        </w:rPr>
        <w:t xml:space="preserve">. Tým nie sú dotknuté povinnosti Prijímateľa vyplývajúce mu zo </w:t>
      </w:r>
      <w:r w:rsidR="000532EB" w:rsidRPr="00D67F32">
        <w:rPr>
          <w:sz w:val="22"/>
          <w:szCs w:val="22"/>
        </w:rPr>
        <w:t xml:space="preserve">Zákona </w:t>
      </w:r>
      <w:r w:rsidRPr="00D67F3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D67F32">
        <w:rPr>
          <w:sz w:val="22"/>
          <w:szCs w:val="22"/>
        </w:rPr>
        <w:t>ex-</w:t>
      </w:r>
      <w:r w:rsidR="0068706F" w:rsidRPr="00D67F32">
        <w:rPr>
          <w:sz w:val="22"/>
          <w:szCs w:val="22"/>
        </w:rPr>
        <w:t>post</w:t>
      </w:r>
      <w:r w:rsidR="00870127" w:rsidRPr="00D67F32">
        <w:rPr>
          <w:sz w:val="22"/>
          <w:szCs w:val="22"/>
        </w:rPr>
        <w:t xml:space="preserve"> </w:t>
      </w:r>
      <w:r w:rsidRPr="00D67F32">
        <w:rPr>
          <w:sz w:val="22"/>
          <w:szCs w:val="22"/>
        </w:rPr>
        <w:t>významnejšou zmenou skôr ako 30 dní po predložení takejto žiadosti o zmenu, je Poskytovateľ oprávnený v takto skôr predloženej Žiadosti o platbu zamietnuť všetky</w:t>
      </w:r>
      <w:r w:rsidRPr="00A76942">
        <w:rPr>
          <w:sz w:val="22"/>
          <w:szCs w:val="22"/>
        </w:rPr>
        <w:t xml:space="preserve">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lastRenderedPageBreak/>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48E261C8"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w:t>
      </w:r>
      <w:r w:rsidRPr="00691637">
        <w:rPr>
          <w:rFonts w:ascii="Times New Roman" w:hAnsi="Times New Roman"/>
          <w:bCs/>
        </w:rPr>
        <w:lastRenderedPageBreak/>
        <w:t xml:space="preserve">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bCs/>
          <w:sz w:val="22"/>
          <w:szCs w:val="22"/>
        </w:rPr>
        <w:t xml:space="preserv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234EDE95"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Pr>
          <w:bCs/>
          <w:sz w:val="22"/>
          <w:szCs w:val="22"/>
        </w:rPr>
        <w:t xml:space="preserv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 xml:space="preserve">o aj v zmysle nariadenia </w:t>
      </w:r>
      <w:r w:rsidR="00FD2F91">
        <w:rPr>
          <w:bCs/>
          <w:sz w:val="22"/>
          <w:szCs w:val="22"/>
        </w:rPr>
        <w:t xml:space="preserve">o spoločných ustanoveniach </w:t>
      </w:r>
      <w:r w:rsidR="002603CC" w:rsidRPr="007B2DE9">
        <w:rPr>
          <w:bCs/>
          <w:sz w:val="22"/>
          <w:szCs w:val="22"/>
        </w:rPr>
        <w:t xml:space="preserve">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376E59D8"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002603CC" w:rsidRPr="007B2DE9">
        <w:rPr>
          <w:sz w:val="22"/>
          <w:szCs w:val="22"/>
        </w:rPr>
        <w:t>NFP</w:t>
      </w:r>
      <w:r w:rsidR="002F432A">
        <w:rPr>
          <w:sz w:val="22"/>
          <w:szCs w:val="22"/>
        </w:rPr>
        <w:t>;</w:t>
      </w:r>
      <w:r w:rsidR="002603CC" w:rsidRPr="007B2DE9">
        <w:rPr>
          <w:sz w:val="22"/>
          <w:szCs w:val="22"/>
        </w:rPr>
        <w:t xml:space="preserve"> </w:t>
      </w:r>
    </w:p>
    <w:p w14:paraId="1ADBEBB8" w14:textId="323CC232" w:rsidR="00EE78BF" w:rsidRP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Udržateľnosť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7836F8BD"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bCs/>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Pr>
          <w:bCs/>
          <w:sz w:val="22"/>
          <w:szCs w:val="22"/>
        </w:rPr>
        <w:t>,</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lastRenderedPageBreak/>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7792701F" w:rsidR="005D5C7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D961E7">
        <w:rPr>
          <w:bCs/>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5FF2B90D"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lastRenderedPageBreak/>
        <w:t>v prípade</w:t>
      </w:r>
      <w:r w:rsidRPr="00FC3316">
        <w:rPr>
          <w:bCs/>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alebo s Udržateľnosťou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A336D17" w:rsidR="0018535F"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8535F">
        <w:rPr>
          <w:bCs/>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05B76793" w:rsidR="002B7C88"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C5407">
        <w:rPr>
          <w:bCs/>
          <w:sz w:val="22"/>
          <w:szCs w:val="22"/>
        </w:rPr>
        <w:t xml:space="preserve"> p</w:t>
      </w:r>
      <w:r w:rsidRPr="00D961E7">
        <w:rPr>
          <w:bCs/>
          <w:sz w:val="22"/>
          <w:szCs w:val="22"/>
        </w:rPr>
        <w:t>orušeni</w:t>
      </w:r>
      <w:r>
        <w:rPr>
          <w:bCs/>
          <w:sz w:val="22"/>
          <w:szCs w:val="22"/>
        </w:rPr>
        <w:t>a</w:t>
      </w:r>
      <w:r w:rsidRPr="00D961E7">
        <w:rPr>
          <w:bCs/>
          <w:sz w:val="22"/>
          <w:szCs w:val="22"/>
        </w:rPr>
        <w:t xml:space="preserve"> </w:t>
      </w:r>
      <w:r w:rsidR="002603CC" w:rsidRPr="00D961E7">
        <w:rPr>
          <w:bCs/>
          <w:sz w:val="22"/>
          <w:szCs w:val="22"/>
        </w:rPr>
        <w:t>čl</w:t>
      </w:r>
      <w:r w:rsidR="00D961E7" w:rsidRPr="00D961E7">
        <w:rPr>
          <w:bCs/>
          <w:sz w:val="22"/>
          <w:szCs w:val="22"/>
        </w:rPr>
        <w:t>.</w:t>
      </w:r>
      <w:r w:rsidR="002603CC" w:rsidRPr="00D961E7">
        <w:rPr>
          <w:bCs/>
          <w:sz w:val="22"/>
          <w:szCs w:val="22"/>
        </w:rPr>
        <w:t xml:space="preserve"> 4 ods</w:t>
      </w:r>
      <w:r w:rsidR="00D961E7" w:rsidRPr="00D961E7">
        <w:rPr>
          <w:bCs/>
          <w:sz w:val="22"/>
          <w:szCs w:val="22"/>
        </w:rPr>
        <w:t>.</w:t>
      </w:r>
      <w:r w:rsidR="002603CC" w:rsidRPr="00D961E7">
        <w:rPr>
          <w:bCs/>
          <w:sz w:val="22"/>
          <w:szCs w:val="22"/>
        </w:rPr>
        <w:t xml:space="preserve"> 7 </w:t>
      </w:r>
      <w:r w:rsidR="0036470E" w:rsidRPr="00D961E7">
        <w:rPr>
          <w:bCs/>
          <w:sz w:val="22"/>
          <w:szCs w:val="22"/>
        </w:rPr>
        <w:t>VZP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4E4215B8" w:rsidR="00633EF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8A3604">
        <w:rPr>
          <w:bCs/>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3"/>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23"/>
      <w:r w:rsidR="00815A6A">
        <w:rPr>
          <w:rStyle w:val="Odkaznakomentr"/>
          <w:lang w:val="x-none" w:eastAsia="x-none"/>
        </w:rPr>
        <w:commentReference w:id="23"/>
      </w:r>
    </w:p>
    <w:p w14:paraId="7D60D394" w14:textId="4DF5334D"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lastRenderedPageBreak/>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5E7901B6"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DB21899"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Prijímateľ</w:t>
      </w:r>
      <w:r w:rsidRPr="00CA0D2A">
        <w:rPr>
          <w:rFonts w:ascii="Times New Roman" w:hAnsi="Times New Roman"/>
        </w:rPr>
        <w:t xml:space="preserve"> sa zaväzuje</w:t>
      </w:r>
      <w:commentRangeEnd w:id="24"/>
      <w:r w:rsidRPr="00CA0D2A">
        <w:rPr>
          <w:rFonts w:ascii="Times New Roman" w:hAnsi="Times New Roman"/>
          <w:sz w:val="16"/>
          <w:szCs w:val="16"/>
          <w:lang w:val="x-none" w:eastAsia="x-none"/>
        </w:rPr>
        <w:commentReference w:id="24"/>
      </w:r>
      <w:r w:rsidRPr="00CA0D2A">
        <w:rPr>
          <w:rFonts w:ascii="Times New Roman" w:hAnsi="Times New Roman"/>
        </w:rPr>
        <w:t>:</w:t>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6D9F9F0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634399BA"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 xml:space="preserve">aktu EÚ (bez ohľadu na konanie alebo opomenutie Prijímateľa alebo jeho zavinenie) a toto porušenie znamená Nezrovnalosť </w:t>
      </w:r>
      <w:r w:rsidRPr="00972BE8">
        <w:rPr>
          <w:rFonts w:ascii="Times New Roman" w:hAnsi="Times New Roman"/>
          <w:lang w:eastAsia="sk-SK"/>
        </w:rPr>
        <w:lastRenderedPageBreak/>
        <w:t>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00BAF361" w14:textId="3218E230" w:rsidR="00C763C1" w:rsidRPr="00C763C1" w:rsidRDefault="00CA0D2A" w:rsidP="00C763C1">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w:t>
      </w:r>
      <w:r w:rsidR="004C13EF" w:rsidRPr="00D67F32">
        <w:rPr>
          <w:rFonts w:ascii="Times New Roman" w:hAnsi="Times New Roman"/>
          <w:lang w:eastAsia="sk-SK"/>
        </w:rPr>
        <w:t xml:space="preserve">vety primerane. </w:t>
      </w:r>
      <w:r w:rsidR="00C763C1" w:rsidRPr="00D67F32">
        <w:rPr>
          <w:rFonts w:ascii="Times New Roman" w:hAnsi="Times New Roman"/>
          <w:lang w:eastAsia="sk-SK"/>
        </w:rPr>
        <w:t xml:space="preserve">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Zmluvy o poskytnutí NFP a výškou oprávnených výdavkov viažucich sa na Aktivitu, resp. jej časť, v súvislosti s ktorou nebude dosiahnutá cieľová hodnota príslušného Merateľného ukazovateľa Projektu; Suma neprevyšujúca 100 EUR podľa § 35 ods. 2 zákona o príspevkoch  z fondov EÚ sa uplatní na poskytnutý NFP alebo jeho časť. Poskytovateľ </w:t>
      </w:r>
      <w:r w:rsidR="008B4EA7" w:rsidRPr="00D67F32">
        <w:rPr>
          <w:rFonts w:ascii="Times New Roman" w:hAnsi="Times New Roman"/>
          <w:lang w:eastAsia="sk-SK"/>
        </w:rPr>
        <w:t>upraví</w:t>
      </w:r>
      <w:r w:rsidR="00C763C1" w:rsidRPr="00D67F32">
        <w:rPr>
          <w:rFonts w:ascii="Times New Roman" w:hAnsi="Times New Roman"/>
          <w:lang w:eastAsia="sk-SK"/>
        </w:rPr>
        <w:t xml:space="preserve"> podrobnejší postup v Právnom</w:t>
      </w:r>
      <w:bookmarkStart w:id="25" w:name="_GoBack"/>
      <w:bookmarkEnd w:id="25"/>
      <w:r w:rsidR="00C763C1" w:rsidRPr="00C763C1">
        <w:rPr>
          <w:rFonts w:ascii="Times New Roman" w:hAnsi="Times New Roman"/>
          <w:lang w:eastAsia="sk-SK"/>
        </w:rPr>
        <w:t xml:space="preserve"> dokumente, ktorý zverejní na svojom webovom sídle, </w:t>
      </w:r>
    </w:p>
    <w:p w14:paraId="116C5855" w14:textId="3658B346" w:rsidR="00CA0D2A" w:rsidRPr="002C1D9E" w:rsidRDefault="00CA0D2A" w:rsidP="00D67F32">
      <w:pPr>
        <w:pStyle w:val="Bezriadkovania"/>
        <w:spacing w:before="240" w:line="264" w:lineRule="auto"/>
        <w:ind w:left="851"/>
        <w:contextualSpacing/>
        <w:jc w:val="both"/>
        <w:rPr>
          <w:rFonts w:ascii="Times New Roman" w:hAnsi="Times New Roman"/>
          <w:lang w:eastAsia="sk-SK"/>
        </w:rPr>
      </w:pPr>
    </w:p>
    <w:p w14:paraId="04856DE7" w14:textId="2AF7347F" w:rsidR="00CA0D2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lastRenderedPageBreak/>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52430F07" w14:textId="77777777" w:rsidR="00C763C1" w:rsidRPr="00F01C1A" w:rsidRDefault="00C763C1" w:rsidP="00D67F32">
      <w:pPr>
        <w:spacing w:before="240" w:line="264" w:lineRule="auto"/>
        <w:ind w:left="851"/>
        <w:contextualSpacing/>
        <w:jc w:val="both"/>
        <w:rPr>
          <w:rFonts w:ascii="Times New Roman" w:hAnsi="Times New Roman"/>
          <w:lang w:eastAsia="sk-SK"/>
        </w:rPr>
      </w:pPr>
    </w:p>
    <w:p w14:paraId="63DE473B" w14:textId="5416F369"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530BB1D2"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uvedený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Preplatok vzniknutý na základe zúčtovania Preddavkovej</w:t>
      </w:r>
      <w:r w:rsidRPr="00802A8F">
        <w:rPr>
          <w:rFonts w:ascii="Times New Roman" w:hAnsi="Times New Roman"/>
        </w:rPr>
        <w:t xml:space="preserve">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037961F5"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commentRangeStart w:id="26"/>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commentRangeEnd w:id="26"/>
      <w:r w:rsidR="00397A05">
        <w:rPr>
          <w:rStyle w:val="Odkaznakomentr"/>
          <w:rFonts w:ascii="Times New Roman" w:hAnsi="Times New Roman"/>
          <w:lang w:val="x-none" w:eastAsia="x-none"/>
        </w:rPr>
        <w:commentReference w:id="26"/>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lastRenderedPageBreak/>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02EC48AC"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w:t>
      </w:r>
      <w:r w:rsidR="00795C55">
        <w:rPr>
          <w:rFonts w:ascii="Times New Roman" w:hAnsi="Times New Roman"/>
          <w:lang w:eastAsia="sk-SK"/>
        </w:rPr>
        <w:t>,</w:t>
      </w:r>
      <w:r w:rsidRPr="00972BE8">
        <w:rPr>
          <w:rFonts w:ascii="Times New Roman" w:hAnsi="Times New Roman"/>
          <w:lang w:eastAsia="sk-SK"/>
        </w:rPr>
        <w:t xml:space="preserve"> ak nastanú skutočnosti uvedené </w:t>
      </w:r>
      <w:commentRangeStart w:id="27"/>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7"/>
      <w:r w:rsidR="00054D8D">
        <w:rPr>
          <w:rStyle w:val="Odkaznakomentr"/>
          <w:rFonts w:ascii="Times New Roman" w:hAnsi="Times New Roman"/>
          <w:lang w:val="x-none" w:eastAsia="x-none"/>
        </w:rPr>
        <w:commentReference w:id="27"/>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CCD38B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 ako aj proti </w:t>
      </w:r>
      <w:r w:rsidRPr="00D3429E" w:rsidDel="003818D4">
        <w:rPr>
          <w:rFonts w:ascii="Times New Roman" w:hAnsi="Times New Roman"/>
          <w:bCs/>
        </w:rPr>
        <w:t xml:space="preserve">akýmkoľvek </w:t>
      </w:r>
      <w:r w:rsidRPr="00D3429E">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1E0188DE"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397A05">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397A05">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2D6ECEE6"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lastRenderedPageBreak/>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608E0562" w14:textId="77777777" w:rsidR="00397A05" w:rsidRPr="00504FF3" w:rsidRDefault="00397A05" w:rsidP="00397A05">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Zmluvné strany sa dohodli, že ak tento článok neupravuje odlišný postup vzájomnej komunikácie, bližšie podrobnosti k vzájomnej komunikácii môžu byť upravené v Právnom dokumente.</w:t>
      </w:r>
    </w:p>
    <w:p w14:paraId="68193563" w14:textId="77777777" w:rsidR="00397A05" w:rsidRPr="00504FF3" w:rsidRDefault="00397A05" w:rsidP="00397A05">
      <w:pPr>
        <w:pStyle w:val="Odsekzoznamu"/>
        <w:spacing w:before="120" w:line="259" w:lineRule="auto"/>
        <w:ind w:left="567"/>
        <w:jc w:val="both"/>
        <w:rPr>
          <w:sz w:val="22"/>
          <w:szCs w:val="22"/>
        </w:rPr>
      </w:pP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AB3E43">
      <w:footerReference w:type="even" r:id="rId10"/>
      <w:footerReference w:type="default" r:id="rId11"/>
      <w:footerReference w:type="first" r:id="rId12"/>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A17D87E" w14:textId="77777777" w:rsidR="008814B1" w:rsidRDefault="008814B1">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8814B1" w:rsidRDefault="008814B1">
      <w:pPr>
        <w:pStyle w:val="Textkomentra"/>
      </w:pPr>
    </w:p>
    <w:p w14:paraId="2AC61DE6" w14:textId="77777777" w:rsidR="008814B1" w:rsidRDefault="008814B1">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8814B1" w:rsidRDefault="008814B1">
      <w:pPr>
        <w:pStyle w:val="Textkomentra"/>
      </w:pPr>
    </w:p>
    <w:p w14:paraId="36887A3B" w14:textId="77777777" w:rsidR="008814B1" w:rsidRDefault="008814B1"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0405B942" w14:textId="34A9FFF4" w:rsidR="008814B1" w:rsidRDefault="008814B1">
      <w:pPr>
        <w:pStyle w:val="Textkomentra"/>
      </w:pPr>
      <w:r>
        <w:rPr>
          <w:rStyle w:val="Odkaznakomentr"/>
        </w:rPr>
        <w:annotationRef/>
      </w:r>
      <w:r w:rsidRPr="00C0651F">
        <w:rPr>
          <w:rFonts w:ascii="Segoe UI" w:eastAsia="Calibri" w:hAnsi="Segoe UI" w:cs="Segoe UI"/>
          <w:sz w:val="18"/>
          <w:szCs w:val="18"/>
          <w:lang w:eastAsia="sk-SK"/>
        </w:rPr>
        <w:t>V prostredí ESF+ sa uplatní, ak je to relevantné.</w:t>
      </w:r>
    </w:p>
  </w:comment>
  <w:comment w:id="2" w:author="Autor" w:initials="A">
    <w:p w14:paraId="227A8233" w14:textId="77777777" w:rsidR="008814B1" w:rsidRDefault="008814B1" w:rsidP="00E770D1">
      <w:r>
        <w:rPr>
          <w:rStyle w:val="Odkaznakomentr"/>
        </w:rPr>
        <w:annotationRef/>
      </w:r>
      <w:r>
        <w:rPr>
          <w:rFonts w:ascii="Times New Roman" w:hAnsi="Times New Roman"/>
          <w:sz w:val="20"/>
          <w:szCs w:val="20"/>
          <w:lang w:val="x-none" w:eastAsia="x-none"/>
        </w:rPr>
        <w:t xml:space="preserve">Vypustí sa, ak nie je v Projekte relevantné. </w:t>
      </w:r>
    </w:p>
  </w:comment>
  <w:comment w:id="3" w:author="Autor" w:initials="A">
    <w:p w14:paraId="2B6913CC" w14:textId="369A4FE7" w:rsidR="008814B1" w:rsidRPr="00B53C81" w:rsidRDefault="008814B1" w:rsidP="00B53C81">
      <w:pPr>
        <w:pStyle w:val="Textkomentra"/>
        <w:rPr>
          <w:lang w:val="sk-SK" w:eastAsia="sk-SK"/>
        </w:rPr>
      </w:pPr>
      <w:r>
        <w:rPr>
          <w:rStyle w:val="Odkaznakomentr"/>
        </w:rPr>
        <w:annotationRef/>
      </w:r>
      <w:r>
        <w:rPr>
          <w:lang w:val="en-US"/>
        </w:rPr>
        <w:t xml:space="preserve">Ak sa na zazmluvňované projekty nevzťahuje povinnosť udržateľnosti,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792952CC" w14:textId="77777777" w:rsidR="008814B1" w:rsidRPr="00B53C81" w:rsidRDefault="008814B1">
      <w:pPr>
        <w:pStyle w:val="Textkomentra"/>
        <w:rPr>
          <w:lang w:val="en-US"/>
        </w:rPr>
      </w:pPr>
    </w:p>
  </w:comment>
  <w:comment w:id="4" w:author="Autor" w:initials="A">
    <w:p w14:paraId="1E498C6F" w14:textId="77777777" w:rsidR="008814B1" w:rsidRDefault="008814B1" w:rsidP="00E770D1">
      <w:r>
        <w:rPr>
          <w:rStyle w:val="Odkaznakomentr"/>
        </w:rPr>
        <w:annotationRef/>
      </w:r>
      <w:r>
        <w:rPr>
          <w:rFonts w:ascii="Times New Roman" w:hAnsi="Times New Roman"/>
          <w:sz w:val="20"/>
          <w:szCs w:val="20"/>
          <w:lang w:val="x-none" w:eastAsia="x-none"/>
        </w:rPr>
        <w:t xml:space="preserve">Pri projektoch TP na mzdy sa celé písm. b) vypustí a zvyšný text sa primerane gramaticky preformuluje.  </w:t>
      </w:r>
    </w:p>
  </w:comment>
  <w:comment w:id="5" w:author="Autor" w:initials="A">
    <w:p w14:paraId="5EB1C71D" w14:textId="77777777" w:rsidR="008814B1" w:rsidRDefault="008814B1" w:rsidP="000E370F">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7" w:author="Autor" w:initials="A">
    <w:p w14:paraId="6EC8147D" w14:textId="230BF081" w:rsidR="008814B1" w:rsidRDefault="008814B1" w:rsidP="003C0C2F">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9" w:author="Autor" w:initials="A">
    <w:p w14:paraId="1FCAA60A" w14:textId="2A75E441" w:rsidR="008814B1" w:rsidRDefault="008814B1"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10" w:author="Autor" w:initials="A">
    <w:p w14:paraId="799524E5" w14:textId="77777777" w:rsidR="008814B1" w:rsidRDefault="008814B1"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1" w:author="Autor" w:initials="A">
    <w:p w14:paraId="5F61D5B9" w14:textId="77777777" w:rsidR="008814B1" w:rsidRDefault="008814B1"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2" w:author="Autor" w:initials="A">
    <w:p w14:paraId="52A51E5D" w14:textId="0B2FD02C" w:rsidR="008814B1" w:rsidRDefault="008814B1">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8814B1" w:rsidRDefault="008814B1"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3" w:author="Autor" w:initials="A">
    <w:p w14:paraId="59193881" w14:textId="77777777" w:rsidR="008814B1" w:rsidRDefault="008814B1" w:rsidP="002703CC">
      <w:pPr>
        <w:pStyle w:val="Textkomentra"/>
      </w:pPr>
      <w:r>
        <w:rPr>
          <w:rStyle w:val="Odkaznakomentr"/>
        </w:rPr>
        <w:annotationRef/>
      </w:r>
      <w:r>
        <w:t xml:space="preserve">V celom texte VZP je aktivácia rozpočtového opatrenia relevantná len pre štátnu rozpočtovú organizáciu. </w:t>
      </w:r>
    </w:p>
  </w:comment>
  <w:comment w:id="14" w:author="Autor" w:initials="A">
    <w:p w14:paraId="3C5F9352" w14:textId="77777777" w:rsidR="008814B1" w:rsidRDefault="008814B1" w:rsidP="00616864">
      <w:r>
        <w:rPr>
          <w:rStyle w:val="Odkaznakomentr"/>
        </w:rPr>
        <w:annotationRef/>
      </w:r>
      <w:r>
        <w:rPr>
          <w:rFonts w:ascii="Times New Roman" w:hAnsi="Times New Roman"/>
          <w:sz w:val="20"/>
          <w:szCs w:val="20"/>
          <w:lang w:val="x-none" w:eastAsia="x-none"/>
        </w:rPr>
        <w:t>Prepojenie s článkom 4 ods. 4.1 zmluvy</w:t>
      </w:r>
    </w:p>
  </w:comment>
  <w:comment w:id="15" w:author="Autor" w:initials="A">
    <w:p w14:paraId="2C22337A" w14:textId="779BBD56" w:rsidR="008814B1" w:rsidRDefault="008814B1"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6" w:author="Autor" w:initials="A">
    <w:p w14:paraId="371DAB8F" w14:textId="77777777" w:rsidR="008814B1" w:rsidRDefault="008814B1"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7" w:author="Autor" w:initials="A">
    <w:p w14:paraId="084B576F" w14:textId="75B5FCEE" w:rsidR="008814B1" w:rsidRDefault="008814B1" w:rsidP="00A43409">
      <w:pPr>
        <w:pStyle w:val="Textkomentra"/>
      </w:pPr>
      <w:r>
        <w:rPr>
          <w:rStyle w:val="Odkaznakomentr"/>
        </w:rPr>
        <w:annotationRef/>
      </w:r>
      <w:r>
        <w:t xml:space="preserve">Z praktického hľadiska možno predpokladať 5 možností úpravy zmeny Partnera: </w:t>
      </w:r>
    </w:p>
    <w:p w14:paraId="4D65DF91" w14:textId="77777777" w:rsidR="008814B1" w:rsidRDefault="008814B1"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8814B1" w:rsidRDefault="008814B1"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8814B1" w:rsidRDefault="008814B1" w:rsidP="00A43409">
      <w:pPr>
        <w:pStyle w:val="Textkomentra"/>
      </w:pPr>
      <w:r>
        <w:t xml:space="preserve">3. To isté ako alternatíva 2., ale súhlas poskytovateľa so zmenou partnera sa vyžaduje napriek existencii mechanizmu. Toto je vítaná alternatíva. </w:t>
      </w:r>
    </w:p>
    <w:p w14:paraId="1BB208F8" w14:textId="77777777" w:rsidR="008814B1" w:rsidRDefault="008814B1" w:rsidP="00A43409">
      <w:pPr>
        <w:pStyle w:val="Textkomentra"/>
      </w:pPr>
      <w:r>
        <w:t xml:space="preserve">4. Súhlas poskytovateľa so zmenou partnera sa vyžaduje, vlastný mechanizmus neexistuje. </w:t>
      </w:r>
    </w:p>
    <w:p w14:paraId="180EE258" w14:textId="77777777" w:rsidR="008814B1" w:rsidRDefault="008814B1" w:rsidP="00A43409">
      <w:pPr>
        <w:pStyle w:val="Textkomentra"/>
      </w:pPr>
      <w:r>
        <w:t>5. Dokumentácia k zmene partnera mlčí ohľadne súhlasu poskytovateľa.</w:t>
      </w:r>
    </w:p>
    <w:p w14:paraId="0E0E120E" w14:textId="77777777" w:rsidR="008814B1" w:rsidRDefault="008814B1" w:rsidP="00A43409">
      <w:pPr>
        <w:pStyle w:val="Textkomentra"/>
      </w:pPr>
      <w:r>
        <w:t xml:space="preserve">Pre alternatívy 1. a 2. sa toto písm. d) neuplatní vôbec. </w:t>
      </w:r>
    </w:p>
    <w:p w14:paraId="4CD74C85" w14:textId="77777777" w:rsidR="008814B1" w:rsidRDefault="008814B1" w:rsidP="00A43409">
      <w:pPr>
        <w:pStyle w:val="Textkomentra"/>
      </w:pPr>
      <w:r>
        <w:t xml:space="preserve">Pre alternatívu 3. sa toto písm. d) uplatní len obmedzene v rozsahu vyplývajúcom z odseku 16. </w:t>
      </w:r>
    </w:p>
    <w:p w14:paraId="7A9F7550" w14:textId="77777777" w:rsidR="008814B1" w:rsidRDefault="008814B1" w:rsidP="00A43409">
      <w:pPr>
        <w:pStyle w:val="Textkomentra"/>
      </w:pPr>
      <w:r>
        <w:t xml:space="preserve">Pre alternatívy 4. a 5. sa uplatní plnohodnotne. </w:t>
      </w:r>
    </w:p>
  </w:comment>
  <w:comment w:id="18" w:author="Autor" w:initials="A">
    <w:p w14:paraId="57D61E9C" w14:textId="77777777" w:rsidR="008814B1" w:rsidRDefault="008814B1" w:rsidP="00A147F3">
      <w:pPr>
        <w:pStyle w:val="Textkomentra"/>
      </w:pPr>
      <w:r>
        <w:rPr>
          <w:rStyle w:val="Odkaznakomentr"/>
        </w:rPr>
        <w:annotationRef/>
      </w:r>
      <w:r>
        <w:t xml:space="preserve">Nahradí sa iným označením programu, ak je relevantné. </w:t>
      </w:r>
    </w:p>
  </w:comment>
  <w:comment w:id="19" w:author="Autor" w:initials="A">
    <w:p w14:paraId="08F04F78" w14:textId="6AB7F3E7" w:rsidR="008814B1" w:rsidRDefault="008814B1" w:rsidP="00A43409">
      <w:pPr>
        <w:pStyle w:val="Textkomentra"/>
      </w:pPr>
      <w:r>
        <w:rPr>
          <w:rStyle w:val="Odkaznakomentr"/>
        </w:rPr>
        <w:annotationRef/>
      </w:r>
      <w:r>
        <w:t xml:space="preserve">Ľudsky povedané, ak zmena MU z podstaty veci nemôže mať vplyv na výšku NFP, nerieši sa zmenou zmluvy. </w:t>
      </w:r>
    </w:p>
  </w:comment>
  <w:comment w:id="20" w:author="Autor" w:initials="A">
    <w:p w14:paraId="0625600D" w14:textId="4F32EE5B" w:rsidR="008814B1" w:rsidRDefault="008814B1" w:rsidP="000B331F">
      <w:pPr>
        <w:pStyle w:val="Textkomentra"/>
      </w:pPr>
      <w:r>
        <w:rPr>
          <w:rStyle w:val="Odkaznakomentr"/>
        </w:rPr>
        <w:annotationRef/>
      </w:r>
      <w:r>
        <w:t xml:space="preserve">Ľudsky povedané, ak zmena MU výstupu, ktorá má zo svojej </w:t>
      </w:r>
      <w:r w:rsidRPr="00D67F32">
        <w:t>podstaty vždy dopad na výšku NFP (okrem minimálnej povolenej odchýlky podľa nastaveného mechanizmu</w:t>
      </w:r>
      <w:r w:rsidR="00F17167" w:rsidRPr="00D67F32">
        <w:rPr>
          <w:lang w:val="sk-SK"/>
        </w:rPr>
        <w:t xml:space="preserve"> alikvotného vrátenia NFP</w:t>
      </w:r>
      <w:r w:rsidRPr="00D67F32">
        <w:t>), a nie</w:t>
      </w:r>
      <w:r>
        <w:t xml:space="preserve"> je inak o čom, netreba postupovať cez konanie o žiadosti o zmenu pri významnejšej zmene, ale stačí využiť režim zákonnej zmeny podľa § 22 ods. 7 zákona o príspevkoch z fondov EÚ, t.j. režim plne akceptovanej zmeny. Inak povedané, ak sa dajú veci zjednodušiť, treba ich zjednodušiť.</w:t>
      </w:r>
    </w:p>
  </w:comment>
  <w:comment w:id="21" w:author="Autor" w:initials="A">
    <w:p w14:paraId="62E281B3" w14:textId="38CEECD7" w:rsidR="008814B1" w:rsidRDefault="008814B1"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2" w:author="Autor" w:initials="A">
    <w:p w14:paraId="42C293A7" w14:textId="77777777" w:rsidR="008814B1" w:rsidRDefault="008814B1"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3" w:author="Autor" w:initials="A">
    <w:p w14:paraId="21DBE419" w14:textId="33DE3B1B" w:rsidR="008814B1" w:rsidRDefault="008814B1"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4" w:author="Autor" w:initials="A">
    <w:p w14:paraId="3466AB41" w14:textId="77777777" w:rsidR="008814B1" w:rsidRPr="00274EFE" w:rsidRDefault="008814B1">
      <w:pPr>
        <w:pStyle w:val="Textkomentra"/>
      </w:pPr>
      <w:r>
        <w:rPr>
          <w:rStyle w:val="Odkaznakomentr"/>
        </w:rPr>
        <w:annotationRef/>
      </w:r>
      <w:r w:rsidRPr="00274EFE">
        <w:t xml:space="preserve">Ak Poskytovateľ uplatňuje čisté príjmy z projektu, doplní sa do ods. 1 nové písm. j), ktoré znie: </w:t>
      </w:r>
    </w:p>
    <w:p w14:paraId="61C4B840" w14:textId="77777777" w:rsidR="008814B1" w:rsidRPr="00274EFE" w:rsidRDefault="008814B1" w:rsidP="000B331F">
      <w:pPr>
        <w:pStyle w:val="Textkomentra"/>
        <w:rPr>
          <w:lang w:val="sk-SK"/>
        </w:rPr>
      </w:pPr>
      <w:r w:rsidRPr="00274EFE">
        <w:t>„</w:t>
      </w:r>
      <w:r w:rsidRPr="00274EFE">
        <w:rPr>
          <w:lang w:val="sk-SK"/>
        </w:rPr>
        <w:t>j</w:t>
      </w:r>
      <w:r w:rsidRPr="00274EFE">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r w:rsidRPr="00274EFE">
        <w:rPr>
          <w:lang w:val="sk-SK"/>
        </w:rPr>
        <w:t>.</w:t>
      </w:r>
    </w:p>
    <w:p w14:paraId="52DD4EB5" w14:textId="77777777" w:rsidR="008814B1" w:rsidRPr="00274EFE" w:rsidRDefault="008814B1" w:rsidP="000B331F">
      <w:pPr>
        <w:pStyle w:val="Textkomentra"/>
        <w:rPr>
          <w:lang w:val="sk-SK"/>
        </w:rPr>
      </w:pPr>
    </w:p>
    <w:p w14:paraId="0F215F55" w14:textId="77777777" w:rsidR="008814B1" w:rsidRPr="00274EFE" w:rsidRDefault="008814B1" w:rsidP="00995438">
      <w:pPr>
        <w:pStyle w:val="Textkomentra"/>
        <w:rPr>
          <w:lang w:val="sk-SK"/>
        </w:rPr>
      </w:pPr>
      <w:r w:rsidRPr="00274EFE">
        <w:rPr>
          <w:lang w:val="sk-SK"/>
        </w:rPr>
        <w:t>Zároveň je do čl. 18 potrebné doplniť nový odsek, ktorý znie:</w:t>
      </w:r>
      <w:r w:rsidRPr="00274EFE">
        <w:t xml:space="preserve"> </w:t>
      </w:r>
    </w:p>
    <w:p w14:paraId="0E52F0BC" w14:textId="77777777" w:rsidR="008814B1" w:rsidRDefault="008814B1" w:rsidP="00995438">
      <w:pPr>
        <w:pStyle w:val="Textkomentra"/>
      </w:pPr>
      <w:r w:rsidRPr="00274EFE">
        <w:t xml:space="preserve">„V prípade vzniku povinnosti vrátenia čistého príjmu, Prijímateľ postupuje podľa Príručky k finančnému riadeniu fondov EÚ na programové obdobie 2021 – 2027. Ak Prijímateľ odvedie </w:t>
      </w:r>
      <w:r w:rsidRPr="00274EFE">
        <w:rPr>
          <w:lang w:val="sk-SK"/>
        </w:rPr>
        <w:t>čistý príjem</w:t>
      </w:r>
      <w:r w:rsidRPr="00274EFE">
        <w:t xml:space="preserve"> Riadne a Včas v súlade s Príručkou k finančnému riadeniu fondov EÚ na programové obdobie 2021 – 2027, ustanovenia odsekov </w:t>
      </w:r>
      <w:r w:rsidRPr="00274EFE">
        <w:rPr>
          <w:lang w:val="sk-SK"/>
        </w:rPr>
        <w:t>2</w:t>
      </w:r>
      <w:r w:rsidRPr="00274EFE">
        <w:t xml:space="preserve"> až 5 tohto článku VZP sa nepoužijú. Ak Prijímateľ čistý riadne a včas nevráti, resp. neodvedie, Poskytovateľ bude postupovať rovnako ako v prípade povinnosti vrátenia NFP alebo jeho časti vzniknutej podľa odseku 1 písm. a) až g) a písm. h</w:t>
      </w:r>
      <w:r w:rsidRPr="00274EFE">
        <w:rPr>
          <w:lang w:val="sk-SK"/>
        </w:rPr>
        <w:t>)</w:t>
      </w:r>
      <w:r w:rsidRPr="00274EFE">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6" w:author="Autor" w:initials="A">
    <w:p w14:paraId="00F98E5B" w14:textId="77777777" w:rsidR="008814B1" w:rsidRDefault="008814B1" w:rsidP="00397A05">
      <w:r>
        <w:rPr>
          <w:rStyle w:val="Odkaznakomentr"/>
        </w:rPr>
        <w:annotationRef/>
      </w:r>
      <w:r>
        <w:rPr>
          <w:rFonts w:ascii="Times New Roman" w:hAnsi="Times New Roman"/>
          <w:sz w:val="20"/>
          <w:szCs w:val="20"/>
          <w:lang w:val="x-none" w:eastAsia="x-none"/>
        </w:rPr>
        <w:t>Ustanovenie sa neuplatní v prípade Prijímateľov, ktorými sú štátne rozpočtové organizácie (vyplýva z § 42 ods. 6 zákona č. 292/2014 Z. z.) ; v takom prípade sa nahradí výrazom „Neuplatňuje sa.“.</w:t>
      </w:r>
    </w:p>
  </w:comment>
  <w:comment w:id="27" w:author="Autor" w:initials="A">
    <w:p w14:paraId="5132B1A1" w14:textId="5F2CA0FC" w:rsidR="008814B1" w:rsidRDefault="008814B1" w:rsidP="00054D8D">
      <w:pPr>
        <w:pStyle w:val="Textkomentra"/>
      </w:pPr>
      <w:r>
        <w:rPr>
          <w:rStyle w:val="Odkaznakomentr"/>
        </w:rPr>
        <w:annotationRef/>
      </w:r>
      <w:r>
        <w:t xml:space="preserve">Článok 82 nariadenia o spoločných ustanoveniach znie takto: </w:t>
      </w:r>
    </w:p>
    <w:p w14:paraId="20D54A67" w14:textId="77777777" w:rsidR="008814B1" w:rsidRDefault="008814B1" w:rsidP="00054D8D">
      <w:pPr>
        <w:pStyle w:val="Textkomentra"/>
      </w:pPr>
    </w:p>
    <w:p w14:paraId="31940DE3" w14:textId="77777777" w:rsidR="008814B1" w:rsidRDefault="008814B1" w:rsidP="00054D8D">
      <w:pPr>
        <w:pStyle w:val="Textkomentra"/>
      </w:pPr>
      <w:r>
        <w:t xml:space="preserve">„Dostupnosť dokumentov </w:t>
      </w:r>
    </w:p>
    <w:p w14:paraId="17E58759" w14:textId="77777777" w:rsidR="008814B1" w:rsidRDefault="008814B1"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8814B1" w:rsidRDefault="008814B1"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87A3B" w15:done="0"/>
  <w15:commentEx w15:paraId="0405B942" w15:done="0"/>
  <w15:commentEx w15:paraId="227A8233" w15:done="0"/>
  <w15:commentEx w15:paraId="792952CC" w15:done="0"/>
  <w15:commentEx w15:paraId="1E498C6F" w15:done="0"/>
  <w15:commentEx w15:paraId="5EB1C71D" w15:done="0"/>
  <w15:commentEx w15:paraId="6EC8147D"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57D61E9C" w15:done="0"/>
  <w15:commentEx w15:paraId="08F04F78" w15:done="0"/>
  <w15:commentEx w15:paraId="0625600D" w15:done="0"/>
  <w15:commentEx w15:paraId="62E281B3" w15:done="0"/>
  <w15:commentEx w15:paraId="42C293A7" w15:done="0"/>
  <w15:commentEx w15:paraId="21DBE419" w15:done="0"/>
  <w15:commentEx w15:paraId="0E52F0BC" w15:done="0"/>
  <w15:commentEx w15:paraId="00F98E5B"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887A3B" w16cid:durableId="27068AEC"/>
  <w16cid:commentId w16cid:paraId="0405B942" w16cid:durableId="27432963"/>
  <w16cid:commentId w16cid:paraId="227A8233" w16cid:durableId="6F48B2E1"/>
  <w16cid:commentId w16cid:paraId="792952CC" w16cid:durableId="27261DFC"/>
  <w16cid:commentId w16cid:paraId="1E498C6F" w16cid:durableId="5CDC3834"/>
  <w16cid:commentId w16cid:paraId="5EB1C71D" w16cid:durableId="76EA73F2"/>
  <w16cid:commentId w16cid:paraId="6A126C3A" w16cid:durableId="6A126C3A"/>
  <w16cid:commentId w16cid:paraId="69FD9AC9" w16cid:durableId="032AD985"/>
  <w16cid:commentId w16cid:paraId="22EAA9B0" w16cid:durableId="22EAA9B0"/>
  <w16cid:commentId w16cid:paraId="79226DD0" w16cid:durableId="26D8B9B2"/>
  <w16cid:commentId w16cid:paraId="23A0BA76" w16cid:durableId="23A0BA76"/>
  <w16cid:commentId w16cid:paraId="5B7C2E84" w16cid:durableId="4842F501"/>
  <w16cid:commentId w16cid:paraId="6EC8147D" w16cid:durableId="2D632BC0"/>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57D61E9C" w16cid:durableId="27059D47"/>
  <w16cid:commentId w16cid:paraId="634D8F12" w16cid:durableId="634D8F12"/>
  <w16cid:commentId w16cid:paraId="15F401F0" w16cid:durableId="2DD90934"/>
  <w16cid:commentId w16cid:paraId="54EA6046" w16cid:durableId="54EA6046"/>
  <w16cid:commentId w16cid:paraId="0E5068DA" w16cid:durableId="240E9DF0"/>
  <w16cid:commentId w16cid:paraId="08F04F78" w16cid:durableId="26F02E05"/>
  <w16cid:commentId w16cid:paraId="0625600D" w16cid:durableId="26F02E8C"/>
  <w16cid:commentId w16cid:paraId="0EFF4DC8" w16cid:durableId="0EFF4DC8"/>
  <w16cid:commentId w16cid:paraId="74B598D3" w16cid:durableId="41EF8219"/>
  <w16cid:commentId w16cid:paraId="62E281B3" w16cid:durableId="26F02F2B"/>
  <w16cid:commentId w16cid:paraId="42C293A7" w16cid:durableId="273C4B3F"/>
  <w16cid:commentId w16cid:paraId="770F299F" w16cid:durableId="770F299F"/>
  <w16cid:commentId w16cid:paraId="6D4B39F6" w16cid:durableId="02D82047"/>
  <w16cid:commentId w16cid:paraId="21DBE419" w16cid:durableId="65170C5E"/>
  <w16cid:commentId w16cid:paraId="0E52F0BC" w16cid:durableId="27054A34"/>
  <w16cid:commentId w16cid:paraId="0A4BD7B5" w16cid:durableId="0A4BD7B5"/>
  <w16cid:commentId w16cid:paraId="03E55E22" w16cid:durableId="12C3122E"/>
  <w16cid:commentId w16cid:paraId="647B1146" w16cid:durableId="6D4C674A"/>
  <w16cid:commentId w16cid:paraId="00F98E5B" w16cid:durableId="2551D922"/>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B657E" w14:textId="77777777" w:rsidR="008814B1" w:rsidRDefault="008814B1" w:rsidP="00107570">
      <w:pPr>
        <w:spacing w:after="0" w:line="240" w:lineRule="auto"/>
      </w:pPr>
      <w:r>
        <w:separator/>
      </w:r>
    </w:p>
  </w:endnote>
  <w:endnote w:type="continuationSeparator" w:id="0">
    <w:p w14:paraId="22514D27" w14:textId="77777777" w:rsidR="008814B1" w:rsidRDefault="008814B1" w:rsidP="00107570">
      <w:pPr>
        <w:spacing w:after="0" w:line="240" w:lineRule="auto"/>
      </w:pPr>
      <w:r>
        <w:continuationSeparator/>
      </w:r>
    </w:p>
  </w:endnote>
  <w:endnote w:type="continuationNotice" w:id="1">
    <w:p w14:paraId="1DE1AC37" w14:textId="77777777" w:rsidR="008814B1" w:rsidRDefault="00881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378553893"/>
      <w:docPartObj>
        <w:docPartGallery w:val="Page Numbers (Bottom of Page)"/>
        <w:docPartUnique/>
      </w:docPartObj>
    </w:sdtPr>
    <w:sdtEndPr>
      <w:rPr>
        <w:rStyle w:val="slostrany"/>
      </w:rPr>
    </w:sdtEndPr>
    <w:sdtContent>
      <w:p w14:paraId="5BCDA132" w14:textId="7E74839F" w:rsidR="008814B1" w:rsidRDefault="008814B1" w:rsidP="004C2A4B">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66ADE88" w14:textId="77777777" w:rsidR="008814B1" w:rsidRDefault="008814B1" w:rsidP="00AB3E4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758AD" w14:textId="26B70811" w:rsidR="008814B1" w:rsidRDefault="008814B1" w:rsidP="004C2A4B">
    <w:pPr>
      <w:pStyle w:val="Pta"/>
      <w:framePr w:wrap="none" w:vAnchor="text" w:hAnchor="margin" w:xAlign="right" w:y="1"/>
      <w:rPr>
        <w:rStyle w:val="slostrany"/>
      </w:rPr>
    </w:pPr>
    <w:r>
      <w:rPr>
        <w:rStyle w:val="slostrany"/>
      </w:rPr>
      <w:t xml:space="preserve">Strana </w:t>
    </w:r>
    <w:sdt>
      <w:sdtPr>
        <w:rPr>
          <w:rStyle w:val="slostrany"/>
          <w:b/>
          <w:bCs/>
        </w:rPr>
        <w:id w:val="1065221521"/>
        <w:docPartObj>
          <w:docPartGallery w:val="Page Numbers (Bottom of Page)"/>
          <w:docPartUnique/>
        </w:docPartObj>
      </w:sdtPr>
      <w:sdtEndPr>
        <w:rPr>
          <w:rStyle w:val="slostrany"/>
          <w:b w:val="0"/>
          <w:bCs w:val="0"/>
        </w:rPr>
      </w:sdtEndPr>
      <w:sdtContent>
        <w:r w:rsidRPr="00AB3E43">
          <w:rPr>
            <w:rStyle w:val="slostrany"/>
            <w:b/>
            <w:bCs/>
          </w:rPr>
          <w:fldChar w:fldCharType="begin"/>
        </w:r>
        <w:r w:rsidRPr="00AB3E43">
          <w:rPr>
            <w:rStyle w:val="slostrany"/>
            <w:b/>
            <w:bCs/>
          </w:rPr>
          <w:instrText xml:space="preserve"> PAGE </w:instrText>
        </w:r>
        <w:r w:rsidRPr="00AB3E43">
          <w:rPr>
            <w:rStyle w:val="slostrany"/>
            <w:b/>
            <w:bCs/>
          </w:rPr>
          <w:fldChar w:fldCharType="separate"/>
        </w:r>
        <w:r w:rsidR="00D67F32">
          <w:rPr>
            <w:rStyle w:val="slostrany"/>
            <w:b/>
            <w:bCs/>
            <w:noProof/>
          </w:rPr>
          <w:t>21</w:t>
        </w:r>
        <w:r w:rsidRPr="00AB3E43">
          <w:rPr>
            <w:rStyle w:val="slostrany"/>
            <w:b/>
            <w:bCs/>
          </w:rPr>
          <w:fldChar w:fldCharType="end"/>
        </w:r>
        <w:r>
          <w:rPr>
            <w:rStyle w:val="slostrany"/>
          </w:rPr>
          <w:t xml:space="preserve"> z </w:t>
        </w:r>
        <w:r w:rsidRPr="00AB3E43">
          <w:rPr>
            <w:rStyle w:val="slostrany"/>
            <w:b/>
            <w:bCs/>
          </w:rPr>
          <w:t>55</w:t>
        </w:r>
      </w:sdtContent>
    </w:sdt>
  </w:p>
  <w:p w14:paraId="70C0ABD5" w14:textId="77777777" w:rsidR="008814B1" w:rsidRPr="004405B8" w:rsidRDefault="008814B1" w:rsidP="00AB3E43">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742339863"/>
      <w:docPartObj>
        <w:docPartGallery w:val="Page Numbers (Bottom of Page)"/>
        <w:docPartUnique/>
      </w:docPartObj>
    </w:sdtPr>
    <w:sdtEndPr>
      <w:rPr>
        <w:rStyle w:val="slostrany"/>
      </w:rPr>
    </w:sdtEndPr>
    <w:sdtContent>
      <w:p w14:paraId="431B8CAE" w14:textId="333D9005" w:rsidR="008814B1" w:rsidRDefault="008814B1" w:rsidP="004C2A4B">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4ACCF7E8" w14:textId="77777777" w:rsidR="008814B1" w:rsidRDefault="008814B1" w:rsidP="00AB3E4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536C9" w14:textId="77777777" w:rsidR="008814B1" w:rsidRDefault="008814B1" w:rsidP="00107570">
      <w:pPr>
        <w:spacing w:after="0" w:line="240" w:lineRule="auto"/>
      </w:pPr>
      <w:r>
        <w:separator/>
      </w:r>
    </w:p>
  </w:footnote>
  <w:footnote w:type="continuationSeparator" w:id="0">
    <w:p w14:paraId="15209139" w14:textId="77777777" w:rsidR="008814B1" w:rsidRDefault="008814B1" w:rsidP="00107570">
      <w:pPr>
        <w:spacing w:after="0" w:line="240" w:lineRule="auto"/>
      </w:pPr>
      <w:r>
        <w:continuationSeparator/>
      </w:r>
    </w:p>
  </w:footnote>
  <w:footnote w:type="continuationNotice" w:id="1">
    <w:p w14:paraId="6BF140F9" w14:textId="77777777" w:rsidR="008814B1" w:rsidRDefault="008814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1"/>
  </w:num>
  <w:num w:numId="2">
    <w:abstractNumId w:val="33"/>
  </w:num>
  <w:num w:numId="3">
    <w:abstractNumId w:val="9"/>
  </w:num>
  <w:num w:numId="4">
    <w:abstractNumId w:val="64"/>
  </w:num>
  <w:num w:numId="5">
    <w:abstractNumId w:val="2"/>
  </w:num>
  <w:num w:numId="6">
    <w:abstractNumId w:val="52"/>
  </w:num>
  <w:num w:numId="7">
    <w:abstractNumId w:val="56"/>
  </w:num>
  <w:num w:numId="8">
    <w:abstractNumId w:val="71"/>
  </w:num>
  <w:num w:numId="9">
    <w:abstractNumId w:val="14"/>
  </w:num>
  <w:num w:numId="10">
    <w:abstractNumId w:val="43"/>
  </w:num>
  <w:num w:numId="11">
    <w:abstractNumId w:val="30"/>
  </w:num>
  <w:num w:numId="12">
    <w:abstractNumId w:val="40"/>
  </w:num>
  <w:num w:numId="13">
    <w:abstractNumId w:val="19"/>
  </w:num>
  <w:num w:numId="14">
    <w:abstractNumId w:val="37"/>
  </w:num>
  <w:num w:numId="15">
    <w:abstractNumId w:val="21"/>
  </w:num>
  <w:num w:numId="16">
    <w:abstractNumId w:val="15"/>
  </w:num>
  <w:num w:numId="17">
    <w:abstractNumId w:val="66"/>
  </w:num>
  <w:num w:numId="18">
    <w:abstractNumId w:val="62"/>
  </w:num>
  <w:num w:numId="19">
    <w:abstractNumId w:val="42"/>
  </w:num>
  <w:num w:numId="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70"/>
  </w:num>
  <w:num w:numId="24">
    <w:abstractNumId w:val="58"/>
  </w:num>
  <w:num w:numId="25">
    <w:abstractNumId w:val="55"/>
  </w:num>
  <w:num w:numId="26">
    <w:abstractNumId w:val="50"/>
  </w:num>
  <w:num w:numId="27">
    <w:abstractNumId w:val="25"/>
  </w:num>
  <w:num w:numId="28">
    <w:abstractNumId w:val="22"/>
  </w:num>
  <w:num w:numId="29">
    <w:abstractNumId w:val="5"/>
  </w:num>
  <w:num w:numId="30">
    <w:abstractNumId w:val="54"/>
  </w:num>
  <w:num w:numId="31">
    <w:abstractNumId w:val="36"/>
  </w:num>
  <w:num w:numId="32">
    <w:abstractNumId w:val="4"/>
  </w:num>
  <w:num w:numId="33">
    <w:abstractNumId w:val="1"/>
  </w:num>
  <w:num w:numId="34">
    <w:abstractNumId w:val="60"/>
  </w:num>
  <w:num w:numId="35">
    <w:abstractNumId w:val="11"/>
  </w:num>
  <w:num w:numId="36">
    <w:abstractNumId w:val="6"/>
  </w:num>
  <w:num w:numId="37">
    <w:abstractNumId w:val="8"/>
  </w:num>
  <w:num w:numId="38">
    <w:abstractNumId w:val="10"/>
  </w:num>
  <w:num w:numId="39">
    <w:abstractNumId w:val="65"/>
  </w:num>
  <w:num w:numId="40">
    <w:abstractNumId w:val="13"/>
  </w:num>
  <w:num w:numId="41">
    <w:abstractNumId w:val="41"/>
  </w:num>
  <w:num w:numId="42">
    <w:abstractNumId w:val="69"/>
  </w:num>
  <w:num w:numId="43">
    <w:abstractNumId w:val="23"/>
  </w:num>
  <w:num w:numId="44">
    <w:abstractNumId w:val="44"/>
  </w:num>
  <w:num w:numId="45">
    <w:abstractNumId w:val="18"/>
  </w:num>
  <w:num w:numId="46">
    <w:abstractNumId w:val="57"/>
  </w:num>
  <w:num w:numId="47">
    <w:abstractNumId w:val="0"/>
  </w:num>
  <w:num w:numId="48">
    <w:abstractNumId w:val="68"/>
  </w:num>
  <w:num w:numId="49">
    <w:abstractNumId w:val="68"/>
    <w:lvlOverride w:ilvl="0">
      <w:startOverride w:val="1"/>
    </w:lvlOverride>
    <w:lvlOverride w:ilvl="1">
      <w:startOverride w:val="1"/>
    </w:lvlOverride>
  </w:num>
  <w:num w:numId="50">
    <w:abstractNumId w:val="63"/>
  </w:num>
  <w:num w:numId="51">
    <w:abstractNumId w:val="17"/>
  </w:num>
  <w:num w:numId="52">
    <w:abstractNumId w:val="3"/>
  </w:num>
  <w:num w:numId="53">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2"/>
  </w:num>
  <w:num w:numId="55">
    <w:abstractNumId w:val="27"/>
  </w:num>
  <w:num w:numId="56">
    <w:abstractNumId w:val="53"/>
  </w:num>
  <w:num w:numId="57">
    <w:abstractNumId w:val="45"/>
  </w:num>
  <w:num w:numId="58">
    <w:abstractNumId w:val="59"/>
  </w:num>
  <w:num w:numId="59">
    <w:abstractNumId w:val="16"/>
  </w:num>
  <w:num w:numId="60">
    <w:abstractNumId w:val="48"/>
  </w:num>
  <w:num w:numId="61">
    <w:abstractNumId w:val="73"/>
  </w:num>
  <w:num w:numId="62">
    <w:abstractNumId w:val="46"/>
  </w:num>
  <w:num w:numId="63">
    <w:abstractNumId w:val="29"/>
  </w:num>
  <w:num w:numId="64">
    <w:abstractNumId w:val="47"/>
  </w:num>
  <w:num w:numId="65">
    <w:abstractNumId w:val="24"/>
  </w:num>
  <w:num w:numId="66">
    <w:abstractNumId w:val="20"/>
  </w:num>
  <w:num w:numId="67">
    <w:abstractNumId w:val="67"/>
  </w:num>
  <w:num w:numId="68">
    <w:abstractNumId w:val="39"/>
  </w:num>
  <w:num w:numId="69">
    <w:abstractNumId w:val="7"/>
  </w:num>
  <w:num w:numId="70">
    <w:abstractNumId w:val="61"/>
  </w:num>
  <w:num w:numId="71">
    <w:abstractNumId w:val="12"/>
  </w:num>
  <w:num w:numId="72">
    <w:abstractNumId w:val="28"/>
  </w:num>
  <w:num w:numId="73">
    <w:abstractNumId w:val="34"/>
  </w:num>
  <w:num w:numId="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ACA"/>
    <w:rsid w:val="0000290E"/>
    <w:rsid w:val="00003C1F"/>
    <w:rsid w:val="000054AC"/>
    <w:rsid w:val="000066DC"/>
    <w:rsid w:val="000067AA"/>
    <w:rsid w:val="00010A5C"/>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774"/>
    <w:rsid w:val="00066A58"/>
    <w:rsid w:val="00067253"/>
    <w:rsid w:val="000674E3"/>
    <w:rsid w:val="000675C4"/>
    <w:rsid w:val="000678BB"/>
    <w:rsid w:val="00067906"/>
    <w:rsid w:val="00067A06"/>
    <w:rsid w:val="0007015E"/>
    <w:rsid w:val="00070919"/>
    <w:rsid w:val="00070E52"/>
    <w:rsid w:val="00070FC0"/>
    <w:rsid w:val="00071456"/>
    <w:rsid w:val="0007280E"/>
    <w:rsid w:val="00072A15"/>
    <w:rsid w:val="00072AB2"/>
    <w:rsid w:val="000733C9"/>
    <w:rsid w:val="00073A3B"/>
    <w:rsid w:val="00074079"/>
    <w:rsid w:val="000741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09F7"/>
    <w:rsid w:val="000A139C"/>
    <w:rsid w:val="000A14C4"/>
    <w:rsid w:val="000A1969"/>
    <w:rsid w:val="000A1DAC"/>
    <w:rsid w:val="000A251F"/>
    <w:rsid w:val="000A3168"/>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2F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70F"/>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25EF"/>
    <w:rsid w:val="000F414D"/>
    <w:rsid w:val="000F4679"/>
    <w:rsid w:val="000F4C3B"/>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306"/>
    <w:rsid w:val="001065AE"/>
    <w:rsid w:val="0010722E"/>
    <w:rsid w:val="00107570"/>
    <w:rsid w:val="00107A63"/>
    <w:rsid w:val="00107B42"/>
    <w:rsid w:val="00107E02"/>
    <w:rsid w:val="001101DF"/>
    <w:rsid w:val="0011024A"/>
    <w:rsid w:val="00110EEA"/>
    <w:rsid w:val="00111081"/>
    <w:rsid w:val="0011142C"/>
    <w:rsid w:val="001119EF"/>
    <w:rsid w:val="00111BF5"/>
    <w:rsid w:val="00111FCA"/>
    <w:rsid w:val="001122DE"/>
    <w:rsid w:val="00113067"/>
    <w:rsid w:val="00113558"/>
    <w:rsid w:val="001139FF"/>
    <w:rsid w:val="00113D3B"/>
    <w:rsid w:val="00113DF9"/>
    <w:rsid w:val="001159AB"/>
    <w:rsid w:val="00116289"/>
    <w:rsid w:val="001163FB"/>
    <w:rsid w:val="00116486"/>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09C2"/>
    <w:rsid w:val="00131218"/>
    <w:rsid w:val="00131CD6"/>
    <w:rsid w:val="00131CED"/>
    <w:rsid w:val="001329E7"/>
    <w:rsid w:val="00134C28"/>
    <w:rsid w:val="00134D31"/>
    <w:rsid w:val="0013675D"/>
    <w:rsid w:val="0013690C"/>
    <w:rsid w:val="00136E14"/>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0E8F"/>
    <w:rsid w:val="00151E9D"/>
    <w:rsid w:val="00152223"/>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97AD6"/>
    <w:rsid w:val="001A035A"/>
    <w:rsid w:val="001A1700"/>
    <w:rsid w:val="001A201D"/>
    <w:rsid w:val="001A2C76"/>
    <w:rsid w:val="001A2DA4"/>
    <w:rsid w:val="001A31D7"/>
    <w:rsid w:val="001A40A5"/>
    <w:rsid w:val="001A4781"/>
    <w:rsid w:val="001A55E4"/>
    <w:rsid w:val="001A583C"/>
    <w:rsid w:val="001A60A7"/>
    <w:rsid w:val="001A679D"/>
    <w:rsid w:val="001A6D0E"/>
    <w:rsid w:val="001A6D52"/>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B"/>
    <w:rsid w:val="001C396D"/>
    <w:rsid w:val="001C4488"/>
    <w:rsid w:val="001C4C5B"/>
    <w:rsid w:val="001C5157"/>
    <w:rsid w:val="001C5407"/>
    <w:rsid w:val="001C5496"/>
    <w:rsid w:val="001C5C4E"/>
    <w:rsid w:val="001C5CDD"/>
    <w:rsid w:val="001C77D3"/>
    <w:rsid w:val="001C7B43"/>
    <w:rsid w:val="001D1537"/>
    <w:rsid w:val="001D1F40"/>
    <w:rsid w:val="001D238C"/>
    <w:rsid w:val="001D28F9"/>
    <w:rsid w:val="001D2B22"/>
    <w:rsid w:val="001D3033"/>
    <w:rsid w:val="001D3560"/>
    <w:rsid w:val="001D3E2E"/>
    <w:rsid w:val="001D43C4"/>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0CD9"/>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6C0"/>
    <w:rsid w:val="00235736"/>
    <w:rsid w:val="002368A2"/>
    <w:rsid w:val="00241CBF"/>
    <w:rsid w:val="00242BA1"/>
    <w:rsid w:val="00242DC4"/>
    <w:rsid w:val="00243A9F"/>
    <w:rsid w:val="00243B33"/>
    <w:rsid w:val="00243D62"/>
    <w:rsid w:val="002442EA"/>
    <w:rsid w:val="002449D8"/>
    <w:rsid w:val="00245BEB"/>
    <w:rsid w:val="00246268"/>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3F46"/>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5D93"/>
    <w:rsid w:val="0027781F"/>
    <w:rsid w:val="00280C36"/>
    <w:rsid w:val="002817F8"/>
    <w:rsid w:val="00281FC5"/>
    <w:rsid w:val="00282761"/>
    <w:rsid w:val="00282B03"/>
    <w:rsid w:val="00283169"/>
    <w:rsid w:val="0028393F"/>
    <w:rsid w:val="00284F45"/>
    <w:rsid w:val="00286705"/>
    <w:rsid w:val="00287274"/>
    <w:rsid w:val="0029027A"/>
    <w:rsid w:val="002905DC"/>
    <w:rsid w:val="00291178"/>
    <w:rsid w:val="002915B8"/>
    <w:rsid w:val="00291A10"/>
    <w:rsid w:val="002925C2"/>
    <w:rsid w:val="0029347C"/>
    <w:rsid w:val="00293490"/>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E7E90"/>
    <w:rsid w:val="002F0ED9"/>
    <w:rsid w:val="002F18AE"/>
    <w:rsid w:val="002F22D1"/>
    <w:rsid w:val="002F2F65"/>
    <w:rsid w:val="002F33B1"/>
    <w:rsid w:val="002F3946"/>
    <w:rsid w:val="002F3B2D"/>
    <w:rsid w:val="002F432A"/>
    <w:rsid w:val="002F628C"/>
    <w:rsid w:val="002F704E"/>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101D0"/>
    <w:rsid w:val="00310C95"/>
    <w:rsid w:val="00310D3E"/>
    <w:rsid w:val="0031189F"/>
    <w:rsid w:val="00311B94"/>
    <w:rsid w:val="0031356B"/>
    <w:rsid w:val="003135BD"/>
    <w:rsid w:val="003144E8"/>
    <w:rsid w:val="00314898"/>
    <w:rsid w:val="00315D25"/>
    <w:rsid w:val="00316E50"/>
    <w:rsid w:val="00317929"/>
    <w:rsid w:val="00320D79"/>
    <w:rsid w:val="00321C5E"/>
    <w:rsid w:val="00322643"/>
    <w:rsid w:val="00322E08"/>
    <w:rsid w:val="00323747"/>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DCA"/>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5060D"/>
    <w:rsid w:val="00350BAE"/>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2C"/>
    <w:rsid w:val="00396AAC"/>
    <w:rsid w:val="00397A05"/>
    <w:rsid w:val="003A0DFB"/>
    <w:rsid w:val="003A10C2"/>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C2F"/>
    <w:rsid w:val="003C0DAD"/>
    <w:rsid w:val="003C0F18"/>
    <w:rsid w:val="003C1DDF"/>
    <w:rsid w:val="003C3C3D"/>
    <w:rsid w:val="003C4FF0"/>
    <w:rsid w:val="003C5924"/>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341"/>
    <w:rsid w:val="003E59EC"/>
    <w:rsid w:val="003E5E99"/>
    <w:rsid w:val="003E6535"/>
    <w:rsid w:val="003E793F"/>
    <w:rsid w:val="003E7C9D"/>
    <w:rsid w:val="003E7E74"/>
    <w:rsid w:val="003F0082"/>
    <w:rsid w:val="003F00C2"/>
    <w:rsid w:val="003F0995"/>
    <w:rsid w:val="003F09AD"/>
    <w:rsid w:val="003F1BB6"/>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295"/>
    <w:rsid w:val="00403342"/>
    <w:rsid w:val="0040411D"/>
    <w:rsid w:val="00404906"/>
    <w:rsid w:val="0040516C"/>
    <w:rsid w:val="004059ED"/>
    <w:rsid w:val="00405EBF"/>
    <w:rsid w:val="00405F2C"/>
    <w:rsid w:val="0040684E"/>
    <w:rsid w:val="00407615"/>
    <w:rsid w:val="00407AB6"/>
    <w:rsid w:val="00407DD1"/>
    <w:rsid w:val="004108C6"/>
    <w:rsid w:val="00410A92"/>
    <w:rsid w:val="004110EB"/>
    <w:rsid w:val="00411970"/>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6A33"/>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ADA"/>
    <w:rsid w:val="00454C5A"/>
    <w:rsid w:val="0045542C"/>
    <w:rsid w:val="00455645"/>
    <w:rsid w:val="00455CF2"/>
    <w:rsid w:val="00456518"/>
    <w:rsid w:val="004566A9"/>
    <w:rsid w:val="00456D16"/>
    <w:rsid w:val="004602B3"/>
    <w:rsid w:val="004608CA"/>
    <w:rsid w:val="00461805"/>
    <w:rsid w:val="004621F0"/>
    <w:rsid w:val="004625C0"/>
    <w:rsid w:val="00463D7D"/>
    <w:rsid w:val="00464199"/>
    <w:rsid w:val="0046445A"/>
    <w:rsid w:val="00464533"/>
    <w:rsid w:val="00464983"/>
    <w:rsid w:val="00465032"/>
    <w:rsid w:val="0046641A"/>
    <w:rsid w:val="00466C21"/>
    <w:rsid w:val="00466C3D"/>
    <w:rsid w:val="00467079"/>
    <w:rsid w:val="004671CC"/>
    <w:rsid w:val="0046720F"/>
    <w:rsid w:val="004677A9"/>
    <w:rsid w:val="00467BB4"/>
    <w:rsid w:val="00470040"/>
    <w:rsid w:val="00470349"/>
    <w:rsid w:val="004706FA"/>
    <w:rsid w:val="00472176"/>
    <w:rsid w:val="004721E1"/>
    <w:rsid w:val="00472C15"/>
    <w:rsid w:val="00474EA3"/>
    <w:rsid w:val="004751D4"/>
    <w:rsid w:val="00475B7D"/>
    <w:rsid w:val="00475EF1"/>
    <w:rsid w:val="0047664D"/>
    <w:rsid w:val="00476D84"/>
    <w:rsid w:val="0047738F"/>
    <w:rsid w:val="00477624"/>
    <w:rsid w:val="00481734"/>
    <w:rsid w:val="004832BC"/>
    <w:rsid w:val="0048485D"/>
    <w:rsid w:val="00484B60"/>
    <w:rsid w:val="00484CA4"/>
    <w:rsid w:val="0048653A"/>
    <w:rsid w:val="00486B2B"/>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78F9"/>
    <w:rsid w:val="004B0553"/>
    <w:rsid w:val="004B08E4"/>
    <w:rsid w:val="004B0BDC"/>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A4B"/>
    <w:rsid w:val="004C2C23"/>
    <w:rsid w:val="004C42F6"/>
    <w:rsid w:val="004C4876"/>
    <w:rsid w:val="004C4980"/>
    <w:rsid w:val="004C5489"/>
    <w:rsid w:val="004C56C0"/>
    <w:rsid w:val="004C6802"/>
    <w:rsid w:val="004C6817"/>
    <w:rsid w:val="004C6940"/>
    <w:rsid w:val="004C6B33"/>
    <w:rsid w:val="004C6CB4"/>
    <w:rsid w:val="004C798A"/>
    <w:rsid w:val="004C7C24"/>
    <w:rsid w:val="004D16E8"/>
    <w:rsid w:val="004D30A9"/>
    <w:rsid w:val="004D3A00"/>
    <w:rsid w:val="004D42D1"/>
    <w:rsid w:val="004D45EA"/>
    <w:rsid w:val="004D46B7"/>
    <w:rsid w:val="004D4A9C"/>
    <w:rsid w:val="004D575F"/>
    <w:rsid w:val="004D7020"/>
    <w:rsid w:val="004D7351"/>
    <w:rsid w:val="004D77F7"/>
    <w:rsid w:val="004D7908"/>
    <w:rsid w:val="004D7AF5"/>
    <w:rsid w:val="004D7D47"/>
    <w:rsid w:val="004E1EF4"/>
    <w:rsid w:val="004E24CB"/>
    <w:rsid w:val="004E276B"/>
    <w:rsid w:val="004E2890"/>
    <w:rsid w:val="004E2938"/>
    <w:rsid w:val="004E331F"/>
    <w:rsid w:val="004E3735"/>
    <w:rsid w:val="004E4889"/>
    <w:rsid w:val="004E4F8D"/>
    <w:rsid w:val="004E59C2"/>
    <w:rsid w:val="004E5A51"/>
    <w:rsid w:val="004E5D7C"/>
    <w:rsid w:val="004E5DD4"/>
    <w:rsid w:val="004E5E8B"/>
    <w:rsid w:val="004E7360"/>
    <w:rsid w:val="004E774F"/>
    <w:rsid w:val="004E7EC2"/>
    <w:rsid w:val="004F0451"/>
    <w:rsid w:val="004F076A"/>
    <w:rsid w:val="004F07A0"/>
    <w:rsid w:val="004F0B7A"/>
    <w:rsid w:val="004F1633"/>
    <w:rsid w:val="004F171A"/>
    <w:rsid w:val="004F1EF2"/>
    <w:rsid w:val="004F2266"/>
    <w:rsid w:val="004F2343"/>
    <w:rsid w:val="004F30C8"/>
    <w:rsid w:val="004F4E75"/>
    <w:rsid w:val="004F65B0"/>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456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66CF"/>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34A6"/>
    <w:rsid w:val="00554716"/>
    <w:rsid w:val="00554766"/>
    <w:rsid w:val="0055539C"/>
    <w:rsid w:val="00555D66"/>
    <w:rsid w:val="005561DD"/>
    <w:rsid w:val="005566FC"/>
    <w:rsid w:val="005571D8"/>
    <w:rsid w:val="0055735E"/>
    <w:rsid w:val="005575F0"/>
    <w:rsid w:val="005578AA"/>
    <w:rsid w:val="00557AEC"/>
    <w:rsid w:val="00557CAC"/>
    <w:rsid w:val="00561889"/>
    <w:rsid w:val="005619CB"/>
    <w:rsid w:val="00561B9A"/>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22D1"/>
    <w:rsid w:val="00573004"/>
    <w:rsid w:val="0057345B"/>
    <w:rsid w:val="00573B3F"/>
    <w:rsid w:val="00573D27"/>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20A7"/>
    <w:rsid w:val="005A515C"/>
    <w:rsid w:val="005A5280"/>
    <w:rsid w:val="005A6833"/>
    <w:rsid w:val="005A6928"/>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037"/>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355"/>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119"/>
    <w:rsid w:val="006006C7"/>
    <w:rsid w:val="006016E3"/>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2298"/>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982"/>
    <w:rsid w:val="00653111"/>
    <w:rsid w:val="006543E2"/>
    <w:rsid w:val="00654513"/>
    <w:rsid w:val="0065482C"/>
    <w:rsid w:val="00655270"/>
    <w:rsid w:val="0065543B"/>
    <w:rsid w:val="00655BA3"/>
    <w:rsid w:val="006565D1"/>
    <w:rsid w:val="006578E0"/>
    <w:rsid w:val="00657D30"/>
    <w:rsid w:val="006601B1"/>
    <w:rsid w:val="00660A21"/>
    <w:rsid w:val="006612DE"/>
    <w:rsid w:val="00662427"/>
    <w:rsid w:val="0066336E"/>
    <w:rsid w:val="006646C0"/>
    <w:rsid w:val="00665102"/>
    <w:rsid w:val="0066537E"/>
    <w:rsid w:val="006659AC"/>
    <w:rsid w:val="00665F4E"/>
    <w:rsid w:val="0066618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1E59"/>
    <w:rsid w:val="006F202C"/>
    <w:rsid w:val="006F2402"/>
    <w:rsid w:val="006F27EE"/>
    <w:rsid w:val="006F2A3F"/>
    <w:rsid w:val="006F3117"/>
    <w:rsid w:val="006F3C12"/>
    <w:rsid w:val="006F3CF3"/>
    <w:rsid w:val="006F48E3"/>
    <w:rsid w:val="006F675D"/>
    <w:rsid w:val="006F76CD"/>
    <w:rsid w:val="00700267"/>
    <w:rsid w:val="0070145E"/>
    <w:rsid w:val="00701C1E"/>
    <w:rsid w:val="00701ED6"/>
    <w:rsid w:val="007027F2"/>
    <w:rsid w:val="00702C42"/>
    <w:rsid w:val="00702CD3"/>
    <w:rsid w:val="0070358E"/>
    <w:rsid w:val="007044BE"/>
    <w:rsid w:val="0070468F"/>
    <w:rsid w:val="00704E7B"/>
    <w:rsid w:val="0070515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4535"/>
    <w:rsid w:val="00735595"/>
    <w:rsid w:val="00735610"/>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9A4"/>
    <w:rsid w:val="00752DA8"/>
    <w:rsid w:val="00753783"/>
    <w:rsid w:val="00753E79"/>
    <w:rsid w:val="0075476E"/>
    <w:rsid w:val="00754CD3"/>
    <w:rsid w:val="00754D49"/>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9F3"/>
    <w:rsid w:val="00790B2D"/>
    <w:rsid w:val="007913BA"/>
    <w:rsid w:val="007914B1"/>
    <w:rsid w:val="007915FA"/>
    <w:rsid w:val="00791659"/>
    <w:rsid w:val="00791BD0"/>
    <w:rsid w:val="007921F8"/>
    <w:rsid w:val="007923B1"/>
    <w:rsid w:val="00792A2B"/>
    <w:rsid w:val="00792C3B"/>
    <w:rsid w:val="0079357C"/>
    <w:rsid w:val="00793E76"/>
    <w:rsid w:val="00793F15"/>
    <w:rsid w:val="00793F2F"/>
    <w:rsid w:val="0079450A"/>
    <w:rsid w:val="00794BEC"/>
    <w:rsid w:val="00794BFA"/>
    <w:rsid w:val="00795C55"/>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287"/>
    <w:rsid w:val="007B2DE9"/>
    <w:rsid w:val="007B3F5B"/>
    <w:rsid w:val="007B4716"/>
    <w:rsid w:val="007B4A58"/>
    <w:rsid w:val="007B62C8"/>
    <w:rsid w:val="007B6592"/>
    <w:rsid w:val="007B719E"/>
    <w:rsid w:val="007C00E2"/>
    <w:rsid w:val="007C0E96"/>
    <w:rsid w:val="007C18AF"/>
    <w:rsid w:val="007C2150"/>
    <w:rsid w:val="007C25BD"/>
    <w:rsid w:val="007C25DC"/>
    <w:rsid w:val="007C2941"/>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1552"/>
    <w:rsid w:val="007F1BE5"/>
    <w:rsid w:val="007F1F32"/>
    <w:rsid w:val="007F201E"/>
    <w:rsid w:val="007F3D58"/>
    <w:rsid w:val="007F3E06"/>
    <w:rsid w:val="007F464C"/>
    <w:rsid w:val="007F4993"/>
    <w:rsid w:val="007F5DB6"/>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5D8D"/>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F79"/>
    <w:rsid w:val="00863F98"/>
    <w:rsid w:val="00866D58"/>
    <w:rsid w:val="00867309"/>
    <w:rsid w:val="00870127"/>
    <w:rsid w:val="00872D68"/>
    <w:rsid w:val="00872E19"/>
    <w:rsid w:val="0087350F"/>
    <w:rsid w:val="00873918"/>
    <w:rsid w:val="00873BAE"/>
    <w:rsid w:val="00873CA6"/>
    <w:rsid w:val="008740C9"/>
    <w:rsid w:val="00874374"/>
    <w:rsid w:val="00875386"/>
    <w:rsid w:val="00875B7C"/>
    <w:rsid w:val="00875E94"/>
    <w:rsid w:val="0087641F"/>
    <w:rsid w:val="008776F4"/>
    <w:rsid w:val="00877B9C"/>
    <w:rsid w:val="00877BA6"/>
    <w:rsid w:val="00877BC0"/>
    <w:rsid w:val="008804C8"/>
    <w:rsid w:val="00880532"/>
    <w:rsid w:val="008814B1"/>
    <w:rsid w:val="00881F82"/>
    <w:rsid w:val="00882155"/>
    <w:rsid w:val="008821BF"/>
    <w:rsid w:val="00882EC0"/>
    <w:rsid w:val="008838B7"/>
    <w:rsid w:val="00884F67"/>
    <w:rsid w:val="00884F77"/>
    <w:rsid w:val="00885B74"/>
    <w:rsid w:val="00885E71"/>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325"/>
    <w:rsid w:val="008B4845"/>
    <w:rsid w:val="008B4D7E"/>
    <w:rsid w:val="008B4EA7"/>
    <w:rsid w:val="008B5057"/>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666B"/>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309DA"/>
    <w:rsid w:val="00930DB0"/>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728"/>
    <w:rsid w:val="00935EBE"/>
    <w:rsid w:val="009375B2"/>
    <w:rsid w:val="00937705"/>
    <w:rsid w:val="00937BDA"/>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714"/>
    <w:rsid w:val="00964F77"/>
    <w:rsid w:val="0096562F"/>
    <w:rsid w:val="009666DD"/>
    <w:rsid w:val="00970EC8"/>
    <w:rsid w:val="00971DE5"/>
    <w:rsid w:val="009728B4"/>
    <w:rsid w:val="00972BE8"/>
    <w:rsid w:val="00972C9F"/>
    <w:rsid w:val="009747E6"/>
    <w:rsid w:val="00974D52"/>
    <w:rsid w:val="0097594B"/>
    <w:rsid w:val="00976CDB"/>
    <w:rsid w:val="00980774"/>
    <w:rsid w:val="0098083B"/>
    <w:rsid w:val="009809B8"/>
    <w:rsid w:val="009814D8"/>
    <w:rsid w:val="00981A01"/>
    <w:rsid w:val="009825BC"/>
    <w:rsid w:val="00982A93"/>
    <w:rsid w:val="00982C72"/>
    <w:rsid w:val="00982D82"/>
    <w:rsid w:val="00982F68"/>
    <w:rsid w:val="00983727"/>
    <w:rsid w:val="00984040"/>
    <w:rsid w:val="009846DE"/>
    <w:rsid w:val="00984739"/>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2BB4"/>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73D"/>
    <w:rsid w:val="009D5143"/>
    <w:rsid w:val="009D5270"/>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0E98"/>
    <w:rsid w:val="00A117F8"/>
    <w:rsid w:val="00A11B3B"/>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079"/>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5A81"/>
    <w:rsid w:val="00A55DBA"/>
    <w:rsid w:val="00A56077"/>
    <w:rsid w:val="00A575C3"/>
    <w:rsid w:val="00A5765A"/>
    <w:rsid w:val="00A577DC"/>
    <w:rsid w:val="00A601E2"/>
    <w:rsid w:val="00A633D0"/>
    <w:rsid w:val="00A64E95"/>
    <w:rsid w:val="00A65B85"/>
    <w:rsid w:val="00A662DB"/>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4A1"/>
    <w:rsid w:val="00A86B9A"/>
    <w:rsid w:val="00A90811"/>
    <w:rsid w:val="00A91230"/>
    <w:rsid w:val="00A91478"/>
    <w:rsid w:val="00A9155D"/>
    <w:rsid w:val="00A91910"/>
    <w:rsid w:val="00A91ABA"/>
    <w:rsid w:val="00A92722"/>
    <w:rsid w:val="00A9390A"/>
    <w:rsid w:val="00A93978"/>
    <w:rsid w:val="00A93FA5"/>
    <w:rsid w:val="00A95015"/>
    <w:rsid w:val="00A96561"/>
    <w:rsid w:val="00A96EFB"/>
    <w:rsid w:val="00A96FBA"/>
    <w:rsid w:val="00A9709B"/>
    <w:rsid w:val="00A97151"/>
    <w:rsid w:val="00A9779A"/>
    <w:rsid w:val="00A97C48"/>
    <w:rsid w:val="00AA0400"/>
    <w:rsid w:val="00AA0EE1"/>
    <w:rsid w:val="00AA1117"/>
    <w:rsid w:val="00AA1EA4"/>
    <w:rsid w:val="00AA26FF"/>
    <w:rsid w:val="00AA2FB0"/>
    <w:rsid w:val="00AA3993"/>
    <w:rsid w:val="00AA47FE"/>
    <w:rsid w:val="00AA6684"/>
    <w:rsid w:val="00AA67E7"/>
    <w:rsid w:val="00AA7132"/>
    <w:rsid w:val="00AB00F4"/>
    <w:rsid w:val="00AB1C09"/>
    <w:rsid w:val="00AB2018"/>
    <w:rsid w:val="00AB3344"/>
    <w:rsid w:val="00AB34A3"/>
    <w:rsid w:val="00AB3798"/>
    <w:rsid w:val="00AB3E43"/>
    <w:rsid w:val="00AB4EB4"/>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DA4"/>
    <w:rsid w:val="00AD3E91"/>
    <w:rsid w:val="00AD40C5"/>
    <w:rsid w:val="00AD4508"/>
    <w:rsid w:val="00AD4912"/>
    <w:rsid w:val="00AD57B5"/>
    <w:rsid w:val="00AD611A"/>
    <w:rsid w:val="00AD7DFB"/>
    <w:rsid w:val="00AD7E49"/>
    <w:rsid w:val="00AE0666"/>
    <w:rsid w:val="00AE0B1B"/>
    <w:rsid w:val="00AE0D2A"/>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FCE"/>
    <w:rsid w:val="00AF66BA"/>
    <w:rsid w:val="00AF7EC2"/>
    <w:rsid w:val="00AF7F24"/>
    <w:rsid w:val="00B00C0C"/>
    <w:rsid w:val="00B00D87"/>
    <w:rsid w:val="00B011BA"/>
    <w:rsid w:val="00B01344"/>
    <w:rsid w:val="00B0251B"/>
    <w:rsid w:val="00B026CD"/>
    <w:rsid w:val="00B02ADB"/>
    <w:rsid w:val="00B030EE"/>
    <w:rsid w:val="00B045E2"/>
    <w:rsid w:val="00B04622"/>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5FF7"/>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984"/>
    <w:rsid w:val="00B46213"/>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B44"/>
    <w:rsid w:val="00B6125F"/>
    <w:rsid w:val="00B61DBE"/>
    <w:rsid w:val="00B62304"/>
    <w:rsid w:val="00B634CF"/>
    <w:rsid w:val="00B63C32"/>
    <w:rsid w:val="00B6462B"/>
    <w:rsid w:val="00B64CA8"/>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504"/>
    <w:rsid w:val="00B86759"/>
    <w:rsid w:val="00B867DF"/>
    <w:rsid w:val="00B878D6"/>
    <w:rsid w:val="00B87E39"/>
    <w:rsid w:val="00B909E8"/>
    <w:rsid w:val="00B91E2C"/>
    <w:rsid w:val="00B91EC8"/>
    <w:rsid w:val="00B92346"/>
    <w:rsid w:val="00B9253A"/>
    <w:rsid w:val="00B926CA"/>
    <w:rsid w:val="00B92B76"/>
    <w:rsid w:val="00B938CC"/>
    <w:rsid w:val="00B93B76"/>
    <w:rsid w:val="00B94060"/>
    <w:rsid w:val="00B94610"/>
    <w:rsid w:val="00B949CF"/>
    <w:rsid w:val="00B94EA2"/>
    <w:rsid w:val="00B955E7"/>
    <w:rsid w:val="00B95818"/>
    <w:rsid w:val="00B95964"/>
    <w:rsid w:val="00B96890"/>
    <w:rsid w:val="00B968AF"/>
    <w:rsid w:val="00B97533"/>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044"/>
    <w:rsid w:val="00BB593C"/>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780E"/>
    <w:rsid w:val="00C10062"/>
    <w:rsid w:val="00C10AB2"/>
    <w:rsid w:val="00C11526"/>
    <w:rsid w:val="00C1199A"/>
    <w:rsid w:val="00C12A3A"/>
    <w:rsid w:val="00C13045"/>
    <w:rsid w:val="00C13721"/>
    <w:rsid w:val="00C13A9E"/>
    <w:rsid w:val="00C13FD5"/>
    <w:rsid w:val="00C14803"/>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3018B"/>
    <w:rsid w:val="00C30326"/>
    <w:rsid w:val="00C3048F"/>
    <w:rsid w:val="00C30ED9"/>
    <w:rsid w:val="00C315BD"/>
    <w:rsid w:val="00C31810"/>
    <w:rsid w:val="00C32145"/>
    <w:rsid w:val="00C32596"/>
    <w:rsid w:val="00C33436"/>
    <w:rsid w:val="00C337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332B"/>
    <w:rsid w:val="00C433DF"/>
    <w:rsid w:val="00C43943"/>
    <w:rsid w:val="00C44133"/>
    <w:rsid w:val="00C4420F"/>
    <w:rsid w:val="00C446DE"/>
    <w:rsid w:val="00C44B81"/>
    <w:rsid w:val="00C451E2"/>
    <w:rsid w:val="00C45B27"/>
    <w:rsid w:val="00C45C3C"/>
    <w:rsid w:val="00C45D8D"/>
    <w:rsid w:val="00C47148"/>
    <w:rsid w:val="00C475F9"/>
    <w:rsid w:val="00C5019B"/>
    <w:rsid w:val="00C501DD"/>
    <w:rsid w:val="00C509D6"/>
    <w:rsid w:val="00C51325"/>
    <w:rsid w:val="00C52252"/>
    <w:rsid w:val="00C522F1"/>
    <w:rsid w:val="00C52649"/>
    <w:rsid w:val="00C53921"/>
    <w:rsid w:val="00C54143"/>
    <w:rsid w:val="00C557AF"/>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59"/>
    <w:rsid w:val="00C70292"/>
    <w:rsid w:val="00C713FA"/>
    <w:rsid w:val="00C72748"/>
    <w:rsid w:val="00C72A22"/>
    <w:rsid w:val="00C734AB"/>
    <w:rsid w:val="00C735EB"/>
    <w:rsid w:val="00C73B42"/>
    <w:rsid w:val="00C7404A"/>
    <w:rsid w:val="00C741A2"/>
    <w:rsid w:val="00C756B1"/>
    <w:rsid w:val="00C763C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AB7"/>
    <w:rsid w:val="00C90E85"/>
    <w:rsid w:val="00C9106F"/>
    <w:rsid w:val="00C91F22"/>
    <w:rsid w:val="00C922FC"/>
    <w:rsid w:val="00C926C4"/>
    <w:rsid w:val="00C928EA"/>
    <w:rsid w:val="00C92941"/>
    <w:rsid w:val="00C9310A"/>
    <w:rsid w:val="00C93D63"/>
    <w:rsid w:val="00C93FAE"/>
    <w:rsid w:val="00C94B78"/>
    <w:rsid w:val="00C94CCB"/>
    <w:rsid w:val="00C953BB"/>
    <w:rsid w:val="00C96026"/>
    <w:rsid w:val="00C96DDD"/>
    <w:rsid w:val="00C96DE0"/>
    <w:rsid w:val="00C9706C"/>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30C5"/>
    <w:rsid w:val="00CD34E7"/>
    <w:rsid w:val="00CD3D51"/>
    <w:rsid w:val="00CD561F"/>
    <w:rsid w:val="00CD5A4B"/>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16F"/>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738"/>
    <w:rsid w:val="00D2313E"/>
    <w:rsid w:val="00D2540B"/>
    <w:rsid w:val="00D25C48"/>
    <w:rsid w:val="00D25F98"/>
    <w:rsid w:val="00D26172"/>
    <w:rsid w:val="00D263D9"/>
    <w:rsid w:val="00D27194"/>
    <w:rsid w:val="00D2734A"/>
    <w:rsid w:val="00D278CB"/>
    <w:rsid w:val="00D27D13"/>
    <w:rsid w:val="00D30213"/>
    <w:rsid w:val="00D30F56"/>
    <w:rsid w:val="00D310F7"/>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AD7"/>
    <w:rsid w:val="00D56C2C"/>
    <w:rsid w:val="00D56EF1"/>
    <w:rsid w:val="00D57A0D"/>
    <w:rsid w:val="00D57BE3"/>
    <w:rsid w:val="00D60452"/>
    <w:rsid w:val="00D61775"/>
    <w:rsid w:val="00D61AE4"/>
    <w:rsid w:val="00D633FE"/>
    <w:rsid w:val="00D6426F"/>
    <w:rsid w:val="00D645A9"/>
    <w:rsid w:val="00D64923"/>
    <w:rsid w:val="00D650BF"/>
    <w:rsid w:val="00D657E3"/>
    <w:rsid w:val="00D678DD"/>
    <w:rsid w:val="00D67F32"/>
    <w:rsid w:val="00D70AF9"/>
    <w:rsid w:val="00D70FB1"/>
    <w:rsid w:val="00D717D2"/>
    <w:rsid w:val="00D71BA6"/>
    <w:rsid w:val="00D71D15"/>
    <w:rsid w:val="00D7235D"/>
    <w:rsid w:val="00D72A04"/>
    <w:rsid w:val="00D72BDC"/>
    <w:rsid w:val="00D72E7A"/>
    <w:rsid w:val="00D7337D"/>
    <w:rsid w:val="00D73FAF"/>
    <w:rsid w:val="00D74275"/>
    <w:rsid w:val="00D74598"/>
    <w:rsid w:val="00D747FD"/>
    <w:rsid w:val="00D77C40"/>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2429"/>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33B"/>
    <w:rsid w:val="00DB277F"/>
    <w:rsid w:val="00DB293D"/>
    <w:rsid w:val="00DB2F18"/>
    <w:rsid w:val="00DB3520"/>
    <w:rsid w:val="00DB3E41"/>
    <w:rsid w:val="00DB408E"/>
    <w:rsid w:val="00DB52F9"/>
    <w:rsid w:val="00DB7CD8"/>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F28"/>
    <w:rsid w:val="00DD16AD"/>
    <w:rsid w:val="00DD1914"/>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26"/>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43F"/>
    <w:rsid w:val="00E47595"/>
    <w:rsid w:val="00E47B21"/>
    <w:rsid w:val="00E47FD4"/>
    <w:rsid w:val="00E50DE2"/>
    <w:rsid w:val="00E50F82"/>
    <w:rsid w:val="00E515DB"/>
    <w:rsid w:val="00E51EBE"/>
    <w:rsid w:val="00E52190"/>
    <w:rsid w:val="00E5238C"/>
    <w:rsid w:val="00E53F1D"/>
    <w:rsid w:val="00E54093"/>
    <w:rsid w:val="00E546B3"/>
    <w:rsid w:val="00E54FDA"/>
    <w:rsid w:val="00E564AF"/>
    <w:rsid w:val="00E56A46"/>
    <w:rsid w:val="00E56E06"/>
    <w:rsid w:val="00E60296"/>
    <w:rsid w:val="00E60332"/>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06D"/>
    <w:rsid w:val="00E746BA"/>
    <w:rsid w:val="00E763C9"/>
    <w:rsid w:val="00E764D2"/>
    <w:rsid w:val="00E76BCB"/>
    <w:rsid w:val="00E770D1"/>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4B1"/>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2BFC"/>
    <w:rsid w:val="00EC3D1A"/>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A37"/>
    <w:rsid w:val="00EE1A8B"/>
    <w:rsid w:val="00EE20F2"/>
    <w:rsid w:val="00EE302B"/>
    <w:rsid w:val="00EE37BC"/>
    <w:rsid w:val="00EE3B7D"/>
    <w:rsid w:val="00EE406F"/>
    <w:rsid w:val="00EE40F3"/>
    <w:rsid w:val="00EE55C2"/>
    <w:rsid w:val="00EE59CF"/>
    <w:rsid w:val="00EE68D0"/>
    <w:rsid w:val="00EE6AD5"/>
    <w:rsid w:val="00EE725B"/>
    <w:rsid w:val="00EE78BF"/>
    <w:rsid w:val="00EE7A0A"/>
    <w:rsid w:val="00EF26B3"/>
    <w:rsid w:val="00EF26EB"/>
    <w:rsid w:val="00EF3013"/>
    <w:rsid w:val="00EF3793"/>
    <w:rsid w:val="00EF4107"/>
    <w:rsid w:val="00EF46C6"/>
    <w:rsid w:val="00EF4C2C"/>
    <w:rsid w:val="00EF50AE"/>
    <w:rsid w:val="00EF7588"/>
    <w:rsid w:val="00EF784F"/>
    <w:rsid w:val="00EF7DCB"/>
    <w:rsid w:val="00F012BE"/>
    <w:rsid w:val="00F01C1A"/>
    <w:rsid w:val="00F01E52"/>
    <w:rsid w:val="00F01F27"/>
    <w:rsid w:val="00F02663"/>
    <w:rsid w:val="00F02C01"/>
    <w:rsid w:val="00F02FD6"/>
    <w:rsid w:val="00F0368A"/>
    <w:rsid w:val="00F03CB6"/>
    <w:rsid w:val="00F041F7"/>
    <w:rsid w:val="00F0502B"/>
    <w:rsid w:val="00F057AF"/>
    <w:rsid w:val="00F05DC4"/>
    <w:rsid w:val="00F0633D"/>
    <w:rsid w:val="00F066D8"/>
    <w:rsid w:val="00F06A16"/>
    <w:rsid w:val="00F07860"/>
    <w:rsid w:val="00F07A6B"/>
    <w:rsid w:val="00F1080D"/>
    <w:rsid w:val="00F11140"/>
    <w:rsid w:val="00F1132B"/>
    <w:rsid w:val="00F12712"/>
    <w:rsid w:val="00F12730"/>
    <w:rsid w:val="00F1367F"/>
    <w:rsid w:val="00F139C2"/>
    <w:rsid w:val="00F13D96"/>
    <w:rsid w:val="00F148F8"/>
    <w:rsid w:val="00F150C6"/>
    <w:rsid w:val="00F15BE9"/>
    <w:rsid w:val="00F16382"/>
    <w:rsid w:val="00F1680D"/>
    <w:rsid w:val="00F1703F"/>
    <w:rsid w:val="00F17167"/>
    <w:rsid w:val="00F17FEA"/>
    <w:rsid w:val="00F20A4E"/>
    <w:rsid w:val="00F20B49"/>
    <w:rsid w:val="00F2106D"/>
    <w:rsid w:val="00F21A3A"/>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3EE0"/>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B98"/>
    <w:rsid w:val="00FE0263"/>
    <w:rsid w:val="00FE09C7"/>
    <w:rsid w:val="00FE0A57"/>
    <w:rsid w:val="00FE0B57"/>
    <w:rsid w:val="00FE1BAB"/>
    <w:rsid w:val="00FE32F2"/>
    <w:rsid w:val="00FE3BB7"/>
    <w:rsid w:val="00FE3E23"/>
    <w:rsid w:val="00FE3FCF"/>
    <w:rsid w:val="00FE49B6"/>
    <w:rsid w:val="00FE4ACB"/>
    <w:rsid w:val="00FE4AFD"/>
    <w:rsid w:val="00FE4E16"/>
    <w:rsid w:val="00FE4F39"/>
    <w:rsid w:val="00FE5AAE"/>
    <w:rsid w:val="00FE6901"/>
    <w:rsid w:val="00FE756C"/>
    <w:rsid w:val="00FE7970"/>
    <w:rsid w:val="00FE7E67"/>
    <w:rsid w:val="00FF25BF"/>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5976-6532-4CFD-A788-95F11727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27120</Words>
  <Characters>154590</Characters>
  <Application>Microsoft Office Word</Application>
  <DocSecurity>0</DocSecurity>
  <Lines>1288</Lines>
  <Paragraphs>362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2025-05-13T06:56:00Z</dcterms:modified>
</cp:coreProperties>
</file>