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7B7D8" w14:textId="77777777" w:rsidR="00E434B8" w:rsidRDefault="00E434B8" w:rsidP="001D5FB3">
      <w:pPr>
        <w:rPr>
          <w:b/>
        </w:rPr>
      </w:pPr>
      <w:r>
        <w:rPr>
          <w:rFonts w:ascii="Calibri" w:hAnsi="Calibri"/>
          <w:noProof/>
        </w:rPr>
        <w:drawing>
          <wp:inline distT="0" distB="0" distL="0" distR="0" wp14:anchorId="6F23E54E" wp14:editId="4F20E369">
            <wp:extent cx="5720080" cy="398780"/>
            <wp:effectExtent l="0" t="0" r="0" b="0"/>
            <wp:docPr id="251139464" name="Obrázo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0080" cy="398780"/>
                    </a:xfrm>
                    <a:prstGeom prst="rect">
                      <a:avLst/>
                    </a:prstGeom>
                    <a:noFill/>
                    <a:ln>
                      <a:noFill/>
                    </a:ln>
                  </pic:spPr>
                </pic:pic>
              </a:graphicData>
            </a:graphic>
          </wp:inline>
        </w:drawing>
      </w:r>
    </w:p>
    <w:p w14:paraId="4C39FA08" w14:textId="77777777" w:rsidR="00E434B8" w:rsidRDefault="00E434B8" w:rsidP="001D5FB3">
      <w:pPr>
        <w:rPr>
          <w:b/>
        </w:rPr>
      </w:pPr>
    </w:p>
    <w:p w14:paraId="06EF42A0" w14:textId="3704BFAC" w:rsidR="00F01740" w:rsidRPr="001D5FB3" w:rsidRDefault="00DB2DC9" w:rsidP="001D5FB3">
      <w:pPr>
        <w:rPr>
          <w:sz w:val="20"/>
        </w:rPr>
      </w:pPr>
      <w:r>
        <w:rPr>
          <w:b/>
        </w:rPr>
        <w:t>Ministerstvo investícií, regionálneho rozvoja a informatizácie Slovenskej republiky, so sídlom Pribinova 4195/25, 811 09 Bratislava, IČO: 503 492 87</w:t>
      </w:r>
      <w:r w:rsidR="00F661A6" w:rsidRPr="00971CC1">
        <w:rPr>
          <w:b/>
        </w:rPr>
        <w:t xml:space="preserve"> </w:t>
      </w:r>
      <w:r w:rsidR="00F661A6" w:rsidRPr="00971CC1">
        <w:t>(ďalej ako „Poskytovateľ“)</w:t>
      </w:r>
    </w:p>
    <w:p w14:paraId="23DBAFC5" w14:textId="77777777" w:rsidR="00F01740" w:rsidRPr="00971CC1" w:rsidRDefault="00F661A6">
      <w:r w:rsidRPr="00971CC1">
        <w:rPr>
          <w:noProof/>
        </w:rPr>
        <mc:AlternateContent>
          <mc:Choice Requires="wps">
            <w:drawing>
              <wp:anchor distT="4294967294" distB="4294967294" distL="114300" distR="114300" simplePos="0" relativeHeight="251658240" behindDoc="0" locked="0" layoutInCell="1" allowOverlap="1" wp14:anchorId="5DBF4CF4" wp14:editId="0EF82222">
                <wp:simplePos x="0" y="0"/>
                <wp:positionH relativeFrom="column">
                  <wp:posOffset>0</wp:posOffset>
                </wp:positionH>
                <wp:positionV relativeFrom="paragraph">
                  <wp:posOffset>134619</wp:posOffset>
                </wp:positionV>
                <wp:extent cx="5486400" cy="0"/>
                <wp:effectExtent l="0" t="0" r="19050" b="1905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8B1030" id="Rovná spojnica 6"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0.6pt" to="6in,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"/>
            </w:pict>
          </mc:Fallback>
        </mc:AlternateContent>
      </w:r>
    </w:p>
    <w:p w14:paraId="3DF2E285" w14:textId="77777777" w:rsidR="00F01740" w:rsidRPr="00971CC1" w:rsidRDefault="00F01740"/>
    <w:p w14:paraId="29E8ECDF" w14:textId="77777777" w:rsidR="00F01740" w:rsidRPr="00971CC1" w:rsidRDefault="00F661A6">
      <w:pPr>
        <w:jc w:val="center"/>
        <w:outlineLvl w:val="0"/>
        <w:rPr>
          <w:b/>
          <w:bCs/>
          <w:spacing w:val="40"/>
        </w:rPr>
      </w:pPr>
      <w:r w:rsidRPr="00971CC1">
        <w:rPr>
          <w:b/>
          <w:bCs/>
          <w:spacing w:val="40"/>
        </w:rPr>
        <w:t>ROZHODNUTIE</w:t>
      </w:r>
    </w:p>
    <w:p w14:paraId="67D3F7B5" w14:textId="77777777" w:rsidR="00F01740" w:rsidRPr="00971CC1" w:rsidRDefault="00F661A6">
      <w:pPr>
        <w:jc w:val="center"/>
        <w:rPr>
          <w:b/>
          <w:bCs/>
        </w:rPr>
      </w:pPr>
      <w:r w:rsidRPr="00971CC1">
        <w:rPr>
          <w:b/>
          <w:bCs/>
          <w:spacing w:val="40"/>
        </w:rPr>
        <w:br/>
      </w:r>
      <w:r w:rsidRPr="00971CC1">
        <w:rPr>
          <w:b/>
          <w:bCs/>
        </w:rPr>
        <w:t>O SCHVÁLENÍ ŽIADOSTI O POSKYTNUTIE NENÁVRATNÉHO FINANČNÉHO PRÍSPEVKU</w:t>
      </w:r>
    </w:p>
    <w:p w14:paraId="49D2CCA5" w14:textId="77777777" w:rsidR="00F01740" w:rsidRPr="00971CC1" w:rsidRDefault="00F01740">
      <w:pPr>
        <w:spacing w:after="120"/>
        <w:jc w:val="both"/>
      </w:pPr>
    </w:p>
    <w:p w14:paraId="3701B361" w14:textId="77777777" w:rsidR="00F01740" w:rsidRPr="00971CC1" w:rsidRDefault="00F661A6">
      <w:pPr>
        <w:spacing w:after="120"/>
        <w:jc w:val="both"/>
      </w:pPr>
      <w:r w:rsidRPr="00971CC1">
        <w:t>Poskytovateľ na základe žiadosti o poskytnutie nenávratného finančného príspevku (ďalej len „NFP“)</w:t>
      </w:r>
    </w:p>
    <w:p w14:paraId="574B571F" w14:textId="77777777" w:rsidR="00F01740" w:rsidRPr="00971CC1" w:rsidRDefault="00F01740">
      <w:pPr>
        <w:jc w:val="center"/>
        <w:rPr>
          <w:b/>
          <w:bCs/>
        </w:rPr>
      </w:pPr>
    </w:p>
    <w:tbl>
      <w:tblPr>
        <w:tblW w:w="4897" w:type="pct"/>
        <w:tblInd w:w="108" w:type="dxa"/>
        <w:tblBorders>
          <w:top w:val="single" w:sz="6" w:space="0" w:color="777777"/>
          <w:left w:val="single" w:sz="6" w:space="0" w:color="777777"/>
          <w:bottom w:val="single" w:sz="6" w:space="0" w:color="777777"/>
          <w:right w:val="single" w:sz="6" w:space="0" w:color="777777"/>
          <w:insideH w:val="single" w:sz="6" w:space="0" w:color="777777"/>
          <w:insideV w:val="single" w:sz="6" w:space="0" w:color="777777"/>
        </w:tblBorders>
        <w:tblLook w:val="0000" w:firstRow="0" w:lastRow="0" w:firstColumn="0" w:lastColumn="0" w:noHBand="0" w:noVBand="0"/>
      </w:tblPr>
      <w:tblGrid>
        <w:gridCol w:w="3056"/>
        <w:gridCol w:w="5813"/>
      </w:tblGrid>
      <w:tr w:rsidR="00F01740" w:rsidRPr="00971CC1" w14:paraId="5C1F2B0E" w14:textId="77777777" w:rsidTr="0017379D">
        <w:trPr>
          <w:trHeight w:hRule="exact" w:val="1147"/>
        </w:trPr>
        <w:tc>
          <w:tcPr>
            <w:tcW w:w="1723" w:type="pct"/>
            <w:shd w:val="clear" w:color="auto" w:fill="99CCFF"/>
            <w:vAlign w:val="center"/>
          </w:tcPr>
          <w:p w14:paraId="005A13A9" w14:textId="77777777" w:rsidR="00F01740" w:rsidRPr="00971CC1" w:rsidRDefault="00F661A6">
            <w:pPr>
              <w:spacing w:before="120"/>
              <w:rPr>
                <w:b/>
              </w:rPr>
            </w:pPr>
            <w:r w:rsidRPr="00971CC1">
              <w:rPr>
                <w:b/>
              </w:rPr>
              <w:t xml:space="preserve">Identifikácia žiadateľa </w:t>
            </w:r>
          </w:p>
          <w:p w14:paraId="1AB0F43E" w14:textId="77777777" w:rsidR="00F01740" w:rsidRPr="00971CC1" w:rsidRDefault="00F661A6">
            <w:pPr>
              <w:spacing w:after="120"/>
              <w:rPr>
                <w:b/>
              </w:rPr>
            </w:pPr>
            <w:r w:rsidRPr="00971CC1">
              <w:rPr>
                <w:b/>
              </w:rPr>
              <w:t xml:space="preserve">(ďalej len „Žiadateľ“) </w:t>
            </w:r>
          </w:p>
        </w:tc>
        <w:tc>
          <w:tcPr>
            <w:tcW w:w="3277" w:type="pct"/>
            <w:vAlign w:val="center"/>
          </w:tcPr>
          <w:p w14:paraId="1196AAB2" w14:textId="468EC9CE" w:rsidR="00F01740" w:rsidRPr="00971CC1" w:rsidRDefault="001B1570">
            <w:pPr>
              <w:spacing w:after="120"/>
              <w:jc w:val="both"/>
            </w:pPr>
            <w:r>
              <w:rPr>
                <w:b/>
              </w:rPr>
              <w:t>Ministerstvo investícií, regionálneho rozvoja a informatizácie Slovenskej republiky, so sídlom Pribinova 4195/25, 811 09 Bratislava, IČO: 503 492 87</w:t>
            </w:r>
          </w:p>
        </w:tc>
      </w:tr>
      <w:tr w:rsidR="00F01740" w:rsidRPr="00971CC1" w14:paraId="519A4E6F" w14:textId="77777777" w:rsidTr="0017379D">
        <w:trPr>
          <w:trHeight w:hRule="exact" w:val="851"/>
        </w:trPr>
        <w:tc>
          <w:tcPr>
            <w:tcW w:w="1723" w:type="pct"/>
            <w:shd w:val="clear" w:color="auto" w:fill="99CCFF"/>
            <w:vAlign w:val="center"/>
          </w:tcPr>
          <w:p w14:paraId="32C3A15C" w14:textId="3FA0584A" w:rsidR="00F01740" w:rsidRPr="00971CC1" w:rsidRDefault="00F661A6">
            <w:pPr>
              <w:spacing w:after="120"/>
              <w:rPr>
                <w:b/>
              </w:rPr>
            </w:pPr>
            <w:r w:rsidRPr="00971CC1">
              <w:rPr>
                <w:b/>
              </w:rPr>
              <w:t>Kód žiadosti o</w:t>
            </w:r>
            <w:r w:rsidR="00201B15" w:rsidRPr="00971CC1">
              <w:rPr>
                <w:b/>
              </w:rPr>
              <w:t xml:space="preserve"> poskytnutie</w:t>
            </w:r>
            <w:r w:rsidRPr="00971CC1">
              <w:rPr>
                <w:b/>
              </w:rPr>
              <w:t xml:space="preserve"> NFP</w:t>
            </w:r>
          </w:p>
        </w:tc>
        <w:tc>
          <w:tcPr>
            <w:tcW w:w="3277" w:type="pct"/>
            <w:vAlign w:val="center"/>
          </w:tcPr>
          <w:p w14:paraId="16122822" w14:textId="3DDA664C" w:rsidR="00F01740" w:rsidRPr="00971CC1" w:rsidRDefault="00F01740">
            <w:pPr>
              <w:spacing w:after="120"/>
              <w:jc w:val="both"/>
              <w:rPr>
                <w:b/>
              </w:rPr>
            </w:pPr>
          </w:p>
        </w:tc>
      </w:tr>
      <w:tr w:rsidR="00F01740" w:rsidRPr="00971CC1" w14:paraId="19F3F025" w14:textId="77777777" w:rsidTr="0017379D">
        <w:trPr>
          <w:trHeight w:hRule="exact" w:val="851"/>
        </w:trPr>
        <w:tc>
          <w:tcPr>
            <w:tcW w:w="1723" w:type="pct"/>
            <w:shd w:val="clear" w:color="auto" w:fill="99CCFF"/>
            <w:vAlign w:val="center"/>
          </w:tcPr>
          <w:p w14:paraId="27BFC700" w14:textId="5638BF54" w:rsidR="00F01740" w:rsidRPr="00971CC1" w:rsidRDefault="00F661A6">
            <w:pPr>
              <w:spacing w:after="120"/>
              <w:rPr>
                <w:b/>
              </w:rPr>
            </w:pPr>
            <w:r w:rsidRPr="00971CC1">
              <w:rPr>
                <w:b/>
              </w:rPr>
              <w:t xml:space="preserve">Kód </w:t>
            </w:r>
            <w:r w:rsidR="00DA66F0">
              <w:rPr>
                <w:b/>
              </w:rPr>
              <w:t>výzvy</w:t>
            </w:r>
            <w:r w:rsidR="00765EF3">
              <w:rPr>
                <w:b/>
              </w:rPr>
              <w:t xml:space="preserve"> na predkladanie žiadostí o poskytnutie NFP</w:t>
            </w:r>
            <w:r w:rsidR="00D528FA">
              <w:rPr>
                <w:b/>
              </w:rPr>
              <w:t xml:space="preserve"> (ďalej len „</w:t>
            </w:r>
            <w:r w:rsidR="00DA66F0">
              <w:rPr>
                <w:b/>
              </w:rPr>
              <w:t>výzva</w:t>
            </w:r>
            <w:r w:rsidR="00D528FA">
              <w:rPr>
                <w:b/>
              </w:rPr>
              <w:t>“)</w:t>
            </w:r>
          </w:p>
        </w:tc>
        <w:tc>
          <w:tcPr>
            <w:tcW w:w="3277" w:type="pct"/>
            <w:vAlign w:val="center"/>
          </w:tcPr>
          <w:p w14:paraId="03421A34" w14:textId="77777777" w:rsidR="00F01740" w:rsidRPr="00971CC1" w:rsidRDefault="00F01740">
            <w:pPr>
              <w:spacing w:after="120"/>
              <w:jc w:val="both"/>
              <w:rPr>
                <w:b/>
              </w:rPr>
            </w:pPr>
          </w:p>
        </w:tc>
      </w:tr>
      <w:tr w:rsidR="00F01740" w:rsidRPr="00971CC1" w14:paraId="6AC1E51F" w14:textId="77777777" w:rsidTr="0017379D">
        <w:trPr>
          <w:trHeight w:hRule="exact" w:val="1477"/>
        </w:trPr>
        <w:tc>
          <w:tcPr>
            <w:tcW w:w="1723" w:type="pct"/>
            <w:shd w:val="clear" w:color="auto" w:fill="99CCFF"/>
            <w:vAlign w:val="center"/>
          </w:tcPr>
          <w:p w14:paraId="3E507836" w14:textId="6D8FF86E" w:rsidR="00F01740" w:rsidRPr="00971CC1" w:rsidRDefault="00F661A6">
            <w:pPr>
              <w:spacing w:after="120"/>
              <w:rPr>
                <w:b/>
              </w:rPr>
            </w:pPr>
            <w:r w:rsidRPr="00971CC1">
              <w:rPr>
                <w:b/>
              </w:rPr>
              <w:t>Názov projektu ako je uvedený v žiadosti o poskytnutie NFP (ďalej len</w:t>
            </w:r>
            <w:r w:rsidR="00E05054" w:rsidRPr="00971CC1">
              <w:rPr>
                <w:b/>
              </w:rPr>
              <w:t xml:space="preserve"> </w:t>
            </w:r>
            <w:r w:rsidRPr="00971CC1">
              <w:rPr>
                <w:b/>
              </w:rPr>
              <w:t>„Projekt“)</w:t>
            </w:r>
          </w:p>
        </w:tc>
        <w:tc>
          <w:tcPr>
            <w:tcW w:w="3277" w:type="pct"/>
            <w:vAlign w:val="center"/>
          </w:tcPr>
          <w:p w14:paraId="30208603" w14:textId="77777777" w:rsidR="00F01740" w:rsidRPr="00971CC1" w:rsidRDefault="00F01740">
            <w:pPr>
              <w:spacing w:after="120"/>
              <w:jc w:val="both"/>
              <w:rPr>
                <w:b/>
              </w:rPr>
            </w:pPr>
          </w:p>
        </w:tc>
      </w:tr>
    </w:tbl>
    <w:p w14:paraId="2B7FD3C5" w14:textId="77777777" w:rsidR="00F01740" w:rsidRPr="00971CC1" w:rsidRDefault="00F01740">
      <w:pPr>
        <w:rPr>
          <w:b/>
          <w:bCs/>
        </w:rPr>
      </w:pPr>
    </w:p>
    <w:p w14:paraId="61EBE98E" w14:textId="23E64164" w:rsidR="00F01740" w:rsidRPr="00971CC1" w:rsidRDefault="00765EF3">
      <w:pPr>
        <w:spacing w:after="120"/>
        <w:jc w:val="both"/>
      </w:pPr>
      <w:r>
        <w:t>doručen</w:t>
      </w:r>
      <w:r w:rsidRPr="00971CC1">
        <w:t xml:space="preserve">ej </w:t>
      </w:r>
      <w:r w:rsidR="00F661A6" w:rsidRPr="00971CC1">
        <w:t xml:space="preserve">dňa </w:t>
      </w:r>
      <w:r w:rsidR="00F661A6" w:rsidRPr="001B1570">
        <w:rPr>
          <w:highlight w:val="yellow"/>
        </w:rPr>
        <w:t>DD. MM</w:t>
      </w:r>
      <w:r w:rsidR="00F661A6" w:rsidRPr="00971CC1">
        <w:t xml:space="preserve">. </w:t>
      </w:r>
      <w:r w:rsidR="001B1570">
        <w:t>202</w:t>
      </w:r>
      <w:r w:rsidR="00F661A6" w:rsidRPr="001B1570">
        <w:rPr>
          <w:highlight w:val="yellow"/>
        </w:rPr>
        <w:t>R</w:t>
      </w:r>
      <w:r w:rsidR="00F661A6" w:rsidRPr="00971CC1">
        <w:t xml:space="preserve"> (ďalej len „žiadosť o NFP“) </w:t>
      </w:r>
    </w:p>
    <w:p w14:paraId="326BE73F" w14:textId="77777777" w:rsidR="00F01740" w:rsidRPr="00971CC1" w:rsidRDefault="00F01740">
      <w:pPr>
        <w:spacing w:after="120"/>
        <w:jc w:val="both"/>
      </w:pPr>
    </w:p>
    <w:p w14:paraId="70931C9F" w14:textId="2C151F95" w:rsidR="00F01740" w:rsidRPr="00971CC1" w:rsidRDefault="00F661A6">
      <w:pPr>
        <w:spacing w:after="120"/>
        <w:jc w:val="both"/>
      </w:pPr>
      <w:r w:rsidRPr="00971CC1">
        <w:t xml:space="preserve">rozhodol </w:t>
      </w:r>
      <w:r w:rsidR="0028691D">
        <w:t>podľa</w:t>
      </w:r>
      <w:r w:rsidRPr="00971CC1">
        <w:t xml:space="preserve"> § </w:t>
      </w:r>
      <w:r w:rsidR="000C4B29">
        <w:t>16</w:t>
      </w:r>
      <w:r w:rsidRPr="00971CC1">
        <w:t xml:space="preserve"> ods. </w:t>
      </w:r>
      <w:r w:rsidR="000C4B29">
        <w:t>6</w:t>
      </w:r>
      <w:r w:rsidRPr="00971CC1">
        <w:t xml:space="preserve"> v spojení s § 1</w:t>
      </w:r>
      <w:r w:rsidR="008A7213">
        <w:t>3</w:t>
      </w:r>
      <w:r w:rsidRPr="00971CC1">
        <w:t xml:space="preserve"> ods. 2 zák</w:t>
      </w:r>
      <w:r w:rsidR="00CB6A2E">
        <w:t>ona</w:t>
      </w:r>
      <w:r w:rsidR="008A7213">
        <w:t xml:space="preserve"> </w:t>
      </w:r>
      <w:r w:rsidRPr="00971CC1">
        <w:t xml:space="preserve">č. </w:t>
      </w:r>
      <w:r w:rsidR="008A7213">
        <w:t>121/2022</w:t>
      </w:r>
      <w:r w:rsidRPr="00971CC1">
        <w:t xml:space="preserve"> Z. z. o príspevk</w:t>
      </w:r>
      <w:r w:rsidR="008A7213">
        <w:t>och</w:t>
      </w:r>
      <w:r w:rsidRPr="00971CC1">
        <w:t xml:space="preserve"> z</w:t>
      </w:r>
      <w:r w:rsidR="00F67DFC">
        <w:t xml:space="preserve"> fondov Európskej únie </w:t>
      </w:r>
      <w:r w:rsidRPr="00971CC1">
        <w:t xml:space="preserve">a o zmene a doplnení niektorých zákonov </w:t>
      </w:r>
      <w:r w:rsidR="00C81430">
        <w:t xml:space="preserve">v znení neskorších predpisov </w:t>
      </w:r>
      <w:r w:rsidRPr="00971CC1">
        <w:t>(ďalej ako „</w:t>
      </w:r>
      <w:r w:rsidR="00B46B35">
        <w:t>z</w:t>
      </w:r>
      <w:r w:rsidRPr="00971CC1">
        <w:t>ákon o</w:t>
      </w:r>
      <w:r w:rsidR="00F67DFC">
        <w:t> </w:t>
      </w:r>
      <w:r w:rsidRPr="00971CC1">
        <w:t>príspevk</w:t>
      </w:r>
      <w:r w:rsidR="00F67DFC">
        <w:t>och z fondov EÚ</w:t>
      </w:r>
      <w:r w:rsidRPr="00971CC1">
        <w:t xml:space="preserve">“) takto: </w:t>
      </w:r>
    </w:p>
    <w:p w14:paraId="56BDFD91" w14:textId="77777777" w:rsidR="00F01740" w:rsidRPr="00971CC1" w:rsidRDefault="00F661A6">
      <w:pPr>
        <w:numPr>
          <w:ilvl w:val="0"/>
          <w:numId w:val="1"/>
        </w:numPr>
        <w:tabs>
          <w:tab w:val="clear" w:pos="720"/>
        </w:tabs>
        <w:spacing w:after="120"/>
        <w:ind w:left="426" w:hanging="426"/>
        <w:jc w:val="both"/>
      </w:pPr>
      <w:r w:rsidRPr="00971CC1">
        <w:t xml:space="preserve">Žiadosť o NFP sa schvaľuje. </w:t>
      </w:r>
    </w:p>
    <w:p w14:paraId="51B57C9D" w14:textId="31BAECA4" w:rsidR="00F01740" w:rsidRDefault="00E20AB6">
      <w:pPr>
        <w:numPr>
          <w:ilvl w:val="0"/>
          <w:numId w:val="1"/>
        </w:numPr>
        <w:tabs>
          <w:tab w:val="clear" w:pos="720"/>
        </w:tabs>
        <w:spacing w:after="120"/>
        <w:ind w:left="426" w:hanging="426"/>
        <w:jc w:val="both"/>
      </w:pPr>
      <w:commentRangeStart w:id="0"/>
      <w:r>
        <w:t xml:space="preserve">Podľa obsahu žiadosti o </w:t>
      </w:r>
      <w:r w:rsidR="00F661A6" w:rsidRPr="00971CC1">
        <w:t xml:space="preserve">NFP sa Žiadateľovi poskytuje </w:t>
      </w:r>
      <w:r>
        <w:t>NFP</w:t>
      </w:r>
      <w:r w:rsidR="00F661A6" w:rsidRPr="00971CC1">
        <w:t xml:space="preserve">........... EUR (slovom: .......... eur),  pričom celkové oprávnené výdavky Projektu boli schválené vo výške ........  EUR (slovom: .......... eur). </w:t>
      </w:r>
      <w:commentRangeEnd w:id="0"/>
      <w:r w:rsidR="00FA2C71">
        <w:rPr>
          <w:rStyle w:val="Odkaznakomentr"/>
          <w:szCs w:val="20"/>
        </w:rPr>
        <w:commentReference w:id="0"/>
      </w:r>
    </w:p>
    <w:p w14:paraId="092D96D5" w14:textId="18A53969" w:rsidR="00F01740" w:rsidRPr="00971CC1" w:rsidRDefault="00F661A6" w:rsidP="00336E4B">
      <w:pPr>
        <w:numPr>
          <w:ilvl w:val="0"/>
          <w:numId w:val="1"/>
        </w:numPr>
        <w:tabs>
          <w:tab w:val="clear" w:pos="720"/>
        </w:tabs>
        <w:spacing w:after="120"/>
        <w:ind w:left="426" w:hanging="426"/>
        <w:jc w:val="both"/>
      </w:pPr>
      <w:r w:rsidRPr="00971CC1">
        <w:t xml:space="preserve">Pri poskytovaní </w:t>
      </w:r>
      <w:r w:rsidR="00E05054" w:rsidRPr="00971CC1">
        <w:t xml:space="preserve">NFP </w:t>
      </w:r>
      <w:r w:rsidRPr="00971CC1">
        <w:t>na realizáciu Projektu sa postupuje podľa tohto rozhodnutia</w:t>
      </w:r>
      <w:r w:rsidR="00E05054" w:rsidRPr="00971CC1">
        <w:t xml:space="preserve"> o schválení žiadosti o NFP (ďalej aj ako „</w:t>
      </w:r>
      <w:r w:rsidR="006A7DE3">
        <w:t>r</w:t>
      </w:r>
      <w:r w:rsidR="00E05054" w:rsidRPr="00971CC1">
        <w:t>ozhodnutie“)</w:t>
      </w:r>
      <w:r w:rsidRPr="00971CC1">
        <w:t>, ktoré v prílohe č. 1 obsahuje práva a povinnosti Prijímateľa a Poskytovateľa v súvislosti s realizáciou Projektu</w:t>
      </w:r>
      <w:r w:rsidR="00840FC6">
        <w:t xml:space="preserve"> a v ostatných prílohách </w:t>
      </w:r>
      <w:r w:rsidR="001278CF">
        <w:t xml:space="preserve">obsahuje </w:t>
      </w:r>
      <w:r w:rsidR="00840FC6">
        <w:t>ďalšie skutočnosti, ktoré sa uplatnia v súvislosti s</w:t>
      </w:r>
      <w:r w:rsidR="002A3BE2">
        <w:t> realizáciou práv a </w:t>
      </w:r>
      <w:r w:rsidR="001278CF">
        <w:t>po</w:t>
      </w:r>
      <w:r w:rsidR="002A3BE2">
        <w:t>vinností Prijímateľa a Poskytovateľa pri realizácii Projektu a</w:t>
      </w:r>
      <w:r w:rsidR="00026725">
        <w:t>ž do uplynutia času podľa bodu 6. tohto rozhodnutia</w:t>
      </w:r>
      <w:r w:rsidRPr="00971CC1">
        <w:t xml:space="preserve">. Nadobudnutím právoplatnosti tohto rozhodnutia podľa § 52 ods. </w:t>
      </w:r>
      <w:r w:rsidRPr="00971CC1">
        <w:lastRenderedPageBreak/>
        <w:t>1 zák</w:t>
      </w:r>
      <w:r w:rsidR="004868CB">
        <w:t>ona</w:t>
      </w:r>
      <w:r w:rsidRPr="00971CC1">
        <w:t xml:space="preserve"> č. 71/1967 Zb. o správnom konaní (Správny poriadok) v znení neskorších predpisov (ďalej len „Správny poriadok“) nadobúda toto rozhodnutie účinnosť a Žiadateľ sa ďalej</w:t>
      </w:r>
      <w:r w:rsidR="00E05054" w:rsidRPr="00971CC1">
        <w:t xml:space="preserve"> </w:t>
      </w:r>
      <w:r w:rsidRPr="00971CC1">
        <w:t xml:space="preserve">označuje ako Prijímateľ. Poskytnutie </w:t>
      </w:r>
      <w:r w:rsidR="00E05054" w:rsidRPr="00971CC1">
        <w:t xml:space="preserve">NFP </w:t>
      </w:r>
      <w:r w:rsidRPr="00971CC1">
        <w:t>na základe tohto rozhodnutia je viazané na splnenie povinností Prijímateľa uvedených v</w:t>
      </w:r>
      <w:r w:rsidR="00BF6B3C">
        <w:t> prílohách tohto rozhodnutia</w:t>
      </w:r>
      <w:r w:rsidRPr="00971CC1">
        <w:t xml:space="preserve">, ktoré sú označené v bode 4. tohto rozhodnutia. </w:t>
      </w:r>
    </w:p>
    <w:p w14:paraId="35000CBF" w14:textId="176336D8" w:rsidR="00F01740" w:rsidRPr="00971CC1" w:rsidRDefault="00F661A6">
      <w:pPr>
        <w:numPr>
          <w:ilvl w:val="0"/>
          <w:numId w:val="1"/>
        </w:numPr>
        <w:tabs>
          <w:tab w:val="clear" w:pos="720"/>
        </w:tabs>
        <w:spacing w:after="120"/>
        <w:ind w:left="426" w:hanging="426"/>
        <w:jc w:val="both"/>
      </w:pPr>
      <w:r w:rsidRPr="00971CC1">
        <w:t>Jednotlivé prílohy tohto rozhodnutia sú pre Žiadateľa rovnako záväzné</w:t>
      </w:r>
      <w:r w:rsidR="00915CDD">
        <w:t xml:space="preserve"> ako samotné rozhodnutie</w:t>
      </w:r>
      <w:r w:rsidRPr="00971CC1">
        <w:t xml:space="preserve">. Súčasťou </w:t>
      </w:r>
      <w:r w:rsidR="006A7DE3">
        <w:t>r</w:t>
      </w:r>
      <w:r w:rsidR="006A7DE3" w:rsidRPr="00971CC1">
        <w:t xml:space="preserve">ozhodnutia </w:t>
      </w:r>
      <w:r w:rsidRPr="00971CC1">
        <w:t xml:space="preserve">sú tieto prílohy: </w:t>
      </w:r>
    </w:p>
    <w:p w14:paraId="5DF5CB09" w14:textId="2E8BAA7B" w:rsidR="00F01740" w:rsidRPr="00971CC1" w:rsidRDefault="00E05054">
      <w:pPr>
        <w:numPr>
          <w:ilvl w:val="1"/>
          <w:numId w:val="1"/>
        </w:numPr>
        <w:tabs>
          <w:tab w:val="clear" w:pos="1440"/>
        </w:tabs>
        <w:spacing w:after="120"/>
        <w:ind w:left="709" w:hanging="283"/>
        <w:jc w:val="both"/>
      </w:pPr>
      <w:r w:rsidRPr="00971CC1">
        <w:t>P</w:t>
      </w:r>
      <w:r w:rsidR="00F661A6" w:rsidRPr="00971CC1">
        <w:t>ríloha č. 1 - Práva a povinnosti Prijímateľa a Poskytovateľa v súvislosti s realizáciou Projektu;</w:t>
      </w:r>
    </w:p>
    <w:p w14:paraId="397AF555" w14:textId="3F180C3F" w:rsidR="00F01740" w:rsidRPr="00971CC1" w:rsidRDefault="00E05054">
      <w:pPr>
        <w:numPr>
          <w:ilvl w:val="1"/>
          <w:numId w:val="1"/>
        </w:numPr>
        <w:tabs>
          <w:tab w:val="clear" w:pos="1440"/>
        </w:tabs>
        <w:spacing w:after="120"/>
        <w:ind w:left="709" w:hanging="283"/>
        <w:jc w:val="both"/>
      </w:pPr>
      <w:r w:rsidRPr="00971CC1">
        <w:t>P</w:t>
      </w:r>
      <w:r w:rsidR="00F661A6" w:rsidRPr="00971CC1">
        <w:t>ríloha č. 2 - Predmet podpory NFP;</w:t>
      </w:r>
    </w:p>
    <w:p w14:paraId="77BFD6B1" w14:textId="174E9CB0" w:rsidR="00BE0073" w:rsidRDefault="00E05054" w:rsidP="00BE0073">
      <w:pPr>
        <w:numPr>
          <w:ilvl w:val="1"/>
          <w:numId w:val="1"/>
        </w:numPr>
        <w:tabs>
          <w:tab w:val="clear" w:pos="1440"/>
        </w:tabs>
        <w:spacing w:after="120"/>
        <w:ind w:left="709" w:hanging="283"/>
        <w:jc w:val="both"/>
      </w:pPr>
      <w:r w:rsidRPr="00971CC1">
        <w:t>P</w:t>
      </w:r>
      <w:r w:rsidR="00F661A6" w:rsidRPr="00971CC1">
        <w:t xml:space="preserve">ríloha č. </w:t>
      </w:r>
      <w:r w:rsidR="001B1570">
        <w:t>3</w:t>
      </w:r>
      <w:r w:rsidR="00F661A6" w:rsidRPr="00971CC1">
        <w:t xml:space="preserve"> - </w:t>
      </w:r>
      <w:r w:rsidR="00F661A6" w:rsidRPr="00971CC1">
        <w:rPr>
          <w:bCs/>
        </w:rPr>
        <w:t xml:space="preserve">Finančné opravy za porušenie pravidiel a postupov </w:t>
      </w:r>
      <w:r w:rsidR="00717C61">
        <w:rPr>
          <w:bCs/>
        </w:rPr>
        <w:t xml:space="preserve">verejného </w:t>
      </w:r>
      <w:r w:rsidR="00F661A6" w:rsidRPr="00971CC1">
        <w:rPr>
          <w:bCs/>
        </w:rPr>
        <w:t>obstarávania</w:t>
      </w:r>
      <w:r w:rsidR="00BE0073" w:rsidRPr="00971CC1">
        <w:t>;</w:t>
      </w:r>
    </w:p>
    <w:p w14:paraId="70D31A27" w14:textId="3DDDDB70" w:rsidR="00F01740" w:rsidRPr="000835C8" w:rsidRDefault="00BE0073" w:rsidP="00BE0073">
      <w:pPr>
        <w:numPr>
          <w:ilvl w:val="1"/>
          <w:numId w:val="1"/>
        </w:numPr>
        <w:tabs>
          <w:tab w:val="clear" w:pos="1440"/>
        </w:tabs>
        <w:spacing w:after="120"/>
        <w:ind w:left="709" w:hanging="283"/>
        <w:jc w:val="both"/>
      </w:pPr>
      <w:r w:rsidRPr="00BE0073">
        <w:rPr>
          <w:bCs/>
        </w:rPr>
        <w:t>P</w:t>
      </w:r>
      <w:r>
        <w:rPr>
          <w:bCs/>
        </w:rPr>
        <w:t>ríloha č. 4 - P</w:t>
      </w:r>
      <w:r w:rsidRPr="00BE0073">
        <w:rPr>
          <w:bCs/>
        </w:rPr>
        <w:t xml:space="preserve">lnomocenstvo udelené </w:t>
      </w:r>
      <w:commentRangeStart w:id="1"/>
      <w:r w:rsidRPr="00BE0073">
        <w:rPr>
          <w:bCs/>
          <w:sz w:val="22"/>
          <w:szCs w:val="22"/>
        </w:rPr>
        <w:t>.......</w:t>
      </w:r>
      <w:commentRangeEnd w:id="1"/>
      <w:r>
        <w:rPr>
          <w:rStyle w:val="Odkaznakomentr"/>
        </w:rPr>
        <w:commentReference w:id="1"/>
      </w:r>
    </w:p>
    <w:p w14:paraId="3AA3A321" w14:textId="1B89670E" w:rsidR="000835C8" w:rsidRPr="000835C8" w:rsidRDefault="000835C8" w:rsidP="00BE0073">
      <w:pPr>
        <w:numPr>
          <w:ilvl w:val="1"/>
          <w:numId w:val="1"/>
        </w:numPr>
        <w:tabs>
          <w:tab w:val="clear" w:pos="1440"/>
        </w:tabs>
        <w:spacing w:after="120"/>
        <w:ind w:left="709" w:hanging="283"/>
        <w:jc w:val="both"/>
      </w:pPr>
      <w:commentRangeStart w:id="2"/>
      <w:r w:rsidRPr="000835C8">
        <w:rPr>
          <w:bCs/>
        </w:rPr>
        <w:t>Príloha č. 5 – Doplňujúce informácie k prílohe č. 2 (Predmet podpory NFP)</w:t>
      </w:r>
      <w:commentRangeEnd w:id="2"/>
      <w:r w:rsidRPr="000835C8">
        <w:rPr>
          <w:rStyle w:val="Odkaznakomentr"/>
          <w:sz w:val="24"/>
        </w:rPr>
        <w:commentReference w:id="2"/>
      </w:r>
    </w:p>
    <w:p w14:paraId="6D9F4EDD" w14:textId="43DB0B18" w:rsidR="00F01740" w:rsidRPr="00971CC1" w:rsidRDefault="000A70D8">
      <w:pPr>
        <w:numPr>
          <w:ilvl w:val="0"/>
          <w:numId w:val="1"/>
        </w:numPr>
        <w:tabs>
          <w:tab w:val="clear" w:pos="720"/>
        </w:tabs>
        <w:spacing w:after="120"/>
        <w:ind w:left="426" w:hanging="426"/>
        <w:jc w:val="both"/>
      </w:pPr>
      <w:r>
        <w:t xml:space="preserve">Toto rozhodnutie môže byť zmenené </w:t>
      </w:r>
      <w:r w:rsidR="00085AC8">
        <w:t xml:space="preserve">postupom podľa </w:t>
      </w:r>
      <w:r w:rsidR="00F661A6" w:rsidRPr="00971CC1">
        <w:t>§</w:t>
      </w:r>
      <w:r w:rsidR="00E05054" w:rsidRPr="00971CC1">
        <w:t xml:space="preserve"> </w:t>
      </w:r>
      <w:r w:rsidR="00A52672">
        <w:t>19</w:t>
      </w:r>
      <w:r w:rsidR="00F661A6" w:rsidRPr="00971CC1">
        <w:t xml:space="preserve">  až §</w:t>
      </w:r>
      <w:r w:rsidR="00E05054" w:rsidRPr="00971CC1">
        <w:t xml:space="preserve"> </w:t>
      </w:r>
      <w:r w:rsidR="00F661A6" w:rsidRPr="00971CC1">
        <w:t>2</w:t>
      </w:r>
      <w:r w:rsidR="00A52672">
        <w:t>1</w:t>
      </w:r>
      <w:r w:rsidR="00085AC8">
        <w:t xml:space="preserve"> </w:t>
      </w:r>
      <w:r w:rsidR="00B46B35">
        <w:t>z</w:t>
      </w:r>
      <w:r w:rsidR="0034086F">
        <w:t xml:space="preserve">ákona o príspevkoch z fondov EÚ </w:t>
      </w:r>
      <w:r w:rsidR="00085AC8">
        <w:t xml:space="preserve">na základe </w:t>
      </w:r>
      <w:proofErr w:type="spellStart"/>
      <w:r w:rsidR="00085AC8">
        <w:t>prejednania</w:t>
      </w:r>
      <w:proofErr w:type="spellEnd"/>
      <w:r w:rsidR="00085AC8">
        <w:t xml:space="preserve"> podaného opravného prostriedku.</w:t>
      </w:r>
      <w:r w:rsidR="00F661A6" w:rsidRPr="00971CC1">
        <w:t xml:space="preserve"> Zmen</w:t>
      </w:r>
      <w:r w:rsidR="000F68D0">
        <w:t>u</w:t>
      </w:r>
      <w:r w:rsidR="00F661A6" w:rsidRPr="00971CC1">
        <w:t xml:space="preserve"> v právach a povinnostiach Poskytovateľa a Prijímateľa v súvislosti s realizáciou Projektu</w:t>
      </w:r>
      <w:r w:rsidR="00366B45">
        <w:t xml:space="preserve">, ako aj </w:t>
      </w:r>
      <w:r w:rsidR="007B2DC0">
        <w:t xml:space="preserve">zmenu </w:t>
      </w:r>
      <w:r w:rsidR="00366B45">
        <w:t>v ďalších prílohách tohto rozhodnutia</w:t>
      </w:r>
      <w:r w:rsidR="000F68D0">
        <w:t xml:space="preserve"> je možné vykonať počas </w:t>
      </w:r>
      <w:r w:rsidR="00ED250F">
        <w:t xml:space="preserve">trvania </w:t>
      </w:r>
      <w:r w:rsidR="00D30C2A">
        <w:t xml:space="preserve">účinkov tohto rozhodnutia podľa bodu 6. tohto rozhodnutia; zmena sa </w:t>
      </w:r>
      <w:r w:rsidR="00366B45">
        <w:t xml:space="preserve">vykoná </w:t>
      </w:r>
      <w:r w:rsidR="00F661A6" w:rsidRPr="00971CC1">
        <w:t xml:space="preserve"> postupom a v rozsahu </w:t>
      </w:r>
      <w:r w:rsidR="00595EA3">
        <w:t>podľa</w:t>
      </w:r>
      <w:r w:rsidR="00F661A6" w:rsidRPr="00971CC1">
        <w:t> </w:t>
      </w:r>
      <w:r w:rsidR="00595EA3" w:rsidRPr="00971CC1">
        <w:t>príloh</w:t>
      </w:r>
      <w:r w:rsidR="00595EA3">
        <w:t>y</w:t>
      </w:r>
      <w:r w:rsidR="00595EA3" w:rsidRPr="00971CC1">
        <w:t xml:space="preserve"> </w:t>
      </w:r>
      <w:r w:rsidR="00F661A6" w:rsidRPr="00971CC1">
        <w:t xml:space="preserve">č. 1 tohto rozhodnutia. </w:t>
      </w:r>
      <w:r w:rsidR="0073486E">
        <w:t xml:space="preserve">Zmenou vykonanou podľa predchádzajúcej vety môžu byť dotknuté skutočnosti uvedené </w:t>
      </w:r>
      <w:r w:rsidR="00580CE9">
        <w:t xml:space="preserve">v bode 2. tohto rozhodnutia. </w:t>
      </w:r>
    </w:p>
    <w:p w14:paraId="13A16881" w14:textId="76E4DA7E" w:rsidR="00F01740" w:rsidRPr="00971CC1" w:rsidRDefault="00F661A6">
      <w:pPr>
        <w:numPr>
          <w:ilvl w:val="0"/>
          <w:numId w:val="1"/>
        </w:numPr>
        <w:tabs>
          <w:tab w:val="clear" w:pos="720"/>
        </w:tabs>
        <w:spacing w:after="120"/>
        <w:ind w:left="426" w:hanging="426"/>
        <w:jc w:val="both"/>
      </w:pPr>
      <w:r w:rsidRPr="00971CC1">
        <w:t xml:space="preserve">Rozhodnutie sa vydáva na dobu určitú a jeho platnosť a účinnosť </w:t>
      </w:r>
      <w:r w:rsidR="00595EA3">
        <w:t xml:space="preserve">sa </w:t>
      </w:r>
      <w:r w:rsidRPr="00971CC1">
        <w:t>končí Finančným ukončením Projektu</w:t>
      </w:r>
      <w:r w:rsidR="00FB08CB">
        <w:t>, pričom</w:t>
      </w:r>
      <w:r w:rsidR="0086750E">
        <w:t xml:space="preserve"> naďalej zostávajú platné a účinné</w:t>
      </w:r>
      <w:r w:rsidRPr="00971CC1">
        <w:t xml:space="preserve">: </w:t>
      </w:r>
    </w:p>
    <w:p w14:paraId="3232C5DA" w14:textId="1DA8A4C7" w:rsidR="00F01740" w:rsidRPr="00971CC1" w:rsidRDefault="00C507A0">
      <w:pPr>
        <w:numPr>
          <w:ilvl w:val="1"/>
          <w:numId w:val="2"/>
        </w:numPr>
        <w:tabs>
          <w:tab w:val="clear" w:pos="1440"/>
        </w:tabs>
        <w:spacing w:before="120" w:line="264" w:lineRule="auto"/>
        <w:ind w:left="709" w:hanging="283"/>
        <w:jc w:val="both"/>
      </w:pPr>
      <w:r w:rsidRPr="00775F0E">
        <w:t>člán</w:t>
      </w:r>
      <w:r>
        <w:t>ky</w:t>
      </w:r>
      <w:r w:rsidRPr="00775F0E">
        <w:t xml:space="preserve"> </w:t>
      </w:r>
      <w:r w:rsidR="00F661A6" w:rsidRPr="00775F0E">
        <w:t>1</w:t>
      </w:r>
      <w:r w:rsidR="007C0AA6" w:rsidRPr="00775F0E">
        <w:t>4</w:t>
      </w:r>
      <w:r w:rsidR="00F661A6" w:rsidRPr="00775F0E">
        <w:t>, 18 a </w:t>
      </w:r>
      <w:r w:rsidR="007C0AA6" w:rsidRPr="00775F0E">
        <w:t>20</w:t>
      </w:r>
      <w:r w:rsidR="00F661A6" w:rsidRPr="00775F0E">
        <w:t xml:space="preserve">  prílohy č. 1 tohto rozhodnutia, ktorých platnosť a účinnosť </w:t>
      </w:r>
      <w:r w:rsidR="00595EA3">
        <w:t xml:space="preserve">sa </w:t>
      </w:r>
      <w:r w:rsidR="009D28FA">
        <w:t xml:space="preserve">končí </w:t>
      </w:r>
      <w:r w:rsidR="00595CA6" w:rsidRPr="00595CA6">
        <w:t xml:space="preserve">31. decembra </w:t>
      </w:r>
      <w:r w:rsidR="00E82AE1">
        <w:t>2034</w:t>
      </w:r>
      <w:r w:rsidR="00F661A6" w:rsidRPr="00595CA6">
        <w:t xml:space="preserve"> alebo po tomto dátume vysporiadaním finančných vzťahov medzi Poskytovateľom a Prijímateľom na základe tohto rozhodnutia, ak nedošlo k ich </w:t>
      </w:r>
      <w:r w:rsidR="009D28FA" w:rsidRPr="00595CA6">
        <w:t>vysporiadaniu k </w:t>
      </w:r>
      <w:r w:rsidR="00595CA6" w:rsidRPr="00595CA6">
        <w:t xml:space="preserve">31. decembru </w:t>
      </w:r>
      <w:r w:rsidR="00E82AE1">
        <w:t>2034</w:t>
      </w:r>
      <w:r w:rsidR="00F661A6" w:rsidRPr="00595CA6">
        <w:t>;</w:t>
      </w:r>
    </w:p>
    <w:p w14:paraId="60DCFD62" w14:textId="3FC37794" w:rsidR="00F01740" w:rsidRDefault="00F661A6">
      <w:pPr>
        <w:numPr>
          <w:ilvl w:val="1"/>
          <w:numId w:val="2"/>
        </w:numPr>
        <w:tabs>
          <w:tab w:val="clear" w:pos="1440"/>
        </w:tabs>
        <w:spacing w:before="120" w:line="264" w:lineRule="auto"/>
        <w:ind w:left="709" w:hanging="283"/>
        <w:jc w:val="both"/>
      </w:pPr>
      <w:r w:rsidRPr="00971CC1">
        <w:t>t</w:t>
      </w:r>
      <w:r w:rsidR="00635EAE">
        <w:t>ie</w:t>
      </w:r>
      <w:r w:rsidRPr="00971CC1">
        <w:t xml:space="preserve"> ustanoven</w:t>
      </w:r>
      <w:r w:rsidR="00635EAE">
        <w:t>ia</w:t>
      </w:r>
      <w:r w:rsidRPr="00971CC1">
        <w:t xml:space="preserve"> prílohy č. 1</w:t>
      </w:r>
      <w:r w:rsidR="00C507A0">
        <w:t xml:space="preserve"> </w:t>
      </w:r>
      <w:r w:rsidR="00C507A0" w:rsidRPr="00775F0E">
        <w:t>tohto rozhodnutia</w:t>
      </w:r>
      <w:r w:rsidRPr="00971CC1">
        <w:t>, ktoré majú sankčný charakter pre prípad porušenia povinností vyplývajúcich pre Prijímateľa z článkov 1</w:t>
      </w:r>
      <w:r w:rsidR="001307A5">
        <w:t>4</w:t>
      </w:r>
      <w:r w:rsidRPr="00971CC1">
        <w:t>, 18 a</w:t>
      </w:r>
      <w:r w:rsidR="001307A5">
        <w:t> 20</w:t>
      </w:r>
      <w:r w:rsidRPr="00971CC1">
        <w:t xml:space="preserve"> prílohy č. 1 tohto rozhodnutia, pričom ich platnosť a účinnosť končí s platnosťou a účinnosťou predmetných článkov;</w:t>
      </w:r>
    </w:p>
    <w:p w14:paraId="746569F5" w14:textId="0DAFA7F2" w:rsidR="001C31A3" w:rsidRDefault="001B1570">
      <w:pPr>
        <w:numPr>
          <w:ilvl w:val="1"/>
          <w:numId w:val="2"/>
        </w:numPr>
        <w:tabs>
          <w:tab w:val="clear" w:pos="1440"/>
        </w:tabs>
        <w:spacing w:before="120" w:line="264" w:lineRule="auto"/>
        <w:ind w:left="709" w:hanging="283"/>
        <w:jc w:val="both"/>
      </w:pPr>
      <w:r>
        <w:t>neuplatňuje sa</w:t>
      </w:r>
      <w:r w:rsidR="008C618F">
        <w:t>.</w:t>
      </w:r>
    </w:p>
    <w:p w14:paraId="419C22A6" w14:textId="2763D3B9" w:rsidR="00F01740" w:rsidRPr="00971CC1" w:rsidRDefault="00F661A6">
      <w:pPr>
        <w:spacing w:before="120" w:line="264" w:lineRule="auto"/>
        <w:ind w:left="426"/>
        <w:jc w:val="both"/>
      </w:pPr>
      <w:r w:rsidRPr="00971CC1">
        <w:t xml:space="preserve">Platnosť a účinnosť tohto rozhodnutia v rozsahu uvedenom v písmenách a) až c) tohto </w:t>
      </w:r>
      <w:r w:rsidR="0055469D">
        <w:t>bodu</w:t>
      </w:r>
      <w:r w:rsidRPr="00971CC1">
        <w:t xml:space="preserve"> 6 sa predĺži na základe oznámenia Poskytovateľa Prijímateľovi v prípade, ak nastanú skutočnosti uvedené v článku </w:t>
      </w:r>
      <w:r w:rsidR="00803FC6">
        <w:t>82</w:t>
      </w:r>
      <w:r w:rsidRPr="00971CC1">
        <w:t xml:space="preserve"> </w:t>
      </w:r>
      <w:r w:rsidR="00EF444F">
        <w:t>N</w:t>
      </w:r>
      <w:r w:rsidRPr="00971CC1">
        <w:t xml:space="preserve">ariadenia </w:t>
      </w:r>
      <w:r w:rsidR="00EF444F">
        <w:t xml:space="preserve">2021/1060 </w:t>
      </w:r>
      <w:r w:rsidRPr="00971CC1">
        <w:t xml:space="preserve">(ako je definované v </w:t>
      </w:r>
      <w:r w:rsidRPr="0055469D">
        <w:t xml:space="preserve">článku 1 ods. 4 prílohy č. 1 </w:t>
      </w:r>
      <w:r w:rsidR="00B46B35">
        <w:t xml:space="preserve">tohto </w:t>
      </w:r>
      <w:r w:rsidRPr="0055469D">
        <w:t>rozhodnutia) o čas trvania týchto</w:t>
      </w:r>
      <w:r w:rsidRPr="00971CC1">
        <w:t xml:space="preserve"> skutočností.</w:t>
      </w:r>
    </w:p>
    <w:p w14:paraId="1DEA1220" w14:textId="77777777" w:rsidR="00F01740" w:rsidRPr="00971CC1" w:rsidRDefault="00F01740">
      <w:pPr>
        <w:pStyle w:val="Textkomentra"/>
        <w:spacing w:line="264" w:lineRule="auto"/>
        <w:jc w:val="both"/>
        <w:rPr>
          <w:b/>
          <w:sz w:val="24"/>
          <w:szCs w:val="24"/>
        </w:rPr>
      </w:pPr>
    </w:p>
    <w:p w14:paraId="37C6049B" w14:textId="77777777" w:rsidR="00F01740" w:rsidRPr="00971CC1" w:rsidRDefault="00F661A6">
      <w:pPr>
        <w:pStyle w:val="Textkomentra"/>
        <w:spacing w:line="264" w:lineRule="auto"/>
        <w:jc w:val="both"/>
        <w:rPr>
          <w:b/>
          <w:sz w:val="24"/>
          <w:szCs w:val="24"/>
        </w:rPr>
      </w:pPr>
      <w:r w:rsidRPr="00971CC1">
        <w:rPr>
          <w:b/>
          <w:sz w:val="24"/>
          <w:szCs w:val="24"/>
        </w:rPr>
        <w:t xml:space="preserve">O d ô v o d n e n i e:  </w:t>
      </w:r>
    </w:p>
    <w:p w14:paraId="42AB83E0" w14:textId="77777777" w:rsidR="00F01740" w:rsidRPr="00971CC1" w:rsidRDefault="00F01740">
      <w:pPr>
        <w:pStyle w:val="Textkomentra"/>
        <w:spacing w:line="264" w:lineRule="auto"/>
        <w:jc w:val="both"/>
        <w:rPr>
          <w:b/>
          <w:sz w:val="24"/>
          <w:szCs w:val="24"/>
        </w:rPr>
      </w:pPr>
    </w:p>
    <w:p w14:paraId="48EF12D9" w14:textId="26CAAC35" w:rsidR="00F01740" w:rsidRPr="004967C7" w:rsidRDefault="00F661A6" w:rsidP="000426A9">
      <w:pPr>
        <w:pStyle w:val="Textkomentra"/>
        <w:spacing w:line="264" w:lineRule="auto"/>
        <w:ind w:firstLine="708"/>
        <w:jc w:val="both"/>
        <w:rPr>
          <w:sz w:val="24"/>
          <w:szCs w:val="24"/>
        </w:rPr>
      </w:pPr>
      <w:r w:rsidRPr="00971CC1">
        <w:rPr>
          <w:sz w:val="24"/>
          <w:szCs w:val="24"/>
        </w:rPr>
        <w:t xml:space="preserve">Poskytovateľ ako </w:t>
      </w:r>
      <w:r w:rsidR="001B1570">
        <w:rPr>
          <w:sz w:val="24"/>
          <w:szCs w:val="24"/>
        </w:rPr>
        <w:t>riadiaci orgán</w:t>
      </w:r>
      <w:r w:rsidR="00BE0073">
        <w:rPr>
          <w:sz w:val="24"/>
          <w:szCs w:val="24"/>
        </w:rPr>
        <w:t xml:space="preserve"> pre program Slovensko 2021 - 2027</w:t>
      </w:r>
      <w:r w:rsidR="001B1570" w:rsidRPr="00971CC1">
        <w:rPr>
          <w:sz w:val="24"/>
          <w:szCs w:val="24"/>
        </w:rPr>
        <w:t xml:space="preserve"> </w:t>
      </w:r>
      <w:r w:rsidRPr="00971CC1">
        <w:rPr>
          <w:sz w:val="24"/>
          <w:szCs w:val="24"/>
        </w:rPr>
        <w:t xml:space="preserve">v rámci konania o žiadosti o NFP overil splnenie podmienok poskytnutia príspevku a dospel k záveru, že žiadosť o NFP </w:t>
      </w:r>
      <w:r w:rsidR="004967C7" w:rsidRPr="004967C7">
        <w:rPr>
          <w:sz w:val="24"/>
          <w:szCs w:val="24"/>
        </w:rPr>
        <w:t>podľa jej obsahu (vrátane príloh)</w:t>
      </w:r>
      <w:r w:rsidR="004967C7">
        <w:t xml:space="preserve"> </w:t>
      </w:r>
      <w:r w:rsidRPr="00971CC1">
        <w:rPr>
          <w:sz w:val="24"/>
          <w:szCs w:val="24"/>
        </w:rPr>
        <w:t xml:space="preserve">splnila všetky podmienky poskytnutia príspevku tak, ako boli stanovené </w:t>
      </w:r>
      <w:r w:rsidR="008E6604">
        <w:rPr>
          <w:sz w:val="24"/>
          <w:szCs w:val="24"/>
        </w:rPr>
        <w:t>vo výzve</w:t>
      </w:r>
      <w:r w:rsidRPr="00971CC1">
        <w:rPr>
          <w:sz w:val="24"/>
          <w:szCs w:val="24"/>
        </w:rPr>
        <w:t xml:space="preserve"> a zároveň bol k dispozícii dostatok finančných prostriedkov na </w:t>
      </w:r>
      <w:r w:rsidRPr="00971CC1">
        <w:rPr>
          <w:sz w:val="24"/>
          <w:szCs w:val="24"/>
        </w:rPr>
        <w:lastRenderedPageBreak/>
        <w:t xml:space="preserve">financovanie realizácie Projektu obsiahnutého v schválenej žiadosti o NFP na základe alokácie určenej </w:t>
      </w:r>
      <w:r w:rsidRPr="004967C7">
        <w:rPr>
          <w:sz w:val="24"/>
          <w:szCs w:val="24"/>
        </w:rPr>
        <w:t>v</w:t>
      </w:r>
      <w:r w:rsidR="008E6604">
        <w:rPr>
          <w:sz w:val="24"/>
          <w:szCs w:val="24"/>
        </w:rPr>
        <w:t> </w:t>
      </w:r>
      <w:r w:rsidRPr="004967C7">
        <w:rPr>
          <w:sz w:val="24"/>
          <w:szCs w:val="24"/>
        </w:rPr>
        <w:t>predmetn</w:t>
      </w:r>
      <w:r w:rsidR="008E6604">
        <w:rPr>
          <w:sz w:val="24"/>
          <w:szCs w:val="24"/>
        </w:rPr>
        <w:t>ej výzve</w:t>
      </w:r>
      <w:r w:rsidR="004967C7" w:rsidRPr="004967C7">
        <w:rPr>
          <w:sz w:val="24"/>
          <w:szCs w:val="24"/>
        </w:rPr>
        <w:t xml:space="preserve">, na základe čoho žiadosť schválil. </w:t>
      </w:r>
      <w:r w:rsidR="00D528FA" w:rsidRPr="00BC2AD4">
        <w:rPr>
          <w:sz w:val="24"/>
          <w:szCs w:val="24"/>
        </w:rPr>
        <w:t xml:space="preserve">Uvedené overenie podmienok </w:t>
      </w:r>
      <w:r w:rsidR="004868CB" w:rsidRPr="00BC2AD4">
        <w:rPr>
          <w:sz w:val="24"/>
          <w:szCs w:val="24"/>
        </w:rPr>
        <w:t>posky</w:t>
      </w:r>
      <w:r w:rsidR="004868CB">
        <w:rPr>
          <w:sz w:val="24"/>
          <w:szCs w:val="24"/>
        </w:rPr>
        <w:t>tnutia</w:t>
      </w:r>
      <w:r w:rsidR="004868CB" w:rsidRPr="00BC2AD4">
        <w:rPr>
          <w:sz w:val="24"/>
          <w:szCs w:val="24"/>
        </w:rPr>
        <w:t xml:space="preserve"> </w:t>
      </w:r>
      <w:r w:rsidR="00D528FA" w:rsidRPr="00BC2AD4">
        <w:rPr>
          <w:sz w:val="24"/>
          <w:szCs w:val="24"/>
        </w:rPr>
        <w:t xml:space="preserve">príspevku nelimituje poskytovateľa alebo štatutárny orgán poskytovateľa v overovaní ich splnenia v prípadných ďalších konaniach v súvislosti so žiadosťou </w:t>
      </w:r>
      <w:r w:rsidR="000454B6">
        <w:rPr>
          <w:sz w:val="24"/>
          <w:szCs w:val="24"/>
        </w:rPr>
        <w:t xml:space="preserve">o NFP </w:t>
      </w:r>
      <w:r w:rsidR="00D528FA" w:rsidRPr="00BC2AD4">
        <w:rPr>
          <w:sz w:val="24"/>
          <w:szCs w:val="24"/>
        </w:rPr>
        <w:t>v súlade so zákonom o</w:t>
      </w:r>
      <w:r w:rsidR="00CB6A2E">
        <w:rPr>
          <w:sz w:val="24"/>
          <w:szCs w:val="24"/>
        </w:rPr>
        <w:t> </w:t>
      </w:r>
      <w:r w:rsidR="00D528FA" w:rsidRPr="00BC2AD4">
        <w:rPr>
          <w:sz w:val="24"/>
          <w:szCs w:val="24"/>
        </w:rPr>
        <w:t>príspevk</w:t>
      </w:r>
      <w:r w:rsidR="00CB6A2E">
        <w:rPr>
          <w:sz w:val="24"/>
          <w:szCs w:val="24"/>
        </w:rPr>
        <w:t>och z fondov EÚ</w:t>
      </w:r>
      <w:r w:rsidRPr="004967C7">
        <w:rPr>
          <w:sz w:val="24"/>
          <w:szCs w:val="24"/>
        </w:rPr>
        <w:t xml:space="preserve">. </w:t>
      </w:r>
    </w:p>
    <w:p w14:paraId="16B2ECF2" w14:textId="77777777" w:rsidR="00F01740" w:rsidRPr="00971CC1" w:rsidRDefault="00F01740">
      <w:pPr>
        <w:pStyle w:val="Textkomentra"/>
        <w:spacing w:line="264" w:lineRule="auto"/>
        <w:jc w:val="both"/>
        <w:rPr>
          <w:sz w:val="24"/>
          <w:szCs w:val="24"/>
        </w:rPr>
      </w:pPr>
    </w:p>
    <w:p w14:paraId="77B6FAD4" w14:textId="1F79921E" w:rsidR="00504C27" w:rsidRPr="00B6365E" w:rsidRDefault="00F661A6" w:rsidP="00504C27">
      <w:pPr>
        <w:spacing w:before="240"/>
        <w:ind w:firstLine="708"/>
        <w:jc w:val="both"/>
      </w:pPr>
      <w:commentRangeStart w:id="3"/>
      <w:r w:rsidRPr="00971CC1">
        <w:t>V</w:t>
      </w:r>
      <w:commentRangeEnd w:id="3"/>
      <w:r w:rsidRPr="00336E4B">
        <w:rPr>
          <w:rStyle w:val="Odkaznakomentr"/>
          <w:sz w:val="24"/>
        </w:rPr>
        <w:commentReference w:id="3"/>
      </w:r>
      <w:r w:rsidRPr="00971CC1">
        <w:t xml:space="preserve"> konaní o žiadosti o NFP bolo zistené, že v rámci Žiadateľom predložených a požadovaných výdavkov boli identifikované také, ktoré nespĺňajú podmienky oprávnenosti výdavkov definované vo </w:t>
      </w:r>
      <w:r w:rsidR="00CB6A2E">
        <w:t>výzve</w:t>
      </w:r>
      <w:r w:rsidRPr="00971CC1">
        <w:t>, v dôsledku čoho bola výška žiadaného NFP znížená o ..... EUR (slovom:..............</w:t>
      </w:r>
      <w:r w:rsidR="004868CB">
        <w:t xml:space="preserve"> eur</w:t>
      </w:r>
      <w:r w:rsidRPr="00971CC1">
        <w:t xml:space="preserve">). </w:t>
      </w:r>
      <w:r w:rsidR="00504C27">
        <w:t xml:space="preserve">Zníženie požadovanej výšky </w:t>
      </w:r>
      <w:r w:rsidR="00DD05C1">
        <w:t>NFP</w:t>
      </w:r>
      <w:r w:rsidR="00504C27">
        <w:t xml:space="preserve"> bolo vykonané pri nasledovných výdavkoch v uvedenej výške a z dôvodov, ktoré sú nasledovné:...................... </w:t>
      </w:r>
      <w:r w:rsidR="00504C27" w:rsidRPr="00B6365E">
        <w:rPr>
          <w:sz w:val="18"/>
          <w:szCs w:val="18"/>
        </w:rPr>
        <w:t xml:space="preserve">(Pozn. uviesť identifikáciu neoprávnených výdavkov tak, ako boli identifikované v konaní o žiadosti </w:t>
      </w:r>
      <w:r w:rsidR="00504C27" w:rsidRPr="00B6365E">
        <w:rPr>
          <w:sz w:val="18"/>
          <w:szCs w:val="18"/>
          <w:u w:val="single"/>
        </w:rPr>
        <w:t>vrátane uvedenia dôvodu krátenia výdavkov a odôvodnenia výšky krátenia výdavkov</w:t>
      </w:r>
      <w:r w:rsidR="00504C27" w:rsidRPr="00B6365E">
        <w:rPr>
          <w:sz w:val="18"/>
          <w:szCs w:val="18"/>
        </w:rPr>
        <w:t xml:space="preserve">. </w:t>
      </w:r>
      <w:commentRangeStart w:id="4"/>
      <w:r w:rsidR="00504C27" w:rsidRPr="00B6365E">
        <w:rPr>
          <w:b/>
          <w:sz w:val="18"/>
          <w:szCs w:val="18"/>
        </w:rPr>
        <w:t>Výška krátenia</w:t>
      </w:r>
      <w:r w:rsidR="00504C27" w:rsidRPr="00B6365E">
        <w:rPr>
          <w:sz w:val="18"/>
          <w:szCs w:val="18"/>
        </w:rPr>
        <w:t xml:space="preserve"> </w:t>
      </w:r>
      <w:commentRangeEnd w:id="4"/>
      <w:r w:rsidR="00504C27" w:rsidRPr="00B6365E">
        <w:rPr>
          <w:rStyle w:val="Odkaznakomentr"/>
        </w:rPr>
        <w:commentReference w:id="4"/>
      </w:r>
      <w:r w:rsidR="00504C27" w:rsidRPr="00B6365E">
        <w:rPr>
          <w:sz w:val="18"/>
          <w:szCs w:val="18"/>
        </w:rPr>
        <w:t>výdavkov zvyčajne vychádza z</w:t>
      </w:r>
      <w:r w:rsidR="001B1570">
        <w:rPr>
          <w:sz w:val="18"/>
          <w:szCs w:val="18"/>
        </w:rPr>
        <w:t>o</w:t>
      </w:r>
      <w:r w:rsidR="001B1570" w:rsidRPr="00B6365E" w:rsidDel="001B1570">
        <w:rPr>
          <w:sz w:val="18"/>
          <w:szCs w:val="18"/>
        </w:rPr>
        <w:t xml:space="preserve"> </w:t>
      </w:r>
      <w:r w:rsidR="00504C27" w:rsidRPr="00B6365E">
        <w:rPr>
          <w:sz w:val="18"/>
          <w:szCs w:val="18"/>
        </w:rPr>
        <w:t xml:space="preserve">skutočností, ku ktorým poskytovateľ dospel počas konania o žiadosti. </w:t>
      </w:r>
      <w:r w:rsidR="00504C27" w:rsidRPr="00B6365E">
        <w:rPr>
          <w:b/>
          <w:sz w:val="18"/>
          <w:szCs w:val="18"/>
        </w:rPr>
        <w:t>Dôvod krátenia</w:t>
      </w:r>
      <w:r w:rsidR="00504C27" w:rsidRPr="00B6365E">
        <w:rPr>
          <w:sz w:val="18"/>
          <w:szCs w:val="18"/>
        </w:rPr>
        <w:t xml:space="preserve"> výdavkov sa viaže ku krátenej výške výdavku. Znamená uvedenie konkrétnych podmienok alebo ustanovení výzvy alebo inej riadiacej dokumentácie záväznej pre žiadateľa), na základe ktorých došlo ku kráteniu výdavkov – napríklad odkaz na konkrétne ustanovenie príručky k oprávnenosti výdavkov v spojení s výzvou ako dôvodu vecnej neoprávnenosti určitého výdavku</w:t>
      </w:r>
      <w:r w:rsidR="00BE0073">
        <w:rPr>
          <w:sz w:val="18"/>
          <w:szCs w:val="18"/>
        </w:rPr>
        <w:t>, alebo aj z iných dôvodov</w:t>
      </w:r>
      <w:r w:rsidR="00504C27" w:rsidRPr="00B6365E">
        <w:rPr>
          <w:sz w:val="18"/>
          <w:szCs w:val="18"/>
        </w:rPr>
        <w:t xml:space="preserve">. </w:t>
      </w:r>
      <w:commentRangeStart w:id="5"/>
      <w:r w:rsidR="00504C27" w:rsidRPr="00B6365E">
        <w:rPr>
          <w:sz w:val="18"/>
          <w:szCs w:val="18"/>
        </w:rPr>
        <w:t xml:space="preserve">Vo výsledku musí odôvodnenie krátenia výdavkov ohľadne dôvodu a výšky krátenia jasne a zrozumiteľne odpovedať na dve otázky – na základe čoho došlo ku kráteniu a prečo v danej výške? </w:t>
      </w:r>
      <w:commentRangeEnd w:id="5"/>
      <w:r w:rsidR="00BE0073">
        <w:rPr>
          <w:rStyle w:val="Odkaznakomentr"/>
          <w:szCs w:val="20"/>
        </w:rPr>
        <w:commentReference w:id="5"/>
      </w:r>
      <w:r w:rsidR="00504C27" w:rsidRPr="00B6365E">
        <w:rPr>
          <w:sz w:val="18"/>
          <w:szCs w:val="18"/>
        </w:rPr>
        <w:t xml:space="preserve">Kvalita odôvodnenia rozhodnutia poskytovateľa je v tomto bode veľmi dôležitá. V prvom rade ide o právo žiadateľa vedieť, z akého dôvodu a prečo v danej výške mu boli krátené výdavky. Rozhodnutie o schválení môže byť </w:t>
      </w:r>
      <w:r w:rsidR="004C6DDF" w:rsidRPr="00B6365E">
        <w:rPr>
          <w:sz w:val="18"/>
          <w:szCs w:val="18"/>
        </w:rPr>
        <w:t>nevykonateľné</w:t>
      </w:r>
      <w:r w:rsidR="00504C27" w:rsidRPr="00B6365E">
        <w:rPr>
          <w:sz w:val="18"/>
          <w:szCs w:val="18"/>
        </w:rPr>
        <w:t>, ak sú celkové oprávnené výdavky a tým aj NFP tak zásadne krátené (rozhodujúce je absolútne číslo, nie percento krátenia), že nie je možné projekt zrealizovať. Preto musí mať dostatok informácií, aby sa vedel kvalifikovane voči posúdeniu poskytovateľa brániť v odvolaní. Ďalej, ide o dodržanie zákonnosti obsahu rozhodnutia poskytovateľa. V neposlednom rade ide o dôležitú časť pre rozhodnutie štatutárneho orgánu poskytovateľa v druhom stupni, ak dôjde k podaniu opravného prostriedku.)</w:t>
      </w:r>
      <w:r w:rsidR="00504C27" w:rsidRPr="00B6365E">
        <w:t xml:space="preserve">.  </w:t>
      </w:r>
    </w:p>
    <w:p w14:paraId="427FA5D3" w14:textId="77777777" w:rsidR="00AC0A28" w:rsidRDefault="00AC0A28" w:rsidP="00AC0A28">
      <w:pPr>
        <w:pStyle w:val="Textkomentra"/>
        <w:spacing w:line="264" w:lineRule="auto"/>
        <w:jc w:val="both"/>
      </w:pPr>
    </w:p>
    <w:p w14:paraId="63388C46" w14:textId="27160576" w:rsidR="00AC0A28" w:rsidRPr="00AC0A28" w:rsidRDefault="00B446FA" w:rsidP="00AC0A28">
      <w:pPr>
        <w:pStyle w:val="Textkomentra"/>
        <w:spacing w:line="264" w:lineRule="auto"/>
        <w:ind w:firstLine="708"/>
        <w:jc w:val="both"/>
        <w:rPr>
          <w:sz w:val="24"/>
          <w:szCs w:val="24"/>
        </w:rPr>
      </w:pPr>
      <w:r w:rsidRPr="00AC0A28">
        <w:rPr>
          <w:sz w:val="24"/>
          <w:szCs w:val="24"/>
        </w:rPr>
        <w:t xml:space="preserve">Podľa § 13 ods. 3 zákona o príspevkoch z fondov </w:t>
      </w:r>
      <w:r w:rsidR="00DD05C1">
        <w:rPr>
          <w:sz w:val="24"/>
          <w:szCs w:val="24"/>
        </w:rPr>
        <w:t xml:space="preserve">EÚ </w:t>
      </w:r>
      <w:r w:rsidRPr="00AC0A28">
        <w:rPr>
          <w:sz w:val="24"/>
          <w:szCs w:val="24"/>
        </w:rPr>
        <w:t xml:space="preserve">právny nárok na poskytnutie príspevku vzniká </w:t>
      </w:r>
      <w:r w:rsidR="00AC0A28" w:rsidRPr="00AC0A28">
        <w:rPr>
          <w:sz w:val="24"/>
          <w:szCs w:val="24"/>
        </w:rPr>
        <w:t xml:space="preserve">nadobudnutím právoplatnosti tohto rozhodnutia. </w:t>
      </w:r>
    </w:p>
    <w:p w14:paraId="73FAEF46" w14:textId="7EBD2FFD" w:rsidR="00B446FA" w:rsidRDefault="00B446FA" w:rsidP="00AC0A28">
      <w:pPr>
        <w:spacing w:before="240"/>
        <w:ind w:firstLine="708"/>
        <w:jc w:val="both"/>
      </w:pPr>
      <w:r>
        <w:rPr>
          <w:b/>
        </w:rPr>
        <w:t xml:space="preserve">Poučenie o opravnom prostriedku: </w:t>
      </w:r>
      <w:r>
        <w:t xml:space="preserve">Proti tomuto rozhodnutiu je podľa § 19 zákona </w:t>
      </w:r>
      <w:r>
        <w:br/>
        <w:t xml:space="preserve">o príspevkoch z fondov </w:t>
      </w:r>
      <w:r w:rsidR="00B46B35">
        <w:t xml:space="preserve">EÚ </w:t>
      </w:r>
      <w:r>
        <w:t>možné podať odvolanie</w:t>
      </w:r>
      <w:r w:rsidR="00595EA3">
        <w:t xml:space="preserve"> okrem prípadu, že žiadosť o NFP bola schválená tak, ako bola podaná (§ 19 ods. 7 písm. b) zákona o príspevkoch z</w:t>
      </w:r>
      <w:r w:rsidR="0095558A">
        <w:t> </w:t>
      </w:r>
      <w:r w:rsidR="00595EA3">
        <w:t>fondov</w:t>
      </w:r>
      <w:r w:rsidR="0095558A">
        <w:t>)</w:t>
      </w:r>
      <w:r>
        <w:t>. Žiadateľ môže podať odvolanie písomne poskytovateľovi do 10 pracovných dní odo dňa doručenia tohto rozhodnutia. V odvolaní sa okrem identifikačných náležitostí (§ 19 ods. 5 písm. a) a b) zákona o príspevkoch z</w:t>
      </w:r>
      <w:r w:rsidR="00B46B35">
        <w:t> </w:t>
      </w:r>
      <w:r>
        <w:t>fondov</w:t>
      </w:r>
      <w:r w:rsidR="00B46B35">
        <w:t xml:space="preserve"> EÚ</w:t>
      </w:r>
      <w:r>
        <w:t>) musí uviesť, proti ktorému rozhodnutiu odvolanie smeruje, akej veci sa odvolanie týka a dôvody podania odvolania, čo odvolaním žiadateľ navrhuje a dátum podania a podpis osoby podávajúcej odvolanie.</w:t>
      </w:r>
    </w:p>
    <w:p w14:paraId="7CBA4EC1" w14:textId="1D5C0CDC" w:rsidR="00B446FA" w:rsidRDefault="00B446FA" w:rsidP="004C0C3C">
      <w:pPr>
        <w:spacing w:before="240"/>
        <w:ind w:firstLine="708"/>
        <w:jc w:val="both"/>
      </w:pPr>
      <w:r>
        <w:t xml:space="preserve">Žiadateľ je oprávnený po nadobudnutí právoplatnosti tohto rozhodnutia podať podnet na preskúmanie rozhodnutia mimo odvolacieho konania (ďalej ako „podnet“) podľa podmienok uvedených v § 21 </w:t>
      </w:r>
      <w:r w:rsidRPr="008607EB">
        <w:t>ods</w:t>
      </w:r>
      <w:r w:rsidR="00CB6A2E">
        <w:t>.</w:t>
      </w:r>
      <w:r w:rsidRPr="008607EB">
        <w:t xml:space="preserve"> 2 a</w:t>
      </w:r>
      <w:r>
        <w:t> </w:t>
      </w:r>
      <w:r w:rsidRPr="008607EB">
        <w:t>3</w:t>
      </w:r>
      <w:r>
        <w:t xml:space="preserve"> zákona o príspevkoch z</w:t>
      </w:r>
      <w:r w:rsidR="00B46B35">
        <w:t> </w:t>
      </w:r>
      <w:r>
        <w:t>fondov</w:t>
      </w:r>
      <w:r w:rsidR="00B46B35">
        <w:t xml:space="preserve"> EÚ</w:t>
      </w:r>
      <w:r>
        <w:t xml:space="preserve">, ak skôr nepodal odvolanie, o ktorom </w:t>
      </w:r>
      <w:r w:rsidR="004868CB">
        <w:t xml:space="preserve">bolo </w:t>
      </w:r>
      <w:r>
        <w:t>rozhodnuté podľa § 20 ods. 2 alebo ods. 3 zákona o príspevk</w:t>
      </w:r>
      <w:r w:rsidR="00B46B35">
        <w:t>och</w:t>
      </w:r>
      <w:r>
        <w:t xml:space="preserve"> z</w:t>
      </w:r>
      <w:r w:rsidR="00B46B35">
        <w:t> </w:t>
      </w:r>
      <w:r>
        <w:t>fondov</w:t>
      </w:r>
      <w:r w:rsidR="00B46B35">
        <w:t xml:space="preserve"> EÚ</w:t>
      </w:r>
      <w:r>
        <w:t xml:space="preserve">. Žiadateľ môže podať podnet písomne poskytovateľovi, ktorý preskúmavané rozhodnutie vydal. </w:t>
      </w:r>
    </w:p>
    <w:p w14:paraId="126C4BE9" w14:textId="77777777" w:rsidR="00B446FA" w:rsidRDefault="00B446FA" w:rsidP="00B446FA">
      <w:pPr>
        <w:spacing w:before="240"/>
        <w:jc w:val="both"/>
      </w:pPr>
      <w:r>
        <w:t>Toto rozhodnutie je preskúmateľné súdom.</w:t>
      </w:r>
    </w:p>
    <w:p w14:paraId="5FA8DE9E" w14:textId="77777777" w:rsidR="00B446FA" w:rsidRDefault="00B446FA" w:rsidP="00B446FA">
      <w:pPr>
        <w:spacing w:before="240"/>
        <w:jc w:val="both"/>
        <w:rPr>
          <w:color w:val="FF0000"/>
          <w:sz w:val="20"/>
          <w:szCs w:val="20"/>
        </w:rPr>
      </w:pPr>
    </w:p>
    <w:p w14:paraId="6C713D58" w14:textId="77777777" w:rsidR="00B446FA" w:rsidRDefault="00B446FA" w:rsidP="00B446FA">
      <w:pPr>
        <w:spacing w:before="240"/>
        <w:jc w:val="both"/>
        <w:rPr>
          <w:color w:val="FF0000"/>
          <w:sz w:val="20"/>
          <w:szCs w:val="20"/>
        </w:rPr>
      </w:pPr>
    </w:p>
    <w:p w14:paraId="1F8B747E" w14:textId="6684D832" w:rsidR="00B446FA" w:rsidRDefault="00B446FA" w:rsidP="00B446FA">
      <w:pPr>
        <w:spacing w:before="240"/>
        <w:jc w:val="both"/>
      </w:pPr>
      <w:r w:rsidRPr="00061D1C">
        <w:t>V</w:t>
      </w:r>
      <w:r w:rsidR="00BE0073">
        <w:t> Bratislave,</w:t>
      </w:r>
      <w:r w:rsidRPr="00061D1C">
        <w:t xml:space="preserve"> za dátum vydania rozhodnutia sa považuje dátum vyplývajúci z kvalifikovanej elektronickej časovej pečiatky pripojenej k autorizácii oprávnenou osobou podľa </w:t>
      </w:r>
      <w:r w:rsidRPr="0003066D">
        <w:t>zákona č.</w:t>
      </w:r>
      <w:r w:rsidRPr="000518CF">
        <w:t xml:space="preserve"> </w:t>
      </w:r>
      <w:r w:rsidRPr="000518CF">
        <w:lastRenderedPageBreak/>
        <w:t>305/2013 Z. z. o elektronickej podobe výkonu pôsobnosti orgánov verejnej moci a o zmene a doplnení niektorých zákonov (zákon</w:t>
      </w:r>
      <w:r w:rsidRPr="0003066D">
        <w:t xml:space="preserve"> o e-</w:t>
      </w:r>
      <w:proofErr w:type="spellStart"/>
      <w:r w:rsidRPr="0003066D">
        <w:t>Governmente</w:t>
      </w:r>
      <w:proofErr w:type="spellEnd"/>
      <w:r w:rsidRPr="0003066D">
        <w:t>) v znení neskorších predpisov</w:t>
      </w:r>
      <w:r>
        <w:t xml:space="preserve"> (ďalej ako „zákon o e-</w:t>
      </w:r>
      <w:proofErr w:type="spellStart"/>
      <w:r>
        <w:t>Governmente</w:t>
      </w:r>
      <w:proofErr w:type="spellEnd"/>
      <w:r>
        <w:t xml:space="preserve">“)    </w:t>
      </w:r>
    </w:p>
    <w:p w14:paraId="4400B62D" w14:textId="77777777" w:rsidR="00B446FA" w:rsidRDefault="00B446FA" w:rsidP="00B446FA">
      <w:pPr>
        <w:spacing w:before="240"/>
        <w:jc w:val="both"/>
      </w:pPr>
    </w:p>
    <w:p w14:paraId="6A59C339" w14:textId="77777777" w:rsidR="00B446FA" w:rsidRDefault="00B446FA" w:rsidP="00B446FA">
      <w:pPr>
        <w:spacing w:before="240"/>
        <w:jc w:val="both"/>
      </w:pPr>
      <w:r>
        <w:t xml:space="preserve">                                                                                   ..............................................</w:t>
      </w:r>
    </w:p>
    <w:p w14:paraId="10A34A9C" w14:textId="5CCBC380" w:rsidR="00B446FA" w:rsidRDefault="00B446FA" w:rsidP="00B446FA">
      <w:pPr>
        <w:jc w:val="both"/>
      </w:pPr>
      <w:r>
        <w:t xml:space="preserve">                                                    </w:t>
      </w:r>
      <w:commentRangeStart w:id="6"/>
      <w:r>
        <w:t>(meno, priezvisko a funkcia oprávnenej osoby poskytovateľa)</w:t>
      </w:r>
      <w:commentRangeEnd w:id="6"/>
      <w:r w:rsidR="00BE0073">
        <w:rPr>
          <w:rStyle w:val="Odkaznakomentr"/>
          <w:szCs w:val="20"/>
        </w:rPr>
        <w:commentReference w:id="6"/>
      </w:r>
    </w:p>
    <w:p w14:paraId="6E565929" w14:textId="5B6DB433" w:rsidR="00B446FA" w:rsidRPr="006A2513" w:rsidRDefault="00BE0073" w:rsidP="00B446FA">
      <w:pPr>
        <w:rPr>
          <w:b/>
        </w:rPr>
      </w:pPr>
      <w:r>
        <w:tab/>
      </w:r>
      <w:r>
        <w:tab/>
      </w:r>
      <w:r>
        <w:tab/>
      </w:r>
      <w:r>
        <w:tab/>
      </w:r>
      <w:r>
        <w:tab/>
      </w:r>
      <w:r w:rsidR="00B446FA" w:rsidRPr="000518CF">
        <w:t xml:space="preserve">(podpísané elektronicky </w:t>
      </w:r>
      <w:r w:rsidR="00B446FA">
        <w:t>podľa zákona</w:t>
      </w:r>
      <w:r w:rsidR="00B446FA" w:rsidRPr="00AB2721">
        <w:t xml:space="preserve"> o e-</w:t>
      </w:r>
      <w:proofErr w:type="spellStart"/>
      <w:r w:rsidR="00B446FA" w:rsidRPr="00AB2721">
        <w:t>Governmente</w:t>
      </w:r>
      <w:proofErr w:type="spellEnd"/>
      <w:r w:rsidR="00B446FA" w:rsidRPr="00AB2721">
        <w:t>)</w:t>
      </w:r>
      <w:r w:rsidR="00B446FA" w:rsidRPr="006A2513">
        <w:rPr>
          <w:sz w:val="23"/>
          <w:vertAlign w:val="superscript"/>
        </w:rPr>
        <w:t xml:space="preserve"> </w:t>
      </w:r>
    </w:p>
    <w:p w14:paraId="1DF511F9" w14:textId="77777777" w:rsidR="00F01740" w:rsidRPr="00971CC1" w:rsidRDefault="00F01740"/>
    <w:sectPr w:rsidR="00F01740" w:rsidRPr="00971CC1" w:rsidSect="006E6C6B">
      <w:headerReference w:type="default" r:id="rId12"/>
      <w:footerReference w:type="default" r:id="rId13"/>
      <w:headerReference w:type="first" r:id="rId14"/>
      <w:footerReference w:type="first" r:id="rId15"/>
      <w:pgSz w:w="11906" w:h="16838"/>
      <w:pgMar w:top="1417" w:right="1417" w:bottom="1417" w:left="1417"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or" w:initials="A">
    <w:p w14:paraId="67406AA1" w14:textId="77777777" w:rsidR="00FA2C71" w:rsidRDefault="00FA2C71" w:rsidP="00B04CE3">
      <w:pPr>
        <w:pStyle w:val="Textkomentra"/>
      </w:pPr>
      <w:r>
        <w:rPr>
          <w:rStyle w:val="Odkaznakomentr"/>
        </w:rPr>
        <w:annotationRef/>
      </w:r>
      <w:r>
        <w:t>Textácia tohto bodu rozhodnutia nebráni prípadnému neskoršiemu navýšeniu NFP postupom predpokladaným výzvou alebo za iných okolností, ktoré sú súladné s princípmi a právnymi predpismi SR / právnymi aktami EÚ</w:t>
      </w:r>
    </w:p>
  </w:comment>
  <w:comment w:id="1" w:author="Autor" w:initials="A">
    <w:p w14:paraId="30B7BCE6" w14:textId="77777777" w:rsidR="00BE0073" w:rsidRDefault="00BE0073" w:rsidP="00BE0073">
      <w:r>
        <w:rPr>
          <w:rStyle w:val="Odkaznakomentr"/>
        </w:rPr>
        <w:annotationRef/>
      </w:r>
      <w:r>
        <w:rPr>
          <w:sz w:val="20"/>
          <w:szCs w:val="20"/>
        </w:rPr>
        <w:t>Doplniť meno aktuálne splnomocnenej osoby.</w:t>
      </w:r>
    </w:p>
  </w:comment>
  <w:comment w:id="2" w:author="Autor" w:initials="A">
    <w:p w14:paraId="0BB7357A" w14:textId="77777777" w:rsidR="000835C8" w:rsidRDefault="000835C8" w:rsidP="000835C8">
      <w:r>
        <w:rPr>
          <w:rStyle w:val="Odkaznakomentr"/>
        </w:rPr>
        <w:annotationRef/>
      </w:r>
      <w:r>
        <w:rPr>
          <w:sz w:val="20"/>
          <w:szCs w:val="20"/>
        </w:rPr>
        <w:t>Príloha č. 5 sa používa do času, kedy ITMS21+ nebude umožňovať generovanie Prílohy č. 2 k rozhodnutiu (Predmet podpory) v plnom rozsahu, t. j. vrátane časti 2 (Financovanie projektu) a časti 7 (Iné údaje na úrovni projektu). Ak nie je relevatné, príloha č. 5 sa vypustí.</w:t>
      </w:r>
    </w:p>
  </w:comment>
  <w:comment w:id="3" w:author="Autor" w:initials="A">
    <w:p w14:paraId="4060EB1F" w14:textId="02E6FBD3" w:rsidR="00F01740" w:rsidRDefault="00F661A6">
      <w:pPr>
        <w:pStyle w:val="Textkomentra"/>
      </w:pPr>
      <w:r>
        <w:rPr>
          <w:rStyle w:val="Odkaznakomentr"/>
        </w:rPr>
        <w:annotationRef/>
      </w:r>
      <w:r>
        <w:rPr>
          <w:b/>
          <w:sz w:val="24"/>
          <w:szCs w:val="24"/>
        </w:rPr>
        <w:t>Ak v konaní  o žiadosti došlo ku kráteniu požadovanej výšky NFP, odôvodnenie rozhodnutia obsahuje aj nasledujúcu časť:</w:t>
      </w:r>
    </w:p>
  </w:comment>
  <w:comment w:id="4" w:author="Autor" w:initials="A">
    <w:p w14:paraId="3B2C2D28" w14:textId="77777777" w:rsidR="00504C27" w:rsidRDefault="00504C27" w:rsidP="00504C27">
      <w:pPr>
        <w:pStyle w:val="Textkomentra"/>
      </w:pPr>
      <w:r w:rsidRPr="00AB2721">
        <w:rPr>
          <w:rStyle w:val="Odkaznakomentr"/>
        </w:rPr>
        <w:annotationRef/>
      </w:r>
      <w:r w:rsidRPr="00AB2721">
        <w:t xml:space="preserve">Ak je zoznam krátených neoprávnených výdavkov širší a pre zachovanie zrozumiteľnosti, určitosti a prehľadnosti rozhodnutia by bolo vhodnejšie, aby zoznam neoprávnených výdavkov bol uvedený v prílohe rozhodnutia, poskytovateľ môže k rozhodnutiu priložiť prílohu, na ktorú výslovne odkáže v texte odôvodnenia rozhodnutia o schválení ako na neoddeliteľnú súčasť rozhodnutia. </w:t>
      </w:r>
      <w:r w:rsidRPr="00AB2721">
        <w:rPr>
          <w:rStyle w:val="Odkaznakomentr"/>
        </w:rPr>
        <w:annotationRef/>
      </w:r>
      <w:r w:rsidRPr="00AB2721">
        <w:t xml:space="preserve"> </w:t>
      </w:r>
      <w:r w:rsidRPr="00AB2721">
        <w:rPr>
          <w:sz w:val="18"/>
          <w:szCs w:val="18"/>
        </w:rPr>
        <w:t>Príloha rozhodnutia zväčša obsahuje číselné údaje alebo kombináciu číselných a slovných údajov napr. vo forme zoznamu. Prílohou sa nesmie nahrádzať odôvodnenie samotné a  musí si zachovať len podpornú funkciu voči odôvodneniu uvedeného v texte rozhodnutia.</w:t>
      </w:r>
      <w:r w:rsidRPr="00767259">
        <w:rPr>
          <w:sz w:val="18"/>
          <w:szCs w:val="18"/>
        </w:rPr>
        <w:t xml:space="preserve"> </w:t>
      </w:r>
    </w:p>
  </w:comment>
  <w:comment w:id="5" w:author="Autor" w:initials="A">
    <w:p w14:paraId="5FAC0E37" w14:textId="77777777" w:rsidR="00BE0073" w:rsidRDefault="00BE0073" w:rsidP="00BE0073">
      <w:r>
        <w:rPr>
          <w:rStyle w:val="Odkaznakomentr"/>
        </w:rPr>
        <w:annotationRef/>
      </w:r>
      <w:r>
        <w:rPr>
          <w:sz w:val="20"/>
          <w:szCs w:val="20"/>
        </w:rPr>
        <w:t xml:space="preserve">Treba dať pozor na celkovú konzistentnosť obsahu odôvodnenia rozhodnutia, a to nielen po obsahovej, ale aj po gramatickej stránke. </w:t>
      </w:r>
    </w:p>
  </w:comment>
  <w:comment w:id="6" w:author="Autor" w:initials="A">
    <w:p w14:paraId="22368808" w14:textId="3AB62B01" w:rsidR="00BE0073" w:rsidRDefault="00BE0073" w:rsidP="00BE0073">
      <w:r>
        <w:rPr>
          <w:rStyle w:val="Odkaznakomentr"/>
        </w:rPr>
        <w:annotationRef/>
      </w:r>
      <w:r>
        <w:rPr>
          <w:sz w:val="20"/>
          <w:szCs w:val="20"/>
        </w:rPr>
        <w:t>Potrebné uviesť v závislosti od platného plnomocenstva.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7406AA1" w15:done="0"/>
  <w15:commentEx w15:paraId="30B7BCE6" w15:done="0"/>
  <w15:commentEx w15:paraId="0BB7357A" w15:done="0"/>
  <w15:commentEx w15:paraId="4060EB1F" w15:done="0"/>
  <w15:commentEx w15:paraId="3B2C2D28" w15:done="0"/>
  <w15:commentEx w15:paraId="5FAC0E37" w15:done="0"/>
  <w15:commentEx w15:paraId="223688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7406AA1" w16cid:durableId="285AAEA6"/>
  <w16cid:commentId w16cid:paraId="30B7BCE6" w16cid:durableId="255E4932"/>
  <w16cid:commentId w16cid:paraId="0BB7357A" w16cid:durableId="2A8E937D"/>
  <w16cid:commentId w16cid:paraId="4060EB1F" w16cid:durableId="283C5251"/>
  <w16cid:commentId w16cid:paraId="3B2C2D28" w16cid:durableId="261986F8"/>
  <w16cid:commentId w16cid:paraId="5FAC0E37" w16cid:durableId="75D41722"/>
  <w16cid:commentId w16cid:paraId="22368808" w16cid:durableId="14F0AC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44983A" w14:textId="77777777" w:rsidR="000D78B5" w:rsidRDefault="000D78B5">
      <w:r>
        <w:separator/>
      </w:r>
    </w:p>
  </w:endnote>
  <w:endnote w:type="continuationSeparator" w:id="0">
    <w:p w14:paraId="24AE46FC" w14:textId="77777777" w:rsidR="000D78B5" w:rsidRDefault="000D78B5">
      <w:r>
        <w:continuationSeparator/>
      </w:r>
    </w:p>
  </w:endnote>
  <w:endnote w:type="continuationNotice" w:id="1">
    <w:p w14:paraId="2E6CBC5D" w14:textId="77777777" w:rsidR="000D78B5" w:rsidRDefault="000D78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8A321" w14:textId="77777777" w:rsidR="00F01740" w:rsidRDefault="00F661A6">
    <w:pPr>
      <w:pStyle w:val="Pta"/>
      <w:jc w:val="right"/>
    </w:pPr>
    <w:r>
      <w:t xml:space="preserve"> </w:t>
    </w:r>
  </w:p>
  <w:p w14:paraId="11A6DD71" w14:textId="19F2F71B" w:rsidR="00F01740" w:rsidRDefault="00F661A6">
    <w:pPr>
      <w:pStyle w:val="Pta"/>
      <w:jc w:val="right"/>
    </w:pPr>
    <w:r>
      <w:t xml:space="preserve">Strana </w:t>
    </w:r>
    <w:r w:rsidRPr="006E6C6B">
      <w:rPr>
        <w:b/>
        <w:bCs/>
      </w:rPr>
      <w:fldChar w:fldCharType="begin"/>
    </w:r>
    <w:r w:rsidRPr="006E6C6B">
      <w:rPr>
        <w:b/>
        <w:bCs/>
      </w:rPr>
      <w:instrText>PAGE   \* MERGEFORMAT</w:instrText>
    </w:r>
    <w:r w:rsidRPr="006E6C6B">
      <w:rPr>
        <w:b/>
        <w:bCs/>
      </w:rPr>
      <w:fldChar w:fldCharType="separate"/>
    </w:r>
    <w:r w:rsidR="00A7187D" w:rsidRPr="006E6C6B">
      <w:rPr>
        <w:b/>
        <w:bCs/>
        <w:noProof/>
      </w:rPr>
      <w:t>5</w:t>
    </w:r>
    <w:r w:rsidRPr="006E6C6B">
      <w:rPr>
        <w:b/>
        <w:bCs/>
      </w:rPr>
      <w:fldChar w:fldCharType="end"/>
    </w:r>
    <w:r w:rsidR="006E6C6B" w:rsidRPr="006E6C6B">
      <w:rPr>
        <w:b/>
        <w:bCs/>
      </w:rPr>
      <w:t xml:space="preserve"> </w:t>
    </w:r>
    <w:r w:rsidR="006E6C6B">
      <w:t xml:space="preserve">z </w:t>
    </w:r>
    <w:r w:rsidR="006E6C6B" w:rsidRPr="006E6C6B">
      <w:rPr>
        <w:b/>
        <w:bCs/>
      </w:rPr>
      <w:t>4</w:t>
    </w:r>
  </w:p>
  <w:p w14:paraId="4989F139" w14:textId="77777777" w:rsidR="00F01740" w:rsidRDefault="00F0174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any"/>
      </w:rPr>
      <w:id w:val="-323361225"/>
      <w:docPartObj>
        <w:docPartGallery w:val="Page Numbers (Bottom of Page)"/>
        <w:docPartUnique/>
      </w:docPartObj>
    </w:sdtPr>
    <w:sdtContent>
      <w:p w14:paraId="19210D68" w14:textId="6A84FCAD" w:rsidR="006E6C6B" w:rsidRDefault="006E6C6B" w:rsidP="003862FE">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sdtContent>
  </w:sdt>
  <w:p w14:paraId="5671FB19" w14:textId="77777777" w:rsidR="00CB6488" w:rsidRDefault="00CB6488" w:rsidP="006E6C6B">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4A4D4" w14:textId="77777777" w:rsidR="000D78B5" w:rsidRDefault="000D78B5">
      <w:r>
        <w:separator/>
      </w:r>
    </w:p>
  </w:footnote>
  <w:footnote w:type="continuationSeparator" w:id="0">
    <w:p w14:paraId="1A6DDBB8" w14:textId="77777777" w:rsidR="000D78B5" w:rsidRDefault="000D78B5">
      <w:r>
        <w:continuationSeparator/>
      </w:r>
    </w:p>
  </w:footnote>
  <w:footnote w:type="continuationNotice" w:id="1">
    <w:p w14:paraId="332B3B2B" w14:textId="77777777" w:rsidR="000D78B5" w:rsidRDefault="000D78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60E02" w14:textId="77777777" w:rsidR="00F01740" w:rsidRDefault="00F01740">
    <w:pPr>
      <w:pStyle w:val="Hlavika"/>
    </w:pPr>
  </w:p>
  <w:p w14:paraId="14B40F2A" w14:textId="77777777" w:rsidR="00F01740" w:rsidRDefault="00F0174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FD863" w14:textId="6EDFE390" w:rsidR="00987154" w:rsidRDefault="00CB6488" w:rsidP="00987154">
    <w:pPr>
      <w:pStyle w:val="Hlavika"/>
      <w:tabs>
        <w:tab w:val="clear" w:pos="4536"/>
        <w:tab w:val="clear" w:pos="9072"/>
        <w:tab w:val="left" w:pos="7500"/>
      </w:tabs>
      <w:rPr>
        <w:sz w:val="22"/>
      </w:rPr>
    </w:pPr>
    <w:r>
      <w:rPr>
        <w:rFonts w:ascii="Calibri" w:hAnsi="Calibri"/>
        <w:noProof/>
      </w:rPr>
      <w:drawing>
        <wp:inline distT="0" distB="0" distL="0" distR="0" wp14:anchorId="1E2A0958" wp14:editId="4DB53C60">
          <wp:extent cx="5723255" cy="398145"/>
          <wp:effectExtent l="0" t="0" r="4445" b="0"/>
          <wp:docPr id="1" name="Obrázo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3255" cy="398145"/>
                  </a:xfrm>
                  <a:prstGeom prst="rect">
                    <a:avLst/>
                  </a:prstGeom>
                  <a:noFill/>
                  <a:ln>
                    <a:noFill/>
                  </a:ln>
                </pic:spPr>
              </pic:pic>
            </a:graphicData>
          </a:graphic>
        </wp:inline>
      </w:drawing>
    </w:r>
  </w:p>
  <w:p w14:paraId="7BD0D8F4" w14:textId="700BD892" w:rsidR="00F01740" w:rsidRPr="00C71BCF" w:rsidRDefault="00987154" w:rsidP="00987154">
    <w:pPr>
      <w:pStyle w:val="Hlavika"/>
      <w:rPr>
        <w:sz w:val="22"/>
      </w:rPr>
    </w:pP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B39CB"/>
    <w:multiLevelType w:val="hybridMultilevel"/>
    <w:tmpl w:val="5EBE06D4"/>
    <w:lvl w:ilvl="0" w:tplc="B276F196">
      <w:start w:val="1"/>
      <w:numFmt w:val="lowerLetter"/>
      <w:lvlText w:val="%1)"/>
      <w:lvlJc w:val="left"/>
      <w:pPr>
        <w:tabs>
          <w:tab w:val="num" w:pos="2880"/>
        </w:tabs>
        <w:ind w:left="2880" w:hanging="360"/>
      </w:pPr>
      <w:rPr>
        <w:rFonts w:cs="Times New Roman" w:hint="default"/>
      </w:rPr>
    </w:lvl>
    <w:lvl w:ilvl="1" w:tplc="041B0017">
      <w:start w:val="1"/>
      <w:numFmt w:val="lowerLetter"/>
      <w:lvlText w:val="%2)"/>
      <w:lvlJc w:val="left"/>
      <w:pPr>
        <w:tabs>
          <w:tab w:val="num" w:pos="1440"/>
        </w:tabs>
        <w:ind w:left="1440" w:hanging="360"/>
      </w:pPr>
      <w:rPr>
        <w:rFonts w:cs="Times New Roman"/>
      </w:rPr>
    </w:lvl>
    <w:lvl w:ilvl="2" w:tplc="32C06820">
      <w:start w:val="1"/>
      <w:numFmt w:val="lowerRoman"/>
      <w:lvlText w:val="(%3)"/>
      <w:lvlJc w:val="left"/>
      <w:pPr>
        <w:ind w:left="2700" w:hanging="72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E836B1"/>
    <w:multiLevelType w:val="hybridMultilevel"/>
    <w:tmpl w:val="8C760DA4"/>
    <w:lvl w:ilvl="0" w:tplc="041B000F">
      <w:start w:val="1"/>
      <w:numFmt w:val="decimal"/>
      <w:lvlText w:val="%1."/>
      <w:lvlJc w:val="left"/>
      <w:pPr>
        <w:tabs>
          <w:tab w:val="num" w:pos="720"/>
        </w:tabs>
        <w:ind w:left="720" w:hanging="360"/>
      </w:pPr>
      <w:rPr>
        <w:rFonts w:cs="Times New Roman" w:hint="default"/>
      </w:rPr>
    </w:lvl>
    <w:lvl w:ilvl="1" w:tplc="C62C1FEE">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C1B55CC"/>
    <w:multiLevelType w:val="hybridMultilevel"/>
    <w:tmpl w:val="DF1A76F4"/>
    <w:lvl w:ilvl="0" w:tplc="041B0011">
      <w:start w:val="1"/>
      <w:numFmt w:val="decimal"/>
      <w:lvlText w:val="%1)"/>
      <w:lvlJc w:val="left"/>
      <w:pPr>
        <w:ind w:left="2160" w:hanging="360"/>
      </w:pPr>
      <w:rPr>
        <w:rFonts w:cs="Times New Roman"/>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num w:numId="1" w16cid:durableId="1724060400">
    <w:abstractNumId w:val="1"/>
  </w:num>
  <w:num w:numId="2" w16cid:durableId="475219041">
    <w:abstractNumId w:val="0"/>
  </w:num>
  <w:num w:numId="3" w16cid:durableId="1286672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740"/>
    <w:rsid w:val="0000113E"/>
    <w:rsid w:val="00020C23"/>
    <w:rsid w:val="00026725"/>
    <w:rsid w:val="00034EA1"/>
    <w:rsid w:val="000426A9"/>
    <w:rsid w:val="0004478E"/>
    <w:rsid w:val="000454B6"/>
    <w:rsid w:val="00073539"/>
    <w:rsid w:val="000835C8"/>
    <w:rsid w:val="00085AC8"/>
    <w:rsid w:val="00086522"/>
    <w:rsid w:val="000A2944"/>
    <w:rsid w:val="000A70D8"/>
    <w:rsid w:val="000B77B3"/>
    <w:rsid w:val="000C4B29"/>
    <w:rsid w:val="000D068E"/>
    <w:rsid w:val="000D78B5"/>
    <w:rsid w:val="000E1F53"/>
    <w:rsid w:val="000F68D0"/>
    <w:rsid w:val="001278CF"/>
    <w:rsid w:val="001307A5"/>
    <w:rsid w:val="001315A8"/>
    <w:rsid w:val="00131F33"/>
    <w:rsid w:val="00142E11"/>
    <w:rsid w:val="0017379D"/>
    <w:rsid w:val="001744F2"/>
    <w:rsid w:val="001A40A5"/>
    <w:rsid w:val="001B1570"/>
    <w:rsid w:val="001B64C9"/>
    <w:rsid w:val="001C27BA"/>
    <w:rsid w:val="001C31A3"/>
    <w:rsid w:val="001D5FB3"/>
    <w:rsid w:val="001E2A90"/>
    <w:rsid w:val="001E3FFF"/>
    <w:rsid w:val="001F4F26"/>
    <w:rsid w:val="00201B15"/>
    <w:rsid w:val="002027C8"/>
    <w:rsid w:val="0020411E"/>
    <w:rsid w:val="00235FD0"/>
    <w:rsid w:val="0024639D"/>
    <w:rsid w:val="00260CA6"/>
    <w:rsid w:val="0028691D"/>
    <w:rsid w:val="00296CC8"/>
    <w:rsid w:val="002A3BE2"/>
    <w:rsid w:val="002C0C5D"/>
    <w:rsid w:val="002D2C51"/>
    <w:rsid w:val="002F192D"/>
    <w:rsid w:val="0031601F"/>
    <w:rsid w:val="0031673E"/>
    <w:rsid w:val="00333915"/>
    <w:rsid w:val="00336E4B"/>
    <w:rsid w:val="0034086F"/>
    <w:rsid w:val="00351703"/>
    <w:rsid w:val="00366B45"/>
    <w:rsid w:val="00371BD8"/>
    <w:rsid w:val="00397888"/>
    <w:rsid w:val="003A4A0F"/>
    <w:rsid w:val="003A5013"/>
    <w:rsid w:val="003B68F6"/>
    <w:rsid w:val="003D6A93"/>
    <w:rsid w:val="003E54E0"/>
    <w:rsid w:val="0041235B"/>
    <w:rsid w:val="00431641"/>
    <w:rsid w:val="00436F65"/>
    <w:rsid w:val="00443FC9"/>
    <w:rsid w:val="00470768"/>
    <w:rsid w:val="004868CB"/>
    <w:rsid w:val="00486A3B"/>
    <w:rsid w:val="004967C7"/>
    <w:rsid w:val="004C0C3C"/>
    <w:rsid w:val="004C6DDF"/>
    <w:rsid w:val="004E1EF4"/>
    <w:rsid w:val="004E7FA1"/>
    <w:rsid w:val="00504C27"/>
    <w:rsid w:val="005118B8"/>
    <w:rsid w:val="005209E4"/>
    <w:rsid w:val="00545839"/>
    <w:rsid w:val="00545F88"/>
    <w:rsid w:val="00551747"/>
    <w:rsid w:val="0055469D"/>
    <w:rsid w:val="00562E4C"/>
    <w:rsid w:val="0056719C"/>
    <w:rsid w:val="00580CE9"/>
    <w:rsid w:val="00595CA6"/>
    <w:rsid w:val="00595EA3"/>
    <w:rsid w:val="005976B1"/>
    <w:rsid w:val="005A2CED"/>
    <w:rsid w:val="005A5600"/>
    <w:rsid w:val="0060609D"/>
    <w:rsid w:val="00614119"/>
    <w:rsid w:val="00635EAE"/>
    <w:rsid w:val="006666FA"/>
    <w:rsid w:val="006734DB"/>
    <w:rsid w:val="00693F72"/>
    <w:rsid w:val="00697F9D"/>
    <w:rsid w:val="006A0B6F"/>
    <w:rsid w:val="006A7DE3"/>
    <w:rsid w:val="006C6840"/>
    <w:rsid w:val="006E004C"/>
    <w:rsid w:val="006E6C6B"/>
    <w:rsid w:val="00717C61"/>
    <w:rsid w:val="0073486E"/>
    <w:rsid w:val="0074585F"/>
    <w:rsid w:val="00765EF3"/>
    <w:rsid w:val="00775F0E"/>
    <w:rsid w:val="007B2DC0"/>
    <w:rsid w:val="007C0AA6"/>
    <w:rsid w:val="007D5A18"/>
    <w:rsid w:val="00803FC6"/>
    <w:rsid w:val="00833357"/>
    <w:rsid w:val="00836888"/>
    <w:rsid w:val="00840FC6"/>
    <w:rsid w:val="00851A99"/>
    <w:rsid w:val="00854894"/>
    <w:rsid w:val="0086750E"/>
    <w:rsid w:val="008843A2"/>
    <w:rsid w:val="008930B2"/>
    <w:rsid w:val="008A7213"/>
    <w:rsid w:val="008B5F17"/>
    <w:rsid w:val="008C618F"/>
    <w:rsid w:val="008E6604"/>
    <w:rsid w:val="008F3573"/>
    <w:rsid w:val="00914E2F"/>
    <w:rsid w:val="00915CDD"/>
    <w:rsid w:val="00935D96"/>
    <w:rsid w:val="0095558A"/>
    <w:rsid w:val="00971CC1"/>
    <w:rsid w:val="00974F22"/>
    <w:rsid w:val="009844D5"/>
    <w:rsid w:val="00987154"/>
    <w:rsid w:val="009A0E2B"/>
    <w:rsid w:val="009D28FA"/>
    <w:rsid w:val="00A03309"/>
    <w:rsid w:val="00A05A32"/>
    <w:rsid w:val="00A112C1"/>
    <w:rsid w:val="00A324FA"/>
    <w:rsid w:val="00A36C80"/>
    <w:rsid w:val="00A52672"/>
    <w:rsid w:val="00A54A90"/>
    <w:rsid w:val="00A7187D"/>
    <w:rsid w:val="00A738E4"/>
    <w:rsid w:val="00AC0A28"/>
    <w:rsid w:val="00AD771B"/>
    <w:rsid w:val="00AF12AB"/>
    <w:rsid w:val="00B33E4F"/>
    <w:rsid w:val="00B37C32"/>
    <w:rsid w:val="00B446FA"/>
    <w:rsid w:val="00B46B35"/>
    <w:rsid w:val="00B6365E"/>
    <w:rsid w:val="00B66A5A"/>
    <w:rsid w:val="00B75537"/>
    <w:rsid w:val="00B76DCC"/>
    <w:rsid w:val="00B80205"/>
    <w:rsid w:val="00B83899"/>
    <w:rsid w:val="00B86995"/>
    <w:rsid w:val="00B940F8"/>
    <w:rsid w:val="00BA042C"/>
    <w:rsid w:val="00BA7876"/>
    <w:rsid w:val="00BC2AD4"/>
    <w:rsid w:val="00BE0073"/>
    <w:rsid w:val="00BF6B3C"/>
    <w:rsid w:val="00C02CC0"/>
    <w:rsid w:val="00C054D0"/>
    <w:rsid w:val="00C16BF9"/>
    <w:rsid w:val="00C43DCA"/>
    <w:rsid w:val="00C444C6"/>
    <w:rsid w:val="00C45E3E"/>
    <w:rsid w:val="00C507A0"/>
    <w:rsid w:val="00C63D4B"/>
    <w:rsid w:val="00C71BCF"/>
    <w:rsid w:val="00C8006A"/>
    <w:rsid w:val="00C81430"/>
    <w:rsid w:val="00CB1D59"/>
    <w:rsid w:val="00CB6488"/>
    <w:rsid w:val="00CB6A2E"/>
    <w:rsid w:val="00CC181B"/>
    <w:rsid w:val="00CC5E96"/>
    <w:rsid w:val="00CD01B2"/>
    <w:rsid w:val="00CE5860"/>
    <w:rsid w:val="00D232B5"/>
    <w:rsid w:val="00D2634F"/>
    <w:rsid w:val="00D30C2A"/>
    <w:rsid w:val="00D528FA"/>
    <w:rsid w:val="00D66CD4"/>
    <w:rsid w:val="00D97EEB"/>
    <w:rsid w:val="00DA66F0"/>
    <w:rsid w:val="00DB2DC9"/>
    <w:rsid w:val="00DB36B1"/>
    <w:rsid w:val="00DB48A8"/>
    <w:rsid w:val="00DD05C1"/>
    <w:rsid w:val="00DD7CB9"/>
    <w:rsid w:val="00DE099B"/>
    <w:rsid w:val="00DF26FA"/>
    <w:rsid w:val="00E05054"/>
    <w:rsid w:val="00E20AB6"/>
    <w:rsid w:val="00E355C2"/>
    <w:rsid w:val="00E36AEF"/>
    <w:rsid w:val="00E434B8"/>
    <w:rsid w:val="00E67BD4"/>
    <w:rsid w:val="00E71EFA"/>
    <w:rsid w:val="00E8227C"/>
    <w:rsid w:val="00E82AE1"/>
    <w:rsid w:val="00E8363F"/>
    <w:rsid w:val="00E86F1C"/>
    <w:rsid w:val="00E95F99"/>
    <w:rsid w:val="00EA2CE0"/>
    <w:rsid w:val="00ED250F"/>
    <w:rsid w:val="00EE0911"/>
    <w:rsid w:val="00EE1FCD"/>
    <w:rsid w:val="00EF0A1D"/>
    <w:rsid w:val="00EF444F"/>
    <w:rsid w:val="00EF603A"/>
    <w:rsid w:val="00F01740"/>
    <w:rsid w:val="00F01CC5"/>
    <w:rsid w:val="00F16330"/>
    <w:rsid w:val="00F220DD"/>
    <w:rsid w:val="00F33B78"/>
    <w:rsid w:val="00F4445E"/>
    <w:rsid w:val="00F545D7"/>
    <w:rsid w:val="00F661A6"/>
    <w:rsid w:val="00F67DFC"/>
    <w:rsid w:val="00F76666"/>
    <w:rsid w:val="00F8272D"/>
    <w:rsid w:val="00FA2C71"/>
    <w:rsid w:val="00FB08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3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customStyle="1" w:styleId="Odsekzoznamu1">
    <w:name w:val="Odsek zoznamu1"/>
    <w:basedOn w:val="Normlny"/>
    <w:pPr>
      <w:ind w:left="720"/>
      <w:contextualSpacing/>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uiPriority w:val="99"/>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character" w:customStyle="1" w:styleId="Textzstupnhosymbolu1">
    <w:name w:val="Text zástupného symbolu1"/>
    <w:semiHidden/>
    <w:rPr>
      <w:color w:val="808080"/>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Calibri" w:hAnsi="Tahoma" w:cs="Tahoma"/>
      <w:sz w:val="16"/>
      <w:szCs w:val="16"/>
      <w:lang w:eastAsia="sk-SK"/>
    </w:rPr>
  </w:style>
  <w:style w:type="paragraph" w:styleId="Predmetkomentra">
    <w:name w:val="annotation subject"/>
    <w:basedOn w:val="Textkomentra"/>
    <w:next w:val="Textkomentra"/>
    <w:link w:val="PredmetkomentraChar"/>
    <w:uiPriority w:val="99"/>
    <w:semiHidden/>
    <w:unhideWhenUsed/>
    <w:rsid w:val="00086522"/>
    <w:rPr>
      <w:b/>
      <w:bCs/>
    </w:rPr>
  </w:style>
  <w:style w:type="character" w:customStyle="1" w:styleId="PredmetkomentraChar">
    <w:name w:val="Predmet komentára Char"/>
    <w:basedOn w:val="TextkomentraChar"/>
    <w:link w:val="Predmetkomentra"/>
    <w:uiPriority w:val="99"/>
    <w:semiHidden/>
    <w:rsid w:val="00086522"/>
    <w:rPr>
      <w:rFonts w:ascii="Times New Roman" w:eastAsia="Calibri" w:hAnsi="Times New Roman" w:cs="Times New Roman"/>
      <w:b/>
      <w:bCs/>
      <w:sz w:val="20"/>
      <w:szCs w:val="20"/>
      <w:lang w:eastAsia="sk-SK"/>
    </w:rPr>
  </w:style>
  <w:style w:type="paragraph" w:customStyle="1" w:styleId="Default">
    <w:name w:val="Default"/>
    <w:basedOn w:val="Normlny"/>
    <w:rsid w:val="00333915"/>
    <w:pPr>
      <w:autoSpaceDE w:val="0"/>
      <w:autoSpaceDN w:val="0"/>
    </w:pPr>
    <w:rPr>
      <w:rFonts w:eastAsiaTheme="minorHAnsi"/>
      <w:color w:val="000000"/>
      <w:lang w:eastAsia="en-US"/>
    </w:rPr>
  </w:style>
  <w:style w:type="paragraph" w:styleId="Revzia">
    <w:name w:val="Revision"/>
    <w:hidden/>
    <w:uiPriority w:val="99"/>
    <w:semiHidden/>
    <w:rsid w:val="00CB6A2E"/>
    <w:pPr>
      <w:spacing w:after="0" w:line="240" w:lineRule="auto"/>
    </w:pPr>
    <w:rPr>
      <w:rFonts w:ascii="Times New Roman" w:eastAsia="Calibri" w:hAnsi="Times New Roman" w:cs="Times New Roman"/>
      <w:sz w:val="24"/>
      <w:szCs w:val="24"/>
      <w:lang w:eastAsia="sk-SK"/>
    </w:rPr>
  </w:style>
  <w:style w:type="character" w:styleId="Hypertextovprepojenie">
    <w:name w:val="Hyperlink"/>
    <w:basedOn w:val="Predvolenpsmoodseku"/>
    <w:uiPriority w:val="99"/>
    <w:semiHidden/>
    <w:unhideWhenUsed/>
    <w:rsid w:val="00E36AEF"/>
    <w:rPr>
      <w:color w:val="0000FF"/>
      <w:u w:val="single"/>
    </w:rPr>
  </w:style>
  <w:style w:type="character" w:styleId="Vrazn">
    <w:name w:val="Strong"/>
    <w:basedOn w:val="Predvolenpsmoodseku"/>
    <w:uiPriority w:val="22"/>
    <w:qFormat/>
    <w:rsid w:val="00E36AEF"/>
    <w:rPr>
      <w:b/>
      <w:bCs/>
    </w:rPr>
  </w:style>
  <w:style w:type="table" w:customStyle="1" w:styleId="Mriekatabuky1">
    <w:name w:val="Mriežka tabuľky1"/>
    <w:basedOn w:val="Normlnatabuka"/>
    <w:next w:val="Mriekatabuky"/>
    <w:uiPriority w:val="3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uiPriority w:val="99"/>
    <w:semiHidden/>
    <w:unhideWhenUsed/>
    <w:rsid w:val="006E6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696931">
      <w:bodyDiv w:val="1"/>
      <w:marLeft w:val="0"/>
      <w:marRight w:val="0"/>
      <w:marTop w:val="0"/>
      <w:marBottom w:val="0"/>
      <w:divBdr>
        <w:top w:val="none" w:sz="0" w:space="0" w:color="auto"/>
        <w:left w:val="none" w:sz="0" w:space="0" w:color="auto"/>
        <w:bottom w:val="none" w:sz="0" w:space="0" w:color="auto"/>
        <w:right w:val="none" w:sz="0" w:space="0" w:color="auto"/>
      </w:divBdr>
    </w:div>
    <w:div w:id="205488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E3AD8-70BC-44D5-82B1-4D5CA15FE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1361</Words>
  <Characters>7762</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2023-09-11T07:42:00Z</dcterms:created>
  <dcterms:modified xsi:type="dcterms:W3CDTF">2024-07-17T20:50:00Z</dcterms:modified>
</cp:coreProperties>
</file>