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E8D9A" w14:textId="548EC527" w:rsidR="00A07AE2" w:rsidRPr="00AA314E" w:rsidRDefault="009735F3" w:rsidP="00AA65C3">
      <w:pPr>
        <w:pStyle w:val="Hlavika"/>
        <w:tabs>
          <w:tab w:val="clear" w:pos="9072"/>
        </w:tabs>
        <w:ind w:left="-567" w:right="-995"/>
        <w:rPr>
          <w:color w:val="0055A1"/>
        </w:rPr>
      </w:pPr>
      <w:bookmarkStart w:id="0" w:name="_GoBack"/>
      <w:bookmarkEnd w:id="0"/>
      <w:r>
        <w:rPr>
          <w:rFonts w:ascii="Calibri" w:hAnsi="Calibri" w:cs="Times New Roman"/>
          <w:noProof/>
          <w:lang w:eastAsia="sk-SK"/>
        </w:rPr>
        <w:t xml:space="preserve">   </w:t>
      </w:r>
      <w:r w:rsidR="00034982">
        <w:rPr>
          <w:rFonts w:ascii="Calibri" w:hAnsi="Calibri" w:cs="Times New Roman"/>
          <w:noProof/>
          <w:lang w:eastAsia="sk-SK"/>
        </w:rPr>
        <w:t xml:space="preserve"> </w:t>
      </w:r>
    </w:p>
    <w:p w14:paraId="5279FDD3" w14:textId="0DC3E946" w:rsidR="000D75BD" w:rsidRPr="00034982" w:rsidRDefault="000D75BD" w:rsidP="00AA65C3">
      <w:pPr>
        <w:pBdr>
          <w:bottom w:val="single" w:sz="6" w:space="1" w:color="auto"/>
        </w:pBdr>
        <w:spacing w:after="0"/>
        <w:jc w:val="center"/>
        <w:rPr>
          <w:rStyle w:val="cvshf"/>
          <w:b/>
          <w:color w:val="000000"/>
          <w:szCs w:val="22"/>
        </w:rPr>
      </w:pPr>
      <w:r w:rsidRPr="00034982">
        <w:rPr>
          <w:b/>
          <w:color w:val="000000"/>
          <w:szCs w:val="22"/>
        </w:rPr>
        <w:t xml:space="preserve">Súlad s </w:t>
      </w:r>
      <w:r w:rsidRPr="00034982">
        <w:rPr>
          <w:rStyle w:val="cvshf"/>
          <w:b/>
          <w:color w:val="000000"/>
          <w:szCs w:val="22"/>
        </w:rPr>
        <w:t>p</w:t>
      </w:r>
      <w:r w:rsidRPr="00034982">
        <w:rPr>
          <w:b/>
          <w:color w:val="000000"/>
          <w:szCs w:val="22"/>
        </w:rPr>
        <w:t xml:space="preserve">ožiadavkami v oblasti </w:t>
      </w:r>
      <w:r w:rsidRPr="00034982">
        <w:rPr>
          <w:rStyle w:val="cvshf"/>
          <w:b/>
          <w:color w:val="000000"/>
          <w:szCs w:val="22"/>
        </w:rPr>
        <w:t xml:space="preserve">vplyvu návrhu plánu, programu alebo projektu na územia patriace do európskej sústavy chránených území </w:t>
      </w:r>
      <w:r w:rsidR="001127E8" w:rsidRPr="00034982">
        <w:rPr>
          <w:rStyle w:val="cvshf"/>
          <w:b/>
          <w:color w:val="000000"/>
          <w:szCs w:val="22"/>
        </w:rPr>
        <w:t>N</w:t>
      </w:r>
      <w:r w:rsidR="001127E8">
        <w:rPr>
          <w:rStyle w:val="cvshf"/>
          <w:b/>
          <w:color w:val="000000"/>
          <w:szCs w:val="22"/>
        </w:rPr>
        <w:t>atura</w:t>
      </w:r>
      <w:r w:rsidR="001127E8" w:rsidRPr="00034982">
        <w:rPr>
          <w:rStyle w:val="cvshf"/>
          <w:b/>
          <w:color w:val="000000"/>
          <w:szCs w:val="22"/>
        </w:rPr>
        <w:t xml:space="preserve"> </w:t>
      </w:r>
      <w:r w:rsidRPr="00034982">
        <w:rPr>
          <w:rStyle w:val="cvshf"/>
          <w:b/>
          <w:color w:val="000000"/>
          <w:szCs w:val="22"/>
        </w:rPr>
        <w:t>2000 sa preukazuje nasledovným relevantným dokumentom:</w:t>
      </w:r>
    </w:p>
    <w:p w14:paraId="2D0B7C3E" w14:textId="77777777" w:rsidR="000D75BD" w:rsidRPr="00034982" w:rsidRDefault="000D75BD" w:rsidP="00AA65C3">
      <w:pPr>
        <w:pBdr>
          <w:bottom w:val="single" w:sz="6" w:space="1" w:color="auto"/>
        </w:pBdr>
        <w:spacing w:after="0"/>
        <w:jc w:val="center"/>
        <w:rPr>
          <w:rFonts w:eastAsiaTheme="minorHAnsi"/>
          <w:b/>
          <w:szCs w:val="22"/>
        </w:rPr>
      </w:pPr>
    </w:p>
    <w:p w14:paraId="2CAA2247" w14:textId="4F9158FE" w:rsidR="000D75BD" w:rsidRPr="00C33D0E" w:rsidRDefault="000D75BD" w:rsidP="00C33D0E">
      <w:pPr>
        <w:pStyle w:val="Odsekzoznamu"/>
        <w:numPr>
          <w:ilvl w:val="0"/>
          <w:numId w:val="14"/>
        </w:numPr>
        <w:suppressAutoHyphens w:val="0"/>
        <w:spacing w:before="120" w:after="0"/>
        <w:contextualSpacing w:val="0"/>
        <w:rPr>
          <w:rStyle w:val="cvshf"/>
          <w:rFonts w:eastAsiaTheme="minorHAnsi"/>
          <w:szCs w:val="22"/>
          <w:lang w:eastAsia="sk-SK"/>
        </w:rPr>
      </w:pPr>
      <w:r w:rsidRPr="00034982">
        <w:rPr>
          <w:b/>
          <w:bCs/>
          <w:szCs w:val="22"/>
        </w:rPr>
        <w:t xml:space="preserve">Stanovisko k možnosti významného vplyvu návrhu plánu, programu alebo projektu na územia európskej sústavy chránených území Natura 2000 </w:t>
      </w:r>
      <w:r w:rsidRPr="00034982">
        <w:rPr>
          <w:rStyle w:val="cvshf"/>
          <w:szCs w:val="22"/>
        </w:rPr>
        <w:t xml:space="preserve">– </w:t>
      </w:r>
      <w:r w:rsidRPr="00370797">
        <w:rPr>
          <w:rStyle w:val="cvshf"/>
          <w:szCs w:val="22"/>
          <w:u w:val="single"/>
        </w:rPr>
        <w:t>vydáva organizácia ochrany prírody, t. j. Štátna ochrana prírody SR</w:t>
      </w:r>
      <w:r w:rsidRPr="00034982">
        <w:rPr>
          <w:rStyle w:val="cvshf"/>
          <w:szCs w:val="22"/>
        </w:rPr>
        <w:t xml:space="preserve"> podľa </w:t>
      </w:r>
      <w:r w:rsidRPr="00034982">
        <w:rPr>
          <w:szCs w:val="22"/>
        </w:rPr>
        <w:t>§ 65a ods. 2 písm. k) zákona č. 543/2002 Z. z. o ochrane prírody a krajiny</w:t>
      </w:r>
      <w:r w:rsidRPr="00034982">
        <w:rPr>
          <w:rStyle w:val="cvshf"/>
          <w:szCs w:val="22"/>
        </w:rPr>
        <w:t xml:space="preserve"> </w:t>
      </w:r>
      <w:r w:rsidR="00930C16" w:rsidRPr="00034982">
        <w:rPr>
          <w:rStyle w:val="cvshf"/>
          <w:szCs w:val="22"/>
        </w:rPr>
        <w:t xml:space="preserve">v znení neskorších predpisov </w:t>
      </w:r>
      <w:r w:rsidRPr="00034982">
        <w:rPr>
          <w:rStyle w:val="cvshf"/>
          <w:szCs w:val="22"/>
        </w:rPr>
        <w:t xml:space="preserve">alebo </w:t>
      </w:r>
      <w:r w:rsidRPr="00370797">
        <w:rPr>
          <w:rStyle w:val="cvshf"/>
          <w:szCs w:val="22"/>
          <w:u w:val="single"/>
        </w:rPr>
        <w:t>Správa národného parku</w:t>
      </w:r>
      <w:r w:rsidRPr="00034982">
        <w:rPr>
          <w:rStyle w:val="cvshf"/>
          <w:szCs w:val="22"/>
        </w:rPr>
        <w:t xml:space="preserve"> </w:t>
      </w:r>
      <w:r w:rsidRPr="00034982">
        <w:rPr>
          <w:szCs w:val="22"/>
        </w:rPr>
        <w:t>podľa § 65b ods. 3 v spojení s</w:t>
      </w:r>
      <w:r w:rsidRPr="00034982" w:rsidDel="00630D85">
        <w:rPr>
          <w:szCs w:val="22"/>
        </w:rPr>
        <w:t xml:space="preserve"> </w:t>
      </w:r>
      <w:r w:rsidRPr="00034982">
        <w:rPr>
          <w:szCs w:val="22"/>
        </w:rPr>
        <w:t>§ 65a ods. 2 písm. k) zákona</w:t>
      </w:r>
      <w:r w:rsidR="00C33D0E">
        <w:rPr>
          <w:szCs w:val="22"/>
        </w:rPr>
        <w:t xml:space="preserve"> </w:t>
      </w:r>
      <w:r w:rsidRPr="00C33D0E">
        <w:rPr>
          <w:szCs w:val="22"/>
        </w:rPr>
        <w:t>č. 543/2002 Z. z. o ochrane prírody a</w:t>
      </w:r>
      <w:r w:rsidR="00930C16" w:rsidRPr="00C33D0E">
        <w:rPr>
          <w:szCs w:val="22"/>
        </w:rPr>
        <w:t> </w:t>
      </w:r>
      <w:r w:rsidRPr="00C33D0E">
        <w:rPr>
          <w:szCs w:val="22"/>
        </w:rPr>
        <w:t>krajiny</w:t>
      </w:r>
      <w:r w:rsidR="00930C16" w:rsidRPr="00C33D0E">
        <w:rPr>
          <w:szCs w:val="22"/>
        </w:rPr>
        <w:t xml:space="preserve"> v znení neskorších predpisov</w:t>
      </w:r>
      <w:r w:rsidRPr="00C33D0E">
        <w:rPr>
          <w:rStyle w:val="cvshf"/>
          <w:szCs w:val="22"/>
        </w:rPr>
        <w:t>,</w:t>
      </w:r>
    </w:p>
    <w:p w14:paraId="15F1C9C6" w14:textId="77777777" w:rsidR="000D75BD" w:rsidRPr="00034982" w:rsidRDefault="000D75BD" w:rsidP="00F11C9B">
      <w:pPr>
        <w:suppressAutoHyphens w:val="0"/>
        <w:spacing w:before="120" w:after="0"/>
        <w:ind w:left="360"/>
        <w:rPr>
          <w:rFonts w:eastAsiaTheme="minorHAnsi"/>
          <w:i/>
          <w:szCs w:val="22"/>
          <w:lang w:eastAsia="sk-SK"/>
        </w:rPr>
      </w:pPr>
      <w:r w:rsidRPr="00034982">
        <w:rPr>
          <w:rFonts w:eastAsiaTheme="minorHAnsi"/>
          <w:i/>
          <w:szCs w:val="22"/>
          <w:lang w:eastAsia="sk-SK"/>
        </w:rPr>
        <w:t>alebo</w:t>
      </w:r>
    </w:p>
    <w:p w14:paraId="77D66B72" w14:textId="2D400779" w:rsidR="000D75BD" w:rsidRPr="00034982" w:rsidRDefault="000D75BD" w:rsidP="00963314">
      <w:pPr>
        <w:pStyle w:val="Odsekzoznamu"/>
        <w:numPr>
          <w:ilvl w:val="0"/>
          <w:numId w:val="14"/>
        </w:numPr>
        <w:suppressAutoHyphens w:val="0"/>
        <w:spacing w:before="120" w:after="0"/>
        <w:contextualSpacing w:val="0"/>
        <w:rPr>
          <w:rFonts w:eastAsiaTheme="minorHAnsi"/>
          <w:szCs w:val="22"/>
          <w:lang w:eastAsia="sk-SK"/>
        </w:rPr>
      </w:pPr>
      <w:r w:rsidRPr="00034982">
        <w:rPr>
          <w:b/>
          <w:bCs/>
          <w:szCs w:val="22"/>
        </w:rPr>
        <w:t xml:space="preserve">Stanovisko/vyjadrenie </w:t>
      </w:r>
      <w:r w:rsidRPr="00370797">
        <w:rPr>
          <w:bCs/>
          <w:szCs w:val="22"/>
        </w:rPr>
        <w:t>p</w:t>
      </w:r>
      <w:r w:rsidRPr="00370797">
        <w:rPr>
          <w:szCs w:val="22"/>
        </w:rPr>
        <w:t>odľa § 9 ods. 2 zákona č. 543/2002 Z. z. o ochrane prírody a krajiny</w:t>
      </w:r>
      <w:r w:rsidRPr="007F4644">
        <w:rPr>
          <w:szCs w:val="22"/>
        </w:rPr>
        <w:t xml:space="preserve"> </w:t>
      </w:r>
      <w:r w:rsidR="00930C16" w:rsidRPr="00370797">
        <w:rPr>
          <w:szCs w:val="22"/>
        </w:rPr>
        <w:t>v znení neskorších predpisov</w:t>
      </w:r>
      <w:r w:rsidR="00930C16" w:rsidRPr="00034982">
        <w:rPr>
          <w:szCs w:val="22"/>
        </w:rPr>
        <w:t xml:space="preserve"> </w:t>
      </w:r>
      <w:r w:rsidRPr="00034982">
        <w:rPr>
          <w:szCs w:val="22"/>
        </w:rPr>
        <w:t>k možnosti významného vplyvu návrhu plánu, programu alebo projektu na územia európskej sústavy chránených území Natura 2000, ak je to z obsahu stanoviska/vyjadrenia zrejmé</w:t>
      </w:r>
      <w:r w:rsidRPr="00034982">
        <w:rPr>
          <w:rStyle w:val="cvshf"/>
          <w:szCs w:val="22"/>
        </w:rPr>
        <w:t xml:space="preserve"> – </w:t>
      </w:r>
      <w:r w:rsidRPr="00370797">
        <w:rPr>
          <w:rStyle w:val="cvshf"/>
          <w:szCs w:val="22"/>
          <w:u w:val="single"/>
        </w:rPr>
        <w:t>vydáva orgán ochrany prírody, t. j. okresný úrad</w:t>
      </w:r>
      <w:r w:rsidRPr="00034982">
        <w:rPr>
          <w:rStyle w:val="cvshf"/>
          <w:szCs w:val="22"/>
        </w:rPr>
        <w:t>,</w:t>
      </w:r>
    </w:p>
    <w:p w14:paraId="77E4EF4B" w14:textId="77777777" w:rsidR="000D75BD" w:rsidRPr="00034982" w:rsidRDefault="000D75BD">
      <w:pPr>
        <w:suppressAutoHyphens w:val="0"/>
        <w:spacing w:before="120" w:after="0"/>
        <w:ind w:left="360"/>
        <w:rPr>
          <w:rStyle w:val="cvshf"/>
          <w:rFonts w:eastAsiaTheme="minorHAnsi"/>
          <w:i/>
          <w:szCs w:val="22"/>
          <w:lang w:eastAsia="sk-SK"/>
        </w:rPr>
      </w:pPr>
      <w:r w:rsidRPr="00034982">
        <w:rPr>
          <w:rStyle w:val="cvshf"/>
          <w:rFonts w:eastAsiaTheme="minorHAnsi"/>
          <w:i/>
          <w:szCs w:val="22"/>
          <w:lang w:eastAsia="sk-SK"/>
        </w:rPr>
        <w:t>alebo</w:t>
      </w:r>
    </w:p>
    <w:p w14:paraId="24BD0C41" w14:textId="65019497" w:rsidR="000D75BD" w:rsidRPr="00034982" w:rsidRDefault="000D75BD">
      <w:pPr>
        <w:pStyle w:val="Odsekzoznamu"/>
        <w:numPr>
          <w:ilvl w:val="0"/>
          <w:numId w:val="14"/>
        </w:numPr>
        <w:suppressAutoHyphens w:val="0"/>
        <w:spacing w:before="120" w:after="0"/>
        <w:contextualSpacing w:val="0"/>
        <w:rPr>
          <w:rFonts w:eastAsiaTheme="minorHAnsi"/>
          <w:szCs w:val="22"/>
          <w:lang w:eastAsia="sk-SK"/>
        </w:rPr>
      </w:pPr>
      <w:r w:rsidRPr="00034982">
        <w:rPr>
          <w:b/>
          <w:bCs/>
          <w:szCs w:val="22"/>
        </w:rPr>
        <w:t xml:space="preserve">Záväzné stanovisko </w:t>
      </w:r>
      <w:r w:rsidRPr="00370797">
        <w:rPr>
          <w:rStyle w:val="cvshf"/>
          <w:szCs w:val="22"/>
        </w:rPr>
        <w:t>v špecifických prípadoch definovaných v § 9 ods. 3 zákona</w:t>
      </w:r>
      <w:r w:rsidRPr="00370797">
        <w:rPr>
          <w:rStyle w:val="cvshf"/>
          <w:szCs w:val="22"/>
        </w:rPr>
        <w:br/>
        <w:t>č. 543/2002 Z. z. o ochrane prírody a krajiny</w:t>
      </w:r>
      <w:r w:rsidR="00930C16" w:rsidRPr="007F4644">
        <w:rPr>
          <w:szCs w:val="22"/>
        </w:rPr>
        <w:t xml:space="preserve"> </w:t>
      </w:r>
      <w:r w:rsidR="00930C16" w:rsidRPr="00370797">
        <w:rPr>
          <w:szCs w:val="22"/>
        </w:rPr>
        <w:t>v znení neskorších predpisov</w:t>
      </w:r>
      <w:r w:rsidRPr="00034982">
        <w:rPr>
          <w:rStyle w:val="cvshf"/>
          <w:szCs w:val="22"/>
        </w:rPr>
        <w:t xml:space="preserve"> </w:t>
      </w:r>
      <w:r w:rsidRPr="00034982">
        <w:rPr>
          <w:szCs w:val="22"/>
        </w:rPr>
        <w:t>k možnosti významného vplyvu návrhu plánu, programu alebo projektu na územia európskej sústavy chránených území Natura 2000, ak je to z obsahu záväzného stanoviska zrejmé</w:t>
      </w:r>
      <w:r w:rsidRPr="00034982">
        <w:rPr>
          <w:rStyle w:val="cvshf"/>
          <w:szCs w:val="22"/>
        </w:rPr>
        <w:t xml:space="preserve"> – </w:t>
      </w:r>
      <w:r w:rsidRPr="00370797">
        <w:rPr>
          <w:rStyle w:val="cvshf"/>
          <w:szCs w:val="22"/>
          <w:u w:val="single"/>
        </w:rPr>
        <w:t>vydáva orgán ochrany prírody, t. j. okresný úrad</w:t>
      </w:r>
      <w:r w:rsidRPr="00034982">
        <w:rPr>
          <w:rStyle w:val="cvshf"/>
          <w:szCs w:val="22"/>
        </w:rPr>
        <w:t>,</w:t>
      </w:r>
    </w:p>
    <w:p w14:paraId="038BE4C5" w14:textId="77777777" w:rsidR="000D75BD" w:rsidRPr="00034982" w:rsidRDefault="000D75BD">
      <w:pPr>
        <w:suppressAutoHyphens w:val="0"/>
        <w:spacing w:before="120" w:after="0"/>
        <w:ind w:left="360"/>
        <w:rPr>
          <w:rStyle w:val="cvshf"/>
          <w:rFonts w:eastAsiaTheme="minorHAnsi"/>
          <w:i/>
          <w:szCs w:val="22"/>
          <w:lang w:eastAsia="sk-SK"/>
        </w:rPr>
      </w:pPr>
      <w:r w:rsidRPr="00034982">
        <w:rPr>
          <w:rStyle w:val="cvshf"/>
          <w:rFonts w:eastAsiaTheme="minorHAnsi"/>
          <w:i/>
          <w:szCs w:val="22"/>
          <w:lang w:eastAsia="sk-SK"/>
        </w:rPr>
        <w:t>alebo</w:t>
      </w:r>
    </w:p>
    <w:p w14:paraId="28D41429" w14:textId="12DBA513" w:rsidR="000D75BD" w:rsidRPr="00034982" w:rsidRDefault="000D75BD">
      <w:pPr>
        <w:pStyle w:val="Odsekzoznamu"/>
        <w:numPr>
          <w:ilvl w:val="0"/>
          <w:numId w:val="14"/>
        </w:numPr>
        <w:suppressAutoHyphens w:val="0"/>
        <w:spacing w:before="120" w:after="0"/>
        <w:contextualSpacing w:val="0"/>
        <w:rPr>
          <w:b/>
          <w:bCs/>
          <w:szCs w:val="22"/>
        </w:rPr>
      </w:pPr>
      <w:r w:rsidRPr="00034982">
        <w:rPr>
          <w:b/>
          <w:bCs/>
          <w:szCs w:val="22"/>
        </w:rPr>
        <w:t xml:space="preserve">Odborné stanovisko podľa </w:t>
      </w:r>
      <w:r w:rsidRPr="00370797">
        <w:rPr>
          <w:bCs/>
          <w:szCs w:val="22"/>
        </w:rPr>
        <w:t xml:space="preserve">§ 28 ods. 7 zákona č. 543/2002 Z. z. </w:t>
      </w:r>
      <w:r w:rsidRPr="00370797">
        <w:rPr>
          <w:szCs w:val="22"/>
        </w:rPr>
        <w:t>o ochrane prírody a krajiny</w:t>
      </w:r>
      <w:r w:rsidRPr="007F4644">
        <w:rPr>
          <w:szCs w:val="22"/>
        </w:rPr>
        <w:t xml:space="preserve"> </w:t>
      </w:r>
      <w:r w:rsidR="00930C16" w:rsidRPr="00370797">
        <w:rPr>
          <w:szCs w:val="22"/>
        </w:rPr>
        <w:t>v znení neskorších predpisov</w:t>
      </w:r>
      <w:r w:rsidRPr="00034982">
        <w:rPr>
          <w:bCs/>
          <w:szCs w:val="22"/>
        </w:rPr>
        <w:t xml:space="preserve"> </w:t>
      </w:r>
      <w:r w:rsidRPr="00034982">
        <w:rPr>
          <w:rStyle w:val="cvshf"/>
          <w:szCs w:val="22"/>
        </w:rPr>
        <w:t xml:space="preserve">– </w:t>
      </w:r>
      <w:r w:rsidRPr="00370797">
        <w:rPr>
          <w:bCs/>
          <w:szCs w:val="22"/>
          <w:u w:val="single"/>
        </w:rPr>
        <w:t xml:space="preserve">vydáva </w:t>
      </w:r>
      <w:r w:rsidRPr="00370797">
        <w:rPr>
          <w:rStyle w:val="cvshf"/>
          <w:szCs w:val="22"/>
          <w:u w:val="single"/>
        </w:rPr>
        <w:t>orgán ochrany prírody</w:t>
      </w:r>
      <w:r w:rsidRPr="00370797">
        <w:rPr>
          <w:bCs/>
          <w:szCs w:val="22"/>
          <w:u w:val="single"/>
        </w:rPr>
        <w:t xml:space="preserve">, t. j. okresný úrad v sídle kraja </w:t>
      </w:r>
      <w:r w:rsidRPr="00034982">
        <w:rPr>
          <w:bCs/>
          <w:szCs w:val="22"/>
        </w:rPr>
        <w:t>v kompetencii podľa § 67 písm. m)</w:t>
      </w:r>
      <w:r w:rsidRPr="00034982">
        <w:rPr>
          <w:b/>
          <w:bCs/>
          <w:szCs w:val="22"/>
        </w:rPr>
        <w:t xml:space="preserve"> </w:t>
      </w:r>
      <w:r w:rsidRPr="00034982">
        <w:rPr>
          <w:bCs/>
          <w:szCs w:val="22"/>
        </w:rPr>
        <w:t xml:space="preserve">zákona č. 543/2002 Z. z. </w:t>
      </w:r>
      <w:r w:rsidRPr="00034982">
        <w:rPr>
          <w:szCs w:val="22"/>
        </w:rPr>
        <w:t>o ochrane prírody a</w:t>
      </w:r>
      <w:r w:rsidR="00930C16" w:rsidRPr="00034982">
        <w:rPr>
          <w:szCs w:val="22"/>
        </w:rPr>
        <w:t> </w:t>
      </w:r>
      <w:r w:rsidRPr="00034982">
        <w:rPr>
          <w:szCs w:val="22"/>
        </w:rPr>
        <w:t>krajiny</w:t>
      </w:r>
      <w:r w:rsidR="00930C16" w:rsidRPr="00034982">
        <w:rPr>
          <w:szCs w:val="22"/>
        </w:rPr>
        <w:t xml:space="preserve"> v znení neskorších predpisov</w:t>
      </w:r>
      <w:r w:rsidRPr="00034982">
        <w:rPr>
          <w:bCs/>
          <w:szCs w:val="22"/>
        </w:rPr>
        <w:t xml:space="preserve">. </w:t>
      </w:r>
    </w:p>
    <w:p w14:paraId="6B164461" w14:textId="0966A314" w:rsidR="000D75BD" w:rsidRPr="00034982" w:rsidRDefault="00FC2FA1" w:rsidP="00DF53B1">
      <w:pPr>
        <w:spacing w:before="120" w:after="0"/>
        <w:rPr>
          <w:b/>
          <w:szCs w:val="22"/>
        </w:rPr>
      </w:pPr>
      <w:r>
        <w:rPr>
          <w:b/>
          <w:szCs w:val="22"/>
        </w:rPr>
        <w:t>V relevantnom d</w:t>
      </w:r>
      <w:r w:rsidR="000D75BD" w:rsidRPr="00034982">
        <w:rPr>
          <w:b/>
          <w:szCs w:val="22"/>
        </w:rPr>
        <w:t>okument</w:t>
      </w:r>
      <w:r>
        <w:rPr>
          <w:b/>
          <w:szCs w:val="22"/>
        </w:rPr>
        <w:t>e</w:t>
      </w:r>
      <w:r w:rsidR="000D75BD" w:rsidRPr="00034982">
        <w:rPr>
          <w:b/>
          <w:szCs w:val="22"/>
        </w:rPr>
        <w:t xml:space="preserve"> preukazujúc</w:t>
      </w:r>
      <w:r>
        <w:rPr>
          <w:b/>
          <w:szCs w:val="22"/>
        </w:rPr>
        <w:t>om</w:t>
      </w:r>
      <w:r w:rsidR="000D75BD" w:rsidRPr="00034982">
        <w:rPr>
          <w:b/>
          <w:szCs w:val="22"/>
        </w:rPr>
        <w:t xml:space="preserve"> súlad s požiadavkami v oblasti vplyvu návrhu plánu, programu alebo projektu na územia patriace do európskej sústavy chránených území </w:t>
      </w:r>
      <w:r w:rsidR="0073487F" w:rsidRPr="00034982">
        <w:rPr>
          <w:b/>
          <w:szCs w:val="22"/>
        </w:rPr>
        <w:t>N</w:t>
      </w:r>
      <w:r w:rsidR="0073487F">
        <w:rPr>
          <w:b/>
          <w:szCs w:val="22"/>
        </w:rPr>
        <w:t>atura</w:t>
      </w:r>
      <w:r w:rsidR="0073487F" w:rsidRPr="00034982">
        <w:rPr>
          <w:b/>
          <w:szCs w:val="22"/>
        </w:rPr>
        <w:t xml:space="preserve"> </w:t>
      </w:r>
      <w:r w:rsidR="000D75BD" w:rsidRPr="00034982">
        <w:rPr>
          <w:b/>
          <w:szCs w:val="22"/>
        </w:rPr>
        <w:t xml:space="preserve">2000 </w:t>
      </w:r>
      <w:r>
        <w:rPr>
          <w:b/>
          <w:szCs w:val="22"/>
        </w:rPr>
        <w:t xml:space="preserve">sa uvedie stručný popis projektu, posudzované územia sústavy Natura 2000 a dôvod, prečo sa nepredpokladá významný vplyv na tieto územia. Dokumenty </w:t>
      </w:r>
      <w:r w:rsidR="000D75BD" w:rsidRPr="00034982">
        <w:rPr>
          <w:b/>
          <w:szCs w:val="22"/>
        </w:rPr>
        <w:t>podľa bodu 1, 2 a 3 sa nevyžaduj</w:t>
      </w:r>
      <w:r>
        <w:rPr>
          <w:b/>
          <w:szCs w:val="22"/>
        </w:rPr>
        <w:t>ú</w:t>
      </w:r>
      <w:r w:rsidR="000D75BD" w:rsidRPr="00034982">
        <w:rPr>
          <w:b/>
          <w:szCs w:val="22"/>
        </w:rPr>
        <w:t xml:space="preserve"> vtedy, ak:</w:t>
      </w:r>
    </w:p>
    <w:p w14:paraId="504A351F" w14:textId="2164ECC0" w:rsidR="000D75BD" w:rsidRPr="00DA5C8E" w:rsidRDefault="000D75BD" w:rsidP="00370797">
      <w:pPr>
        <w:pStyle w:val="Odsekzoznamu"/>
        <w:numPr>
          <w:ilvl w:val="0"/>
          <w:numId w:val="13"/>
        </w:numPr>
        <w:suppressAutoHyphens w:val="0"/>
        <w:spacing w:before="120" w:after="0"/>
        <w:ind w:left="714" w:hanging="357"/>
        <w:contextualSpacing w:val="0"/>
        <w:rPr>
          <w:szCs w:val="22"/>
        </w:rPr>
      </w:pPr>
      <w:r w:rsidRPr="00DA5C8E">
        <w:rPr>
          <w:szCs w:val="22"/>
        </w:rPr>
        <w:t xml:space="preserve">projekt bol </w:t>
      </w:r>
      <w:r w:rsidR="002F0880" w:rsidRPr="00DA5C8E">
        <w:rPr>
          <w:szCs w:val="22"/>
        </w:rPr>
        <w:t>predmetom posudzovania vplyvov podľa §</w:t>
      </w:r>
      <w:r w:rsidR="00EE7D1B" w:rsidRPr="00DA5C8E">
        <w:rPr>
          <w:szCs w:val="22"/>
        </w:rPr>
        <w:t xml:space="preserve"> </w:t>
      </w:r>
      <w:r w:rsidR="002F0880" w:rsidRPr="00DA5C8E">
        <w:rPr>
          <w:szCs w:val="22"/>
        </w:rPr>
        <w:t>18 ods. 1</w:t>
      </w:r>
      <w:r w:rsidR="00842E53" w:rsidRPr="00DA5C8E">
        <w:rPr>
          <w:szCs w:val="22"/>
        </w:rPr>
        <w:t xml:space="preserve"> </w:t>
      </w:r>
      <w:r w:rsidRPr="00DA5C8E">
        <w:rPr>
          <w:szCs w:val="22"/>
        </w:rPr>
        <w:t>zákona č. 24/2006 Z. z. o </w:t>
      </w:r>
      <w:r w:rsidR="00BB3119" w:rsidRPr="00DA5C8E">
        <w:rPr>
          <w:szCs w:val="22"/>
        </w:rPr>
        <w:t xml:space="preserve">posudzovaní </w:t>
      </w:r>
      <w:r w:rsidRPr="00DA5C8E">
        <w:rPr>
          <w:szCs w:val="22"/>
        </w:rPr>
        <w:t xml:space="preserve">vplyvov na životné prostredie a o zmene a doplnení niektorých zákonov v znení neskorších predpisov (predkladá sa </w:t>
      </w:r>
      <w:r w:rsidR="00801009" w:rsidRPr="00DA5C8E">
        <w:rPr>
          <w:szCs w:val="22"/>
        </w:rPr>
        <w:t xml:space="preserve">právoplatné </w:t>
      </w:r>
      <w:r w:rsidRPr="00DA5C8E">
        <w:rPr>
          <w:szCs w:val="22"/>
        </w:rPr>
        <w:t>záverečné stanovisko),</w:t>
      </w:r>
    </w:p>
    <w:p w14:paraId="182FB638" w14:textId="7B40D7B2" w:rsidR="00DA5C8E" w:rsidRPr="00DA5C8E" w:rsidRDefault="000D75BD" w:rsidP="00DA5C8E">
      <w:pPr>
        <w:pStyle w:val="Odsekzoznamu"/>
        <w:numPr>
          <w:ilvl w:val="0"/>
          <w:numId w:val="13"/>
        </w:numPr>
        <w:spacing w:before="120" w:after="0"/>
        <w:rPr>
          <w:szCs w:val="22"/>
        </w:rPr>
      </w:pPr>
      <w:r w:rsidRPr="00DA5C8E">
        <w:rPr>
          <w:szCs w:val="22"/>
        </w:rPr>
        <w:t>projekt bol posúdený v zisťovac</w:t>
      </w:r>
      <w:r w:rsidR="00801009" w:rsidRPr="00DA5C8E">
        <w:rPr>
          <w:szCs w:val="22"/>
        </w:rPr>
        <w:t>om</w:t>
      </w:r>
      <w:r w:rsidR="00D1580A" w:rsidRPr="00DA5C8E">
        <w:rPr>
          <w:szCs w:val="22"/>
        </w:rPr>
        <w:t xml:space="preserve"> konan</w:t>
      </w:r>
      <w:r w:rsidR="00801009" w:rsidRPr="00DA5C8E">
        <w:rPr>
          <w:szCs w:val="22"/>
        </w:rPr>
        <w:t>í</w:t>
      </w:r>
      <w:r w:rsidR="00D1580A" w:rsidRPr="00DA5C8E">
        <w:rPr>
          <w:szCs w:val="22"/>
        </w:rPr>
        <w:t xml:space="preserve"> </w:t>
      </w:r>
      <w:r w:rsidRPr="00DA5C8E">
        <w:rPr>
          <w:szCs w:val="22"/>
        </w:rPr>
        <w:t xml:space="preserve">podľa § 28 ods. 6 a 7 zákona č. 543/2002 Z. z. o ochrane prírody a krajiny v znení neskorších predpisov (predkladá sa odborné stanovisko </w:t>
      </w:r>
      <w:r w:rsidR="00EE7D1B" w:rsidRPr="00DA5C8E">
        <w:rPr>
          <w:rFonts w:cs="Calibri"/>
          <w:szCs w:val="22"/>
        </w:rPr>
        <w:t>orgánu ochrany prírody podľa § 28 ods. 7 zákona č. 543/2002 Z. z. o ochrane prírody a krajiny v znení neskorších predpisov</w:t>
      </w:r>
      <w:r w:rsidRPr="00DA5C8E">
        <w:rPr>
          <w:szCs w:val="22"/>
        </w:rPr>
        <w:t>).</w:t>
      </w:r>
    </w:p>
    <w:p w14:paraId="2A83059D" w14:textId="27E85C75" w:rsidR="00D3591F" w:rsidRPr="00C95BBD" w:rsidRDefault="00D3591F" w:rsidP="00D3591F">
      <w:pPr>
        <w:spacing w:before="120" w:after="0"/>
        <w:rPr>
          <w:rFonts w:cs="Calibri"/>
          <w:szCs w:val="22"/>
        </w:rPr>
      </w:pPr>
      <w:r w:rsidRPr="00C95BBD">
        <w:rPr>
          <w:rFonts w:cs="Calibri"/>
          <w:szCs w:val="22"/>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w:t>
      </w:r>
      <w:r w:rsidRPr="00C95BBD">
        <w:rPr>
          <w:rFonts w:cs="Calibri"/>
          <w:szCs w:val="22"/>
        </w:rPr>
        <w:lastRenderedPageBreak/>
        <w:t>prípade povinný predložiť odborné stanovisko orgánu ochrany prírody podľa § 28 ods. 7 zákona č. 543/2002 Z. z. o ochrane prírody a krajiny v znení neskorších predpisov.</w:t>
      </w:r>
    </w:p>
    <w:p w14:paraId="3B90C6A2" w14:textId="79BA8607" w:rsidR="00D3591F" w:rsidRPr="00DA5C8E" w:rsidRDefault="008A6BC5" w:rsidP="00E8544A">
      <w:pPr>
        <w:spacing w:before="120" w:after="0"/>
        <w:rPr>
          <w:b/>
          <w:szCs w:val="22"/>
        </w:rPr>
      </w:pPr>
      <w:r w:rsidRPr="00DA5C8E">
        <w:rPr>
          <w:rFonts w:cs="Calibri"/>
          <w:szCs w:val="22"/>
        </w:rPr>
        <w:t>Ak podľa odborného stanoviska orgánu ochrany prírody podľa § 28 ods. 7 zákona</w:t>
      </w:r>
      <w:r w:rsidRPr="00DA5C8E">
        <w:rPr>
          <w:rFonts w:cs="Calibri"/>
          <w:szCs w:val="22"/>
        </w:rPr>
        <w:br/>
        <w:t xml:space="preserve">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č. 24/2006 Z. z. o posudzovaní vplyvov na životné prostredie a o zmene a doplnení niektorých zákonov v znení neskorších predpisov. Žiadateľ je v takom prípade povinný predložiť </w:t>
      </w:r>
      <w:r w:rsidR="00E8544A" w:rsidRPr="00DA5C8E">
        <w:rPr>
          <w:rFonts w:cs="Calibri"/>
          <w:b/>
        </w:rPr>
        <w:t>relevantný platný dokument preukazujúci oprávnenosť z</w:t>
      </w:r>
      <w:r w:rsidR="00A178E8">
        <w:rPr>
          <w:rFonts w:cs="Calibri"/>
          <w:b/>
        </w:rPr>
        <w:t> </w:t>
      </w:r>
      <w:r w:rsidR="00E8544A" w:rsidRPr="00DA5C8E">
        <w:rPr>
          <w:rFonts w:cs="Calibri"/>
          <w:b/>
        </w:rPr>
        <w:t>hľadiska plnenia požiadaviek v oblasti posudzovania vplyvov na životné prostredie</w:t>
      </w:r>
      <w:r w:rsidR="00E8544A" w:rsidRPr="00DA5C8E">
        <w:rPr>
          <w:rFonts w:cs="Calibri"/>
        </w:rPr>
        <w:t xml:space="preserve">, t. j. </w:t>
      </w:r>
      <w:r w:rsidR="00E31731" w:rsidRPr="00DA5C8E">
        <w:rPr>
          <w:rFonts w:cs="Calibri"/>
        </w:rPr>
        <w:t xml:space="preserve">právoplatné </w:t>
      </w:r>
      <w:r w:rsidRPr="00DA5C8E">
        <w:rPr>
          <w:rFonts w:cs="Calibri"/>
          <w:szCs w:val="22"/>
        </w:rPr>
        <w:t>záverečné stanovisko z posudzovania vplyvov podľa § 18 ods. 1 písm. g) zákona č. 24/2006 Z. z. o posudzovaní vplyvov na životné prostredie a o zmene a doplnení niektorých zákonov v znení neskorších predpisov.</w:t>
      </w:r>
    </w:p>
    <w:p w14:paraId="69ACF04C" w14:textId="4B0D20BE" w:rsidR="000D75BD" w:rsidRPr="00034982" w:rsidRDefault="000D75BD" w:rsidP="00E8544A">
      <w:pPr>
        <w:spacing w:before="120" w:after="0"/>
        <w:rPr>
          <w:szCs w:val="22"/>
        </w:rPr>
      </w:pPr>
      <w:r w:rsidRPr="00034982">
        <w:rPr>
          <w:b/>
          <w:szCs w:val="22"/>
        </w:rPr>
        <w:t>Dokument preukazujúci súlad s požiadavkami v oblasti vplyvu návrhu plánu, programu alebo projektu na územia patriace do európskej sústavy chránených území N</w:t>
      </w:r>
      <w:r w:rsidR="00963314">
        <w:rPr>
          <w:b/>
          <w:szCs w:val="22"/>
        </w:rPr>
        <w:t>atura</w:t>
      </w:r>
      <w:r w:rsidRPr="00034982">
        <w:rPr>
          <w:b/>
          <w:szCs w:val="22"/>
        </w:rPr>
        <w:t xml:space="preserve"> 2000 podľa bodu 1, 2, 3 a 4 sa nevyžaduje vtedy, ak ide o taký plán, program alebo</w:t>
      </w:r>
      <w:r w:rsidRPr="00034982">
        <w:rPr>
          <w:szCs w:val="22"/>
        </w:rPr>
        <w:t xml:space="preserve"> </w:t>
      </w:r>
      <w:r w:rsidRPr="00034982">
        <w:rPr>
          <w:b/>
          <w:szCs w:val="22"/>
        </w:rPr>
        <w:t>projekt</w:t>
      </w:r>
      <w:r w:rsidRPr="00034982">
        <w:rPr>
          <w:szCs w:val="22"/>
        </w:rPr>
        <w:t>, v rámci ktorého sa plánujú realizovať len aktivity, ktoré vzhľadom na ich charakter nemôžu mať vplyv na územia sústavy Natura 2000. Tieto aktivity budú vymenované v danej výzve P</w:t>
      </w:r>
      <w:r w:rsidR="00963314">
        <w:rPr>
          <w:szCs w:val="22"/>
        </w:rPr>
        <w:t xml:space="preserve"> </w:t>
      </w:r>
      <w:r w:rsidRPr="00034982">
        <w:rPr>
          <w:szCs w:val="22"/>
        </w:rPr>
        <w:t>SK, ako príklady uvádzame:</w:t>
      </w:r>
    </w:p>
    <w:p w14:paraId="2A8B8D12" w14:textId="77777777"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organizovanie konferencií, seminárov, školení, informačných kampaní, vydávanie tlačovín a informačných materiálov,</w:t>
      </w:r>
    </w:p>
    <w:p w14:paraId="46AFAFE0" w14:textId="77777777"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organizovanie spoločenských, kultúrnych alebo športových podujatí v zastavanom území obcí alebo v areáloch na to určených,</w:t>
      </w:r>
    </w:p>
    <w:p w14:paraId="5CFAF106" w14:textId="77777777"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vypracúvanie odborných materiálov, koncepcií, analýz a pod.,</w:t>
      </w:r>
    </w:p>
    <w:p w14:paraId="52EBF2DF" w14:textId="1C5D6733" w:rsidR="00601B74" w:rsidRDefault="000D75BD" w:rsidP="004D3B76">
      <w:pPr>
        <w:pStyle w:val="Odsekzoznamu"/>
        <w:numPr>
          <w:ilvl w:val="0"/>
          <w:numId w:val="16"/>
        </w:numPr>
        <w:suppressAutoHyphens w:val="0"/>
        <w:spacing w:after="0"/>
        <w:ind w:left="397" w:hanging="284"/>
        <w:rPr>
          <w:szCs w:val="22"/>
        </w:rPr>
      </w:pPr>
      <w:r w:rsidRPr="004D3B76">
        <w:rPr>
          <w:szCs w:val="22"/>
        </w:rPr>
        <w:t>rekonštrukcia interiéru budov,</w:t>
      </w:r>
      <w:r w:rsidR="00BA6928" w:rsidRPr="004D3B76">
        <w:rPr>
          <w:szCs w:val="22"/>
        </w:rPr>
        <w:t xml:space="preserve"> ak nie je v kombinácii aj s rekonštrukciou exteriéru</w:t>
      </w:r>
      <w:r w:rsidR="00315418">
        <w:rPr>
          <w:szCs w:val="22"/>
        </w:rPr>
        <w:t xml:space="preserve"> budov</w:t>
      </w:r>
      <w:r w:rsidR="00601B74">
        <w:rPr>
          <w:szCs w:val="22"/>
        </w:rPr>
        <w:t>:</w:t>
      </w:r>
      <w:r w:rsidR="00AA65C3" w:rsidRPr="004D3B76">
        <w:rPr>
          <w:szCs w:val="22"/>
        </w:rPr>
        <w:t xml:space="preserve"> </w:t>
      </w:r>
    </w:p>
    <w:p w14:paraId="4F6EA0CD" w14:textId="4406C50E" w:rsidR="00601B74" w:rsidRDefault="00601B74" w:rsidP="004D3B76">
      <w:pPr>
        <w:pStyle w:val="Odsekzoznamu"/>
        <w:numPr>
          <w:ilvl w:val="0"/>
          <w:numId w:val="16"/>
        </w:numPr>
        <w:suppressAutoHyphens w:val="0"/>
        <w:spacing w:after="0"/>
        <w:ind w:left="738" w:hanging="284"/>
        <w:rPr>
          <w:szCs w:val="22"/>
        </w:rPr>
      </w:pPr>
      <w:r>
        <w:rPr>
          <w:szCs w:val="22"/>
        </w:rPr>
        <w:t>p</w:t>
      </w:r>
      <w:r w:rsidR="00AA65C3" w:rsidRPr="004D3B76">
        <w:rPr>
          <w:szCs w:val="22"/>
        </w:rPr>
        <w:t>oskytovat</w:t>
      </w:r>
      <w:r>
        <w:rPr>
          <w:szCs w:val="22"/>
        </w:rPr>
        <w:t>e</w:t>
      </w:r>
      <w:r w:rsidR="00AA65C3" w:rsidRPr="004D3B76">
        <w:rPr>
          <w:szCs w:val="22"/>
        </w:rPr>
        <w:t>ľ v osobitých prípadoch pri nastavení podmienok DNSH vo výzve zameranej na</w:t>
      </w:r>
      <w:r w:rsidR="004D3B76">
        <w:rPr>
          <w:szCs w:val="22"/>
        </w:rPr>
        <w:t> </w:t>
      </w:r>
      <w:r w:rsidR="00AA65C3" w:rsidRPr="004D3B76">
        <w:rPr>
          <w:szCs w:val="22"/>
        </w:rPr>
        <w:t>rekonštrukciu budov špecifikuje, že výhradne pri aktivite týkajúcej sa rekonštrukcie interi</w:t>
      </w:r>
      <w:r w:rsidRPr="00601B74">
        <w:rPr>
          <w:szCs w:val="22"/>
        </w:rPr>
        <w:t xml:space="preserve">érov žiadateľ nemusí predložiť </w:t>
      </w:r>
      <w:r>
        <w:rPr>
          <w:szCs w:val="22"/>
        </w:rPr>
        <w:t>„</w:t>
      </w:r>
      <w:r w:rsidR="008F7DC5">
        <w:rPr>
          <w:szCs w:val="22"/>
        </w:rPr>
        <w:t>d</w:t>
      </w:r>
      <w:r w:rsidR="00AA65C3" w:rsidRPr="004D3B76">
        <w:rPr>
          <w:szCs w:val="22"/>
        </w:rPr>
        <w:t>okument preukazujúci súlad s požiadavkami v oblasti vplyvu návrhu plánu, programu alebo projektu na územia patriace do európskej sústavy chránených území N</w:t>
      </w:r>
      <w:r>
        <w:rPr>
          <w:szCs w:val="22"/>
        </w:rPr>
        <w:t>atura</w:t>
      </w:r>
      <w:r w:rsidR="00AA65C3" w:rsidRPr="004D3B76">
        <w:rPr>
          <w:szCs w:val="22"/>
        </w:rPr>
        <w:t xml:space="preserve"> 2000"</w:t>
      </w:r>
      <w:r w:rsidR="008F7DC5">
        <w:rPr>
          <w:szCs w:val="22"/>
        </w:rPr>
        <w:t xml:space="preserve"> </w:t>
      </w:r>
      <w:r w:rsidR="008F7DC5" w:rsidRPr="004D3B76">
        <w:rPr>
          <w:szCs w:val="22"/>
        </w:rPr>
        <w:t>podľa bodu 1, 2, 3 a 4</w:t>
      </w:r>
      <w:r w:rsidRPr="008F7DC5">
        <w:rPr>
          <w:szCs w:val="22"/>
        </w:rPr>
        <w:t>,</w:t>
      </w:r>
    </w:p>
    <w:p w14:paraId="148D06FE" w14:textId="6BC18D06" w:rsidR="000D75BD" w:rsidRPr="004D3B76" w:rsidRDefault="00601B74" w:rsidP="004D3B76">
      <w:pPr>
        <w:pStyle w:val="Odsekzoznamu"/>
        <w:numPr>
          <w:ilvl w:val="0"/>
          <w:numId w:val="16"/>
        </w:numPr>
        <w:suppressAutoHyphens w:val="0"/>
        <w:spacing w:after="0"/>
        <w:ind w:left="738" w:hanging="284"/>
        <w:rPr>
          <w:szCs w:val="22"/>
        </w:rPr>
      </w:pPr>
      <w:r>
        <w:rPr>
          <w:szCs w:val="22"/>
        </w:rPr>
        <w:t>ž</w:t>
      </w:r>
      <w:r w:rsidR="00AA65C3" w:rsidRPr="004D3B76">
        <w:rPr>
          <w:szCs w:val="22"/>
        </w:rPr>
        <w:t xml:space="preserve">iadateľ je zároveň povinný uviesť v </w:t>
      </w:r>
      <w:proofErr w:type="spellStart"/>
      <w:r w:rsidR="00AA65C3" w:rsidRPr="004D3B76">
        <w:rPr>
          <w:szCs w:val="22"/>
        </w:rPr>
        <w:t>ŽoNFP</w:t>
      </w:r>
      <w:proofErr w:type="spellEnd"/>
      <w:r w:rsidR="00AA65C3" w:rsidRPr="004D3B76">
        <w:rPr>
          <w:szCs w:val="22"/>
        </w:rPr>
        <w:t>, že jej predmetom je vý</w:t>
      </w:r>
      <w:r w:rsidR="00A675BA" w:rsidRPr="00A675BA">
        <w:rPr>
          <w:szCs w:val="22"/>
        </w:rPr>
        <w:t>lučne rekonštrukcia interiéru</w:t>
      </w:r>
      <w:r w:rsidR="00A103DD">
        <w:rPr>
          <w:szCs w:val="22"/>
        </w:rPr>
        <w:t xml:space="preserve"> (nie exteriéru)</w:t>
      </w:r>
      <w:r w:rsidR="00A675BA">
        <w:rPr>
          <w:szCs w:val="22"/>
        </w:rPr>
        <w:t>,</w:t>
      </w:r>
    </w:p>
    <w:p w14:paraId="0151E9A9" w14:textId="77777777"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neinvazívny monitoring a prieskum prírodných zdrojov (napr. odber vzoriek vôd), pri ktorom nedôjde k zásahom do pôdneho alebo vegetačného krytu alebo k zberu rastlín alebo živočíchov,</w:t>
      </w:r>
    </w:p>
    <w:p w14:paraId="3E7DB264" w14:textId="77777777"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vedecký výskum, ak počas neho nedôjde k zásahom do terénu alebo odberu biotických alebo abiotických vzoriek,</w:t>
      </w:r>
    </w:p>
    <w:p w14:paraId="7731706E" w14:textId="77777777"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spracovanie dát z výskumov,</w:t>
      </w:r>
    </w:p>
    <w:p w14:paraId="3EB329EA" w14:textId="7B4C0288" w:rsidR="000D75BD" w:rsidRPr="004D3B76" w:rsidRDefault="000D75BD" w:rsidP="004D3B76">
      <w:pPr>
        <w:pStyle w:val="Odsekzoznamu"/>
        <w:numPr>
          <w:ilvl w:val="0"/>
          <w:numId w:val="16"/>
        </w:numPr>
        <w:suppressAutoHyphens w:val="0"/>
        <w:spacing w:before="120" w:after="0"/>
        <w:ind w:left="397" w:hanging="284"/>
        <w:rPr>
          <w:szCs w:val="22"/>
        </w:rPr>
      </w:pPr>
      <w:r w:rsidRPr="004D3B76">
        <w:rPr>
          <w:szCs w:val="22"/>
        </w:rPr>
        <w:t>vývoj, obstarávanie alebo inštalácia informačných systémov</w:t>
      </w:r>
      <w:r w:rsidR="00A675BA">
        <w:rPr>
          <w:szCs w:val="22"/>
        </w:rPr>
        <w:t>.</w:t>
      </w:r>
    </w:p>
    <w:p w14:paraId="002C5A0A" w14:textId="39A1AE29" w:rsidR="000D75BD" w:rsidRPr="00034982" w:rsidRDefault="000D75BD" w:rsidP="001A1291">
      <w:pPr>
        <w:spacing w:before="120" w:after="0"/>
        <w:rPr>
          <w:rStyle w:val="Vrazn"/>
          <w:szCs w:val="22"/>
        </w:rPr>
      </w:pPr>
      <w:r w:rsidRPr="00034982">
        <w:rPr>
          <w:rStyle w:val="Vrazn"/>
          <w:szCs w:val="22"/>
        </w:rPr>
        <w:t>Žiadosť je potrebné podávať vždy v dostatočnom časovom predstihu pred termínom ukončenia predkladania žiadostí, pretože v prípade prijatia viacerých žiadostí tesne pred termínom ukončenia výzvy a plnenia aj iných úloh môže byť problém so skorým vydaním potvrdenia.</w:t>
      </w:r>
    </w:p>
    <w:p w14:paraId="7CAD288E" w14:textId="20BAFF68" w:rsidR="00A675BA" w:rsidRDefault="00A675BA">
      <w:pPr>
        <w:rPr>
          <w:szCs w:val="22"/>
        </w:rPr>
      </w:pPr>
    </w:p>
    <w:p w14:paraId="40E4F181" w14:textId="0FD4810D" w:rsidR="00ED5445" w:rsidRDefault="00ED5445">
      <w:pPr>
        <w:rPr>
          <w:szCs w:val="22"/>
        </w:rPr>
      </w:pPr>
    </w:p>
    <w:p w14:paraId="7AC6AF4C" w14:textId="77777777" w:rsidR="00ED5445" w:rsidRDefault="00ED5445">
      <w:pPr>
        <w:rPr>
          <w:szCs w:val="22"/>
        </w:rPr>
        <w:sectPr w:rsidR="00ED5445" w:rsidSect="00ED5445">
          <w:headerReference w:type="default" r:id="rId8"/>
          <w:footerReference w:type="default" r:id="rId9"/>
          <w:headerReference w:type="first" r:id="rId10"/>
          <w:pgSz w:w="11906" w:h="16838"/>
          <w:pgMar w:top="1218" w:right="1417" w:bottom="993" w:left="1417" w:header="340" w:footer="0" w:gutter="0"/>
          <w:pgNumType w:start="1"/>
          <w:cols w:space="708"/>
          <w:docGrid w:linePitch="360"/>
        </w:sectPr>
      </w:pPr>
    </w:p>
    <w:p w14:paraId="7FAD0C67" w14:textId="02A8498B" w:rsidR="00F576D3" w:rsidRDefault="00F576D3">
      <w:pPr>
        <w:suppressAutoHyphens w:val="0"/>
        <w:spacing w:after="160" w:line="259" w:lineRule="auto"/>
        <w:jc w:val="left"/>
        <w:rPr>
          <w:b/>
          <w:szCs w:val="22"/>
        </w:rPr>
      </w:pPr>
      <w:bookmarkStart w:id="1" w:name="_Toc404872120"/>
      <w:bookmarkStart w:id="2" w:name="_Toc404872045"/>
      <w:bookmarkEnd w:id="1"/>
      <w:bookmarkEnd w:id="2"/>
    </w:p>
    <w:p w14:paraId="227D587B" w14:textId="3D22EB63" w:rsidR="00284D7B" w:rsidRPr="00034982" w:rsidRDefault="000D75BD">
      <w:pPr>
        <w:pBdr>
          <w:bottom w:val="single" w:sz="6" w:space="1" w:color="auto"/>
        </w:pBdr>
        <w:jc w:val="center"/>
        <w:rPr>
          <w:b/>
          <w:szCs w:val="22"/>
        </w:rPr>
      </w:pPr>
      <w:r w:rsidRPr="00034982">
        <w:rPr>
          <w:b/>
          <w:szCs w:val="22"/>
        </w:rPr>
        <w:t>Vzor s</w:t>
      </w:r>
      <w:r w:rsidR="00284D7B" w:rsidRPr="00034982">
        <w:rPr>
          <w:b/>
          <w:szCs w:val="22"/>
        </w:rPr>
        <w:t>tanovisk</w:t>
      </w:r>
      <w:r w:rsidRPr="00034982">
        <w:rPr>
          <w:b/>
          <w:szCs w:val="22"/>
        </w:rPr>
        <w:t>a</w:t>
      </w:r>
      <w:r w:rsidR="00284D7B" w:rsidRPr="00034982">
        <w:rPr>
          <w:b/>
          <w:szCs w:val="22"/>
        </w:rPr>
        <w:t xml:space="preserve"> organizácie ochrany prírody  k možnosti významného vplyvu návrhu plánu</w:t>
      </w:r>
      <w:r w:rsidR="00CC3C59" w:rsidRPr="00034982">
        <w:rPr>
          <w:b/>
          <w:szCs w:val="22"/>
        </w:rPr>
        <w:t>,</w:t>
      </w:r>
      <w:r w:rsidR="00284D7B" w:rsidRPr="00034982">
        <w:rPr>
          <w:b/>
          <w:szCs w:val="22"/>
        </w:rPr>
        <w:t xml:space="preserve"> programu alebo projektu na územia európskej sústavy chránených území Natura 2000</w:t>
      </w:r>
    </w:p>
    <w:p w14:paraId="5BFB5B1D" w14:textId="0B62A783" w:rsidR="00284D7B" w:rsidRPr="00034982" w:rsidRDefault="00284D7B" w:rsidP="004D3B76">
      <w:pPr>
        <w:rPr>
          <w:i/>
          <w:szCs w:val="22"/>
        </w:rPr>
      </w:pPr>
      <w:r w:rsidRPr="00034982">
        <w:rPr>
          <w:szCs w:val="22"/>
        </w:rPr>
        <w:t xml:space="preserve">Územne príslušná organizácia ochrany prírody: </w:t>
      </w:r>
      <w:r w:rsidRPr="00034982">
        <w:rPr>
          <w:i/>
          <w:szCs w:val="22"/>
        </w:rPr>
        <w:t>(názov, organizačný útvar a adresa)</w:t>
      </w:r>
    </w:p>
    <w:p w14:paraId="62C103F6" w14:textId="77777777" w:rsidR="00A46CE4" w:rsidRPr="00034982" w:rsidRDefault="00A46CE4" w:rsidP="004D3B76">
      <w:pPr>
        <w:rPr>
          <w:szCs w:val="22"/>
        </w:rPr>
      </w:pPr>
    </w:p>
    <w:p w14:paraId="791FA78B" w14:textId="5A7322B7" w:rsidR="00284D7B" w:rsidRPr="00034982" w:rsidRDefault="00284D7B" w:rsidP="004D3B76">
      <w:pPr>
        <w:rPr>
          <w:szCs w:val="22"/>
        </w:rPr>
      </w:pPr>
      <w:r w:rsidRPr="00034982">
        <w:rPr>
          <w:szCs w:val="22"/>
        </w:rPr>
        <w:t xml:space="preserve">podľa § 65a ods. </w:t>
      </w:r>
      <w:r w:rsidR="00527DA5" w:rsidRPr="00034982">
        <w:rPr>
          <w:szCs w:val="22"/>
        </w:rPr>
        <w:t>2 písm. k)</w:t>
      </w:r>
      <w:r w:rsidRPr="00034982">
        <w:rPr>
          <w:szCs w:val="22"/>
        </w:rPr>
        <w:t xml:space="preserve"> </w:t>
      </w:r>
      <w:r w:rsidR="00AF23CA" w:rsidRPr="00034982">
        <w:rPr>
          <w:szCs w:val="22"/>
        </w:rPr>
        <w:t>alebo</w:t>
      </w:r>
      <w:r w:rsidRPr="00034982">
        <w:rPr>
          <w:szCs w:val="22"/>
        </w:rPr>
        <w:t xml:space="preserve"> § 65b ods. 3 v </w:t>
      </w:r>
      <w:r w:rsidR="006A070C" w:rsidRPr="00034982">
        <w:rPr>
          <w:szCs w:val="22"/>
        </w:rPr>
        <w:t>spojení</w:t>
      </w:r>
      <w:r w:rsidRPr="00034982">
        <w:rPr>
          <w:szCs w:val="22"/>
        </w:rPr>
        <w:t xml:space="preserve"> </w:t>
      </w:r>
      <w:r w:rsidR="00527DA5" w:rsidRPr="00034982">
        <w:rPr>
          <w:szCs w:val="22"/>
        </w:rPr>
        <w:t xml:space="preserve">s </w:t>
      </w:r>
      <w:r w:rsidRPr="00034982">
        <w:rPr>
          <w:szCs w:val="22"/>
        </w:rPr>
        <w:t xml:space="preserve">§ 65a ods. </w:t>
      </w:r>
      <w:r w:rsidR="00C36CE4" w:rsidRPr="00034982">
        <w:rPr>
          <w:szCs w:val="22"/>
        </w:rPr>
        <w:t>2</w:t>
      </w:r>
      <w:r w:rsidRPr="00034982">
        <w:rPr>
          <w:szCs w:val="22"/>
        </w:rPr>
        <w:t xml:space="preserve"> písm. k) zákona č. 543/2002 Z. z. o ochrane prírody a krajiny v </w:t>
      </w:r>
      <w:r w:rsidR="006D3E42" w:rsidRPr="00034982">
        <w:rPr>
          <w:szCs w:val="22"/>
        </w:rPr>
        <w:t>znení</w:t>
      </w:r>
      <w:r w:rsidRPr="00034982">
        <w:rPr>
          <w:szCs w:val="22"/>
        </w:rPr>
        <w:t xml:space="preserve"> neskorších predpisov vydáva stanovisko k možnosti významného vplyvu návrhu plánu, programu alebo projektu na územi</w:t>
      </w:r>
      <w:r w:rsidR="006D3E42" w:rsidRPr="00034982">
        <w:rPr>
          <w:szCs w:val="22"/>
        </w:rPr>
        <w:t>a</w:t>
      </w:r>
      <w:r w:rsidRPr="00034982">
        <w:rPr>
          <w:szCs w:val="22"/>
        </w:rPr>
        <w:t xml:space="preserve"> európskej sústavy chránených území Natura 2000.</w:t>
      </w:r>
    </w:p>
    <w:p w14:paraId="0BC9F677" w14:textId="0A2CFD9D" w:rsidR="00284D7B" w:rsidRPr="00034982" w:rsidRDefault="00284D7B" w:rsidP="00AA65C3">
      <w:pPr>
        <w:rPr>
          <w:szCs w:val="22"/>
        </w:rPr>
      </w:pPr>
      <w:r w:rsidRPr="00034982">
        <w:rPr>
          <w:szCs w:val="22"/>
        </w:rPr>
        <w:t>Názov plánu/ programu/ projektu:</w:t>
      </w:r>
    </w:p>
    <w:p w14:paraId="7B0A2BE6" w14:textId="77777777" w:rsidR="00A46CE4" w:rsidRPr="00034982" w:rsidRDefault="00A46CE4">
      <w:pPr>
        <w:rPr>
          <w:szCs w:val="22"/>
        </w:rPr>
      </w:pPr>
    </w:p>
    <w:p w14:paraId="6670FEF7" w14:textId="6A9D2578" w:rsidR="00284D7B" w:rsidRPr="00034982" w:rsidRDefault="00284D7B" w:rsidP="004D3B76">
      <w:pPr>
        <w:rPr>
          <w:i/>
          <w:szCs w:val="22"/>
        </w:rPr>
      </w:pPr>
      <w:r w:rsidRPr="00034982">
        <w:rPr>
          <w:szCs w:val="22"/>
        </w:rPr>
        <w:t xml:space="preserve">Lokalizácia plánu/ programu/ projektu: </w:t>
      </w:r>
      <w:r w:rsidRPr="00034982">
        <w:rPr>
          <w:i/>
          <w:szCs w:val="22"/>
        </w:rPr>
        <w:t>(kraj, okres, obec)</w:t>
      </w:r>
    </w:p>
    <w:p w14:paraId="29B34E3A" w14:textId="77777777" w:rsidR="00A46CE4" w:rsidRPr="00034982" w:rsidRDefault="00A46CE4" w:rsidP="004D3B76">
      <w:pPr>
        <w:rPr>
          <w:szCs w:val="22"/>
        </w:rPr>
      </w:pPr>
    </w:p>
    <w:p w14:paraId="3F70C808" w14:textId="77777777" w:rsidR="00284D7B" w:rsidRPr="00034982" w:rsidRDefault="00284D7B" w:rsidP="004D3B76">
      <w:pPr>
        <w:rPr>
          <w:szCs w:val="22"/>
        </w:rPr>
      </w:pPr>
      <w:r w:rsidRPr="00034982">
        <w:rPr>
          <w:szCs w:val="22"/>
        </w:rPr>
        <w:t>Žiadateľ: (</w:t>
      </w:r>
      <w:r w:rsidRPr="00034982">
        <w:rPr>
          <w:i/>
          <w:szCs w:val="22"/>
        </w:rPr>
        <w:t>názov a adresa)</w:t>
      </w:r>
    </w:p>
    <w:p w14:paraId="64B6A515" w14:textId="77777777" w:rsidR="00284D7B" w:rsidRPr="00034982" w:rsidRDefault="00284D7B" w:rsidP="004D3B76">
      <w:pPr>
        <w:rPr>
          <w:szCs w:val="22"/>
        </w:rPr>
      </w:pPr>
    </w:p>
    <w:p w14:paraId="4DE81016" w14:textId="77777777" w:rsidR="00284D7B" w:rsidRPr="00034982" w:rsidRDefault="00284D7B" w:rsidP="004D3B76">
      <w:pPr>
        <w:spacing w:after="200"/>
        <w:rPr>
          <w:b/>
          <w:szCs w:val="22"/>
        </w:rPr>
      </w:pPr>
      <w:r w:rsidRPr="00034982">
        <w:rPr>
          <w:b/>
          <w:szCs w:val="22"/>
        </w:rPr>
        <w:t>Uvedený návrh plánu/ programu/ projektu nebude mať významný vplyv na územia európskej sústavy chránených území Natura 2000 z nasledujúcich dôvodov:</w:t>
      </w:r>
      <w:r w:rsidRPr="00034982">
        <w:rPr>
          <w:szCs w:val="22"/>
        </w:rPr>
        <w:t xml:space="preserve"> </w:t>
      </w:r>
      <w:r w:rsidRPr="00034982">
        <w:rPr>
          <w:i/>
          <w:szCs w:val="22"/>
        </w:rPr>
        <w:t>(uvedie sa stručný popis plánu/ programu/ projektu, posudzované územia sústavy Natura 2000 a dôvod, prečo sa nepredpokladá významný vplyv na tieto územia)</w:t>
      </w:r>
    </w:p>
    <w:p w14:paraId="27EB981D" w14:textId="77777777" w:rsidR="00284D7B" w:rsidRPr="00034982" w:rsidRDefault="00284D7B" w:rsidP="00AA65C3">
      <w:pPr>
        <w:rPr>
          <w:szCs w:val="22"/>
        </w:rPr>
      </w:pPr>
    </w:p>
    <w:p w14:paraId="143754CC" w14:textId="77777777" w:rsidR="00284D7B" w:rsidRPr="00034982" w:rsidRDefault="00284D7B">
      <w:pPr>
        <w:rPr>
          <w:szCs w:val="22"/>
        </w:rPr>
      </w:pPr>
      <w:r w:rsidRPr="00034982">
        <w:rPr>
          <w:szCs w:val="22"/>
        </w:rPr>
        <w:t>Dátum .....................................</w:t>
      </w:r>
    </w:p>
    <w:p w14:paraId="746C7CCD" w14:textId="77777777" w:rsidR="00284D7B" w:rsidRPr="00034982" w:rsidRDefault="00284D7B">
      <w:pPr>
        <w:rPr>
          <w:szCs w:val="22"/>
        </w:rPr>
      </w:pPr>
    </w:p>
    <w:p w14:paraId="00FCAAE7" w14:textId="14A4B446" w:rsidR="00284D7B" w:rsidRPr="00034982" w:rsidRDefault="00284D7B">
      <w:pPr>
        <w:rPr>
          <w:szCs w:val="22"/>
        </w:rPr>
      </w:pPr>
      <w:r w:rsidRPr="00034982">
        <w:rPr>
          <w:szCs w:val="22"/>
        </w:rPr>
        <w:t>Meno a priezvisko, podpis .....................................</w:t>
      </w:r>
      <w:r w:rsidRPr="00034982">
        <w:rPr>
          <w:szCs w:val="22"/>
        </w:rPr>
        <w:tab/>
      </w:r>
      <w:r w:rsidRPr="00034982">
        <w:rPr>
          <w:szCs w:val="22"/>
        </w:rPr>
        <w:tab/>
        <w:t>Pečiatka......................</w:t>
      </w:r>
      <w:r w:rsidR="00E709FE" w:rsidRPr="00034982">
        <w:rPr>
          <w:szCs w:val="22"/>
        </w:rPr>
        <w:t>...................</w:t>
      </w:r>
    </w:p>
    <w:p w14:paraId="786B4548" w14:textId="77777777" w:rsidR="004D3B76" w:rsidRDefault="004D3B76">
      <w:pPr>
        <w:pBdr>
          <w:bottom w:val="single" w:sz="6" w:space="0" w:color="auto"/>
        </w:pBdr>
        <w:tabs>
          <w:tab w:val="left" w:pos="5145"/>
        </w:tabs>
        <w:spacing w:after="0"/>
        <w:jc w:val="center"/>
        <w:outlineLvl w:val="0"/>
        <w:rPr>
          <w:b/>
          <w:bCs/>
          <w:szCs w:val="22"/>
        </w:rPr>
      </w:pPr>
    </w:p>
    <w:p w14:paraId="63EA6F09" w14:textId="77777777" w:rsidR="00ED5445" w:rsidRDefault="00ED5445">
      <w:pPr>
        <w:pBdr>
          <w:bottom w:val="single" w:sz="6" w:space="0" w:color="auto"/>
        </w:pBdr>
        <w:tabs>
          <w:tab w:val="left" w:pos="5145"/>
        </w:tabs>
        <w:spacing w:after="0"/>
        <w:jc w:val="center"/>
        <w:outlineLvl w:val="0"/>
        <w:rPr>
          <w:b/>
          <w:bCs/>
          <w:szCs w:val="22"/>
        </w:rPr>
        <w:sectPr w:rsidR="00ED5445" w:rsidSect="00ED5445">
          <w:pgSz w:w="11906" w:h="16838"/>
          <w:pgMar w:top="1218" w:right="1417" w:bottom="993" w:left="1417" w:header="340" w:footer="0" w:gutter="0"/>
          <w:pgNumType w:start="1"/>
          <w:cols w:space="708"/>
          <w:docGrid w:linePitch="360"/>
        </w:sectPr>
      </w:pPr>
    </w:p>
    <w:p w14:paraId="5BB0D8A5" w14:textId="3A408534" w:rsidR="008F01A9" w:rsidRDefault="008F01A9">
      <w:pPr>
        <w:pBdr>
          <w:bottom w:val="single" w:sz="6" w:space="0" w:color="auto"/>
        </w:pBdr>
        <w:tabs>
          <w:tab w:val="left" w:pos="5145"/>
        </w:tabs>
        <w:spacing w:after="0"/>
        <w:jc w:val="center"/>
        <w:outlineLvl w:val="0"/>
        <w:rPr>
          <w:b/>
          <w:bCs/>
          <w:szCs w:val="22"/>
        </w:rPr>
      </w:pPr>
    </w:p>
    <w:p w14:paraId="5842FD99" w14:textId="77777777" w:rsidR="008F01A9" w:rsidRDefault="008F01A9">
      <w:pPr>
        <w:pBdr>
          <w:bottom w:val="single" w:sz="6" w:space="0" w:color="auto"/>
        </w:pBdr>
        <w:tabs>
          <w:tab w:val="left" w:pos="5145"/>
        </w:tabs>
        <w:spacing w:after="0"/>
        <w:jc w:val="center"/>
        <w:outlineLvl w:val="0"/>
        <w:rPr>
          <w:b/>
          <w:bCs/>
          <w:szCs w:val="22"/>
        </w:rPr>
      </w:pPr>
    </w:p>
    <w:p w14:paraId="0B15EAA9" w14:textId="77777777" w:rsidR="00284D7B" w:rsidRPr="00034982" w:rsidRDefault="00284D7B">
      <w:pPr>
        <w:pBdr>
          <w:bottom w:val="single" w:sz="6" w:space="0" w:color="auto"/>
        </w:pBdr>
        <w:tabs>
          <w:tab w:val="left" w:pos="5145"/>
        </w:tabs>
        <w:spacing w:after="0"/>
        <w:jc w:val="center"/>
        <w:outlineLvl w:val="0"/>
        <w:rPr>
          <w:b/>
          <w:szCs w:val="22"/>
        </w:rPr>
      </w:pPr>
      <w:r w:rsidRPr="00034982">
        <w:rPr>
          <w:b/>
          <w:bCs/>
          <w:szCs w:val="22"/>
        </w:rPr>
        <w:t>Informácie o vydávaní stanovísk</w:t>
      </w:r>
      <w:r w:rsidR="00D872A3" w:rsidRPr="00034982">
        <w:rPr>
          <w:b/>
          <w:bCs/>
          <w:szCs w:val="22"/>
        </w:rPr>
        <w:t xml:space="preserve"> podľa </w:t>
      </w:r>
      <w:r w:rsidR="00D872A3" w:rsidRPr="00034982">
        <w:rPr>
          <w:b/>
          <w:szCs w:val="22"/>
        </w:rPr>
        <w:t xml:space="preserve">§ 65a ods. 2 písm. k) </w:t>
      </w:r>
      <w:r w:rsidR="00AF23CA" w:rsidRPr="00034982">
        <w:rPr>
          <w:b/>
          <w:szCs w:val="22"/>
        </w:rPr>
        <w:t>alebo</w:t>
      </w:r>
      <w:r w:rsidR="00D872A3" w:rsidRPr="00034982">
        <w:rPr>
          <w:b/>
          <w:szCs w:val="22"/>
        </w:rPr>
        <w:t xml:space="preserve"> § 65b ods. 3 v spojení s</w:t>
      </w:r>
      <w:r w:rsidR="00087D54" w:rsidRPr="00034982">
        <w:rPr>
          <w:b/>
          <w:szCs w:val="22"/>
        </w:rPr>
        <w:br/>
      </w:r>
      <w:r w:rsidR="00D872A3" w:rsidRPr="00034982">
        <w:rPr>
          <w:b/>
          <w:szCs w:val="22"/>
        </w:rPr>
        <w:t>§ 65a ods. 2 písm. k) zákona č. 543/2002 Z. z. o ochrane prírody a</w:t>
      </w:r>
      <w:r w:rsidR="00AF23CA" w:rsidRPr="00034982">
        <w:rPr>
          <w:b/>
          <w:szCs w:val="22"/>
        </w:rPr>
        <w:t> </w:t>
      </w:r>
      <w:r w:rsidR="00D872A3" w:rsidRPr="00034982">
        <w:rPr>
          <w:b/>
          <w:szCs w:val="22"/>
        </w:rPr>
        <w:t>krajiny</w:t>
      </w:r>
      <w:r w:rsidR="00930C16" w:rsidRPr="00034982">
        <w:rPr>
          <w:szCs w:val="22"/>
        </w:rPr>
        <w:t xml:space="preserve"> </w:t>
      </w:r>
      <w:r w:rsidR="00930C16" w:rsidRPr="00034982">
        <w:rPr>
          <w:b/>
          <w:szCs w:val="22"/>
        </w:rPr>
        <w:t>v znení neskorších predpisov</w:t>
      </w:r>
    </w:p>
    <w:p w14:paraId="509B405A" w14:textId="77777777" w:rsidR="00AF23CA" w:rsidRPr="00034982" w:rsidRDefault="00AF23CA">
      <w:pPr>
        <w:pBdr>
          <w:bottom w:val="single" w:sz="6" w:space="0" w:color="auto"/>
        </w:pBdr>
        <w:tabs>
          <w:tab w:val="left" w:pos="5145"/>
        </w:tabs>
        <w:spacing w:after="0"/>
        <w:jc w:val="center"/>
        <w:outlineLvl w:val="0"/>
        <w:rPr>
          <w:b/>
          <w:bCs/>
          <w:szCs w:val="22"/>
        </w:rPr>
      </w:pPr>
    </w:p>
    <w:p w14:paraId="15F5B7E2" w14:textId="345580F1" w:rsidR="00284D7B" w:rsidRPr="00034982" w:rsidRDefault="00284D7B">
      <w:pPr>
        <w:ind w:firstLine="567"/>
        <w:rPr>
          <w:szCs w:val="22"/>
        </w:rPr>
      </w:pPr>
      <w:r w:rsidRPr="00034982">
        <w:rPr>
          <w:szCs w:val="22"/>
        </w:rPr>
        <w:t>Stanovisko organizácie ochrany prírody sa vydáva k žiadostiam o  pr</w:t>
      </w:r>
      <w:r w:rsidR="0088601C" w:rsidRPr="00034982">
        <w:rPr>
          <w:szCs w:val="22"/>
        </w:rPr>
        <w:t>íspevok</w:t>
      </w:r>
      <w:r w:rsidRPr="00034982">
        <w:rPr>
          <w:szCs w:val="22"/>
        </w:rPr>
        <w:t xml:space="preserve"> z </w:t>
      </w:r>
      <w:r w:rsidR="0014193B" w:rsidRPr="00034982">
        <w:rPr>
          <w:szCs w:val="22"/>
        </w:rPr>
        <w:t>P</w:t>
      </w:r>
      <w:r w:rsidRPr="00034982">
        <w:rPr>
          <w:szCs w:val="22"/>
        </w:rPr>
        <w:t>rogramu</w:t>
      </w:r>
      <w:r w:rsidR="0014193B" w:rsidRPr="00034982">
        <w:rPr>
          <w:szCs w:val="22"/>
        </w:rPr>
        <w:t xml:space="preserve"> Slovensko (ďalej len „</w:t>
      </w:r>
      <w:r w:rsidR="0088601C" w:rsidRPr="00034982">
        <w:rPr>
          <w:szCs w:val="22"/>
        </w:rPr>
        <w:t>P</w:t>
      </w:r>
      <w:r w:rsidR="00847541" w:rsidRPr="00034982">
        <w:rPr>
          <w:szCs w:val="22"/>
        </w:rPr>
        <w:t xml:space="preserve"> </w:t>
      </w:r>
      <w:r w:rsidR="0088601C" w:rsidRPr="00034982">
        <w:rPr>
          <w:szCs w:val="22"/>
        </w:rPr>
        <w:t>SK</w:t>
      </w:r>
      <w:r w:rsidR="0014193B" w:rsidRPr="00034982">
        <w:rPr>
          <w:szCs w:val="22"/>
        </w:rPr>
        <w:t>“)</w:t>
      </w:r>
      <w:r w:rsidRPr="00034982">
        <w:rPr>
          <w:szCs w:val="22"/>
        </w:rPr>
        <w:t>.</w:t>
      </w:r>
    </w:p>
    <w:p w14:paraId="0E9C1A25" w14:textId="5245EBC1" w:rsidR="00284D7B" w:rsidRPr="00034982" w:rsidRDefault="00284D7B">
      <w:pPr>
        <w:ind w:firstLine="567"/>
        <w:rPr>
          <w:b/>
          <w:bCs/>
          <w:szCs w:val="22"/>
          <w:u w:val="single"/>
        </w:rPr>
      </w:pPr>
      <w:r w:rsidRPr="00034982">
        <w:rPr>
          <w:b/>
          <w:szCs w:val="22"/>
          <w:u w:val="single"/>
        </w:rPr>
        <w:t>Stanovisko sa vydáva len v prípade, ak je možné pri posúdení plánu, programu alebo projektu vylúčiť nepriaznivý vplyv. Ak nepriaznivý vplyv nie je možné jednoznačne vylúčiť, odborná organizácia ochrany prírody</w:t>
      </w:r>
      <w:r w:rsidR="0088601C" w:rsidRPr="00034982">
        <w:rPr>
          <w:b/>
          <w:szCs w:val="22"/>
          <w:u w:val="single"/>
        </w:rPr>
        <w:t xml:space="preserve"> </w:t>
      </w:r>
      <w:r w:rsidRPr="00034982">
        <w:rPr>
          <w:b/>
          <w:szCs w:val="22"/>
          <w:u w:val="single"/>
        </w:rPr>
        <w:t>stanovisko nevydá a žiadateľa informuje, že plán, program alebo projekt je potrebné posúdiť podľa § 28 ods. 6 a 7 zákona č. 543/2002 Z. z. o ochrane prírody a krajiny v </w:t>
      </w:r>
      <w:r w:rsidR="006D3E42" w:rsidRPr="00034982">
        <w:rPr>
          <w:b/>
          <w:szCs w:val="22"/>
          <w:u w:val="single"/>
        </w:rPr>
        <w:t>znení</w:t>
      </w:r>
      <w:r w:rsidRPr="00034982">
        <w:rPr>
          <w:b/>
          <w:szCs w:val="22"/>
          <w:u w:val="single"/>
        </w:rPr>
        <w:t xml:space="preserve"> neskorších predpisov.</w:t>
      </w:r>
    </w:p>
    <w:p w14:paraId="15A3A408" w14:textId="0E07A7AA" w:rsidR="00284D7B" w:rsidRPr="00034982" w:rsidRDefault="00284D7B">
      <w:pPr>
        <w:ind w:firstLine="567"/>
        <w:rPr>
          <w:szCs w:val="22"/>
        </w:rPr>
      </w:pPr>
      <w:r w:rsidRPr="00034982">
        <w:rPr>
          <w:szCs w:val="22"/>
        </w:rPr>
        <w:t xml:space="preserve">Žiadateľ požiada o vydanie stanovisko príslušnú organizáciu ochrany prírody, v ktorej územnej pôsobnosti sa má plán, program alebo projekt realizovať. V prípade, že plán, program alebo projekt zasahuje do územnej pôsobnosti viacerých organizácií ochrany prírody (správy národných parkov alebo Štátna ochrana prírody SR), stanovisko vydáva organizácia ochrany prírody, kam zasahuje najviac projektového územia, po dohode s ostatnými organizáciami ochrany prírody. V prípade pochybností príslušnú organizáciu určí  MŽP SR. V prípade, ak plán, program alebo projekt zasahuje do územnej pôsobnosti viacerých správ chránených krajinných oblastí, stanovisko vydá Riaditeľstvo Štátnej ochrany prírody SR. </w:t>
      </w:r>
    </w:p>
    <w:p w14:paraId="41D88F4A" w14:textId="77777777" w:rsidR="00284D7B" w:rsidRPr="00034982" w:rsidRDefault="00284D7B">
      <w:pPr>
        <w:ind w:firstLine="567"/>
        <w:rPr>
          <w:szCs w:val="22"/>
        </w:rPr>
      </w:pPr>
      <w:r w:rsidRPr="00034982">
        <w:rPr>
          <w:b/>
          <w:szCs w:val="22"/>
        </w:rPr>
        <w:t xml:space="preserve">Územnú pôsobnosť organizácií ochrany prírody možno nájsť na stránke </w:t>
      </w:r>
      <w:hyperlink r:id="rId11" w:history="1">
        <w:r w:rsidRPr="00034982">
          <w:rPr>
            <w:rStyle w:val="Hypertextovprepojenie"/>
            <w:b/>
            <w:color w:val="0070C0"/>
            <w:szCs w:val="22"/>
          </w:rPr>
          <w:t>https://www.sopsr.sk/web/?cl=112</w:t>
        </w:r>
      </w:hyperlink>
      <w:r w:rsidRPr="00034982">
        <w:rPr>
          <w:b/>
          <w:szCs w:val="22"/>
        </w:rPr>
        <w:t>, kde je uvedená mapka a kontaktné údaje.</w:t>
      </w:r>
    </w:p>
    <w:p w14:paraId="2BFDCF31" w14:textId="77777777" w:rsidR="00284D7B" w:rsidRPr="00034982" w:rsidRDefault="00284D7B">
      <w:pPr>
        <w:ind w:firstLine="567"/>
        <w:rPr>
          <w:szCs w:val="22"/>
        </w:rPr>
      </w:pPr>
      <w:r w:rsidRPr="00034982">
        <w:rPr>
          <w:szCs w:val="22"/>
        </w:rPr>
        <w:t>K žiadosti je potrebné priložiť vecný popis plánu, programu alebo projektu a mapku s lokalizáciou projektu tak, aby bolo možné plán, program alebo projekt lokalizovať v teréne a posúdiť jeho možné vplyvy na územia sústavy Natura 2000. V opačnom prípade bude žiadateľ požiadaný o doplnenie.</w:t>
      </w:r>
    </w:p>
    <w:p w14:paraId="43026550" w14:textId="33BFD481" w:rsidR="00284D7B" w:rsidRPr="00034982" w:rsidRDefault="00284D7B">
      <w:pPr>
        <w:ind w:firstLine="567"/>
        <w:rPr>
          <w:szCs w:val="22"/>
        </w:rPr>
      </w:pPr>
      <w:r w:rsidRPr="00034982">
        <w:rPr>
          <w:b/>
          <w:szCs w:val="22"/>
        </w:rPr>
        <w:t>Organizácie ochrany prírody ako príspevkové organizácie v rezorte MŽP SR vydávajú stanovisko za úhradu, ktorého výška sa stanovuje na základe platných vnútroorganizačných predpisov</w:t>
      </w:r>
      <w:r w:rsidRPr="00034982">
        <w:rPr>
          <w:szCs w:val="22"/>
        </w:rPr>
        <w:t xml:space="preserve"> a závisí od rozsahu projektu a náročnosti posúdenia jeho možného vplyvu na územia Natura 2000. Za urýchlené vybavenie sa účtuje príplatok.</w:t>
      </w:r>
    </w:p>
    <w:p w14:paraId="414B5E58" w14:textId="12302A6D" w:rsidR="00212948" w:rsidRPr="00034982" w:rsidRDefault="00212948">
      <w:pPr>
        <w:ind w:firstLine="567"/>
        <w:rPr>
          <w:strike/>
          <w:color w:val="FF0000"/>
          <w:szCs w:val="22"/>
        </w:rPr>
      </w:pPr>
    </w:p>
    <w:p w14:paraId="4C9F4326" w14:textId="04729D59" w:rsidR="00615B78" w:rsidRPr="00034982" w:rsidRDefault="0062334C">
      <w:pPr>
        <w:ind w:firstLine="567"/>
        <w:rPr>
          <w:b/>
          <w:bCs/>
          <w:szCs w:val="22"/>
        </w:rPr>
      </w:pPr>
      <w:r w:rsidRPr="00034982">
        <w:rPr>
          <w:color w:val="173D7B"/>
          <w:szCs w:val="22"/>
        </w:rPr>
        <w:br w:type="textWrapping" w:clear="all"/>
      </w:r>
    </w:p>
    <w:sectPr w:rsidR="00615B78" w:rsidRPr="00034982" w:rsidSect="004C63D8">
      <w:pgSz w:w="11906" w:h="16838"/>
      <w:pgMar w:top="1218" w:right="1417" w:bottom="993" w:left="1417" w:header="34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AB97B" w14:textId="77777777" w:rsidR="008441B9" w:rsidRDefault="008441B9" w:rsidP="00D5790C">
      <w:r>
        <w:separator/>
      </w:r>
    </w:p>
    <w:p w14:paraId="345A7881" w14:textId="77777777" w:rsidR="008441B9" w:rsidRDefault="008441B9" w:rsidP="00D5790C"/>
    <w:p w14:paraId="0DCDB805" w14:textId="77777777" w:rsidR="008441B9" w:rsidRDefault="008441B9" w:rsidP="00D5790C"/>
  </w:endnote>
  <w:endnote w:type="continuationSeparator" w:id="0">
    <w:p w14:paraId="6E7B61A1" w14:textId="77777777" w:rsidR="008441B9" w:rsidRDefault="008441B9" w:rsidP="00D5790C">
      <w:r>
        <w:continuationSeparator/>
      </w:r>
    </w:p>
    <w:p w14:paraId="0E5D5560" w14:textId="77777777" w:rsidR="008441B9" w:rsidRDefault="008441B9" w:rsidP="00D5790C"/>
    <w:p w14:paraId="2DA10F54" w14:textId="77777777" w:rsidR="008441B9" w:rsidRDefault="008441B9"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08766"/>
      <w:docPartObj>
        <w:docPartGallery w:val="Page Numbers (Bottom of Page)"/>
        <w:docPartUnique/>
      </w:docPartObj>
    </w:sdtPr>
    <w:sdtEndPr/>
    <w:sdtContent>
      <w:p w14:paraId="6A1834A6" w14:textId="3F13D491" w:rsidR="001375F9" w:rsidRDefault="00BA704E" w:rsidP="004C63D8">
        <w:pPr>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4C63D8">
          <w:rPr>
            <w:noProof/>
            <w:color w:val="000000" w:themeColor="text1"/>
            <w:sz w:val="20"/>
          </w:rPr>
          <w:t>1</w:t>
        </w:r>
        <w:r w:rsidRPr="006E4CF2">
          <w:rPr>
            <w:color w:val="000000" w:themeColor="text1"/>
            <w:sz w:val="20"/>
          </w:rPr>
          <w:fldChar w:fldCharType="end"/>
        </w:r>
      </w:p>
    </w:sdtContent>
  </w:sdt>
  <w:p w14:paraId="47113624" w14:textId="77777777" w:rsidR="001375F9" w:rsidRDefault="001375F9"/>
  <w:p w14:paraId="0920FA17" w14:textId="77777777" w:rsidR="001375F9" w:rsidRDefault="001375F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9BA45" w14:textId="77777777" w:rsidR="008441B9" w:rsidRDefault="008441B9" w:rsidP="00D5790C">
      <w:r>
        <w:separator/>
      </w:r>
    </w:p>
    <w:p w14:paraId="52BBB771" w14:textId="77777777" w:rsidR="008441B9" w:rsidRDefault="008441B9" w:rsidP="00D5790C"/>
    <w:p w14:paraId="067943BE" w14:textId="77777777" w:rsidR="008441B9" w:rsidRDefault="008441B9" w:rsidP="00D5790C"/>
  </w:footnote>
  <w:footnote w:type="continuationSeparator" w:id="0">
    <w:p w14:paraId="30B95B1C" w14:textId="77777777" w:rsidR="008441B9" w:rsidRDefault="008441B9" w:rsidP="00D5790C">
      <w:r>
        <w:continuationSeparator/>
      </w:r>
    </w:p>
    <w:p w14:paraId="51E90EB9" w14:textId="77777777" w:rsidR="008441B9" w:rsidRDefault="008441B9" w:rsidP="00D5790C"/>
    <w:p w14:paraId="74E6A8F8" w14:textId="77777777" w:rsidR="008441B9" w:rsidRDefault="008441B9" w:rsidP="00D579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575E0" w14:textId="77777777" w:rsidR="003965AE" w:rsidRPr="003965AE" w:rsidRDefault="003965AE" w:rsidP="003965AE">
    <w:pPr>
      <w:tabs>
        <w:tab w:val="center" w:pos="4536"/>
        <w:tab w:val="right" w:pos="9072"/>
      </w:tabs>
      <w:suppressAutoHyphens w:val="0"/>
      <w:spacing w:after="0"/>
      <w:contextualSpacing/>
      <w:jc w:val="left"/>
      <w:rPr>
        <w:rFonts w:eastAsiaTheme="minorHAnsi" w:cstheme="minorBidi"/>
        <w:b/>
        <w:szCs w:val="22"/>
      </w:rPr>
    </w:pPr>
    <w:r w:rsidRPr="003965AE">
      <w:rPr>
        <w:rFonts w:eastAsiaTheme="minorHAnsi" w:cstheme="minorBidi"/>
        <w:b/>
        <w:color w:val="002060"/>
        <w:szCs w:val="22"/>
      </w:rPr>
      <w:t>Program  Slovensko</w:t>
    </w:r>
    <w:r w:rsidRPr="003965AE">
      <w:rPr>
        <w:rFonts w:eastAsiaTheme="minorHAnsi" w:cstheme="minorBidi"/>
        <w:b/>
        <w:color w:val="002060"/>
        <w:szCs w:val="22"/>
      </w:rPr>
      <w:tab/>
    </w:r>
    <w:r w:rsidRPr="003965AE">
      <w:rPr>
        <w:rFonts w:eastAsiaTheme="minorHAnsi" w:cstheme="minorBidi"/>
        <w:b/>
        <w:color w:val="002060"/>
        <w:szCs w:val="22"/>
      </w:rPr>
      <w:tab/>
    </w:r>
    <w:r w:rsidRPr="003965AE">
      <w:rPr>
        <w:rFonts w:eastAsiaTheme="minorHAnsi" w:cstheme="minorBidi"/>
        <w:b/>
        <w:noProof/>
        <w:color w:val="002060"/>
        <w:szCs w:val="22"/>
        <w:lang w:eastAsia="sk-SK"/>
      </w:rPr>
      <w:drawing>
        <wp:inline distT="0" distB="0" distL="0" distR="0" wp14:anchorId="60AE122A" wp14:editId="10FBC880">
          <wp:extent cx="1744980" cy="403860"/>
          <wp:effectExtent l="0" t="0" r="0" b="0"/>
          <wp:docPr id="13" name="Obrázok 13"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403860"/>
                  </a:xfrm>
                  <a:prstGeom prst="rect">
                    <a:avLst/>
                  </a:prstGeom>
                  <a:noFill/>
                  <a:ln>
                    <a:noFill/>
                  </a:ln>
                </pic:spPr>
              </pic:pic>
            </a:graphicData>
          </a:graphic>
        </wp:inline>
      </w:drawing>
    </w:r>
  </w:p>
  <w:p w14:paraId="0537C362" w14:textId="77777777" w:rsidR="003965AE" w:rsidRPr="003965AE" w:rsidRDefault="003965AE" w:rsidP="003965AE">
    <w:pPr>
      <w:tabs>
        <w:tab w:val="center" w:pos="4536"/>
        <w:tab w:val="right" w:pos="9072"/>
      </w:tabs>
      <w:suppressAutoHyphens w:val="0"/>
      <w:spacing w:after="0"/>
      <w:contextualSpacing/>
      <w:jc w:val="left"/>
      <w:rPr>
        <w:rFonts w:eastAsiaTheme="minorHAnsi" w:cstheme="minorBidi"/>
        <w:sz w:val="20"/>
        <w:szCs w:val="20"/>
      </w:rPr>
    </w:pPr>
    <w:r w:rsidRPr="003965AE">
      <w:rPr>
        <w:rFonts w:eastAsiaTheme="minorHAnsi" w:cstheme="minorBidi"/>
        <w:sz w:val="20"/>
        <w:szCs w:val="20"/>
      </w:rPr>
      <w:t>Metodické usmernenie k uplatňovaniu zásady DNSH, verzia 1.4</w:t>
    </w:r>
  </w:p>
  <w:p w14:paraId="474F3223" w14:textId="77777777" w:rsidR="003965AE" w:rsidRPr="003965AE" w:rsidRDefault="003965AE" w:rsidP="003965AE">
    <w:pPr>
      <w:tabs>
        <w:tab w:val="center" w:pos="4536"/>
        <w:tab w:val="right" w:pos="9072"/>
      </w:tabs>
      <w:suppressAutoHyphens w:val="0"/>
      <w:spacing w:after="0"/>
      <w:jc w:val="left"/>
      <w:rPr>
        <w:rFonts w:eastAsiaTheme="minorHAnsi" w:cstheme="minorBidi"/>
        <w:color w:val="808080" w:themeColor="background1" w:themeShade="80"/>
        <w:sz w:val="20"/>
        <w:szCs w:val="20"/>
      </w:rPr>
    </w:pPr>
    <w:r w:rsidRPr="003965AE">
      <w:rPr>
        <w:rFonts w:eastAsiaTheme="minorHAnsi" w:cstheme="minorBidi"/>
        <w:b/>
        <w:bCs/>
        <w:smallCaps/>
        <w:noProof/>
        <w:color w:val="1F4E79" w:themeColor="accent1" w:themeShade="80"/>
        <w:sz w:val="40"/>
        <w:szCs w:val="40"/>
        <w:u w:val="single"/>
        <w:lang w:eastAsia="sk-SK"/>
      </w:rPr>
      <mc:AlternateContent>
        <mc:Choice Requires="wps">
          <w:drawing>
            <wp:anchor distT="0" distB="0" distL="114300" distR="114300" simplePos="0" relativeHeight="251669504" behindDoc="0" locked="0" layoutInCell="1" allowOverlap="1" wp14:anchorId="264797EA" wp14:editId="239BB571">
              <wp:simplePos x="0" y="0"/>
              <wp:positionH relativeFrom="column">
                <wp:posOffset>-57785</wp:posOffset>
              </wp:positionH>
              <wp:positionV relativeFrom="paragraph">
                <wp:posOffset>33020</wp:posOffset>
              </wp:positionV>
              <wp:extent cx="2971800" cy="9525"/>
              <wp:effectExtent l="19050" t="19050" r="19050" b="28575"/>
              <wp:wrapNone/>
              <wp:docPr id="4" name="Přímá spojnice 5"/>
              <wp:cNvGraphicFramePr/>
              <a:graphic xmlns:a="http://schemas.openxmlformats.org/drawingml/2006/main">
                <a:graphicData uri="http://schemas.microsoft.com/office/word/2010/wordprocessingShape">
                  <wps:wsp>
                    <wps:cNvCnPr/>
                    <wps:spPr>
                      <a:xfrm flipH="1">
                        <a:off x="0" y="0"/>
                        <a:ext cx="2971800" cy="9525"/>
                      </a:xfrm>
                      <a:prstGeom prst="line">
                        <a:avLst/>
                      </a:prstGeom>
                      <a:noFill/>
                      <a:ln w="28575" cap="flat" cmpd="sng" algn="ctr">
                        <a:solidFill>
                          <a:sysClr val="window" lastClr="FFFFFF">
                            <a:lumMod val="8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A6E0FB" id="Přímá spojnice 5"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2.6pt" to="229.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" strokecolor="#d9d9d9" strokeweight="2.25pt">
              <v:stroke joinstyle="miter"/>
            </v:line>
          </w:pict>
        </mc:Fallback>
      </mc:AlternateContent>
    </w:r>
    <w:r w:rsidRPr="003965AE">
      <w:rPr>
        <w:rFonts w:eastAsiaTheme="minorHAnsi" w:cstheme="minorBidi"/>
        <w:color w:val="808080" w:themeColor="background1" w:themeShade="80"/>
        <w:sz w:val="20"/>
        <w:szCs w:val="20"/>
      </w:rPr>
      <w:tab/>
      <w:t xml:space="preserve">           </w:t>
    </w:r>
  </w:p>
  <w:p w14:paraId="4930511D" w14:textId="1487E418" w:rsidR="00BA704E" w:rsidRDefault="003965AE" w:rsidP="004C63D8">
    <w:pPr>
      <w:tabs>
        <w:tab w:val="center" w:pos="4536"/>
        <w:tab w:val="right" w:pos="9072"/>
      </w:tabs>
      <w:suppressAutoHyphens w:val="0"/>
      <w:spacing w:after="0"/>
      <w:jc w:val="left"/>
    </w:pPr>
    <w:r>
      <w:rPr>
        <w:rFonts w:eastAsiaTheme="minorEastAsia" w:cstheme="minorBidi"/>
        <w:b/>
        <w:color w:val="808080" w:themeColor="background1" w:themeShade="80"/>
        <w:sz w:val="20"/>
        <w:szCs w:val="20"/>
      </w:rPr>
      <w:t>Príloha 5</w:t>
    </w:r>
    <w:r w:rsidRPr="003965AE">
      <w:rPr>
        <w:rFonts w:eastAsiaTheme="minorEastAsia" w:cstheme="minorBidi"/>
        <w:b/>
        <w:color w:val="808080" w:themeColor="background1" w:themeShade="80"/>
        <w:sz w:val="20"/>
        <w:szCs w:val="20"/>
      </w:rPr>
      <w:t xml:space="preserve">: Dokument preukazujúci súlad s požiadavkami v oblasti  vplyvu návrhu plánu, programu alebo projektu na územia európskej sústavy chránených území Natura 2000  </w:t>
    </w:r>
    <w:r w:rsidR="009A27B6">
      <w:rPr>
        <w:noProof/>
        <w:lang w:eastAsia="sk-SK"/>
      </w:rPr>
      <w:t xml:space="preserve"> </w:t>
    </w:r>
    <w:r w:rsidR="002A6A0F">
      <w:rPr>
        <w:noProof/>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320D2" w14:textId="1698A921" w:rsidR="00C020CE" w:rsidRPr="00F05D8F" w:rsidRDefault="00C020CE" w:rsidP="00C020CE">
    <w:pPr>
      <w:tabs>
        <w:tab w:val="center" w:pos="4536"/>
        <w:tab w:val="right" w:pos="9072"/>
      </w:tabs>
      <w:suppressAutoHyphens w:val="0"/>
      <w:spacing w:before="120" w:after="120"/>
      <w:contextualSpacing/>
      <w:jc w:val="left"/>
      <w:rPr>
        <w:b/>
        <w:color w:val="002060"/>
        <w:szCs w:val="22"/>
      </w:rPr>
    </w:pPr>
    <w:r w:rsidRPr="00F05D8F">
      <w:rPr>
        <w:noProof/>
        <w:lang w:eastAsia="sk-SK"/>
      </w:rPr>
      <w:drawing>
        <wp:anchor distT="0" distB="0" distL="114300" distR="114300" simplePos="0" relativeHeight="251663360" behindDoc="0" locked="0" layoutInCell="1" allowOverlap="0" wp14:anchorId="42AEEE62" wp14:editId="4BFBF420">
          <wp:simplePos x="0" y="0"/>
          <wp:positionH relativeFrom="column">
            <wp:posOffset>4348480</wp:posOffset>
          </wp:positionH>
          <wp:positionV relativeFrom="paragraph">
            <wp:posOffset>79375</wp:posOffset>
          </wp:positionV>
          <wp:extent cx="1655445" cy="381000"/>
          <wp:effectExtent l="0" t="0" r="0" b="0"/>
          <wp:wrapSquare wrapText="bothSides"/>
          <wp:docPr id="15" name="Obrázok 15"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5445" cy="381000"/>
                  </a:xfrm>
                  <a:prstGeom prst="rect">
                    <a:avLst/>
                  </a:prstGeom>
                  <a:noFill/>
                </pic:spPr>
              </pic:pic>
            </a:graphicData>
          </a:graphic>
          <wp14:sizeRelH relativeFrom="page">
            <wp14:pctWidth>0</wp14:pctWidth>
          </wp14:sizeRelH>
          <wp14:sizeRelV relativeFrom="page">
            <wp14:pctHeight>0</wp14:pctHeight>
          </wp14:sizeRelV>
        </wp:anchor>
      </w:drawing>
    </w:r>
    <w:r w:rsidRPr="00F05D8F">
      <w:rPr>
        <w:b/>
        <w:color w:val="002060"/>
        <w:szCs w:val="22"/>
      </w:rPr>
      <w:t>Program Slovensko</w:t>
    </w:r>
    <w:r w:rsidRPr="00F05D8F">
      <w:rPr>
        <w:b/>
        <w:color w:val="002060"/>
        <w:szCs w:val="22"/>
      </w:rPr>
      <w:tab/>
    </w:r>
    <w:r w:rsidRPr="00F05D8F">
      <w:rPr>
        <w:b/>
        <w:color w:val="002060"/>
        <w:szCs w:val="22"/>
      </w:rPr>
      <w:tab/>
      <w:t xml:space="preserve">                                  </w:t>
    </w:r>
    <w:r w:rsidRPr="00F05D8F">
      <w:rPr>
        <w:color w:val="808080" w:themeColor="background1" w:themeShade="80"/>
        <w:sz w:val="20"/>
        <w:szCs w:val="20"/>
      </w:rPr>
      <w:t xml:space="preserve">Príloha č. </w:t>
    </w:r>
    <w:r>
      <w:rPr>
        <w:color w:val="808080" w:themeColor="background1" w:themeShade="80"/>
        <w:sz w:val="20"/>
        <w:szCs w:val="20"/>
      </w:rPr>
      <w:t>5</w:t>
    </w:r>
    <w:r w:rsidRPr="00F05D8F">
      <w:rPr>
        <w:color w:val="808080" w:themeColor="background1" w:themeShade="80"/>
        <w:sz w:val="20"/>
        <w:szCs w:val="20"/>
      </w:rPr>
      <w:t xml:space="preserve"> – Vzor – </w:t>
    </w:r>
    <w:r w:rsidRPr="00C020CE">
      <w:rPr>
        <w:color w:val="808080" w:themeColor="background1" w:themeShade="80"/>
        <w:sz w:val="20"/>
        <w:szCs w:val="20"/>
        <w:highlight w:val="yellow"/>
      </w:rPr>
      <w:t>Stanovisko organizácie ochrany prírody k možnosti významného vplyvu návrhu plánu programu alebo projektu na územia NATURA 2000</w:t>
    </w:r>
    <w:r>
      <w:rPr>
        <w:color w:val="808080" w:themeColor="background1" w:themeShade="80"/>
        <w:sz w:val="20"/>
        <w:szCs w:val="20"/>
      </w:rPr>
      <w:t xml:space="preserve">  </w:t>
    </w:r>
    <w:r w:rsidRPr="00C8662F">
      <w:rPr>
        <w:color w:val="808080" w:themeColor="background1" w:themeShade="80"/>
        <w:sz w:val="20"/>
        <w:szCs w:val="20"/>
      </w:rPr>
      <w:t>k metodickému usmerneniu k uplatňovaniu zásady „nespôsobovať významnú škodu</w:t>
    </w:r>
    <w:r>
      <w:rPr>
        <w:color w:val="808080" w:themeColor="background1" w:themeShade="80"/>
        <w:sz w:val="20"/>
        <w:szCs w:val="20"/>
      </w:rPr>
      <w:t>“</w:t>
    </w:r>
    <w:r w:rsidRPr="00C8662F">
      <w:rPr>
        <w:color w:val="808080" w:themeColor="background1" w:themeShade="80"/>
        <w:sz w:val="20"/>
        <w:szCs w:val="20"/>
      </w:rPr>
      <w:t>, verzia 1</w:t>
    </w:r>
    <w:r>
      <w:rPr>
        <w:color w:val="808080" w:themeColor="background1" w:themeShade="80"/>
        <w:sz w:val="20"/>
        <w:szCs w:val="20"/>
      </w:rPr>
      <w:t>.2</w:t>
    </w:r>
    <w:r w:rsidRPr="00F05D8F">
      <w:rPr>
        <w:color w:val="808080" w:themeColor="background1" w:themeShade="80"/>
        <w:sz w:val="20"/>
        <w:szCs w:val="20"/>
      </w:rPr>
      <w:t xml:space="preserve">                           </w:t>
    </w:r>
    <w:r w:rsidRPr="00F05D8F">
      <w:rPr>
        <w:sz w:val="20"/>
        <w:szCs w:val="20"/>
      </w:rPr>
      <w:t xml:space="preserve">               </w:t>
    </w:r>
  </w:p>
  <w:p w14:paraId="5838B2C3" w14:textId="5FCF9F7D" w:rsidR="00C020CE" w:rsidRPr="00C020CE" w:rsidRDefault="00C020CE" w:rsidP="00C020CE">
    <w:pPr>
      <w:pStyle w:val="Hlavika"/>
    </w:pPr>
    <w:r w:rsidRPr="00F05D8F">
      <w:rPr>
        <w:b/>
        <w:bCs/>
        <w:smallCaps/>
        <w:noProof/>
        <w:color w:val="1F4E79" w:themeColor="accent1" w:themeShade="80"/>
        <w:spacing w:val="5"/>
        <w:sz w:val="40"/>
        <w:szCs w:val="40"/>
        <w:lang w:eastAsia="sk-SK"/>
      </w:rPr>
      <mc:AlternateContent>
        <mc:Choice Requires="wps">
          <w:drawing>
            <wp:anchor distT="0" distB="0" distL="114300" distR="114300" simplePos="0" relativeHeight="251665408" behindDoc="0" locked="0" layoutInCell="1" allowOverlap="1" wp14:anchorId="3B26637D" wp14:editId="4AC38D86">
              <wp:simplePos x="0" y="0"/>
              <wp:positionH relativeFrom="column">
                <wp:posOffset>0</wp:posOffset>
              </wp:positionH>
              <wp:positionV relativeFrom="paragraph">
                <wp:posOffset>18415</wp:posOffset>
              </wp:positionV>
              <wp:extent cx="4355465" cy="0"/>
              <wp:effectExtent l="19050" t="19050" r="6985" b="19050"/>
              <wp:wrapNone/>
              <wp:docPr id="5" name="Přímá spojnice 5"/>
              <wp:cNvGraphicFramePr/>
              <a:graphic xmlns:a="http://schemas.openxmlformats.org/drawingml/2006/main">
                <a:graphicData uri="http://schemas.microsoft.com/office/word/2010/wordprocessingShape">
                  <wps:wsp>
                    <wps:cNvCnPr/>
                    <wps:spPr>
                      <a:xfrm flipH="1">
                        <a:off x="0" y="0"/>
                        <a:ext cx="4355465" cy="0"/>
                      </a:xfrm>
                      <a:prstGeom prst="line">
                        <a:avLst/>
                      </a:prstGeom>
                      <a:noFill/>
                      <a:ln w="28575" cap="flat" cmpd="sng" algn="ctr">
                        <a:solidFill>
                          <a:sysClr val="window" lastClr="FFFFFF">
                            <a:lumMod val="85000"/>
                          </a:sysClr>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CA2913" id="Přímá spojnice 5" o:spid="_x0000_s1026" style="position:absolute;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5pt" to="342.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" strokecolor="#d9d9d9" strokeweight="2.2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2B9"/>
    <w:multiLevelType w:val="hybridMultilevel"/>
    <w:tmpl w:val="E10E7B62"/>
    <w:lvl w:ilvl="0" w:tplc="D598D8F6">
      <w:numFmt w:val="bullet"/>
      <w:lvlText w:val="-"/>
      <w:lvlJc w:val="left"/>
      <w:pPr>
        <w:ind w:left="1117" w:hanging="360"/>
      </w:pPr>
      <w:rPr>
        <w:rFonts w:ascii="Calibri" w:eastAsiaTheme="minorHAnsi" w:hAnsi="Calibri" w:cstheme="minorBidi"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 w15:restartNumberingAfterBreak="0">
    <w:nsid w:val="02176C7A"/>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9E31FB"/>
    <w:multiLevelType w:val="hybridMultilevel"/>
    <w:tmpl w:val="CF4AD932"/>
    <w:lvl w:ilvl="0" w:tplc="D598D8F6">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4E5526D"/>
    <w:multiLevelType w:val="hybridMultilevel"/>
    <w:tmpl w:val="690C7896"/>
    <w:lvl w:ilvl="0" w:tplc="7EB2FDFC">
      <w:numFmt w:val="bullet"/>
      <w:lvlText w:val="-"/>
      <w:lvlJc w:val="left"/>
      <w:pPr>
        <w:ind w:left="814" w:hanging="360"/>
      </w:pPr>
      <w:rPr>
        <w:rFonts w:ascii="Times New Roman" w:eastAsia="Calibri" w:hAnsi="Times New Roman" w:cs="Times New Roman"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4" w15:restartNumberingAfterBreak="0">
    <w:nsid w:val="29AB4121"/>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0EE613E"/>
    <w:multiLevelType w:val="hybridMultilevel"/>
    <w:tmpl w:val="9434339A"/>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31D73882"/>
    <w:multiLevelType w:val="hybridMultilevel"/>
    <w:tmpl w:val="4BB274E6"/>
    <w:lvl w:ilvl="0" w:tplc="18F0144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D421E7B"/>
    <w:multiLevelType w:val="hybridMultilevel"/>
    <w:tmpl w:val="24BEDE7A"/>
    <w:lvl w:ilvl="0" w:tplc="D598D8F6">
      <w:numFmt w:val="bullet"/>
      <w:lvlText w:val="-"/>
      <w:lvlJc w:val="left"/>
      <w:pPr>
        <w:ind w:left="1117" w:hanging="360"/>
      </w:pPr>
      <w:rPr>
        <w:rFonts w:ascii="Calibri" w:eastAsiaTheme="minorHAnsi" w:hAnsi="Calibri" w:cstheme="minorBidi"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8" w15:restartNumberingAfterBreak="0">
    <w:nsid w:val="502D0BF6"/>
    <w:multiLevelType w:val="hybridMultilevel"/>
    <w:tmpl w:val="94701CBE"/>
    <w:lvl w:ilvl="0" w:tplc="29D66E98">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B116777"/>
    <w:multiLevelType w:val="hybridMultilevel"/>
    <w:tmpl w:val="5E72D1F2"/>
    <w:lvl w:ilvl="0" w:tplc="C29A04AC">
      <w:start w:val="1"/>
      <w:numFmt w:val="decimal"/>
      <w:lvlText w:val="%1."/>
      <w:lvlJc w:val="left"/>
      <w:pPr>
        <w:ind w:left="720" w:hanging="360"/>
      </w:pPr>
      <w:rPr>
        <w:rFont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705747F"/>
    <w:multiLevelType w:val="hybridMultilevel"/>
    <w:tmpl w:val="3850D6AE"/>
    <w:lvl w:ilvl="0" w:tplc="163083B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9F36908"/>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66E2B2C"/>
    <w:multiLevelType w:val="hybridMultilevel"/>
    <w:tmpl w:val="80166C98"/>
    <w:lvl w:ilvl="0" w:tplc="9A7C1E6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774F758A"/>
    <w:multiLevelType w:val="hybridMultilevel"/>
    <w:tmpl w:val="01F8FC86"/>
    <w:lvl w:ilvl="0" w:tplc="FB4E69BA">
      <w:numFmt w:val="bullet"/>
      <w:lvlText w:val="-"/>
      <w:lvlJc w:val="left"/>
      <w:pPr>
        <w:ind w:left="1480" w:hanging="360"/>
      </w:pPr>
      <w:rPr>
        <w:rFonts w:ascii="Times New Roman" w:eastAsia="Calibri" w:hAnsi="Times New Roman" w:cs="Times New Roman" w:hint="default"/>
        <w:sz w:val="24"/>
        <w:szCs w:val="24"/>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5" w15:restartNumberingAfterBreak="0">
    <w:nsid w:val="7CC605C5"/>
    <w:multiLevelType w:val="multilevel"/>
    <w:tmpl w:val="135C37E6"/>
    <w:lvl w:ilvl="0">
      <w:start w:val="1"/>
      <w:numFmt w:val="decimal"/>
      <w:lvlText w:val="%1."/>
      <w:lvlJc w:val="left"/>
      <w:pPr>
        <w:ind w:left="720" w:hanging="360"/>
      </w:pPr>
      <w:rPr>
        <w:rFonts w:hint="default"/>
        <w:b w:val="0"/>
        <w:color w:val="00000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num w:numId="1">
    <w:abstractNumId w:val="12"/>
  </w:num>
  <w:num w:numId="2">
    <w:abstractNumId w:val="15"/>
  </w:num>
  <w:num w:numId="3">
    <w:abstractNumId w:val="13"/>
  </w:num>
  <w:num w:numId="4">
    <w:abstractNumId w:val="11"/>
  </w:num>
  <w:num w:numId="5">
    <w:abstractNumId w:val="8"/>
  </w:num>
  <w:num w:numId="6">
    <w:abstractNumId w:val="5"/>
  </w:num>
  <w:num w:numId="7">
    <w:abstractNumId w:val="14"/>
  </w:num>
  <w:num w:numId="8">
    <w:abstractNumId w:val="1"/>
  </w:num>
  <w:num w:numId="9">
    <w:abstractNumId w:val="4"/>
  </w:num>
  <w:num w:numId="10">
    <w:abstractNumId w:val="6"/>
  </w:num>
  <w:num w:numId="11">
    <w:abstractNumId w:val="3"/>
  </w:num>
  <w:num w:numId="12">
    <w:abstractNumId w:val="2"/>
  </w:num>
  <w:num w:numId="13">
    <w:abstractNumId w:val="10"/>
  </w:num>
  <w:num w:numId="14">
    <w:abstractNumId w:val="9"/>
  </w:num>
  <w:num w:numId="15">
    <w:abstractNumId w:val="7"/>
  </w:num>
  <w:num w:numId="1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21D3"/>
    <w:rsid w:val="00004757"/>
    <w:rsid w:val="00004B95"/>
    <w:rsid w:val="00007A55"/>
    <w:rsid w:val="00011511"/>
    <w:rsid w:val="000116D9"/>
    <w:rsid w:val="00013D69"/>
    <w:rsid w:val="000152B2"/>
    <w:rsid w:val="00017582"/>
    <w:rsid w:val="00025DE6"/>
    <w:rsid w:val="000326CA"/>
    <w:rsid w:val="000326DC"/>
    <w:rsid w:val="00034982"/>
    <w:rsid w:val="00037BC4"/>
    <w:rsid w:val="0004146D"/>
    <w:rsid w:val="000438CE"/>
    <w:rsid w:val="00043E1A"/>
    <w:rsid w:val="00046CFD"/>
    <w:rsid w:val="000477D4"/>
    <w:rsid w:val="00054355"/>
    <w:rsid w:val="00056258"/>
    <w:rsid w:val="0006188D"/>
    <w:rsid w:val="00061BA6"/>
    <w:rsid w:val="0006310C"/>
    <w:rsid w:val="00067158"/>
    <w:rsid w:val="00067552"/>
    <w:rsid w:val="000722B8"/>
    <w:rsid w:val="00072985"/>
    <w:rsid w:val="00073FB5"/>
    <w:rsid w:val="000778FA"/>
    <w:rsid w:val="00082CCA"/>
    <w:rsid w:val="0008524A"/>
    <w:rsid w:val="00085A9C"/>
    <w:rsid w:val="000862DF"/>
    <w:rsid w:val="00087D54"/>
    <w:rsid w:val="0009522F"/>
    <w:rsid w:val="000A17F5"/>
    <w:rsid w:val="000A230E"/>
    <w:rsid w:val="000A3DA6"/>
    <w:rsid w:val="000B0B42"/>
    <w:rsid w:val="000B2570"/>
    <w:rsid w:val="000B2705"/>
    <w:rsid w:val="000B57D5"/>
    <w:rsid w:val="000C7B22"/>
    <w:rsid w:val="000C7FC4"/>
    <w:rsid w:val="000D732A"/>
    <w:rsid w:val="000D7548"/>
    <w:rsid w:val="000D75BD"/>
    <w:rsid w:val="000E000A"/>
    <w:rsid w:val="000E0905"/>
    <w:rsid w:val="000E200A"/>
    <w:rsid w:val="000E22F3"/>
    <w:rsid w:val="000E49F8"/>
    <w:rsid w:val="000F06DA"/>
    <w:rsid w:val="000F432A"/>
    <w:rsid w:val="00111C8D"/>
    <w:rsid w:val="001127E8"/>
    <w:rsid w:val="00120CF2"/>
    <w:rsid w:val="00120FD7"/>
    <w:rsid w:val="001253A5"/>
    <w:rsid w:val="00136307"/>
    <w:rsid w:val="001375F9"/>
    <w:rsid w:val="00141553"/>
    <w:rsid w:val="0014193B"/>
    <w:rsid w:val="00143308"/>
    <w:rsid w:val="00144E44"/>
    <w:rsid w:val="00146B8B"/>
    <w:rsid w:val="0014771B"/>
    <w:rsid w:val="00153A9F"/>
    <w:rsid w:val="0015562C"/>
    <w:rsid w:val="00155B11"/>
    <w:rsid w:val="001574C4"/>
    <w:rsid w:val="00163716"/>
    <w:rsid w:val="00165116"/>
    <w:rsid w:val="00173E5D"/>
    <w:rsid w:val="00174E9C"/>
    <w:rsid w:val="001815E2"/>
    <w:rsid w:val="001823C6"/>
    <w:rsid w:val="001837E3"/>
    <w:rsid w:val="001856AB"/>
    <w:rsid w:val="00186263"/>
    <w:rsid w:val="00192606"/>
    <w:rsid w:val="001936AC"/>
    <w:rsid w:val="0019513A"/>
    <w:rsid w:val="001955B2"/>
    <w:rsid w:val="001A1291"/>
    <w:rsid w:val="001B1AFA"/>
    <w:rsid w:val="001B3C7F"/>
    <w:rsid w:val="001B4EED"/>
    <w:rsid w:val="001C4253"/>
    <w:rsid w:val="001C4B6C"/>
    <w:rsid w:val="001C5493"/>
    <w:rsid w:val="001D0B8D"/>
    <w:rsid w:val="001D1992"/>
    <w:rsid w:val="001D7350"/>
    <w:rsid w:val="001D79B0"/>
    <w:rsid w:val="001E15AF"/>
    <w:rsid w:val="001E18D3"/>
    <w:rsid w:val="001E2BF0"/>
    <w:rsid w:val="001E420D"/>
    <w:rsid w:val="001E4258"/>
    <w:rsid w:val="001F0C36"/>
    <w:rsid w:val="001F1819"/>
    <w:rsid w:val="001F2F04"/>
    <w:rsid w:val="001F47DA"/>
    <w:rsid w:val="00201126"/>
    <w:rsid w:val="00202A0B"/>
    <w:rsid w:val="00205D2C"/>
    <w:rsid w:val="00206A38"/>
    <w:rsid w:val="002102E0"/>
    <w:rsid w:val="00212948"/>
    <w:rsid w:val="00213721"/>
    <w:rsid w:val="00215747"/>
    <w:rsid w:val="00215B63"/>
    <w:rsid w:val="00220A55"/>
    <w:rsid w:val="00220FDD"/>
    <w:rsid w:val="00222E39"/>
    <w:rsid w:val="00224EC1"/>
    <w:rsid w:val="002278B6"/>
    <w:rsid w:val="00231C62"/>
    <w:rsid w:val="00237D3C"/>
    <w:rsid w:val="00240E70"/>
    <w:rsid w:val="00241E51"/>
    <w:rsid w:val="00245CD1"/>
    <w:rsid w:val="00245D8A"/>
    <w:rsid w:val="00251E99"/>
    <w:rsid w:val="00251FFD"/>
    <w:rsid w:val="00254761"/>
    <w:rsid w:val="002559F9"/>
    <w:rsid w:val="0026050C"/>
    <w:rsid w:val="0026440F"/>
    <w:rsid w:val="0026591C"/>
    <w:rsid w:val="002670BE"/>
    <w:rsid w:val="0026717C"/>
    <w:rsid w:val="0026719E"/>
    <w:rsid w:val="00272F56"/>
    <w:rsid w:val="00275CAD"/>
    <w:rsid w:val="00277173"/>
    <w:rsid w:val="0027781B"/>
    <w:rsid w:val="00277E41"/>
    <w:rsid w:val="0028280A"/>
    <w:rsid w:val="00282ED3"/>
    <w:rsid w:val="00284B8D"/>
    <w:rsid w:val="00284D7B"/>
    <w:rsid w:val="002857E8"/>
    <w:rsid w:val="0029029E"/>
    <w:rsid w:val="00290D34"/>
    <w:rsid w:val="002A6A0F"/>
    <w:rsid w:val="002B306D"/>
    <w:rsid w:val="002B437E"/>
    <w:rsid w:val="002B7B57"/>
    <w:rsid w:val="002C076C"/>
    <w:rsid w:val="002C72B3"/>
    <w:rsid w:val="002D1F7A"/>
    <w:rsid w:val="002D25D3"/>
    <w:rsid w:val="002D2957"/>
    <w:rsid w:val="002D3914"/>
    <w:rsid w:val="002D6C20"/>
    <w:rsid w:val="002E1357"/>
    <w:rsid w:val="002E61DA"/>
    <w:rsid w:val="002E666D"/>
    <w:rsid w:val="002E6A28"/>
    <w:rsid w:val="002E6E00"/>
    <w:rsid w:val="002F0880"/>
    <w:rsid w:val="002F0990"/>
    <w:rsid w:val="002F6242"/>
    <w:rsid w:val="002F71E5"/>
    <w:rsid w:val="003002AE"/>
    <w:rsid w:val="0030380D"/>
    <w:rsid w:val="00303D82"/>
    <w:rsid w:val="003149EA"/>
    <w:rsid w:val="00315418"/>
    <w:rsid w:val="00315813"/>
    <w:rsid w:val="00317F16"/>
    <w:rsid w:val="00322459"/>
    <w:rsid w:val="003238CF"/>
    <w:rsid w:val="003246A9"/>
    <w:rsid w:val="00325ABB"/>
    <w:rsid w:val="00326C55"/>
    <w:rsid w:val="00331CFB"/>
    <w:rsid w:val="00335D7A"/>
    <w:rsid w:val="00337979"/>
    <w:rsid w:val="00342E20"/>
    <w:rsid w:val="003460DE"/>
    <w:rsid w:val="003533EB"/>
    <w:rsid w:val="003548D9"/>
    <w:rsid w:val="0035506D"/>
    <w:rsid w:val="00363E7E"/>
    <w:rsid w:val="00366492"/>
    <w:rsid w:val="00370797"/>
    <w:rsid w:val="00385973"/>
    <w:rsid w:val="003865E1"/>
    <w:rsid w:val="003868B6"/>
    <w:rsid w:val="0039439F"/>
    <w:rsid w:val="003965AE"/>
    <w:rsid w:val="003973CF"/>
    <w:rsid w:val="003A3249"/>
    <w:rsid w:val="003A4B88"/>
    <w:rsid w:val="003A5C77"/>
    <w:rsid w:val="003A6EF0"/>
    <w:rsid w:val="003B0568"/>
    <w:rsid w:val="003B45B0"/>
    <w:rsid w:val="003B5F62"/>
    <w:rsid w:val="003C2034"/>
    <w:rsid w:val="003C3DCF"/>
    <w:rsid w:val="003D2A9B"/>
    <w:rsid w:val="003E1D40"/>
    <w:rsid w:val="003F13BC"/>
    <w:rsid w:val="003F7088"/>
    <w:rsid w:val="00400BCF"/>
    <w:rsid w:val="00401124"/>
    <w:rsid w:val="00401932"/>
    <w:rsid w:val="0041485F"/>
    <w:rsid w:val="004178BE"/>
    <w:rsid w:val="00417D18"/>
    <w:rsid w:val="00422A5E"/>
    <w:rsid w:val="00424F1D"/>
    <w:rsid w:val="00426DA0"/>
    <w:rsid w:val="00430472"/>
    <w:rsid w:val="004407F0"/>
    <w:rsid w:val="00440DE1"/>
    <w:rsid w:val="0044136D"/>
    <w:rsid w:val="00441D85"/>
    <w:rsid w:val="00445271"/>
    <w:rsid w:val="00445D4D"/>
    <w:rsid w:val="00447481"/>
    <w:rsid w:val="00456254"/>
    <w:rsid w:val="00456F8D"/>
    <w:rsid w:val="0045722C"/>
    <w:rsid w:val="004616EB"/>
    <w:rsid w:val="0046500A"/>
    <w:rsid w:val="004664D3"/>
    <w:rsid w:val="004679E0"/>
    <w:rsid w:val="00473196"/>
    <w:rsid w:val="004742D8"/>
    <w:rsid w:val="00476C83"/>
    <w:rsid w:val="00477E22"/>
    <w:rsid w:val="004856DD"/>
    <w:rsid w:val="0048637D"/>
    <w:rsid w:val="00496558"/>
    <w:rsid w:val="0049735E"/>
    <w:rsid w:val="004A0C18"/>
    <w:rsid w:val="004A69D1"/>
    <w:rsid w:val="004B22AF"/>
    <w:rsid w:val="004B27B4"/>
    <w:rsid w:val="004B5E58"/>
    <w:rsid w:val="004C151B"/>
    <w:rsid w:val="004C3DCC"/>
    <w:rsid w:val="004C63D8"/>
    <w:rsid w:val="004C64A4"/>
    <w:rsid w:val="004D16B4"/>
    <w:rsid w:val="004D3648"/>
    <w:rsid w:val="004D3B76"/>
    <w:rsid w:val="004D7CFE"/>
    <w:rsid w:val="004E230A"/>
    <w:rsid w:val="004E7076"/>
    <w:rsid w:val="004F0079"/>
    <w:rsid w:val="004F107A"/>
    <w:rsid w:val="004F53FA"/>
    <w:rsid w:val="00501595"/>
    <w:rsid w:val="00501CA2"/>
    <w:rsid w:val="00503E88"/>
    <w:rsid w:val="00504A10"/>
    <w:rsid w:val="00506D81"/>
    <w:rsid w:val="00506DCB"/>
    <w:rsid w:val="005150DE"/>
    <w:rsid w:val="00516D53"/>
    <w:rsid w:val="0051717B"/>
    <w:rsid w:val="00517413"/>
    <w:rsid w:val="005224EB"/>
    <w:rsid w:val="005247FA"/>
    <w:rsid w:val="00525C80"/>
    <w:rsid w:val="00526D38"/>
    <w:rsid w:val="00527DA5"/>
    <w:rsid w:val="00533AE7"/>
    <w:rsid w:val="00535FF9"/>
    <w:rsid w:val="00540E65"/>
    <w:rsid w:val="00541EAE"/>
    <w:rsid w:val="005453B9"/>
    <w:rsid w:val="005536C5"/>
    <w:rsid w:val="0055370C"/>
    <w:rsid w:val="00553D65"/>
    <w:rsid w:val="00554415"/>
    <w:rsid w:val="0055740C"/>
    <w:rsid w:val="005602CF"/>
    <w:rsid w:val="00561A45"/>
    <w:rsid w:val="00561A80"/>
    <w:rsid w:val="00563522"/>
    <w:rsid w:val="0057654E"/>
    <w:rsid w:val="00576EC0"/>
    <w:rsid w:val="005812A5"/>
    <w:rsid w:val="0058451F"/>
    <w:rsid w:val="0059073A"/>
    <w:rsid w:val="00592329"/>
    <w:rsid w:val="00593B09"/>
    <w:rsid w:val="005A14E9"/>
    <w:rsid w:val="005A1658"/>
    <w:rsid w:val="005A1FDB"/>
    <w:rsid w:val="005A33F5"/>
    <w:rsid w:val="005A5166"/>
    <w:rsid w:val="005A5A01"/>
    <w:rsid w:val="005A5CEF"/>
    <w:rsid w:val="005B3BC3"/>
    <w:rsid w:val="005C0598"/>
    <w:rsid w:val="005C231E"/>
    <w:rsid w:val="005C305B"/>
    <w:rsid w:val="005C3090"/>
    <w:rsid w:val="005C6191"/>
    <w:rsid w:val="005C6673"/>
    <w:rsid w:val="005C6C2C"/>
    <w:rsid w:val="005C746D"/>
    <w:rsid w:val="005D6731"/>
    <w:rsid w:val="005E2010"/>
    <w:rsid w:val="005E4BA0"/>
    <w:rsid w:val="005E5877"/>
    <w:rsid w:val="005F093D"/>
    <w:rsid w:val="005F1ABA"/>
    <w:rsid w:val="005F2C96"/>
    <w:rsid w:val="005F5568"/>
    <w:rsid w:val="005F5910"/>
    <w:rsid w:val="00601B74"/>
    <w:rsid w:val="00601C4A"/>
    <w:rsid w:val="00602062"/>
    <w:rsid w:val="00605CDD"/>
    <w:rsid w:val="00611FE8"/>
    <w:rsid w:val="00615B78"/>
    <w:rsid w:val="00617886"/>
    <w:rsid w:val="00620267"/>
    <w:rsid w:val="006207A8"/>
    <w:rsid w:val="00620EF0"/>
    <w:rsid w:val="0062168D"/>
    <w:rsid w:val="0062220D"/>
    <w:rsid w:val="0062334C"/>
    <w:rsid w:val="00624316"/>
    <w:rsid w:val="006259CF"/>
    <w:rsid w:val="0063004B"/>
    <w:rsid w:val="00632888"/>
    <w:rsid w:val="006342A2"/>
    <w:rsid w:val="00634B73"/>
    <w:rsid w:val="006368B7"/>
    <w:rsid w:val="00642DDE"/>
    <w:rsid w:val="00651DC7"/>
    <w:rsid w:val="0066046A"/>
    <w:rsid w:val="00665600"/>
    <w:rsid w:val="006670B0"/>
    <w:rsid w:val="006719C6"/>
    <w:rsid w:val="00671E14"/>
    <w:rsid w:val="006745E4"/>
    <w:rsid w:val="00680F22"/>
    <w:rsid w:val="00683D60"/>
    <w:rsid w:val="00683EE7"/>
    <w:rsid w:val="006922CA"/>
    <w:rsid w:val="006942AB"/>
    <w:rsid w:val="0069581D"/>
    <w:rsid w:val="00697029"/>
    <w:rsid w:val="006A070C"/>
    <w:rsid w:val="006A32FF"/>
    <w:rsid w:val="006A37B3"/>
    <w:rsid w:val="006A422D"/>
    <w:rsid w:val="006A697F"/>
    <w:rsid w:val="006A6DB1"/>
    <w:rsid w:val="006B4ACE"/>
    <w:rsid w:val="006B565F"/>
    <w:rsid w:val="006B58B2"/>
    <w:rsid w:val="006B65E8"/>
    <w:rsid w:val="006B7FE3"/>
    <w:rsid w:val="006C2279"/>
    <w:rsid w:val="006C4E56"/>
    <w:rsid w:val="006D06E4"/>
    <w:rsid w:val="006D371F"/>
    <w:rsid w:val="006D3E42"/>
    <w:rsid w:val="006D5996"/>
    <w:rsid w:val="006E1815"/>
    <w:rsid w:val="006E260D"/>
    <w:rsid w:val="006E2803"/>
    <w:rsid w:val="006E3B86"/>
    <w:rsid w:val="006E4CF2"/>
    <w:rsid w:val="006E5699"/>
    <w:rsid w:val="006E6215"/>
    <w:rsid w:val="006F0609"/>
    <w:rsid w:val="006F072D"/>
    <w:rsid w:val="006F14F1"/>
    <w:rsid w:val="006F3D55"/>
    <w:rsid w:val="006F45B4"/>
    <w:rsid w:val="006F7716"/>
    <w:rsid w:val="00703ACA"/>
    <w:rsid w:val="00704AD8"/>
    <w:rsid w:val="00706910"/>
    <w:rsid w:val="0071304B"/>
    <w:rsid w:val="007144C9"/>
    <w:rsid w:val="007164B1"/>
    <w:rsid w:val="00717F1D"/>
    <w:rsid w:val="00722745"/>
    <w:rsid w:val="00730A4F"/>
    <w:rsid w:val="00732291"/>
    <w:rsid w:val="007332C2"/>
    <w:rsid w:val="0073487F"/>
    <w:rsid w:val="007365E5"/>
    <w:rsid w:val="007439BD"/>
    <w:rsid w:val="00750256"/>
    <w:rsid w:val="0075426B"/>
    <w:rsid w:val="00757B3B"/>
    <w:rsid w:val="0077190B"/>
    <w:rsid w:val="00774811"/>
    <w:rsid w:val="00783917"/>
    <w:rsid w:val="00783F31"/>
    <w:rsid w:val="00784993"/>
    <w:rsid w:val="00790146"/>
    <w:rsid w:val="00790C10"/>
    <w:rsid w:val="0079311C"/>
    <w:rsid w:val="00794406"/>
    <w:rsid w:val="007A0361"/>
    <w:rsid w:val="007A24BC"/>
    <w:rsid w:val="007A3185"/>
    <w:rsid w:val="007A43CD"/>
    <w:rsid w:val="007A6A08"/>
    <w:rsid w:val="007B103C"/>
    <w:rsid w:val="007B3A4A"/>
    <w:rsid w:val="007B4A96"/>
    <w:rsid w:val="007C15A9"/>
    <w:rsid w:val="007C179E"/>
    <w:rsid w:val="007C318F"/>
    <w:rsid w:val="007C3BA9"/>
    <w:rsid w:val="007C5373"/>
    <w:rsid w:val="007D01AF"/>
    <w:rsid w:val="007D418D"/>
    <w:rsid w:val="007D66C6"/>
    <w:rsid w:val="007D78E0"/>
    <w:rsid w:val="007E51A2"/>
    <w:rsid w:val="007E55B0"/>
    <w:rsid w:val="007E6361"/>
    <w:rsid w:val="007E67EC"/>
    <w:rsid w:val="007E6E30"/>
    <w:rsid w:val="007E71F4"/>
    <w:rsid w:val="007F4644"/>
    <w:rsid w:val="007F5B4E"/>
    <w:rsid w:val="00801009"/>
    <w:rsid w:val="00803F33"/>
    <w:rsid w:val="00805AA9"/>
    <w:rsid w:val="008070E2"/>
    <w:rsid w:val="0080744D"/>
    <w:rsid w:val="00807F49"/>
    <w:rsid w:val="00810B59"/>
    <w:rsid w:val="00815B80"/>
    <w:rsid w:val="00823E96"/>
    <w:rsid w:val="008279C3"/>
    <w:rsid w:val="00831180"/>
    <w:rsid w:val="00834381"/>
    <w:rsid w:val="00834A22"/>
    <w:rsid w:val="008366A7"/>
    <w:rsid w:val="008422F5"/>
    <w:rsid w:val="00842E53"/>
    <w:rsid w:val="008441B9"/>
    <w:rsid w:val="008469B7"/>
    <w:rsid w:val="00847541"/>
    <w:rsid w:val="00851981"/>
    <w:rsid w:val="00855F50"/>
    <w:rsid w:val="008574D2"/>
    <w:rsid w:val="00857FD3"/>
    <w:rsid w:val="0086179C"/>
    <w:rsid w:val="008625D5"/>
    <w:rsid w:val="00870A0D"/>
    <w:rsid w:val="00872A86"/>
    <w:rsid w:val="00872BCA"/>
    <w:rsid w:val="0087507D"/>
    <w:rsid w:val="008807EE"/>
    <w:rsid w:val="0088327C"/>
    <w:rsid w:val="00885A97"/>
    <w:rsid w:val="0088601C"/>
    <w:rsid w:val="008874D5"/>
    <w:rsid w:val="008875BC"/>
    <w:rsid w:val="008905A7"/>
    <w:rsid w:val="008A1626"/>
    <w:rsid w:val="008A2FCE"/>
    <w:rsid w:val="008A4401"/>
    <w:rsid w:val="008A4B94"/>
    <w:rsid w:val="008A54A1"/>
    <w:rsid w:val="008A63DB"/>
    <w:rsid w:val="008A668F"/>
    <w:rsid w:val="008A6BC5"/>
    <w:rsid w:val="008B5EB7"/>
    <w:rsid w:val="008B6FFE"/>
    <w:rsid w:val="008C049B"/>
    <w:rsid w:val="008C0ECF"/>
    <w:rsid w:val="008C451A"/>
    <w:rsid w:val="008C694D"/>
    <w:rsid w:val="008D0065"/>
    <w:rsid w:val="008D41DC"/>
    <w:rsid w:val="008D537E"/>
    <w:rsid w:val="008E136B"/>
    <w:rsid w:val="008E1756"/>
    <w:rsid w:val="008E328D"/>
    <w:rsid w:val="008E7FAC"/>
    <w:rsid w:val="008F01A9"/>
    <w:rsid w:val="008F063D"/>
    <w:rsid w:val="008F0D29"/>
    <w:rsid w:val="008F492D"/>
    <w:rsid w:val="008F624C"/>
    <w:rsid w:val="008F7DC5"/>
    <w:rsid w:val="00900F0F"/>
    <w:rsid w:val="00903329"/>
    <w:rsid w:val="009056DF"/>
    <w:rsid w:val="00906716"/>
    <w:rsid w:val="00920AA3"/>
    <w:rsid w:val="009230BC"/>
    <w:rsid w:val="009231A2"/>
    <w:rsid w:val="00923503"/>
    <w:rsid w:val="0092559B"/>
    <w:rsid w:val="0092586C"/>
    <w:rsid w:val="00926E5B"/>
    <w:rsid w:val="0092764A"/>
    <w:rsid w:val="00930BED"/>
    <w:rsid w:val="00930C16"/>
    <w:rsid w:val="009313CF"/>
    <w:rsid w:val="009416C9"/>
    <w:rsid w:val="00941AAF"/>
    <w:rsid w:val="009433D1"/>
    <w:rsid w:val="009441F7"/>
    <w:rsid w:val="00945FFA"/>
    <w:rsid w:val="009550CD"/>
    <w:rsid w:val="00957EBF"/>
    <w:rsid w:val="00960363"/>
    <w:rsid w:val="0096191C"/>
    <w:rsid w:val="00963314"/>
    <w:rsid w:val="00965F37"/>
    <w:rsid w:val="00966FC5"/>
    <w:rsid w:val="009675CE"/>
    <w:rsid w:val="009735F3"/>
    <w:rsid w:val="00973DED"/>
    <w:rsid w:val="00982789"/>
    <w:rsid w:val="00986075"/>
    <w:rsid w:val="0098644C"/>
    <w:rsid w:val="00991355"/>
    <w:rsid w:val="009918D0"/>
    <w:rsid w:val="0099233D"/>
    <w:rsid w:val="0099693F"/>
    <w:rsid w:val="009A0D25"/>
    <w:rsid w:val="009A0DF2"/>
    <w:rsid w:val="009A27B6"/>
    <w:rsid w:val="009A4AC1"/>
    <w:rsid w:val="009A510B"/>
    <w:rsid w:val="009A77A1"/>
    <w:rsid w:val="009B172F"/>
    <w:rsid w:val="009B7213"/>
    <w:rsid w:val="009C0D78"/>
    <w:rsid w:val="009C2536"/>
    <w:rsid w:val="009C2674"/>
    <w:rsid w:val="009C3C4D"/>
    <w:rsid w:val="009C5B8A"/>
    <w:rsid w:val="009C75E1"/>
    <w:rsid w:val="009D090F"/>
    <w:rsid w:val="009D484B"/>
    <w:rsid w:val="009D7CAC"/>
    <w:rsid w:val="009E4210"/>
    <w:rsid w:val="009E4B19"/>
    <w:rsid w:val="009E7BD2"/>
    <w:rsid w:val="009F0D17"/>
    <w:rsid w:val="009F111A"/>
    <w:rsid w:val="009F6679"/>
    <w:rsid w:val="00A01336"/>
    <w:rsid w:val="00A07A2C"/>
    <w:rsid w:val="00A07AE2"/>
    <w:rsid w:val="00A103DD"/>
    <w:rsid w:val="00A1312C"/>
    <w:rsid w:val="00A13741"/>
    <w:rsid w:val="00A14054"/>
    <w:rsid w:val="00A178E8"/>
    <w:rsid w:val="00A2400E"/>
    <w:rsid w:val="00A26B7E"/>
    <w:rsid w:val="00A26DB2"/>
    <w:rsid w:val="00A326FA"/>
    <w:rsid w:val="00A32C15"/>
    <w:rsid w:val="00A37036"/>
    <w:rsid w:val="00A4051F"/>
    <w:rsid w:val="00A439EA"/>
    <w:rsid w:val="00A457FF"/>
    <w:rsid w:val="00A45F6F"/>
    <w:rsid w:val="00A46CE4"/>
    <w:rsid w:val="00A547DA"/>
    <w:rsid w:val="00A65EA2"/>
    <w:rsid w:val="00A66C4C"/>
    <w:rsid w:val="00A675BA"/>
    <w:rsid w:val="00A719E9"/>
    <w:rsid w:val="00A726C7"/>
    <w:rsid w:val="00A8023D"/>
    <w:rsid w:val="00A80294"/>
    <w:rsid w:val="00A82A0D"/>
    <w:rsid w:val="00A8617C"/>
    <w:rsid w:val="00A8779D"/>
    <w:rsid w:val="00A92988"/>
    <w:rsid w:val="00A94FB2"/>
    <w:rsid w:val="00A9663F"/>
    <w:rsid w:val="00A96E08"/>
    <w:rsid w:val="00AA314E"/>
    <w:rsid w:val="00AA44F5"/>
    <w:rsid w:val="00AA65C3"/>
    <w:rsid w:val="00AB1678"/>
    <w:rsid w:val="00AB6E41"/>
    <w:rsid w:val="00AC2423"/>
    <w:rsid w:val="00AC4322"/>
    <w:rsid w:val="00AC6C90"/>
    <w:rsid w:val="00AD0BAF"/>
    <w:rsid w:val="00AD2585"/>
    <w:rsid w:val="00AD31C0"/>
    <w:rsid w:val="00AD4FF7"/>
    <w:rsid w:val="00AE13B0"/>
    <w:rsid w:val="00AE25DE"/>
    <w:rsid w:val="00AE7BBE"/>
    <w:rsid w:val="00AF23CA"/>
    <w:rsid w:val="00AF3B3A"/>
    <w:rsid w:val="00AF3E6F"/>
    <w:rsid w:val="00AF597B"/>
    <w:rsid w:val="00AF5D08"/>
    <w:rsid w:val="00AF5F48"/>
    <w:rsid w:val="00B0194B"/>
    <w:rsid w:val="00B02A2A"/>
    <w:rsid w:val="00B02ACC"/>
    <w:rsid w:val="00B03A7A"/>
    <w:rsid w:val="00B04E6B"/>
    <w:rsid w:val="00B0578A"/>
    <w:rsid w:val="00B07A3B"/>
    <w:rsid w:val="00B120AE"/>
    <w:rsid w:val="00B1294F"/>
    <w:rsid w:val="00B15A9B"/>
    <w:rsid w:val="00B17695"/>
    <w:rsid w:val="00B243DA"/>
    <w:rsid w:val="00B25254"/>
    <w:rsid w:val="00B26B4F"/>
    <w:rsid w:val="00B301BF"/>
    <w:rsid w:val="00B36606"/>
    <w:rsid w:val="00B37C6E"/>
    <w:rsid w:val="00B47F10"/>
    <w:rsid w:val="00B54527"/>
    <w:rsid w:val="00B61641"/>
    <w:rsid w:val="00B62834"/>
    <w:rsid w:val="00B678BD"/>
    <w:rsid w:val="00B80943"/>
    <w:rsid w:val="00B80AC9"/>
    <w:rsid w:val="00B908F0"/>
    <w:rsid w:val="00BA1648"/>
    <w:rsid w:val="00BA6928"/>
    <w:rsid w:val="00BA6C3C"/>
    <w:rsid w:val="00BA704E"/>
    <w:rsid w:val="00BA764A"/>
    <w:rsid w:val="00BB1D2F"/>
    <w:rsid w:val="00BB3119"/>
    <w:rsid w:val="00BC00B1"/>
    <w:rsid w:val="00BC0FB1"/>
    <w:rsid w:val="00BC21A6"/>
    <w:rsid w:val="00BC2E83"/>
    <w:rsid w:val="00BC4319"/>
    <w:rsid w:val="00BC4B35"/>
    <w:rsid w:val="00BC5978"/>
    <w:rsid w:val="00BC5C97"/>
    <w:rsid w:val="00BC6034"/>
    <w:rsid w:val="00BC6757"/>
    <w:rsid w:val="00BD01D8"/>
    <w:rsid w:val="00BD0848"/>
    <w:rsid w:val="00BD317B"/>
    <w:rsid w:val="00BD3F16"/>
    <w:rsid w:val="00BD5D3B"/>
    <w:rsid w:val="00BE27B6"/>
    <w:rsid w:val="00BE5248"/>
    <w:rsid w:val="00BE56A0"/>
    <w:rsid w:val="00BE60EE"/>
    <w:rsid w:val="00BF3B85"/>
    <w:rsid w:val="00BF3E67"/>
    <w:rsid w:val="00BF4A01"/>
    <w:rsid w:val="00C020CE"/>
    <w:rsid w:val="00C11B4C"/>
    <w:rsid w:val="00C16A71"/>
    <w:rsid w:val="00C207D0"/>
    <w:rsid w:val="00C22128"/>
    <w:rsid w:val="00C26882"/>
    <w:rsid w:val="00C300E7"/>
    <w:rsid w:val="00C3257F"/>
    <w:rsid w:val="00C3384F"/>
    <w:rsid w:val="00C33D0E"/>
    <w:rsid w:val="00C36CE4"/>
    <w:rsid w:val="00C37933"/>
    <w:rsid w:val="00C45320"/>
    <w:rsid w:val="00C54743"/>
    <w:rsid w:val="00C55916"/>
    <w:rsid w:val="00C57DDD"/>
    <w:rsid w:val="00C62A4A"/>
    <w:rsid w:val="00C669C5"/>
    <w:rsid w:val="00C75DD8"/>
    <w:rsid w:val="00C8065F"/>
    <w:rsid w:val="00C80704"/>
    <w:rsid w:val="00C835E2"/>
    <w:rsid w:val="00C85CB6"/>
    <w:rsid w:val="00C8662F"/>
    <w:rsid w:val="00C92E0C"/>
    <w:rsid w:val="00C93745"/>
    <w:rsid w:val="00C938EC"/>
    <w:rsid w:val="00C94AA3"/>
    <w:rsid w:val="00C95BBD"/>
    <w:rsid w:val="00CA3D2D"/>
    <w:rsid w:val="00CB2548"/>
    <w:rsid w:val="00CB3D24"/>
    <w:rsid w:val="00CC332A"/>
    <w:rsid w:val="00CC3C59"/>
    <w:rsid w:val="00CC4E39"/>
    <w:rsid w:val="00CC4FC6"/>
    <w:rsid w:val="00CC5F1E"/>
    <w:rsid w:val="00CD50A1"/>
    <w:rsid w:val="00CD50F5"/>
    <w:rsid w:val="00CD5A88"/>
    <w:rsid w:val="00CD5D46"/>
    <w:rsid w:val="00CD5E30"/>
    <w:rsid w:val="00CE2E4B"/>
    <w:rsid w:val="00CE5442"/>
    <w:rsid w:val="00CE6642"/>
    <w:rsid w:val="00CF2007"/>
    <w:rsid w:val="00CF2EC8"/>
    <w:rsid w:val="00CF572A"/>
    <w:rsid w:val="00D001A4"/>
    <w:rsid w:val="00D0345E"/>
    <w:rsid w:val="00D12874"/>
    <w:rsid w:val="00D12FC7"/>
    <w:rsid w:val="00D1580A"/>
    <w:rsid w:val="00D1612D"/>
    <w:rsid w:val="00D1677D"/>
    <w:rsid w:val="00D16B90"/>
    <w:rsid w:val="00D20951"/>
    <w:rsid w:val="00D20C89"/>
    <w:rsid w:val="00D213DB"/>
    <w:rsid w:val="00D25050"/>
    <w:rsid w:val="00D345AA"/>
    <w:rsid w:val="00D34646"/>
    <w:rsid w:val="00D34760"/>
    <w:rsid w:val="00D3591F"/>
    <w:rsid w:val="00D37153"/>
    <w:rsid w:val="00D40095"/>
    <w:rsid w:val="00D433E8"/>
    <w:rsid w:val="00D45886"/>
    <w:rsid w:val="00D516E1"/>
    <w:rsid w:val="00D522CF"/>
    <w:rsid w:val="00D52DF9"/>
    <w:rsid w:val="00D53080"/>
    <w:rsid w:val="00D5790C"/>
    <w:rsid w:val="00D61A4F"/>
    <w:rsid w:val="00D6305C"/>
    <w:rsid w:val="00D63802"/>
    <w:rsid w:val="00D64CBA"/>
    <w:rsid w:val="00D66278"/>
    <w:rsid w:val="00D72922"/>
    <w:rsid w:val="00D73E09"/>
    <w:rsid w:val="00D74EB7"/>
    <w:rsid w:val="00D841A8"/>
    <w:rsid w:val="00D872A3"/>
    <w:rsid w:val="00D90ABC"/>
    <w:rsid w:val="00D90E4A"/>
    <w:rsid w:val="00D92395"/>
    <w:rsid w:val="00D95C42"/>
    <w:rsid w:val="00D97AC0"/>
    <w:rsid w:val="00DA1D76"/>
    <w:rsid w:val="00DA453D"/>
    <w:rsid w:val="00DA5C8E"/>
    <w:rsid w:val="00DA6DF4"/>
    <w:rsid w:val="00DB1705"/>
    <w:rsid w:val="00DB1B64"/>
    <w:rsid w:val="00DB50BD"/>
    <w:rsid w:val="00DB63F7"/>
    <w:rsid w:val="00DB6538"/>
    <w:rsid w:val="00DB76DE"/>
    <w:rsid w:val="00DC7B89"/>
    <w:rsid w:val="00DD2FD9"/>
    <w:rsid w:val="00DD4D71"/>
    <w:rsid w:val="00DE057D"/>
    <w:rsid w:val="00DE1D3F"/>
    <w:rsid w:val="00DE300A"/>
    <w:rsid w:val="00DF255A"/>
    <w:rsid w:val="00DF3A12"/>
    <w:rsid w:val="00DF3FBD"/>
    <w:rsid w:val="00DF53B1"/>
    <w:rsid w:val="00DF6476"/>
    <w:rsid w:val="00DF6F6B"/>
    <w:rsid w:val="00DF79D5"/>
    <w:rsid w:val="00E02CE2"/>
    <w:rsid w:val="00E02DE5"/>
    <w:rsid w:val="00E04315"/>
    <w:rsid w:val="00E11D9F"/>
    <w:rsid w:val="00E15444"/>
    <w:rsid w:val="00E17F3E"/>
    <w:rsid w:val="00E21742"/>
    <w:rsid w:val="00E237FC"/>
    <w:rsid w:val="00E31731"/>
    <w:rsid w:val="00E31B94"/>
    <w:rsid w:val="00E320C3"/>
    <w:rsid w:val="00E33240"/>
    <w:rsid w:val="00E373FD"/>
    <w:rsid w:val="00E43856"/>
    <w:rsid w:val="00E46601"/>
    <w:rsid w:val="00E54522"/>
    <w:rsid w:val="00E60D8A"/>
    <w:rsid w:val="00E61F9D"/>
    <w:rsid w:val="00E66CD7"/>
    <w:rsid w:val="00E709FE"/>
    <w:rsid w:val="00E751A7"/>
    <w:rsid w:val="00E841C1"/>
    <w:rsid w:val="00E84952"/>
    <w:rsid w:val="00E8544A"/>
    <w:rsid w:val="00E914D6"/>
    <w:rsid w:val="00E9477E"/>
    <w:rsid w:val="00EA689F"/>
    <w:rsid w:val="00EA74A7"/>
    <w:rsid w:val="00EB635D"/>
    <w:rsid w:val="00EC2515"/>
    <w:rsid w:val="00EC538F"/>
    <w:rsid w:val="00EC623B"/>
    <w:rsid w:val="00ED12CF"/>
    <w:rsid w:val="00ED1A6C"/>
    <w:rsid w:val="00ED5445"/>
    <w:rsid w:val="00EE0F1C"/>
    <w:rsid w:val="00EE1744"/>
    <w:rsid w:val="00EE6B11"/>
    <w:rsid w:val="00EE762B"/>
    <w:rsid w:val="00EE7D1B"/>
    <w:rsid w:val="00EF104F"/>
    <w:rsid w:val="00EF119D"/>
    <w:rsid w:val="00EF11EA"/>
    <w:rsid w:val="00EF28E8"/>
    <w:rsid w:val="00EF3E92"/>
    <w:rsid w:val="00EF5BF8"/>
    <w:rsid w:val="00EF72DE"/>
    <w:rsid w:val="00F008EB"/>
    <w:rsid w:val="00F02148"/>
    <w:rsid w:val="00F0233A"/>
    <w:rsid w:val="00F04662"/>
    <w:rsid w:val="00F11C9B"/>
    <w:rsid w:val="00F204D3"/>
    <w:rsid w:val="00F25624"/>
    <w:rsid w:val="00F30CB8"/>
    <w:rsid w:val="00F343DF"/>
    <w:rsid w:val="00F3675F"/>
    <w:rsid w:val="00F370DC"/>
    <w:rsid w:val="00F40F21"/>
    <w:rsid w:val="00F459BC"/>
    <w:rsid w:val="00F46221"/>
    <w:rsid w:val="00F47AF9"/>
    <w:rsid w:val="00F5369C"/>
    <w:rsid w:val="00F56399"/>
    <w:rsid w:val="00F576D3"/>
    <w:rsid w:val="00F6318B"/>
    <w:rsid w:val="00F73860"/>
    <w:rsid w:val="00F75F67"/>
    <w:rsid w:val="00F826C5"/>
    <w:rsid w:val="00F82C5C"/>
    <w:rsid w:val="00F8415C"/>
    <w:rsid w:val="00F855BE"/>
    <w:rsid w:val="00F90419"/>
    <w:rsid w:val="00F91FF1"/>
    <w:rsid w:val="00F9350B"/>
    <w:rsid w:val="00FA31D6"/>
    <w:rsid w:val="00FA35B3"/>
    <w:rsid w:val="00FA4215"/>
    <w:rsid w:val="00FA72AC"/>
    <w:rsid w:val="00FA78A2"/>
    <w:rsid w:val="00FB1AAC"/>
    <w:rsid w:val="00FB3C22"/>
    <w:rsid w:val="00FC04CD"/>
    <w:rsid w:val="00FC2FA1"/>
    <w:rsid w:val="00FC49E0"/>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5BBD"/>
    <w:pPr>
      <w:suppressAutoHyphens/>
      <w:spacing w:after="240" w:line="240" w:lineRule="auto"/>
      <w:jc w:val="both"/>
    </w:pPr>
    <w:rPr>
      <w:rFonts w:eastAsia="Calibri" w:cstheme="minorHAnsi"/>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Vraz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Zvraznen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MPCKO1">
    <w:name w:val="MP CKO 1"/>
    <w:basedOn w:val="Nadpis2"/>
    <w:next w:val="Normlny"/>
    <w:qFormat/>
    <w:rsid w:val="009416C9"/>
    <w:pPr>
      <w:pBdr>
        <w:bottom w:val="single" w:sz="8" w:space="4" w:color="4F81BD"/>
      </w:pBdr>
      <w:suppressAutoHyphens w:val="0"/>
      <w:spacing w:before="200" w:after="300" w:line="240" w:lineRule="auto"/>
      <w:jc w:val="left"/>
    </w:pPr>
    <w:rPr>
      <w:rFonts w:ascii="Times New Roman" w:eastAsia="Times New Roman" w:hAnsi="Times New Roman" w:cs="Times New Roman"/>
      <w:b/>
      <w:bCs/>
      <w:color w:val="365F91"/>
      <w:spacing w:val="5"/>
      <w:kern w:val="28"/>
      <w:sz w:val="36"/>
      <w:szCs w:val="26"/>
      <w:lang w:eastAsia="sk-SK"/>
    </w:rPr>
  </w:style>
  <w:style w:type="character" w:customStyle="1" w:styleId="cvshf">
    <w:name w:val="cvshf"/>
    <w:basedOn w:val="Predvolenpsmoodseku"/>
    <w:rsid w:val="00212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214658635">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psr.sk/web/?cl=112"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785CB-B5C6-4CC4-B99D-438993F4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1442</Words>
  <Characters>8223</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Krivdová, Lucia</cp:lastModifiedBy>
  <cp:revision>16</cp:revision>
  <cp:lastPrinted>2025-05-19T09:59:00Z</cp:lastPrinted>
  <dcterms:created xsi:type="dcterms:W3CDTF">2024-12-09T06:18:00Z</dcterms:created>
  <dcterms:modified xsi:type="dcterms:W3CDTF">2025-06-10T11:26:00Z</dcterms:modified>
</cp:coreProperties>
</file>