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66D" w:rsidRPr="00AA4AF6" w:rsidRDefault="0083466D" w:rsidP="00007DB7">
      <w:pPr>
        <w:pBdr>
          <w:top w:val="single" w:sz="4" w:space="1" w:color="auto"/>
          <w:left w:val="single" w:sz="4" w:space="5" w:color="auto"/>
          <w:bottom w:val="single" w:sz="4" w:space="4" w:color="auto"/>
          <w:right w:val="single" w:sz="4" w:space="0" w:color="auto"/>
        </w:pBdr>
        <w:shd w:val="clear" w:color="auto" w:fill="365F91" w:themeFill="accent1" w:themeFillShade="BF"/>
        <w:spacing w:after="300"/>
        <w:contextualSpacing/>
        <w:rPr>
          <w:b/>
          <w:bCs/>
          <w:u w:val="single"/>
        </w:rPr>
      </w:pP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>Doplňujúce údaje k preukázaniu dodania predmetu plnenia</w:t>
      </w: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  <w:vertAlign w:val="superscript"/>
        </w:rPr>
        <w:footnoteReference w:id="1"/>
      </w:r>
      <w:r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 xml:space="preserve">                                                                                       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83466D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ind w:left="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1. Identifikácia prijímateľa</w:t>
            </w:r>
          </w:p>
        </w:tc>
      </w:tr>
      <w:tr w:rsidR="0083466D" w:rsidRPr="0083466D" w:rsidTr="0012340D">
        <w:trPr>
          <w:trHeight w:val="342"/>
        </w:trPr>
        <w:tc>
          <w:tcPr>
            <w:tcW w:w="3227" w:type="dxa"/>
            <w:shd w:val="clear" w:color="auto" w:fill="D9D9D9" w:themeFill="background1" w:themeFillShade="D9"/>
          </w:tcPr>
          <w:p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12340D">
        <w:trPr>
          <w:trHeight w:val="402"/>
        </w:trPr>
        <w:tc>
          <w:tcPr>
            <w:tcW w:w="3227" w:type="dxa"/>
            <w:shd w:val="clear" w:color="auto" w:fill="D9D9D9" w:themeFill="background1" w:themeFillShade="D9"/>
          </w:tcPr>
          <w:p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Adresa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12340D">
        <w:trPr>
          <w:trHeight w:val="278"/>
        </w:trPr>
        <w:tc>
          <w:tcPr>
            <w:tcW w:w="3227" w:type="dxa"/>
            <w:shd w:val="clear" w:color="auto" w:fill="D9D9D9" w:themeFill="background1" w:themeFillShade="D9"/>
          </w:tcPr>
          <w:p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bookmarkStart w:id="0" w:name="_GoBack" w:colFirst="2" w:colLast="2"/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IČO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bookmarkEnd w:id="0"/>
      <w:tr w:rsidR="0083466D" w:rsidRPr="0083466D" w:rsidTr="0012340D">
        <w:trPr>
          <w:trHeight w:val="410"/>
        </w:trPr>
        <w:tc>
          <w:tcPr>
            <w:tcW w:w="3227" w:type="dxa"/>
            <w:shd w:val="clear" w:color="auto" w:fill="D9D9D9" w:themeFill="background1" w:themeFillShade="D9"/>
          </w:tcPr>
          <w:p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 DPH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12340D">
        <w:trPr>
          <w:trHeight w:val="328"/>
        </w:trPr>
        <w:tc>
          <w:tcPr>
            <w:tcW w:w="3227" w:type="dxa"/>
            <w:shd w:val="clear" w:color="auto" w:fill="D9D9D9" w:themeFill="background1" w:themeFillShade="D9"/>
          </w:tcPr>
          <w:p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DIČ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6A1EF1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projektu</w:t>
            </w: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ab/>
            </w: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007DB7">
            <w:pPr>
              <w:spacing w:before="120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10915" w:type="dxa"/>
          </w:tcPr>
          <w:p w:rsidR="0083466D" w:rsidRPr="0083466D" w:rsidRDefault="0083466D" w:rsidP="00007DB7">
            <w:pPr>
              <w:spacing w:before="120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007DB7">
            <w:pPr>
              <w:spacing w:before="12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Kód projektu</w:t>
            </w:r>
          </w:p>
        </w:tc>
        <w:tc>
          <w:tcPr>
            <w:tcW w:w="10915" w:type="dxa"/>
          </w:tcPr>
          <w:p w:rsidR="0083466D" w:rsidRPr="0083466D" w:rsidRDefault="0083466D" w:rsidP="00007DB7">
            <w:pPr>
              <w:spacing w:before="120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6A1EF1" w:rsidRDefault="0083466D" w:rsidP="00147C83">
      <w:pPr>
        <w:outlineLvl w:val="0"/>
        <w:rPr>
          <w:rFonts w:ascii="Arial" w:hAnsi="Arial" w:cs="Arial"/>
          <w:b/>
          <w:bCs/>
          <w:color w:val="FFFFFF" w:themeColor="background1"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14142"/>
      </w:tblGrid>
      <w:tr w:rsidR="006A1EF1" w:rsidRPr="006A1EF1" w:rsidTr="00EC662B">
        <w:trPr>
          <w:trHeight w:val="274"/>
        </w:trPr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platieb a dodanie tovaru, poskytnutie služieb a uskutočnenie stavebných prác</w:t>
            </w: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83466D" w:rsidRPr="0083466D" w:rsidTr="006A1EF1"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Číslo žiadosti o platbu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úhrady preddavkovej platby zo strany prijímateľa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Číslo účtovného dokladu – faktúra vystavená platiteľom DPH na základe prijatia preddavkovej platby v súlade s § 73 zákona č. 222/2004 Z.z.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5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ind w:left="52" w:hanging="52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reálneho plnenia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6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83466D" w:rsidRPr="0083466D" w:rsidTr="0012340D">
        <w:trPr>
          <w:trHeight w:val="412"/>
        </w:trPr>
        <w:tc>
          <w:tcPr>
            <w:tcW w:w="14142" w:type="dxa"/>
            <w:gridSpan w:val="6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Dodanie tovaru, poskytnutie služieb a uskutočnenie stavebných prác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7"/>
            </w:r>
          </w:p>
        </w:tc>
      </w:tr>
      <w:tr w:rsidR="006A1EF1" w:rsidRPr="0083466D" w:rsidTr="006A1EF1">
        <w:trPr>
          <w:trHeight w:val="159"/>
        </w:trPr>
        <w:tc>
          <w:tcPr>
            <w:tcW w:w="1809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žiadosti o platbu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Dátum reálneho plnenia 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9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83466D" w:rsidRPr="0083466D" w:rsidTr="0012340D">
        <w:trPr>
          <w:trHeight w:val="384"/>
        </w:trPr>
        <w:tc>
          <w:tcPr>
            <w:tcW w:w="14142" w:type="dxa"/>
            <w:gridSpan w:val="3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Finančné vysporiadanie</w:t>
            </w:r>
          </w:p>
        </w:tc>
      </w:tr>
      <w:tr w:rsidR="0083466D" w:rsidRPr="0083466D" w:rsidTr="006A1EF1">
        <w:trPr>
          <w:trHeight w:val="219"/>
        </w:trPr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preplatku</w:t>
            </w:r>
          </w:p>
        </w:tc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Spôsob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0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 dátum  vysporiadania preplatku (-)</w:t>
            </w:r>
          </w:p>
        </w:tc>
        <w:tc>
          <w:tcPr>
            <w:tcW w:w="5103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nedoplatku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1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(-)</w:t>
            </w: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83466D" w:rsidRPr="0083466D" w:rsidTr="006A1EF1"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lastRenderedPageBreak/>
              <w:t>Čestné vyhlásenie</w:t>
            </w:r>
          </w:p>
        </w:tc>
      </w:tr>
      <w:tr w:rsidR="0083466D" w:rsidRPr="0083466D" w:rsidTr="00A83F46">
        <w:tc>
          <w:tcPr>
            <w:tcW w:w="14142" w:type="dxa"/>
            <w:shd w:val="clear" w:color="auto" w:fill="FFFFFF" w:themeFill="background1"/>
          </w:tcPr>
          <w:p w:rsidR="0083466D" w:rsidRPr="0083466D" w:rsidRDefault="0083466D" w:rsidP="00A83F46">
            <w:pPr>
              <w:spacing w:after="24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Ako prijímateľ čestne vyhlasujem, že: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1. Suma uvedená v podpornej dokumentácii zodpovedá údajom uvedeným v účtovných dokladoch, je matematicky správna a vychádza z účtovníctva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týkajúceho sa projektu,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2. oprávnené výdavky boli skutočne realizované v rámci obdobia oprávnenosti,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3. suma uvedená v podpornej dokumentácii je v súlade s ustanoveniami </w:t>
            </w:r>
            <w:r w:rsidR="00171232">
              <w:rPr>
                <w:rFonts w:ascii="Arial" w:hAnsi="Arial" w:cs="Arial"/>
                <w:bCs/>
                <w:sz w:val="19"/>
                <w:szCs w:val="19"/>
              </w:rPr>
              <w:t>Z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mluvy o</w:t>
            </w:r>
            <w:r w:rsidR="004711F8">
              <w:rPr>
                <w:rFonts w:ascii="Arial" w:hAnsi="Arial" w:cs="Arial"/>
                <w:bCs/>
                <w:sz w:val="19"/>
                <w:szCs w:val="19"/>
              </w:rPr>
              <w:t> 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>NFP</w:t>
            </w:r>
            <w:r w:rsidR="004711F8">
              <w:rPr>
                <w:rFonts w:ascii="Arial" w:hAnsi="Arial" w:cs="Arial"/>
                <w:bCs/>
                <w:sz w:val="19"/>
                <w:szCs w:val="19"/>
              </w:rPr>
              <w:t xml:space="preserve"> al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ebo s rozhodnutím o schválení 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>ŽoNFP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 (v prípade 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>ak poskytovateľ a prijímateľ je tá istá osoba)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4. výdavky sú v súlade s právnymi predpismi EÚ a SR,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5. som si vedomý, že fyzický a finančný pokrok podlieha monitorovaniu vrátane kontroly na mieste,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6. požiadavky na informovanie verejnosti boli dodržané v súlade s 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ustanoveniami </w:t>
            </w:r>
            <w:r w:rsidR="00171232">
              <w:rPr>
                <w:rFonts w:ascii="Arial" w:hAnsi="Arial" w:cs="Arial"/>
                <w:bCs/>
                <w:sz w:val="19"/>
                <w:szCs w:val="19"/>
              </w:rPr>
              <w:t>Z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>mluvy o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 xml:space="preserve"> NFP 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alebo s rozhodnutím o schválení 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>ŽoNFP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 (v prípade 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>ak poskytovateľ a prijímateľ je tá istá osoba)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7. originály dokumentácie definovanej v zozname príloh sú v našej držbe, 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podpísané a prístupné na pre účely auditu a kontroly. Sú riadne zaznamenané účtovným zápisom v účtovníctve v zmysle zákona č. 431/2002 Z. z. o účtovníctve v znení neskorších predpisov.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83466D" w:rsidRPr="0083466D" w:rsidRDefault="0083466D" w:rsidP="00171232">
            <w:pPr>
              <w:jc w:val="both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Som si vedomý skutočnosti, že v prípade nesplnenia podmienok </w:t>
            </w:r>
            <w:r w:rsidR="00171232">
              <w:rPr>
                <w:rFonts w:ascii="Arial" w:hAnsi="Arial" w:cs="Arial"/>
                <w:bCs/>
                <w:sz w:val="19"/>
                <w:szCs w:val="19"/>
              </w:rPr>
              <w:t>Z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>mluvy o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 xml:space="preserve"> NFP 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alebo 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 xml:space="preserve">rozhodnutia 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o schválení 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>ŽoNFP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alebo v prípade nesprávnej podpornej dokumentácie, ktorá tvorí prílohu tohto dokumentu</w:t>
            </w:r>
            <w:r w:rsidR="00171232">
              <w:rPr>
                <w:rFonts w:ascii="Arial" w:hAnsi="Arial" w:cs="Arial"/>
                <w:bCs/>
                <w:sz w:val="19"/>
                <w:szCs w:val="19"/>
              </w:rPr>
              <w:t>,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 je možné, že bude vyžiadané vrátenie neoprávnene vyplatených finančných prostriedkov.</w:t>
            </w:r>
          </w:p>
        </w:tc>
      </w:tr>
    </w:tbl>
    <w:p w:rsidR="0083466D" w:rsidRDefault="0083466D" w:rsidP="0083466D">
      <w:pPr>
        <w:jc w:val="center"/>
        <w:outlineLvl w:val="0"/>
        <w:rPr>
          <w:rFonts w:ascii="Arial" w:hAnsi="Arial" w:cs="Arial"/>
          <w:sz w:val="19"/>
          <w:szCs w:val="19"/>
        </w:rPr>
      </w:pPr>
    </w:p>
    <w:p w:rsidR="00007DB7" w:rsidRPr="0083466D" w:rsidRDefault="00007DB7" w:rsidP="0083466D">
      <w:pPr>
        <w:jc w:val="center"/>
        <w:outlineLvl w:val="0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83466D" w:rsidRPr="0083466D" w:rsidTr="006A1EF1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83466D" w:rsidRPr="0083466D" w:rsidRDefault="0083466D" w:rsidP="006A1EF1">
            <w:pPr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Zoznam príloh</w:t>
            </w:r>
          </w:p>
        </w:tc>
      </w:tr>
      <w:tr w:rsidR="0083466D" w:rsidRPr="0083466D" w:rsidTr="006A1EF1">
        <w:tc>
          <w:tcPr>
            <w:tcW w:w="1190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2952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Názov prílohy</w:t>
            </w:r>
            <w:r w:rsidRPr="0083466D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2"/>
            </w: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sz w:val="19"/>
          <w:szCs w:val="19"/>
        </w:rPr>
      </w:pPr>
    </w:p>
    <w:p w:rsidR="0083466D" w:rsidRPr="0083466D" w:rsidRDefault="0083466D" w:rsidP="0083466D">
      <w:pPr>
        <w:outlineLvl w:val="0"/>
        <w:rPr>
          <w:rFonts w:ascii="Arial" w:hAnsi="Arial" w:cs="Arial"/>
          <w:b/>
          <w:sz w:val="19"/>
          <w:szCs w:val="19"/>
        </w:rPr>
      </w:pPr>
      <w:r w:rsidRPr="0083466D">
        <w:rPr>
          <w:rFonts w:ascii="Arial" w:hAnsi="Arial" w:cs="Arial"/>
          <w:b/>
          <w:sz w:val="19"/>
          <w:szCs w:val="19"/>
        </w:rPr>
        <w:t>Meno a priezvisko štatutárneho orgánu: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="00007DB7">
        <w:rPr>
          <w:rFonts w:ascii="Arial" w:hAnsi="Arial" w:cs="Arial"/>
          <w:b/>
          <w:sz w:val="19"/>
          <w:szCs w:val="19"/>
        </w:rPr>
        <w:t>V.........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p w:rsidR="00007DB7" w:rsidRDefault="0083466D" w:rsidP="00007DB7">
      <w:pPr>
        <w:pStyle w:val="Hlavika"/>
      </w:pPr>
      <w:r w:rsidRPr="0083466D">
        <w:rPr>
          <w:rFonts w:ascii="Arial" w:hAnsi="Arial" w:cs="Arial"/>
          <w:b/>
          <w:sz w:val="19"/>
          <w:szCs w:val="19"/>
        </w:rPr>
        <w:t>Pečiatka</w:t>
      </w:r>
      <w:r w:rsidRPr="0083466D">
        <w:rPr>
          <w:rStyle w:val="Odkaznapoznmkupodiarou"/>
          <w:rFonts w:ascii="Arial" w:hAnsi="Arial" w:cs="Arial"/>
          <w:b/>
          <w:sz w:val="19"/>
          <w:szCs w:val="19"/>
        </w:rPr>
        <w:footnoteReference w:id="13"/>
      </w:r>
      <w:r w:rsidRPr="0083466D">
        <w:rPr>
          <w:rFonts w:ascii="Arial" w:hAnsi="Arial" w:cs="Arial"/>
          <w:b/>
          <w:sz w:val="19"/>
          <w:szCs w:val="19"/>
        </w:rPr>
        <w:t xml:space="preserve"> a podpis:</w:t>
      </w:r>
      <w:r w:rsidRPr="0083466D">
        <w:rPr>
          <w:rFonts w:ascii="Arial" w:hAnsi="Arial" w:cs="Arial"/>
          <w:b/>
          <w:sz w:val="19"/>
          <w:szCs w:val="19"/>
        </w:rPr>
        <w:tab/>
        <w:t xml:space="preserve">                                                                                   Dátum:</w:t>
      </w:r>
      <w:r w:rsidRPr="0083466D">
        <w:rPr>
          <w:rFonts w:ascii="Arial" w:hAnsi="Arial" w:cs="Arial"/>
          <w:b/>
          <w:sz w:val="19"/>
          <w:szCs w:val="19"/>
        </w:rPr>
        <w:tab/>
      </w:r>
      <w:r w:rsidR="00007DB7">
        <w:rPr>
          <w:rFonts w:ascii="Arial" w:hAnsi="Arial" w:cs="Arial"/>
          <w:b/>
          <w:sz w:val="19"/>
          <w:szCs w:val="19"/>
        </w:rPr>
        <w:t xml:space="preserve"> </w:t>
      </w:r>
    </w:p>
    <w:p w:rsidR="000B17B3" w:rsidRPr="0083466D" w:rsidRDefault="0083466D" w:rsidP="00147C83">
      <w:pPr>
        <w:outlineLvl w:val="0"/>
      </w:pP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sectPr w:rsidR="000B17B3" w:rsidRPr="0083466D" w:rsidSect="00F720B5">
      <w:headerReference w:type="default" r:id="rId8"/>
      <w:footerReference w:type="default" r:id="rId9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2FA" w:rsidRDefault="00F152FA" w:rsidP="0083466D">
      <w:r>
        <w:separator/>
      </w:r>
    </w:p>
  </w:endnote>
  <w:endnote w:type="continuationSeparator" w:id="0">
    <w:p w:rsidR="00F152FA" w:rsidRDefault="00F152FA" w:rsidP="0083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068664"/>
      <w:docPartObj>
        <w:docPartGallery w:val="Page Numbers (Bottom of Page)"/>
        <w:docPartUnique/>
      </w:docPartObj>
    </w:sdtPr>
    <w:sdtEndPr/>
    <w:sdtContent>
      <w:p w:rsidR="00147C83" w:rsidRDefault="00147C8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37B">
          <w:rPr>
            <w:noProof/>
          </w:rPr>
          <w:t>3</w:t>
        </w:r>
        <w:r>
          <w:fldChar w:fldCharType="end"/>
        </w:r>
      </w:p>
    </w:sdtContent>
  </w:sdt>
  <w:p w:rsidR="00147C83" w:rsidRDefault="00147C8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2FA" w:rsidRDefault="00F152FA" w:rsidP="0083466D">
      <w:r>
        <w:separator/>
      </w:r>
    </w:p>
  </w:footnote>
  <w:footnote w:type="continuationSeparator" w:id="0">
    <w:p w:rsidR="00F152FA" w:rsidRDefault="00F152FA" w:rsidP="0083466D">
      <w:r>
        <w:continuationSeparator/>
      </w:r>
    </w:p>
  </w:footnote>
  <w:footnote w:id="1">
    <w:p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Prijímateľ predkladá formulár, vrátane povinných príloh definovaných z úrovne </w:t>
      </w:r>
      <w:r w:rsidR="00C10160" w:rsidRPr="00171232">
        <w:rPr>
          <w:rFonts w:ascii="Arial" w:hAnsi="Arial" w:cs="Arial"/>
          <w:sz w:val="16"/>
          <w:szCs w:val="16"/>
        </w:rPr>
        <w:t>poskytovateľa</w:t>
      </w:r>
      <w:r w:rsidRPr="00171232">
        <w:rPr>
          <w:rFonts w:ascii="Arial" w:hAnsi="Arial" w:cs="Arial"/>
          <w:sz w:val="16"/>
          <w:szCs w:val="16"/>
        </w:rPr>
        <w:t xml:space="preserve"> po reálnom dodaní tovaru alebo stavebných prác, spolu so zúčtovacou faktúrou vystavenou od dodávateľa; platí pre všetkých prijímateľov bez ohľadu na skutočnosť, či je prijímateľ platiteľom DPH alebo nie</w:t>
      </w:r>
      <w:r w:rsidR="00504937" w:rsidRPr="00171232">
        <w:rPr>
          <w:rFonts w:ascii="Arial" w:hAnsi="Arial" w:cs="Arial"/>
          <w:sz w:val="16"/>
          <w:szCs w:val="16"/>
        </w:rPr>
        <w:t>.</w:t>
      </w:r>
    </w:p>
  </w:footnote>
  <w:footnote w:id="2">
    <w:p w:rsidR="0083466D" w:rsidRPr="00171232" w:rsidRDefault="0083466D" w:rsidP="0083466D">
      <w:pPr>
        <w:pStyle w:val="Textpoznmkypodiarou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Uvádza sa číslo žiadosti o</w:t>
      </w:r>
      <w:r w:rsidR="00504937" w:rsidRPr="00171232">
        <w:rPr>
          <w:rFonts w:ascii="Arial" w:hAnsi="Arial" w:cs="Arial"/>
          <w:sz w:val="16"/>
          <w:szCs w:val="16"/>
        </w:rPr>
        <w:t> </w:t>
      </w:r>
      <w:r w:rsidRPr="00171232">
        <w:rPr>
          <w:rFonts w:ascii="Arial" w:hAnsi="Arial" w:cs="Arial"/>
          <w:sz w:val="16"/>
          <w:szCs w:val="16"/>
        </w:rPr>
        <w:t>platbu</w:t>
      </w:r>
      <w:r w:rsidR="00504937" w:rsidRPr="00171232">
        <w:rPr>
          <w:rFonts w:ascii="Arial" w:hAnsi="Arial" w:cs="Arial"/>
          <w:sz w:val="16"/>
          <w:szCs w:val="16"/>
        </w:rPr>
        <w:t>,</w:t>
      </w:r>
      <w:r w:rsidRPr="00171232">
        <w:rPr>
          <w:rFonts w:ascii="Arial" w:hAnsi="Arial" w:cs="Arial"/>
          <w:sz w:val="16"/>
          <w:szCs w:val="16"/>
        </w:rPr>
        <w:t xml:space="preserve"> v rámci ktorej bola nárokovaná úhrada preddavkovej platby</w:t>
      </w:r>
      <w:r w:rsidR="00504937" w:rsidRPr="00171232">
        <w:rPr>
          <w:rFonts w:ascii="Arial" w:hAnsi="Arial" w:cs="Arial"/>
          <w:sz w:val="16"/>
          <w:szCs w:val="16"/>
        </w:rPr>
        <w:t>.</w:t>
      </w:r>
    </w:p>
  </w:footnote>
  <w:footnote w:id="3">
    <w:p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Fonts w:ascii="Arial" w:hAnsi="Arial" w:cs="Arial"/>
          <w:sz w:val="16"/>
          <w:szCs w:val="16"/>
          <w:vertAlign w:val="superscript"/>
        </w:rPr>
        <w:footnoteRef/>
      </w:r>
      <w:r w:rsidRPr="0017123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 xml:space="preserve">Prijímateľ uvádza sumu finančných prostriedkov schválenú v žiadosti o platbu (zúčtovanie predfinancovania, </w:t>
      </w:r>
      <w:r w:rsidR="00504937" w:rsidRPr="00171232">
        <w:rPr>
          <w:rFonts w:ascii="Arial" w:hAnsi="Arial" w:cs="Arial"/>
          <w:sz w:val="16"/>
          <w:szCs w:val="16"/>
        </w:rPr>
        <w:t>refundácia</w:t>
      </w:r>
      <w:r w:rsidRPr="00171232">
        <w:rPr>
          <w:rFonts w:ascii="Arial" w:hAnsi="Arial" w:cs="Arial"/>
          <w:sz w:val="16"/>
          <w:szCs w:val="16"/>
        </w:rPr>
        <w:t>, zúčtovanie zálohovej platby) predloženej na základe preddavkovej platby (pozn.</w:t>
      </w:r>
      <w:r w:rsidR="00171232" w:rsidRPr="00171232">
        <w:rPr>
          <w:rFonts w:ascii="Arial" w:hAnsi="Arial" w:cs="Arial"/>
          <w:sz w:val="16"/>
          <w:szCs w:val="16"/>
        </w:rPr>
        <w:t>:</w:t>
      </w:r>
      <w:r w:rsidRPr="00171232">
        <w:rPr>
          <w:rFonts w:ascii="Arial" w:hAnsi="Arial" w:cs="Arial"/>
          <w:sz w:val="16"/>
          <w:szCs w:val="16"/>
        </w:rPr>
        <w:t xml:space="preserve"> ak je akákoľvek časť DPH podľa vnútroštátneho práva nárokovateľná na odpočet, túto sumu nezahrnie do nárokovanej čiastky)</w:t>
      </w:r>
    </w:p>
  </w:footnote>
  <w:footnote w:id="4">
    <w:p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Pre účely oprávnenosti výdavkov musí byť dátum úhrady v časovom období oprávnenosti výdavkov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5">
    <w:p w:rsidR="0083466D" w:rsidRPr="00171232" w:rsidRDefault="0083466D" w:rsidP="0083466D">
      <w:pPr>
        <w:pStyle w:val="Textpoznmkypodiarou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Vypĺňa sa iba v prípade, ak je dodávateľ platiteľom DPH, prijímateľ uvádza v dotknutých stĺpcoch relevantné informácie uvedené </w:t>
      </w:r>
      <w:r w:rsidR="00171232" w:rsidRPr="00171232">
        <w:rPr>
          <w:rFonts w:ascii="Arial" w:hAnsi="Arial" w:cs="Arial"/>
          <w:sz w:val="16"/>
          <w:szCs w:val="16"/>
        </w:rPr>
        <w:t xml:space="preserve">vo </w:t>
      </w:r>
      <w:r w:rsidRPr="00171232">
        <w:rPr>
          <w:rFonts w:ascii="Arial" w:hAnsi="Arial" w:cs="Arial"/>
          <w:sz w:val="16"/>
          <w:szCs w:val="16"/>
        </w:rPr>
        <w:t>faktúre vystavenej dodávateľ</w:t>
      </w:r>
      <w:r w:rsidR="00171232" w:rsidRPr="00171232">
        <w:rPr>
          <w:rFonts w:ascii="Arial" w:hAnsi="Arial" w:cs="Arial"/>
          <w:sz w:val="16"/>
          <w:szCs w:val="16"/>
        </w:rPr>
        <w:t>om</w:t>
      </w:r>
      <w:r w:rsidRPr="00171232">
        <w:rPr>
          <w:rFonts w:ascii="Arial" w:hAnsi="Arial" w:cs="Arial"/>
          <w:sz w:val="16"/>
          <w:szCs w:val="16"/>
        </w:rPr>
        <w:t xml:space="preserve"> na základe prijatia preddavkovej platby zo strany prijímateľa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6">
    <w:p w:rsidR="0083466D" w:rsidRPr="00171232" w:rsidRDefault="0083466D" w:rsidP="0017123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Vypĺňa sa iba v prípade dodávateľov, ktorí sú platiteľmi DPH, ak plnenie </w:t>
      </w:r>
      <w:r w:rsidRPr="00171232">
        <w:rPr>
          <w:rFonts w:ascii="Arial" w:hAnsi="Arial" w:cs="Arial"/>
          <w:b/>
          <w:sz w:val="16"/>
          <w:szCs w:val="16"/>
          <w:u w:val="single"/>
        </w:rPr>
        <w:t>bolo dodané</w:t>
      </w:r>
      <w:r w:rsidRPr="00171232">
        <w:rPr>
          <w:rFonts w:ascii="Arial" w:hAnsi="Arial" w:cs="Arial"/>
          <w:sz w:val="16"/>
          <w:szCs w:val="16"/>
        </w:rPr>
        <w:t xml:space="preserve"> do 15 kalendárnych dní  od prijatia platby, kedy prijímateľ uvádza dátum reálneho dodania tovaru a uskutočnenia stavebných prác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7">
    <w:p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="00171232" w:rsidRPr="00171232">
        <w:rPr>
          <w:rFonts w:ascii="Arial" w:hAnsi="Arial" w:cs="Arial"/>
          <w:sz w:val="16"/>
          <w:szCs w:val="16"/>
        </w:rPr>
        <w:t>T</w:t>
      </w:r>
      <w:r w:rsidRPr="00171232">
        <w:rPr>
          <w:rFonts w:ascii="Arial" w:hAnsi="Arial" w:cs="Arial"/>
          <w:sz w:val="16"/>
          <w:szCs w:val="16"/>
        </w:rPr>
        <w:t xml:space="preserve">abuľka </w:t>
      </w:r>
      <w:r w:rsidR="00410BFD" w:rsidRPr="00171232">
        <w:rPr>
          <w:rFonts w:ascii="Arial" w:hAnsi="Arial" w:cs="Arial"/>
          <w:sz w:val="16"/>
          <w:szCs w:val="16"/>
        </w:rPr>
        <w:t>3</w:t>
      </w:r>
      <w:r w:rsidRPr="00171232">
        <w:rPr>
          <w:rFonts w:ascii="Arial" w:hAnsi="Arial" w:cs="Arial"/>
          <w:sz w:val="16"/>
          <w:szCs w:val="16"/>
        </w:rPr>
        <w:t>b) sa vypĺňa iba v prípadoch, ak do 15 kalendárnych dní od prijatia platby nebolo uskutočnené reálne dodanie tovaru a stavebných prác, dodávateľom, ktorý je platiteľom DPH</w:t>
      </w:r>
      <w:r w:rsidR="00171232" w:rsidRPr="00171232">
        <w:rPr>
          <w:rFonts w:ascii="Arial" w:hAnsi="Arial" w:cs="Arial"/>
          <w:sz w:val="16"/>
          <w:szCs w:val="16"/>
        </w:rPr>
        <w:t>,</w:t>
      </w:r>
      <w:r w:rsidRPr="00171232">
        <w:rPr>
          <w:rFonts w:ascii="Arial" w:hAnsi="Arial" w:cs="Arial"/>
          <w:sz w:val="16"/>
          <w:szCs w:val="16"/>
        </w:rPr>
        <w:t xml:space="preserve"> alebo ak dodávateľ nie je platiteľ DPH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8">
    <w:p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>Prijímateľ uvádza dátum reálneho dodania tovaru a uskutočnenia stavebných prác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9">
    <w:p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Prijímateľ uvádza sumu finančných prostriedkov zodpovedajúcu výške vyplývajúcej zo zúčtovania preddavkovej platby medzi prijímateľom a</w:t>
      </w:r>
      <w:r w:rsidR="00171232" w:rsidRPr="00171232">
        <w:rPr>
          <w:rFonts w:ascii="Arial" w:hAnsi="Arial" w:cs="Arial"/>
          <w:sz w:val="16"/>
          <w:szCs w:val="16"/>
        </w:rPr>
        <w:t> </w:t>
      </w:r>
      <w:r w:rsidRPr="00171232">
        <w:rPr>
          <w:rFonts w:ascii="Arial" w:hAnsi="Arial" w:cs="Arial"/>
          <w:sz w:val="16"/>
          <w:szCs w:val="16"/>
        </w:rPr>
        <w:t>dodávateľom</w:t>
      </w:r>
      <w:r w:rsidR="00171232" w:rsidRPr="00171232">
        <w:rPr>
          <w:rFonts w:ascii="Arial" w:hAnsi="Arial" w:cs="Arial"/>
          <w:sz w:val="16"/>
          <w:szCs w:val="16"/>
        </w:rPr>
        <w:t>.</w:t>
      </w:r>
      <w:r w:rsidRPr="00171232">
        <w:rPr>
          <w:rFonts w:ascii="Arial" w:hAnsi="Arial" w:cs="Arial"/>
          <w:sz w:val="16"/>
          <w:szCs w:val="16"/>
        </w:rPr>
        <w:t xml:space="preserve"> </w:t>
      </w:r>
    </w:p>
  </w:footnote>
  <w:footnote w:id="10">
    <w:p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Prijímateľ uvádza označenie účtovného dokladu, prostredníctvom ktorého vysporiadal preplatok (napr. výpis z bankového účtu potvrdzujúci úhradu preplatku zo strany prijímateľa v prospech </w:t>
      </w:r>
      <w:r w:rsidR="00C10160" w:rsidRPr="00171232">
        <w:rPr>
          <w:rFonts w:ascii="Arial" w:hAnsi="Arial" w:cs="Arial"/>
          <w:sz w:val="16"/>
          <w:szCs w:val="16"/>
        </w:rPr>
        <w:t>poskytovateľa</w:t>
      </w:r>
      <w:r w:rsidRPr="00171232">
        <w:rPr>
          <w:rFonts w:ascii="Arial" w:hAnsi="Arial" w:cs="Arial"/>
          <w:sz w:val="16"/>
          <w:szCs w:val="16"/>
        </w:rPr>
        <w:t xml:space="preserve">). </w:t>
      </w:r>
    </w:p>
  </w:footnote>
  <w:footnote w:id="11">
    <w:p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Prijímateľ je povinný vysporiadať prípadné nedoplatky voči dodávateľovi v rámci vzájomného zmluvného vzťahu.</w:t>
      </w:r>
    </w:p>
  </w:footnote>
  <w:footnote w:id="12">
    <w:p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Uvedú sa relevantné účtovné doklady a dokumentácia preukazujúca reálne dodanie predmetu plnenia (v zmysle riadiacej dokumentácie </w:t>
      </w:r>
      <w:r w:rsidR="00C10160" w:rsidRPr="00171232">
        <w:rPr>
          <w:rFonts w:ascii="Arial" w:hAnsi="Arial" w:cs="Arial"/>
          <w:sz w:val="16"/>
          <w:szCs w:val="16"/>
        </w:rPr>
        <w:t>poskytovateľa</w:t>
      </w:r>
      <w:r w:rsidRPr="00171232">
        <w:rPr>
          <w:rFonts w:ascii="Arial" w:hAnsi="Arial" w:cs="Arial"/>
          <w:sz w:val="16"/>
          <w:szCs w:val="16"/>
        </w:rPr>
        <w:t xml:space="preserve"> - napr. dodacie listy, preberacie protokoly, fotodokumentácie, rovnopisy predmetu plnenia (v elektronickej forme), súpisy vykonaných prác, v závislosti od predmetu plnenia) a dokumentácia preukazujúca vysporiadanie preplatku vzniknutého zo zúčtovania preddavkovej platby (oznámenie o vysporiadaní finančných vzťahov, účtovný doklad, prostredníctvom ktorého vysporiadal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:rsidR="0083466D" w:rsidRPr="00171232" w:rsidRDefault="0083466D" w:rsidP="0017123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V prípade subjektu, ktorý má povinnosť používať pečiatku. Použitie pečiatky sa nevzťahuje na prípad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DB7" w:rsidRDefault="00007DB7" w:rsidP="00007DB7">
    <w:pPr>
      <w:pStyle w:val="Hlavika"/>
      <w:tabs>
        <w:tab w:val="clear" w:pos="9072"/>
      </w:tabs>
      <w:ind w:right="-710"/>
    </w:pPr>
    <w:r w:rsidRPr="00A627B4">
      <w:rPr>
        <w:rFonts w:ascii="Calibri" w:hAnsi="Calibri"/>
        <w:noProof/>
      </w:rPr>
      <w:t xml:space="preserve">           </w:t>
    </w:r>
    <w:r w:rsidRPr="0001024F">
      <w:rPr>
        <w:noProof/>
      </w:rPr>
      <w:drawing>
        <wp:inline distT="0" distB="0" distL="0" distR="0" wp14:anchorId="3F396904" wp14:editId="187E92AA">
          <wp:extent cx="6030595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0595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70D1" w:rsidRDefault="001C70D1" w:rsidP="001C70D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 w:rsidR="004C19C5">
      <w:rPr>
        <w:rFonts w:ascii="Arial Narrow" w:hAnsi="Arial Narrow"/>
        <w:sz w:val="20"/>
        <w:szCs w:val="20"/>
      </w:rPr>
      <w:t xml:space="preserve">                                                                            </w:t>
    </w:r>
    <w:r>
      <w:rPr>
        <w:rFonts w:ascii="Arial Narrow" w:hAnsi="Arial Narrow"/>
        <w:sz w:val="20"/>
        <w:szCs w:val="20"/>
      </w:rPr>
      <w:tab/>
    </w:r>
  </w:p>
  <w:p w:rsidR="001C70D1" w:rsidRDefault="00007DB7" w:rsidP="00007DB7">
    <w:pPr>
      <w:pStyle w:val="Hlavika"/>
      <w:tabs>
        <w:tab w:val="left" w:pos="0"/>
      </w:tabs>
      <w:jc w:val="right"/>
    </w:pPr>
    <w:r w:rsidRPr="00AC5401">
      <w:rPr>
        <w:rFonts w:ascii="Arial" w:hAnsi="Arial" w:cs="Arial"/>
        <w:sz w:val="19"/>
        <w:szCs w:val="19"/>
      </w:rPr>
      <w:t>Prílo</w:t>
    </w:r>
    <w:r>
      <w:rPr>
        <w:rFonts w:ascii="Arial" w:hAnsi="Arial" w:cs="Arial"/>
        <w:sz w:val="19"/>
        <w:szCs w:val="19"/>
      </w:rPr>
      <w:t>ha č.</w:t>
    </w:r>
    <w:r w:rsidR="00BE037B">
      <w:rPr>
        <w:rFonts w:ascii="Arial" w:hAnsi="Arial" w:cs="Arial"/>
        <w:sz w:val="19"/>
        <w:szCs w:val="19"/>
      </w:rPr>
      <w:t>3</w:t>
    </w:r>
  </w:p>
  <w:p w:rsidR="00B03E22" w:rsidRDefault="00B03E22" w:rsidP="0083466D">
    <w:pPr>
      <w:pStyle w:val="Hlavika"/>
      <w:rPr>
        <w:rFonts w:ascii="Arial" w:hAnsi="Arial" w:cs="Arial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1714D"/>
    <w:multiLevelType w:val="hybridMultilevel"/>
    <w:tmpl w:val="F5542C2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F2AD0"/>
    <w:multiLevelType w:val="hybridMultilevel"/>
    <w:tmpl w:val="681C9798"/>
    <w:lvl w:ilvl="0" w:tplc="0CA460F6">
      <w:start w:val="2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3A4DBB"/>
    <w:multiLevelType w:val="hybridMultilevel"/>
    <w:tmpl w:val="DD6C30AA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6D"/>
    <w:rsid w:val="00007DB7"/>
    <w:rsid w:val="00033F82"/>
    <w:rsid w:val="00057373"/>
    <w:rsid w:val="000C59CE"/>
    <w:rsid w:val="00112183"/>
    <w:rsid w:val="001233CB"/>
    <w:rsid w:val="0012340D"/>
    <w:rsid w:val="00133746"/>
    <w:rsid w:val="00147C83"/>
    <w:rsid w:val="00171232"/>
    <w:rsid w:val="001A3D8E"/>
    <w:rsid w:val="001C5E74"/>
    <w:rsid w:val="001C70D1"/>
    <w:rsid w:val="002234F0"/>
    <w:rsid w:val="00275724"/>
    <w:rsid w:val="0035247C"/>
    <w:rsid w:val="00353DD1"/>
    <w:rsid w:val="003717DB"/>
    <w:rsid w:val="00395C3F"/>
    <w:rsid w:val="004066D1"/>
    <w:rsid w:val="00410BFD"/>
    <w:rsid w:val="004711F8"/>
    <w:rsid w:val="00493BEB"/>
    <w:rsid w:val="00495484"/>
    <w:rsid w:val="004B442B"/>
    <w:rsid w:val="004C19C5"/>
    <w:rsid w:val="004C2288"/>
    <w:rsid w:val="00504937"/>
    <w:rsid w:val="00562F79"/>
    <w:rsid w:val="0060509A"/>
    <w:rsid w:val="00617790"/>
    <w:rsid w:val="006668CA"/>
    <w:rsid w:val="00693DEF"/>
    <w:rsid w:val="006A1EF1"/>
    <w:rsid w:val="006D30A0"/>
    <w:rsid w:val="007256CC"/>
    <w:rsid w:val="007309A2"/>
    <w:rsid w:val="007473CA"/>
    <w:rsid w:val="00790362"/>
    <w:rsid w:val="008324A9"/>
    <w:rsid w:val="0083466D"/>
    <w:rsid w:val="008B2C00"/>
    <w:rsid w:val="008B712C"/>
    <w:rsid w:val="00921511"/>
    <w:rsid w:val="009339C8"/>
    <w:rsid w:val="00AB12A3"/>
    <w:rsid w:val="00B03E22"/>
    <w:rsid w:val="00B34ACD"/>
    <w:rsid w:val="00B47874"/>
    <w:rsid w:val="00BE037B"/>
    <w:rsid w:val="00C06E58"/>
    <w:rsid w:val="00C10160"/>
    <w:rsid w:val="00C11B85"/>
    <w:rsid w:val="00C316CD"/>
    <w:rsid w:val="00C55762"/>
    <w:rsid w:val="00CB1AF5"/>
    <w:rsid w:val="00CD35C4"/>
    <w:rsid w:val="00D13685"/>
    <w:rsid w:val="00D46411"/>
    <w:rsid w:val="00D77A33"/>
    <w:rsid w:val="00D943E2"/>
    <w:rsid w:val="00DB5EE3"/>
    <w:rsid w:val="00E21AAA"/>
    <w:rsid w:val="00E703EB"/>
    <w:rsid w:val="00EC28CC"/>
    <w:rsid w:val="00EC4FA5"/>
    <w:rsid w:val="00EC662B"/>
    <w:rsid w:val="00F152FA"/>
    <w:rsid w:val="00F3499B"/>
    <w:rsid w:val="00F7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130C6C9"/>
  <w15:docId w15:val="{95C054CA-07A4-4EB7-96B6-BEB69D64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F6966-0E27-4D55-85FA-FC840ACA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Alexandra</dc:creator>
  <cp:lastModifiedBy>OM1</cp:lastModifiedBy>
  <cp:revision>55</cp:revision>
  <dcterms:created xsi:type="dcterms:W3CDTF">2016-08-25T11:10:00Z</dcterms:created>
  <dcterms:modified xsi:type="dcterms:W3CDTF">2025-06-27T09:13:00Z</dcterms:modified>
</cp:coreProperties>
</file>