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7CEA0" w14:textId="2E8B1B64" w:rsidR="001E2BF4" w:rsidRPr="00C30E64" w:rsidRDefault="00D201E8" w:rsidP="0042706C">
      <w:pPr>
        <w:pageBreakBefore/>
        <w:jc w:val="center"/>
        <w:rPr>
          <w:rFonts w:asciiTheme="minorHAnsi" w:hAnsiTheme="minorHAnsi" w:cstheme="minorHAnsi"/>
          <w:b/>
          <w:sz w:val="32"/>
        </w:rPr>
      </w:pPr>
      <w:r w:rsidRPr="004E70F9">
        <w:rPr>
          <w:rFonts w:asciiTheme="minorHAnsi" w:eastAsia="Calibri" w:hAnsiTheme="minorHAnsi" w:cstheme="minorHAnsi"/>
          <w:noProof/>
        </w:rPr>
        <w:t xml:space="preserve"> </w:t>
      </w:r>
      <w:r w:rsidR="00B00385" w:rsidRPr="004E70F9">
        <w:rPr>
          <w:rFonts w:asciiTheme="minorHAnsi" w:eastAsia="Calibri" w:hAnsiTheme="minorHAnsi" w:cstheme="minorHAnsi"/>
          <w:noProof/>
        </w:rPr>
        <w:t xml:space="preserve">    </w:t>
      </w:r>
      <w:r w:rsidR="001E2BF4" w:rsidRPr="00C30E64">
        <w:rPr>
          <w:rFonts w:asciiTheme="minorHAnsi" w:hAnsiTheme="minorHAnsi" w:cstheme="minorHAnsi"/>
          <w:b/>
          <w:sz w:val="32"/>
        </w:rPr>
        <w:t>Zámer národného projektu</w:t>
      </w:r>
      <w:r w:rsidR="00415A4A" w:rsidRPr="00C30E64">
        <w:rPr>
          <w:rStyle w:val="Odkaznapoznmkupodiarou"/>
          <w:rFonts w:asciiTheme="minorHAnsi" w:hAnsiTheme="minorHAnsi" w:cstheme="minorHAnsi"/>
          <w:b/>
          <w:sz w:val="32"/>
        </w:rPr>
        <w:footnoteReference w:id="1"/>
      </w:r>
    </w:p>
    <w:p w14:paraId="5525B901" w14:textId="77777777" w:rsidR="001E2BF4" w:rsidRPr="00C30E64" w:rsidRDefault="001E2BF4" w:rsidP="001E2BF4">
      <w:pPr>
        <w:jc w:val="center"/>
        <w:rPr>
          <w:rFonts w:asciiTheme="minorHAnsi" w:hAnsiTheme="minorHAnsi" w:cstheme="minorHAnsi"/>
          <w:b/>
        </w:rPr>
      </w:pPr>
    </w:p>
    <w:p w14:paraId="3B807722" w14:textId="100C86B2" w:rsidR="00C86B60" w:rsidRDefault="00C1179C" w:rsidP="00433CC7">
      <w:pPr>
        <w:jc w:val="both"/>
        <w:rPr>
          <w:rFonts w:asciiTheme="minorHAnsi" w:hAnsiTheme="minorHAnsi" w:cstheme="minorHAnsi"/>
          <w:b/>
          <w:sz w:val="22"/>
        </w:rPr>
      </w:pPr>
      <w:r w:rsidRPr="00C30E64">
        <w:rPr>
          <w:rFonts w:asciiTheme="minorHAnsi" w:hAnsiTheme="minorHAnsi" w:cstheme="minorHAnsi"/>
          <w:b/>
          <w:sz w:val="22"/>
        </w:rPr>
        <w:t>Názov národného projektu</w:t>
      </w:r>
      <w:r w:rsidR="001E2BF4" w:rsidRPr="00C30E64">
        <w:rPr>
          <w:rFonts w:asciiTheme="minorHAnsi" w:hAnsiTheme="minorHAnsi" w:cstheme="minorHAnsi"/>
          <w:b/>
          <w:sz w:val="22"/>
        </w:rPr>
        <w:t xml:space="preserve"> (</w:t>
      </w:r>
      <w:r w:rsidR="00927A6D" w:rsidRPr="00C30E64">
        <w:rPr>
          <w:rFonts w:asciiTheme="minorHAnsi" w:hAnsiTheme="minorHAnsi" w:cstheme="minorHAnsi"/>
          <w:b/>
          <w:sz w:val="22"/>
        </w:rPr>
        <w:t>ďalej aj „</w:t>
      </w:r>
      <w:r w:rsidR="001E2BF4" w:rsidRPr="00C30E64">
        <w:rPr>
          <w:rFonts w:asciiTheme="minorHAnsi" w:hAnsiTheme="minorHAnsi" w:cstheme="minorHAnsi"/>
          <w:b/>
          <w:sz w:val="22"/>
        </w:rPr>
        <w:t>NP</w:t>
      </w:r>
      <w:r w:rsidR="00927A6D" w:rsidRPr="00C30E64">
        <w:rPr>
          <w:rFonts w:asciiTheme="minorHAnsi" w:hAnsiTheme="minorHAnsi" w:cstheme="minorHAnsi"/>
          <w:b/>
          <w:sz w:val="22"/>
        </w:rPr>
        <w:t>“</w:t>
      </w:r>
      <w:r w:rsidR="001E2BF4" w:rsidRPr="00C30E64">
        <w:rPr>
          <w:rFonts w:asciiTheme="minorHAnsi" w:hAnsiTheme="minorHAnsi" w:cstheme="minorHAnsi"/>
          <w:b/>
          <w:sz w:val="22"/>
        </w:rPr>
        <w:t>)</w:t>
      </w:r>
      <w:r w:rsidRPr="00C30E64">
        <w:rPr>
          <w:rFonts w:asciiTheme="minorHAnsi" w:hAnsiTheme="minorHAnsi" w:cstheme="minorHAnsi"/>
          <w:b/>
          <w:sz w:val="22"/>
        </w:rPr>
        <w:t>:</w:t>
      </w:r>
      <w:r w:rsidR="00B40E19">
        <w:rPr>
          <w:rFonts w:asciiTheme="minorHAnsi" w:hAnsiTheme="minorHAnsi" w:cstheme="minorHAnsi"/>
          <w:b/>
          <w:sz w:val="22"/>
        </w:rPr>
        <w:t xml:space="preserve"> </w:t>
      </w:r>
      <w:r w:rsidR="008D13D2">
        <w:rPr>
          <w:rFonts w:asciiTheme="minorHAnsi" w:hAnsiTheme="minorHAnsi" w:cstheme="minorHAnsi"/>
          <w:b/>
          <w:sz w:val="22"/>
        </w:rPr>
        <w:t xml:space="preserve"> </w:t>
      </w:r>
      <w:r w:rsidR="00433CC7" w:rsidRPr="000A2B38">
        <w:rPr>
          <w:rFonts w:asciiTheme="minorHAnsi" w:hAnsiTheme="minorHAnsi" w:cstheme="minorHAnsi"/>
          <w:b/>
          <w:sz w:val="22"/>
        </w:rPr>
        <w:t xml:space="preserve">Modernizácia vybraných úsekov ciest I. triedy v KE a PO </w:t>
      </w:r>
      <w:r w:rsidR="000A2B38" w:rsidRPr="000A2B38">
        <w:rPr>
          <w:rFonts w:asciiTheme="minorHAnsi" w:hAnsiTheme="minorHAnsi" w:cstheme="minorHAnsi"/>
          <w:b/>
          <w:sz w:val="22"/>
        </w:rPr>
        <w:t xml:space="preserve">kraji </w:t>
      </w:r>
      <w:r w:rsidR="00433CC7" w:rsidRPr="000A2B38">
        <w:rPr>
          <w:rFonts w:asciiTheme="minorHAnsi" w:hAnsiTheme="minorHAnsi" w:cstheme="minorHAnsi"/>
          <w:b/>
          <w:sz w:val="22"/>
        </w:rPr>
        <w:t>– I/66 Ždiar – hr. pr. SR/PR, Podspády – Jurgów</w:t>
      </w:r>
      <w:r w:rsidR="00793CD5" w:rsidRPr="000A2B38">
        <w:rPr>
          <w:rFonts w:asciiTheme="minorHAnsi" w:hAnsiTheme="minorHAnsi" w:cstheme="minorHAnsi"/>
          <w:b/>
          <w:sz w:val="22"/>
        </w:rPr>
        <w:t xml:space="preserve"> </w:t>
      </w:r>
    </w:p>
    <w:p w14:paraId="7CDB865A" w14:textId="7CB80ABA" w:rsidR="005E16C7" w:rsidRPr="000A2B38" w:rsidRDefault="007C3E16" w:rsidP="00433CC7">
      <w:pPr>
        <w:jc w:val="both"/>
        <w:rPr>
          <w:rFonts w:asciiTheme="minorHAnsi" w:hAnsiTheme="minorHAnsi" w:cstheme="minorHAnsi"/>
          <w:b/>
          <w:sz w:val="22"/>
        </w:rPr>
      </w:pPr>
      <w:r w:rsidRPr="000A2B38">
        <w:rPr>
          <w:rFonts w:asciiTheme="minorHAnsi" w:hAnsiTheme="minorHAnsi" w:cstheme="minorHAnsi"/>
          <w:b/>
          <w:sz w:val="22"/>
        </w:rPr>
        <w:t xml:space="preserve">  </w:t>
      </w:r>
    </w:p>
    <w:p w14:paraId="65069C6A" w14:textId="5E8440FA" w:rsidR="00A7456A" w:rsidRPr="000A2B38" w:rsidRDefault="00204E6E" w:rsidP="001F2BC8">
      <w:pPr>
        <w:jc w:val="both"/>
        <w:rPr>
          <w:rFonts w:asciiTheme="minorHAnsi" w:hAnsiTheme="minorHAnsi" w:cstheme="minorHAnsi"/>
          <w:b/>
          <w:sz w:val="22"/>
        </w:rPr>
      </w:pPr>
      <w:r w:rsidRPr="000A2B38">
        <w:rPr>
          <w:rFonts w:asciiTheme="minorHAnsi" w:hAnsiTheme="minorHAnsi" w:cstheme="minorHAnsi"/>
          <w:b/>
          <w:sz w:val="22"/>
        </w:rPr>
        <w:t>Ž</w:t>
      </w:r>
      <w:r w:rsidR="004A7E0E" w:rsidRPr="000A2B38">
        <w:rPr>
          <w:rFonts w:asciiTheme="minorHAnsi" w:hAnsiTheme="minorHAnsi" w:cstheme="minorHAnsi"/>
          <w:b/>
          <w:sz w:val="22"/>
        </w:rPr>
        <w:t>iadateľ</w:t>
      </w:r>
      <w:r w:rsidR="00A7456A" w:rsidRPr="000A2B38">
        <w:rPr>
          <w:rStyle w:val="Odkaznapoznmkupodiarou"/>
          <w:rFonts w:asciiTheme="minorHAnsi" w:hAnsiTheme="minorHAnsi" w:cstheme="minorHAnsi"/>
          <w:sz w:val="22"/>
        </w:rPr>
        <w:footnoteReference w:id="2"/>
      </w:r>
      <w:r w:rsidR="00A7456A" w:rsidRPr="000A2B38">
        <w:rPr>
          <w:rFonts w:asciiTheme="minorHAnsi" w:hAnsiTheme="minorHAnsi" w:cstheme="minorHAnsi"/>
          <w:b/>
          <w:sz w:val="22"/>
        </w:rPr>
        <w:t>:</w:t>
      </w:r>
    </w:p>
    <w:tbl>
      <w:tblPr>
        <w:tblStyle w:val="Mriekatabuky"/>
        <w:tblW w:w="0" w:type="auto"/>
        <w:tblInd w:w="0" w:type="dxa"/>
        <w:tblLayout w:type="fixed"/>
        <w:tblLook w:val="04A0" w:firstRow="1" w:lastRow="0" w:firstColumn="1" w:lastColumn="0" w:noHBand="0" w:noVBand="1"/>
      </w:tblPr>
      <w:tblGrid>
        <w:gridCol w:w="3823"/>
        <w:gridCol w:w="5239"/>
      </w:tblGrid>
      <w:tr w:rsidR="000A2B38" w:rsidRPr="000A2B38" w14:paraId="02F95DD0" w14:textId="77777777" w:rsidTr="004E039A">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9B9BFB3" w14:textId="77777777" w:rsidR="00AF0692" w:rsidRPr="000A2B38" w:rsidRDefault="00AF0692" w:rsidP="004E039A">
            <w:pPr>
              <w:rPr>
                <w:rFonts w:asciiTheme="minorHAnsi" w:hAnsiTheme="minorHAnsi" w:cstheme="minorHAnsi"/>
                <w:b/>
                <w:sz w:val="20"/>
                <w:lang w:eastAsia="en-US"/>
              </w:rPr>
            </w:pPr>
            <w:r w:rsidRPr="000A2B38">
              <w:rPr>
                <w:rFonts w:asciiTheme="minorHAnsi" w:hAnsiTheme="minorHAnsi" w:cstheme="minorHAnsi"/>
                <w:b/>
                <w:sz w:val="20"/>
                <w:lang w:eastAsia="en-US"/>
              </w:rPr>
              <w:t>Obchodné meno/názov</w:t>
            </w:r>
          </w:p>
        </w:tc>
        <w:tc>
          <w:tcPr>
            <w:tcW w:w="5239" w:type="dxa"/>
            <w:tcBorders>
              <w:top w:val="single" w:sz="4" w:space="0" w:color="auto"/>
              <w:left w:val="single" w:sz="4" w:space="0" w:color="auto"/>
              <w:bottom w:val="single" w:sz="4" w:space="0" w:color="auto"/>
              <w:right w:val="single" w:sz="4" w:space="0" w:color="auto"/>
            </w:tcBorders>
          </w:tcPr>
          <w:p w14:paraId="15FC168A" w14:textId="26FDFB8F" w:rsidR="00AF0692" w:rsidRPr="000A2B38" w:rsidRDefault="00B40E19" w:rsidP="004E039A">
            <w:pPr>
              <w:rPr>
                <w:rFonts w:asciiTheme="minorHAnsi" w:hAnsiTheme="minorHAnsi" w:cstheme="minorHAnsi"/>
                <w:sz w:val="20"/>
                <w:lang w:eastAsia="en-US"/>
              </w:rPr>
            </w:pPr>
            <w:r w:rsidRPr="000A2B38">
              <w:rPr>
                <w:rFonts w:asciiTheme="minorHAnsi" w:hAnsiTheme="minorHAnsi" w:cstheme="minorHAnsi"/>
                <w:sz w:val="20"/>
                <w:lang w:eastAsia="en-US"/>
              </w:rPr>
              <w:t>Slovenská správa ciest</w:t>
            </w:r>
          </w:p>
        </w:tc>
      </w:tr>
      <w:tr w:rsidR="000A2B38" w:rsidRPr="000A2B38" w14:paraId="062A8BCA" w14:textId="77777777" w:rsidTr="004E039A">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390B873" w14:textId="77777777" w:rsidR="00AF0692" w:rsidRPr="000A2B38" w:rsidRDefault="00AF0692" w:rsidP="004E039A">
            <w:pPr>
              <w:rPr>
                <w:rFonts w:asciiTheme="minorHAnsi" w:hAnsiTheme="minorHAnsi" w:cstheme="minorHAnsi"/>
                <w:b/>
                <w:sz w:val="20"/>
                <w:lang w:eastAsia="en-US"/>
              </w:rPr>
            </w:pPr>
            <w:r w:rsidRPr="000A2B38">
              <w:rPr>
                <w:rFonts w:asciiTheme="minorHAnsi" w:hAnsiTheme="minorHAnsi" w:cstheme="minorHAnsi"/>
                <w:b/>
                <w:sz w:val="20"/>
                <w:lang w:eastAsia="en-US"/>
              </w:rPr>
              <w:t>Právna forma</w:t>
            </w:r>
          </w:p>
        </w:tc>
        <w:tc>
          <w:tcPr>
            <w:tcW w:w="5239" w:type="dxa"/>
            <w:tcBorders>
              <w:top w:val="single" w:sz="4" w:space="0" w:color="auto"/>
              <w:left w:val="single" w:sz="4" w:space="0" w:color="auto"/>
              <w:bottom w:val="single" w:sz="4" w:space="0" w:color="auto"/>
              <w:right w:val="single" w:sz="4" w:space="0" w:color="auto"/>
            </w:tcBorders>
          </w:tcPr>
          <w:p w14:paraId="5200DCFC" w14:textId="73F15D70" w:rsidR="00AF0692" w:rsidRPr="000A2B38" w:rsidRDefault="00C86B60" w:rsidP="004E039A">
            <w:pPr>
              <w:rPr>
                <w:rFonts w:asciiTheme="minorHAnsi" w:hAnsiTheme="minorHAnsi" w:cstheme="minorHAnsi"/>
                <w:sz w:val="20"/>
                <w:lang w:eastAsia="en-US"/>
              </w:rPr>
            </w:pPr>
            <w:r>
              <w:rPr>
                <w:rFonts w:asciiTheme="minorHAnsi" w:hAnsiTheme="minorHAnsi" w:cstheme="minorHAnsi"/>
                <w:sz w:val="20"/>
                <w:lang w:eastAsia="en-US"/>
              </w:rPr>
              <w:t>r</w:t>
            </w:r>
            <w:r w:rsidR="00B40E19" w:rsidRPr="000A2B38">
              <w:rPr>
                <w:rFonts w:asciiTheme="minorHAnsi" w:hAnsiTheme="minorHAnsi" w:cstheme="minorHAnsi"/>
                <w:sz w:val="20"/>
                <w:lang w:eastAsia="en-US"/>
              </w:rPr>
              <w:t>ozpočtová organizácia</w:t>
            </w:r>
          </w:p>
        </w:tc>
      </w:tr>
      <w:tr w:rsidR="000A2B38" w:rsidRPr="000A2B38" w14:paraId="7A7A4905" w14:textId="77777777" w:rsidTr="004E039A">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9416880" w14:textId="77777777" w:rsidR="00AF0692" w:rsidRPr="000A2B38" w:rsidRDefault="00AF0692" w:rsidP="004E039A">
            <w:pPr>
              <w:rPr>
                <w:rFonts w:asciiTheme="minorHAnsi" w:hAnsiTheme="minorHAnsi" w:cstheme="minorHAnsi"/>
                <w:b/>
                <w:sz w:val="20"/>
                <w:lang w:eastAsia="en-US"/>
              </w:rPr>
            </w:pPr>
            <w:r w:rsidRPr="000A2B38">
              <w:rPr>
                <w:rFonts w:asciiTheme="minorHAnsi" w:hAnsiTheme="minorHAnsi" w:cstheme="minorHAnsi"/>
                <w:b/>
                <w:sz w:val="20"/>
                <w:lang w:eastAsia="en-US"/>
              </w:rPr>
              <w:t>Sídlo</w:t>
            </w:r>
          </w:p>
        </w:tc>
        <w:tc>
          <w:tcPr>
            <w:tcW w:w="5239" w:type="dxa"/>
            <w:tcBorders>
              <w:top w:val="single" w:sz="4" w:space="0" w:color="auto"/>
              <w:left w:val="single" w:sz="4" w:space="0" w:color="auto"/>
              <w:bottom w:val="single" w:sz="4" w:space="0" w:color="auto"/>
              <w:right w:val="single" w:sz="4" w:space="0" w:color="auto"/>
            </w:tcBorders>
          </w:tcPr>
          <w:p w14:paraId="4D52BF1B" w14:textId="49F8461E" w:rsidR="00AF0692" w:rsidRPr="000A2B38" w:rsidRDefault="00C86B60" w:rsidP="004E039A">
            <w:pPr>
              <w:rPr>
                <w:rFonts w:asciiTheme="minorHAnsi" w:hAnsiTheme="minorHAnsi" w:cstheme="minorHAnsi"/>
                <w:sz w:val="20"/>
                <w:lang w:eastAsia="en-US"/>
              </w:rPr>
            </w:pPr>
            <w:r>
              <w:rPr>
                <w:rFonts w:asciiTheme="minorHAnsi" w:hAnsiTheme="minorHAnsi" w:cstheme="minorHAnsi"/>
                <w:sz w:val="20"/>
                <w:lang w:eastAsia="en-US"/>
              </w:rPr>
              <w:t xml:space="preserve">Dúbravská cesta 1152/3, 841 04 </w:t>
            </w:r>
            <w:r w:rsidR="005E16C7" w:rsidRPr="000A2B38">
              <w:rPr>
                <w:rFonts w:asciiTheme="minorHAnsi" w:hAnsiTheme="minorHAnsi" w:cstheme="minorHAnsi"/>
                <w:sz w:val="20"/>
                <w:lang w:eastAsia="en-US"/>
              </w:rPr>
              <w:t xml:space="preserve"> Bratislava</w:t>
            </w:r>
          </w:p>
        </w:tc>
      </w:tr>
      <w:tr w:rsidR="000A2B38" w:rsidRPr="000A2B38" w14:paraId="7CA4C7B9" w14:textId="77777777" w:rsidTr="004E039A">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0503955" w14:textId="77777777" w:rsidR="00AF0692" w:rsidRPr="000A2B38" w:rsidRDefault="00AF0692" w:rsidP="004E039A">
            <w:pPr>
              <w:rPr>
                <w:rFonts w:asciiTheme="minorHAnsi" w:hAnsiTheme="minorHAnsi" w:cstheme="minorHAnsi"/>
                <w:b/>
                <w:sz w:val="20"/>
                <w:lang w:eastAsia="en-US"/>
              </w:rPr>
            </w:pPr>
            <w:r w:rsidRPr="000A2B38">
              <w:rPr>
                <w:rFonts w:asciiTheme="minorHAnsi" w:hAnsiTheme="minorHAnsi" w:cstheme="minorHAnsi"/>
                <w:b/>
                <w:sz w:val="20"/>
                <w:lang w:eastAsia="en-US"/>
              </w:rPr>
              <w:t>IČO</w:t>
            </w:r>
          </w:p>
        </w:tc>
        <w:tc>
          <w:tcPr>
            <w:tcW w:w="5239" w:type="dxa"/>
            <w:tcBorders>
              <w:top w:val="single" w:sz="4" w:space="0" w:color="auto"/>
              <w:left w:val="single" w:sz="4" w:space="0" w:color="auto"/>
              <w:bottom w:val="single" w:sz="4" w:space="0" w:color="auto"/>
              <w:right w:val="single" w:sz="4" w:space="0" w:color="auto"/>
            </w:tcBorders>
          </w:tcPr>
          <w:p w14:paraId="60B436BD" w14:textId="5FB92C7F" w:rsidR="00AF0692" w:rsidRPr="000A2B38" w:rsidRDefault="00B40E19" w:rsidP="004E039A">
            <w:pPr>
              <w:rPr>
                <w:rFonts w:asciiTheme="minorHAnsi" w:hAnsiTheme="minorHAnsi" w:cstheme="minorHAnsi"/>
                <w:sz w:val="20"/>
                <w:lang w:eastAsia="en-US"/>
              </w:rPr>
            </w:pPr>
            <w:r w:rsidRPr="000A2B38">
              <w:rPr>
                <w:rFonts w:asciiTheme="minorHAnsi" w:hAnsiTheme="minorHAnsi" w:cstheme="minorHAnsi"/>
                <w:sz w:val="20"/>
                <w:lang w:eastAsia="en-US"/>
              </w:rPr>
              <w:t>00003328</w:t>
            </w:r>
          </w:p>
        </w:tc>
      </w:tr>
    </w:tbl>
    <w:p w14:paraId="4727B8BE" w14:textId="77777777" w:rsidR="00A82256" w:rsidRPr="000A2B38" w:rsidRDefault="00A82256" w:rsidP="001F2BC8">
      <w:pPr>
        <w:jc w:val="both"/>
        <w:rPr>
          <w:rFonts w:asciiTheme="minorHAnsi" w:hAnsiTheme="minorHAnsi" w:cstheme="minorHAnsi"/>
          <w:b/>
          <w:sz w:val="22"/>
        </w:rPr>
      </w:pPr>
    </w:p>
    <w:p w14:paraId="266DABF1" w14:textId="2C4929ED" w:rsidR="000C0E25" w:rsidRPr="000A2B38" w:rsidRDefault="00760577" w:rsidP="001F2BC8">
      <w:pPr>
        <w:jc w:val="both"/>
        <w:rPr>
          <w:rFonts w:asciiTheme="minorHAnsi" w:hAnsiTheme="minorHAnsi" w:cstheme="minorHAnsi"/>
          <w:b/>
          <w:sz w:val="22"/>
        </w:rPr>
      </w:pPr>
      <w:r w:rsidRPr="000A2B38">
        <w:rPr>
          <w:rFonts w:asciiTheme="minorHAnsi" w:hAnsiTheme="minorHAnsi" w:cstheme="minorHAnsi"/>
          <w:b/>
          <w:sz w:val="22"/>
        </w:rPr>
        <w:t xml:space="preserve">Poskytovateľ: </w:t>
      </w:r>
      <w:sdt>
        <w:sdtPr>
          <w:rPr>
            <w:rFonts w:asciiTheme="minorHAnsi" w:hAnsiTheme="minorHAnsi" w:cstheme="minorHAnsi"/>
            <w:b/>
            <w:sz w:val="22"/>
          </w:rPr>
          <w:id w:val="1051270296"/>
          <w:placeholder>
            <w:docPart w:val="7FE8DB97694E4102874736516C0C447F"/>
          </w:placeholder>
          <w:comboBox>
            <w:listItem w:value="Vyberte položku."/>
            <w:listItem w:displayText="Ministerstvo investícií, regionálneho rozvoja a informatizácie SR" w:value="Ministerstvo investícií, regionálneho rozvoja a informatizácie SR"/>
            <w:listItem w:displayText="Ministerstvo dopravy SR" w:value="Ministerstvo dopravy SR"/>
            <w:listItem w:displayText="Ministerstvo životného prostredia SR" w:value="Ministerstvo životného prostredia SR"/>
            <w:listItem w:displayText="Ministerstvo hospodárstva SR" w:value="Ministerstvo hospodárstva SR"/>
            <w:listItem w:displayText="Slovenská inovačná a energetická agentúra" w:value="Slovenská inovačná a energetická agentúra"/>
            <w:listItem w:displayText="Ministerstvo vnútra SR" w:value="Ministerstvo vnútra SR"/>
            <w:listItem w:displayText="Ministerstvo zdravotníctva SR" w:value="Ministerstvo zdravotníctva SR"/>
            <w:listItem w:displayText="Úrad vlády SR" w:value="Úrad vlády SR"/>
            <w:listItem w:displayText="Ministerstvo školstva, vedy výskumu a športu SR" w:value="Ministerstvo školstva, vedy výskumu a športu SR"/>
            <w:listItem w:displayText="Ministerstvo práce, sociálnych vecí a rodiny SR" w:value="Ministerstvo práce, sociálnych vecí a rodiny SR"/>
          </w:comboBox>
        </w:sdtPr>
        <w:sdtEndPr/>
        <w:sdtContent>
          <w:r w:rsidR="00B40E19" w:rsidRPr="000A2B38">
            <w:rPr>
              <w:rFonts w:asciiTheme="minorHAnsi" w:hAnsiTheme="minorHAnsi" w:cstheme="minorHAnsi"/>
              <w:b/>
              <w:sz w:val="22"/>
            </w:rPr>
            <w:t>Ministerstvo dopravy SR</w:t>
          </w:r>
        </w:sdtContent>
      </w:sdt>
    </w:p>
    <w:p w14:paraId="11D23E5E" w14:textId="77777777" w:rsidR="005A618D" w:rsidRPr="000A2B38" w:rsidRDefault="005A618D" w:rsidP="001F2BC8">
      <w:pPr>
        <w:pStyle w:val="Odsekzoznamu"/>
        <w:ind w:left="284"/>
        <w:jc w:val="both"/>
        <w:rPr>
          <w:rFonts w:asciiTheme="minorHAnsi" w:hAnsiTheme="minorHAnsi" w:cstheme="minorHAnsi"/>
          <w:sz w:val="22"/>
        </w:rPr>
      </w:pPr>
    </w:p>
    <w:p w14:paraId="49AF62F5" w14:textId="77777777" w:rsidR="005A618D" w:rsidRPr="000A2B38" w:rsidRDefault="005A618D" w:rsidP="00D201E8">
      <w:pPr>
        <w:jc w:val="both"/>
        <w:rPr>
          <w:rFonts w:asciiTheme="minorHAnsi" w:hAnsiTheme="minorHAnsi" w:cstheme="minorHAnsi"/>
          <w:b/>
          <w:sz w:val="22"/>
          <w:lang w:eastAsia="en-US"/>
        </w:rPr>
      </w:pPr>
      <w:r w:rsidRPr="000A2B38">
        <w:rPr>
          <w:rFonts w:asciiTheme="minorHAnsi" w:hAnsiTheme="minorHAnsi" w:cstheme="minorHAnsi"/>
          <w:b/>
          <w:sz w:val="22"/>
          <w:lang w:eastAsia="en-US"/>
        </w:rPr>
        <w:t>Partner, ktorý sa bude zúčastňovať na implementácii aktivít NP (ak je to relevantné)</w:t>
      </w:r>
    </w:p>
    <w:tbl>
      <w:tblPr>
        <w:tblStyle w:val="Mriekatabuky"/>
        <w:tblW w:w="0" w:type="auto"/>
        <w:tblInd w:w="0" w:type="dxa"/>
        <w:tblLayout w:type="fixed"/>
        <w:tblLook w:val="04A0" w:firstRow="1" w:lastRow="0" w:firstColumn="1" w:lastColumn="0" w:noHBand="0" w:noVBand="1"/>
      </w:tblPr>
      <w:tblGrid>
        <w:gridCol w:w="3823"/>
        <w:gridCol w:w="5239"/>
      </w:tblGrid>
      <w:tr w:rsidR="000A2B38" w:rsidRPr="000A2B38" w14:paraId="2E497000"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E28C931" w14:textId="77777777" w:rsidR="00B40E19" w:rsidRPr="000A2B38" w:rsidRDefault="00B40E19" w:rsidP="00B40E19">
            <w:pPr>
              <w:rPr>
                <w:rFonts w:asciiTheme="minorHAnsi" w:hAnsiTheme="minorHAnsi" w:cstheme="minorHAnsi"/>
                <w:b/>
                <w:sz w:val="20"/>
                <w:lang w:eastAsia="en-US"/>
              </w:rPr>
            </w:pPr>
            <w:r w:rsidRPr="000A2B38">
              <w:rPr>
                <w:rFonts w:asciiTheme="minorHAnsi" w:hAnsiTheme="minorHAnsi" w:cstheme="minorHAnsi"/>
                <w:b/>
                <w:sz w:val="20"/>
                <w:lang w:eastAsia="en-US"/>
              </w:rPr>
              <w:t>Obchodné meno/názov</w:t>
            </w:r>
          </w:p>
        </w:tc>
        <w:tc>
          <w:tcPr>
            <w:tcW w:w="5239" w:type="dxa"/>
            <w:tcBorders>
              <w:top w:val="single" w:sz="4" w:space="0" w:color="auto"/>
              <w:left w:val="single" w:sz="4" w:space="0" w:color="auto"/>
              <w:bottom w:val="single" w:sz="4" w:space="0" w:color="auto"/>
              <w:right w:val="single" w:sz="4" w:space="0" w:color="auto"/>
            </w:tcBorders>
          </w:tcPr>
          <w:p w14:paraId="1DBB1CB8" w14:textId="33697C8D" w:rsidR="00B40E19" w:rsidRPr="000A2B38" w:rsidRDefault="00B40E19" w:rsidP="00B40E19">
            <w:pPr>
              <w:rPr>
                <w:rFonts w:asciiTheme="minorHAnsi" w:hAnsiTheme="minorHAnsi" w:cstheme="minorHAnsi"/>
                <w:sz w:val="20"/>
                <w:lang w:eastAsia="en-US"/>
              </w:rPr>
            </w:pPr>
            <w:r w:rsidRPr="000A2B38">
              <w:rPr>
                <w:rFonts w:asciiTheme="minorHAnsi" w:hAnsiTheme="minorHAnsi" w:cstheme="minorHAnsi"/>
                <w:sz w:val="20"/>
                <w:lang w:eastAsia="en-US"/>
              </w:rPr>
              <w:t>N/A</w:t>
            </w:r>
          </w:p>
        </w:tc>
      </w:tr>
      <w:tr w:rsidR="000A2B38" w:rsidRPr="000A2B38" w14:paraId="4A44D0EA"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5A6978" w14:textId="77777777" w:rsidR="00B40E19" w:rsidRPr="000A2B38" w:rsidRDefault="00B40E19" w:rsidP="00B40E19">
            <w:pPr>
              <w:rPr>
                <w:rFonts w:asciiTheme="minorHAnsi" w:hAnsiTheme="minorHAnsi" w:cstheme="minorHAnsi"/>
                <w:b/>
                <w:sz w:val="20"/>
                <w:lang w:eastAsia="en-US"/>
              </w:rPr>
            </w:pPr>
            <w:r w:rsidRPr="000A2B38">
              <w:rPr>
                <w:rFonts w:asciiTheme="minorHAnsi" w:hAnsiTheme="minorHAnsi" w:cstheme="minorHAnsi"/>
                <w:b/>
                <w:sz w:val="20"/>
                <w:lang w:eastAsia="en-US"/>
              </w:rPr>
              <w:t>Právna forma</w:t>
            </w:r>
          </w:p>
        </w:tc>
        <w:tc>
          <w:tcPr>
            <w:tcW w:w="5239" w:type="dxa"/>
            <w:tcBorders>
              <w:top w:val="single" w:sz="4" w:space="0" w:color="auto"/>
              <w:left w:val="single" w:sz="4" w:space="0" w:color="auto"/>
              <w:bottom w:val="single" w:sz="4" w:space="0" w:color="auto"/>
              <w:right w:val="single" w:sz="4" w:space="0" w:color="auto"/>
            </w:tcBorders>
          </w:tcPr>
          <w:p w14:paraId="718D06A5" w14:textId="1C77F70C" w:rsidR="00B40E19" w:rsidRPr="000A2B38" w:rsidRDefault="00B40E19" w:rsidP="00B40E19">
            <w:pPr>
              <w:rPr>
                <w:rFonts w:asciiTheme="minorHAnsi" w:hAnsiTheme="minorHAnsi" w:cstheme="minorHAnsi"/>
                <w:sz w:val="20"/>
                <w:lang w:eastAsia="en-US"/>
              </w:rPr>
            </w:pPr>
            <w:r w:rsidRPr="000A2B38">
              <w:rPr>
                <w:rFonts w:asciiTheme="minorHAnsi" w:hAnsiTheme="minorHAnsi" w:cstheme="minorHAnsi"/>
                <w:sz w:val="20"/>
                <w:lang w:eastAsia="en-US"/>
              </w:rPr>
              <w:t>N/A</w:t>
            </w:r>
          </w:p>
        </w:tc>
      </w:tr>
      <w:tr w:rsidR="000A2B38" w:rsidRPr="000A2B38" w14:paraId="213EF75C"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D0F8D47" w14:textId="77777777" w:rsidR="00B40E19" w:rsidRPr="000A2B38" w:rsidRDefault="00B40E19" w:rsidP="00B40E19">
            <w:pPr>
              <w:rPr>
                <w:rFonts w:asciiTheme="minorHAnsi" w:hAnsiTheme="minorHAnsi" w:cstheme="minorHAnsi"/>
                <w:b/>
                <w:sz w:val="20"/>
                <w:lang w:eastAsia="en-US"/>
              </w:rPr>
            </w:pPr>
            <w:r w:rsidRPr="000A2B38">
              <w:rPr>
                <w:rFonts w:asciiTheme="minorHAnsi" w:hAnsiTheme="minorHAnsi" w:cstheme="minorHAnsi"/>
                <w:b/>
                <w:sz w:val="20"/>
                <w:lang w:eastAsia="en-US"/>
              </w:rPr>
              <w:t>Sídlo</w:t>
            </w:r>
          </w:p>
        </w:tc>
        <w:tc>
          <w:tcPr>
            <w:tcW w:w="5239" w:type="dxa"/>
            <w:tcBorders>
              <w:top w:val="single" w:sz="4" w:space="0" w:color="auto"/>
              <w:left w:val="single" w:sz="4" w:space="0" w:color="auto"/>
              <w:bottom w:val="single" w:sz="4" w:space="0" w:color="auto"/>
              <w:right w:val="single" w:sz="4" w:space="0" w:color="auto"/>
            </w:tcBorders>
          </w:tcPr>
          <w:p w14:paraId="68ABC8B0" w14:textId="05A84EB2" w:rsidR="00B40E19" w:rsidRPr="000A2B38" w:rsidRDefault="00B40E19" w:rsidP="00B40E19">
            <w:pPr>
              <w:rPr>
                <w:rFonts w:asciiTheme="minorHAnsi" w:hAnsiTheme="minorHAnsi" w:cstheme="minorHAnsi"/>
                <w:sz w:val="20"/>
                <w:lang w:eastAsia="en-US"/>
              </w:rPr>
            </w:pPr>
            <w:r w:rsidRPr="000A2B38">
              <w:rPr>
                <w:rFonts w:asciiTheme="minorHAnsi" w:hAnsiTheme="minorHAnsi" w:cstheme="minorHAnsi"/>
                <w:sz w:val="20"/>
                <w:lang w:eastAsia="en-US"/>
              </w:rPr>
              <w:t>N/A</w:t>
            </w:r>
          </w:p>
        </w:tc>
      </w:tr>
      <w:tr w:rsidR="000A2B38" w:rsidRPr="000A2B38" w14:paraId="3DAA56E2"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7A43BB9" w14:textId="77777777" w:rsidR="00B40E19" w:rsidRPr="000A2B38" w:rsidRDefault="00B40E19" w:rsidP="00B40E19">
            <w:pPr>
              <w:rPr>
                <w:rFonts w:asciiTheme="minorHAnsi" w:hAnsiTheme="minorHAnsi" w:cstheme="minorHAnsi"/>
                <w:b/>
                <w:sz w:val="20"/>
                <w:lang w:eastAsia="en-US"/>
              </w:rPr>
            </w:pPr>
            <w:r w:rsidRPr="000A2B38">
              <w:rPr>
                <w:rFonts w:asciiTheme="minorHAnsi" w:hAnsiTheme="minorHAnsi" w:cstheme="minorHAnsi"/>
                <w:b/>
                <w:sz w:val="20"/>
                <w:lang w:eastAsia="en-US"/>
              </w:rPr>
              <w:t>IČO</w:t>
            </w:r>
          </w:p>
        </w:tc>
        <w:tc>
          <w:tcPr>
            <w:tcW w:w="5239" w:type="dxa"/>
            <w:tcBorders>
              <w:top w:val="single" w:sz="4" w:space="0" w:color="auto"/>
              <w:left w:val="single" w:sz="4" w:space="0" w:color="auto"/>
              <w:bottom w:val="single" w:sz="4" w:space="0" w:color="auto"/>
              <w:right w:val="single" w:sz="4" w:space="0" w:color="auto"/>
            </w:tcBorders>
          </w:tcPr>
          <w:p w14:paraId="4293DDA2" w14:textId="10E8D454" w:rsidR="00B40E19" w:rsidRPr="000A2B38" w:rsidRDefault="00B40E19" w:rsidP="00B40E19">
            <w:pPr>
              <w:rPr>
                <w:rFonts w:asciiTheme="minorHAnsi" w:hAnsiTheme="minorHAnsi" w:cstheme="minorHAnsi"/>
                <w:sz w:val="20"/>
                <w:lang w:eastAsia="en-US"/>
              </w:rPr>
            </w:pPr>
            <w:r w:rsidRPr="000A2B38">
              <w:rPr>
                <w:rFonts w:asciiTheme="minorHAnsi" w:hAnsiTheme="minorHAnsi" w:cstheme="minorHAnsi"/>
                <w:sz w:val="20"/>
                <w:lang w:eastAsia="en-US"/>
              </w:rPr>
              <w:t>N/A</w:t>
            </w:r>
          </w:p>
        </w:tc>
      </w:tr>
      <w:tr w:rsidR="000A2B38" w:rsidRPr="000A2B38" w14:paraId="30979E0A"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8741D6E" w14:textId="3D7E2FB8" w:rsidR="00B40E19" w:rsidRPr="000A2B38" w:rsidRDefault="00B40E19" w:rsidP="00B40E19">
            <w:pPr>
              <w:rPr>
                <w:rFonts w:asciiTheme="minorHAnsi" w:hAnsiTheme="minorHAnsi" w:cstheme="minorHAnsi"/>
                <w:b/>
                <w:sz w:val="20"/>
                <w:lang w:eastAsia="en-US"/>
              </w:rPr>
            </w:pPr>
            <w:r w:rsidRPr="000A2B38">
              <w:rPr>
                <w:rFonts w:asciiTheme="minorHAnsi" w:hAnsiTheme="minorHAnsi" w:cstheme="minorHAnsi"/>
                <w:b/>
                <w:sz w:val="20"/>
                <w:lang w:eastAsia="en-US"/>
              </w:rPr>
              <w:t>Zdôvodnenie potreby partnera NP</w:t>
            </w:r>
            <w:r w:rsidRPr="000A2B38">
              <w:rPr>
                <w:rStyle w:val="Odkaznapoznmkupodiarou"/>
                <w:rFonts w:asciiTheme="minorHAnsi" w:hAnsiTheme="minorHAnsi" w:cstheme="minorHAnsi"/>
                <w:b/>
                <w:sz w:val="20"/>
                <w:lang w:eastAsia="en-US"/>
              </w:rPr>
              <w:footnoteReference w:id="3"/>
            </w:r>
          </w:p>
        </w:tc>
        <w:tc>
          <w:tcPr>
            <w:tcW w:w="5239" w:type="dxa"/>
            <w:tcBorders>
              <w:top w:val="single" w:sz="4" w:space="0" w:color="auto"/>
              <w:left w:val="single" w:sz="4" w:space="0" w:color="auto"/>
              <w:bottom w:val="single" w:sz="4" w:space="0" w:color="auto"/>
              <w:right w:val="single" w:sz="4" w:space="0" w:color="auto"/>
            </w:tcBorders>
          </w:tcPr>
          <w:p w14:paraId="4999E94A" w14:textId="701041B6" w:rsidR="00B40E19" w:rsidRPr="000A2B38" w:rsidRDefault="00B40E19" w:rsidP="00B40E19">
            <w:pPr>
              <w:rPr>
                <w:rFonts w:asciiTheme="minorHAnsi" w:hAnsiTheme="minorHAnsi" w:cstheme="minorHAnsi"/>
                <w:sz w:val="20"/>
                <w:lang w:eastAsia="en-US"/>
              </w:rPr>
            </w:pPr>
            <w:r w:rsidRPr="000A2B38">
              <w:rPr>
                <w:rFonts w:asciiTheme="minorHAnsi" w:hAnsiTheme="minorHAnsi" w:cstheme="minorHAnsi"/>
                <w:sz w:val="20"/>
                <w:lang w:eastAsia="en-US"/>
              </w:rPr>
              <w:t>N/A</w:t>
            </w:r>
          </w:p>
        </w:tc>
      </w:tr>
      <w:tr w:rsidR="000A2B38" w:rsidRPr="000A2B38" w14:paraId="37AD76B9"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396BD86" w14:textId="77777777" w:rsidR="00B40E19" w:rsidRPr="000A2B38" w:rsidRDefault="00B40E19" w:rsidP="00B40E19">
            <w:pPr>
              <w:rPr>
                <w:rFonts w:asciiTheme="minorHAnsi" w:hAnsiTheme="minorHAnsi" w:cstheme="minorHAnsi"/>
                <w:b/>
                <w:sz w:val="20"/>
                <w:lang w:eastAsia="en-US"/>
              </w:rPr>
            </w:pPr>
            <w:r w:rsidRPr="000A2B38">
              <w:rPr>
                <w:rFonts w:asciiTheme="minorHAnsi" w:hAnsiTheme="minorHAnsi" w:cstheme="minorHAnsi"/>
                <w:b/>
                <w:sz w:val="20"/>
                <w:lang w:eastAsia="en-US"/>
              </w:rPr>
              <w:t>Kritériá pre výber partnera</w:t>
            </w:r>
            <w:r w:rsidRPr="000A2B38">
              <w:rPr>
                <w:rStyle w:val="Odkaznapoznmkupodiarou"/>
                <w:rFonts w:asciiTheme="minorHAnsi" w:hAnsiTheme="minorHAnsi" w:cstheme="minorHAnsi"/>
                <w:b/>
                <w:sz w:val="20"/>
                <w:lang w:eastAsia="en-US"/>
              </w:rPr>
              <w:footnoteReference w:id="4"/>
            </w:r>
          </w:p>
        </w:tc>
        <w:tc>
          <w:tcPr>
            <w:tcW w:w="5239" w:type="dxa"/>
            <w:tcBorders>
              <w:top w:val="single" w:sz="4" w:space="0" w:color="auto"/>
              <w:left w:val="single" w:sz="4" w:space="0" w:color="auto"/>
              <w:bottom w:val="single" w:sz="4" w:space="0" w:color="auto"/>
              <w:right w:val="single" w:sz="4" w:space="0" w:color="auto"/>
            </w:tcBorders>
          </w:tcPr>
          <w:p w14:paraId="08F199FF" w14:textId="7574CDB5" w:rsidR="00B40E19" w:rsidRPr="000A2B38" w:rsidRDefault="00B40E19" w:rsidP="00B40E19">
            <w:pPr>
              <w:rPr>
                <w:rFonts w:asciiTheme="minorHAnsi" w:hAnsiTheme="minorHAnsi" w:cstheme="minorHAnsi"/>
                <w:sz w:val="20"/>
                <w:lang w:eastAsia="en-US"/>
              </w:rPr>
            </w:pPr>
            <w:r w:rsidRPr="000A2B38">
              <w:rPr>
                <w:rFonts w:asciiTheme="minorHAnsi" w:hAnsiTheme="minorHAnsi" w:cstheme="minorHAnsi"/>
                <w:sz w:val="20"/>
                <w:lang w:eastAsia="en-US"/>
              </w:rPr>
              <w:t>N/A</w:t>
            </w:r>
          </w:p>
        </w:tc>
      </w:tr>
      <w:tr w:rsidR="000A2B38" w:rsidRPr="000A2B38" w14:paraId="26DF870C" w14:textId="77777777" w:rsidTr="006C081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4B05BB2" w14:textId="0CB1F567" w:rsidR="00B40E19" w:rsidRPr="000A2B38" w:rsidRDefault="00B40E19" w:rsidP="00B40E19">
            <w:pPr>
              <w:rPr>
                <w:rFonts w:asciiTheme="minorHAnsi" w:hAnsiTheme="minorHAnsi" w:cstheme="minorHAnsi"/>
                <w:b/>
                <w:sz w:val="20"/>
                <w:lang w:eastAsia="en-US"/>
              </w:rPr>
            </w:pPr>
            <w:r w:rsidRPr="000A2B38">
              <w:rPr>
                <w:rFonts w:asciiTheme="minorHAnsi" w:hAnsiTheme="minorHAnsi" w:cstheme="minorHAnsi"/>
                <w:b/>
                <w:sz w:val="20"/>
                <w:lang w:eastAsia="en-US"/>
              </w:rPr>
              <w:t xml:space="preserve">Má partner jedinečné postavenie na implementáciu týchto aktivít? </w:t>
            </w:r>
          </w:p>
          <w:p w14:paraId="4CBA6FE3" w14:textId="77777777" w:rsidR="00B40E19" w:rsidRPr="000A2B38" w:rsidRDefault="00B40E19" w:rsidP="00B40E19">
            <w:pPr>
              <w:rPr>
                <w:rFonts w:asciiTheme="minorHAnsi" w:hAnsiTheme="minorHAnsi" w:cstheme="minorHAnsi"/>
                <w:b/>
                <w:sz w:val="20"/>
                <w:lang w:eastAsia="en-US"/>
              </w:rPr>
            </w:pPr>
            <w:r w:rsidRPr="000A2B38">
              <w:rPr>
                <w:rFonts w:asciiTheme="minorHAnsi" w:hAnsiTheme="minorHAnsi" w:cstheme="minorHAnsi"/>
                <w:b/>
                <w:sz w:val="20"/>
                <w:lang w:eastAsia="en-US"/>
              </w:rPr>
              <w:t>Ak áno, na akom základe?</w:t>
            </w:r>
          </w:p>
        </w:tc>
        <w:tc>
          <w:tcPr>
            <w:tcW w:w="5239" w:type="dxa"/>
            <w:tcBorders>
              <w:top w:val="single" w:sz="4" w:space="0" w:color="auto"/>
              <w:left w:val="single" w:sz="4" w:space="0" w:color="auto"/>
              <w:bottom w:val="single" w:sz="4" w:space="0" w:color="auto"/>
              <w:right w:val="single" w:sz="4" w:space="0" w:color="auto"/>
            </w:tcBorders>
          </w:tcPr>
          <w:p w14:paraId="27634875" w14:textId="769C997D" w:rsidR="00B40E19" w:rsidRPr="000A2B38" w:rsidRDefault="00B40E19" w:rsidP="00B40E19">
            <w:pPr>
              <w:rPr>
                <w:rFonts w:asciiTheme="minorHAnsi" w:hAnsiTheme="minorHAnsi" w:cstheme="minorHAnsi"/>
                <w:sz w:val="20"/>
                <w:lang w:eastAsia="en-US"/>
              </w:rPr>
            </w:pPr>
            <w:r w:rsidRPr="000A2B38">
              <w:rPr>
                <w:rFonts w:asciiTheme="minorHAnsi" w:hAnsiTheme="minorHAnsi" w:cstheme="minorHAnsi"/>
                <w:sz w:val="20"/>
                <w:lang w:eastAsia="en-US"/>
              </w:rPr>
              <w:t>N/A</w:t>
            </w:r>
          </w:p>
        </w:tc>
      </w:tr>
    </w:tbl>
    <w:p w14:paraId="0D0EE994" w14:textId="7E222F20" w:rsidR="005A618D" w:rsidRPr="000A2B38" w:rsidRDefault="005A618D" w:rsidP="001F2BC8">
      <w:pPr>
        <w:jc w:val="both"/>
        <w:rPr>
          <w:rFonts w:asciiTheme="minorHAnsi" w:hAnsiTheme="minorHAnsi" w:cstheme="minorHAnsi"/>
          <w:sz w:val="22"/>
          <w:szCs w:val="22"/>
        </w:rPr>
      </w:pPr>
      <w:r w:rsidRPr="000A2B38">
        <w:rPr>
          <w:rFonts w:asciiTheme="minorHAnsi" w:hAnsiTheme="minorHAnsi" w:cstheme="minorHAnsi"/>
          <w:i/>
          <w:sz w:val="22"/>
          <w:szCs w:val="22"/>
        </w:rPr>
        <w:t>V prípade viacerých partnerov, doplňte údaje za každého partnera.</w:t>
      </w:r>
    </w:p>
    <w:p w14:paraId="703174B9" w14:textId="77777777" w:rsidR="005A618D" w:rsidRPr="000A2B38" w:rsidRDefault="005A618D" w:rsidP="001F2BC8">
      <w:pPr>
        <w:jc w:val="both"/>
        <w:rPr>
          <w:rFonts w:asciiTheme="minorHAnsi" w:hAnsiTheme="minorHAnsi" w:cstheme="minorHAnsi"/>
          <w:b/>
          <w:sz w:val="22"/>
          <w:szCs w:val="22"/>
        </w:rPr>
      </w:pPr>
    </w:p>
    <w:p w14:paraId="616DB3FA" w14:textId="5C01B5A2" w:rsidR="000C0E25" w:rsidRPr="000A2B38" w:rsidRDefault="000C0E25" w:rsidP="001F2BC8">
      <w:pPr>
        <w:jc w:val="both"/>
        <w:rPr>
          <w:rFonts w:asciiTheme="minorHAnsi" w:hAnsiTheme="minorHAnsi" w:cstheme="minorHAnsi"/>
          <w:b/>
          <w:sz w:val="22"/>
          <w:szCs w:val="22"/>
        </w:rPr>
      </w:pPr>
      <w:r w:rsidRPr="000A2B38">
        <w:rPr>
          <w:rFonts w:asciiTheme="minorHAnsi" w:hAnsiTheme="minorHAnsi" w:cstheme="minorHAnsi"/>
          <w:b/>
          <w:sz w:val="22"/>
          <w:szCs w:val="22"/>
        </w:rPr>
        <w:t>Sumárne informácie</w:t>
      </w:r>
      <w:r w:rsidR="00C92F10" w:rsidRPr="000A2B38">
        <w:rPr>
          <w:rFonts w:asciiTheme="minorHAnsi" w:hAnsiTheme="minorHAnsi" w:cstheme="minorHAnsi"/>
          <w:b/>
          <w:sz w:val="22"/>
          <w:szCs w:val="22"/>
        </w:rPr>
        <w:t xml:space="preserve"> o</w:t>
      </w:r>
      <w:r w:rsidR="005B480B" w:rsidRPr="000A2B38">
        <w:rPr>
          <w:rFonts w:asciiTheme="minorHAnsi" w:hAnsiTheme="minorHAnsi" w:cstheme="minorHAnsi"/>
          <w:b/>
          <w:sz w:val="22"/>
          <w:szCs w:val="22"/>
        </w:rPr>
        <w:t> </w:t>
      </w:r>
      <w:r w:rsidR="006D5B96" w:rsidRPr="000A2B38">
        <w:rPr>
          <w:rFonts w:asciiTheme="minorHAnsi" w:hAnsiTheme="minorHAnsi" w:cstheme="minorHAnsi"/>
          <w:b/>
          <w:sz w:val="22"/>
          <w:szCs w:val="22"/>
        </w:rPr>
        <w:t>NP</w:t>
      </w:r>
    </w:p>
    <w:tbl>
      <w:tblPr>
        <w:tblStyle w:val="Mriekatabuky"/>
        <w:tblW w:w="0" w:type="auto"/>
        <w:tblInd w:w="0" w:type="dxa"/>
        <w:tblLayout w:type="fixed"/>
        <w:tblLook w:val="04A0" w:firstRow="1" w:lastRow="0" w:firstColumn="1" w:lastColumn="0" w:noHBand="0" w:noVBand="1"/>
      </w:tblPr>
      <w:tblGrid>
        <w:gridCol w:w="3823"/>
        <w:gridCol w:w="5239"/>
      </w:tblGrid>
      <w:tr w:rsidR="000A2B38" w:rsidRPr="000A2B38" w14:paraId="78ED36C6" w14:textId="77777777" w:rsidTr="00990DFD">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A2E42D" w14:textId="280CEDDA" w:rsidR="000C0E25" w:rsidRPr="000A2B38" w:rsidRDefault="000C0E25" w:rsidP="00770EF6">
            <w:pPr>
              <w:rPr>
                <w:rFonts w:asciiTheme="minorHAnsi" w:hAnsiTheme="minorHAnsi" w:cstheme="minorHAnsi"/>
                <w:b/>
                <w:sz w:val="20"/>
                <w:lang w:eastAsia="en-US"/>
              </w:rPr>
            </w:pPr>
            <w:r w:rsidRPr="000A2B38">
              <w:rPr>
                <w:rFonts w:asciiTheme="minorHAnsi" w:hAnsiTheme="minorHAnsi" w:cstheme="minorHAnsi"/>
                <w:b/>
                <w:sz w:val="20"/>
                <w:lang w:eastAsia="en-US"/>
              </w:rPr>
              <w:t>Celkové oprávnené výdavky NP</w:t>
            </w:r>
            <w:r w:rsidR="00927A6D" w:rsidRPr="000A2B38">
              <w:rPr>
                <w:rFonts w:asciiTheme="minorHAnsi" w:hAnsiTheme="minorHAnsi" w:cstheme="minorHAnsi"/>
                <w:b/>
                <w:sz w:val="20"/>
                <w:lang w:eastAsia="en-US"/>
              </w:rPr>
              <w:t xml:space="preserve"> (v EUR)</w:t>
            </w:r>
          </w:p>
        </w:tc>
        <w:tc>
          <w:tcPr>
            <w:tcW w:w="5239" w:type="dxa"/>
            <w:tcBorders>
              <w:top w:val="single" w:sz="4" w:space="0" w:color="auto"/>
              <w:left w:val="single" w:sz="4" w:space="0" w:color="auto"/>
              <w:bottom w:val="single" w:sz="4" w:space="0" w:color="auto"/>
              <w:right w:val="single" w:sz="4" w:space="0" w:color="auto"/>
            </w:tcBorders>
          </w:tcPr>
          <w:p w14:paraId="23185E7A" w14:textId="23BE89FF" w:rsidR="000C0E25" w:rsidRPr="000A2B38" w:rsidRDefault="00FD0A89" w:rsidP="00555EAA">
            <w:pPr>
              <w:rPr>
                <w:rFonts w:asciiTheme="minorHAnsi" w:hAnsiTheme="minorHAnsi" w:cstheme="minorHAnsi"/>
                <w:sz w:val="20"/>
                <w:lang w:eastAsia="en-US"/>
              </w:rPr>
            </w:pPr>
            <w:r w:rsidRPr="00FD0A89">
              <w:rPr>
                <w:rFonts w:asciiTheme="minorHAnsi" w:hAnsiTheme="minorHAnsi" w:cstheme="minorHAnsi"/>
                <w:sz w:val="20"/>
                <w:lang w:eastAsia="en-US"/>
              </w:rPr>
              <w:t>15</w:t>
            </w:r>
            <w:r w:rsidR="00555EAA">
              <w:rPr>
                <w:rFonts w:asciiTheme="minorHAnsi" w:hAnsiTheme="minorHAnsi" w:cstheme="minorHAnsi"/>
                <w:sz w:val="20"/>
                <w:lang w:eastAsia="en-US"/>
              </w:rPr>
              <w:t> 123 917,32</w:t>
            </w:r>
          </w:p>
        </w:tc>
      </w:tr>
      <w:tr w:rsidR="000A2B38" w:rsidRPr="000A2B38" w14:paraId="7BD7BD19" w14:textId="77777777" w:rsidTr="00990DFD">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F5B3C92" w14:textId="48A1DE78" w:rsidR="000C0E25" w:rsidRPr="000A2B38" w:rsidRDefault="000C0E25" w:rsidP="00E56F05">
            <w:pPr>
              <w:rPr>
                <w:rFonts w:asciiTheme="minorHAnsi" w:hAnsiTheme="minorHAnsi" w:cstheme="minorHAnsi"/>
                <w:b/>
                <w:sz w:val="20"/>
                <w:lang w:eastAsia="en-US"/>
              </w:rPr>
            </w:pPr>
            <w:r w:rsidRPr="000A2B38">
              <w:rPr>
                <w:rFonts w:asciiTheme="minorHAnsi" w:hAnsiTheme="minorHAnsi" w:cstheme="minorHAnsi"/>
                <w:b/>
                <w:sz w:val="20"/>
                <w:lang w:eastAsia="en-US"/>
              </w:rPr>
              <w:t>Miesto realizácie projektu (na</w:t>
            </w:r>
            <w:r w:rsidR="00C92F10" w:rsidRPr="000A2B38">
              <w:rPr>
                <w:rFonts w:asciiTheme="minorHAnsi" w:hAnsiTheme="minorHAnsi" w:cstheme="minorHAnsi"/>
                <w:b/>
                <w:sz w:val="20"/>
                <w:lang w:eastAsia="en-US"/>
              </w:rPr>
              <w:t> </w:t>
            </w:r>
            <w:r w:rsidRPr="000A2B38">
              <w:rPr>
                <w:rFonts w:asciiTheme="minorHAnsi" w:hAnsiTheme="minorHAnsi" w:cstheme="minorHAnsi"/>
                <w:b/>
                <w:sz w:val="20"/>
                <w:lang w:eastAsia="en-US"/>
              </w:rPr>
              <w:t xml:space="preserve">úrovni kraja, resp. </w:t>
            </w:r>
            <w:r w:rsidR="00ED711C" w:rsidRPr="000A2B38">
              <w:rPr>
                <w:rFonts w:asciiTheme="minorHAnsi" w:hAnsiTheme="minorHAnsi" w:cstheme="minorHAnsi"/>
                <w:b/>
                <w:sz w:val="20"/>
                <w:lang w:eastAsia="en-US"/>
              </w:rPr>
              <w:t>celé územie Slovenskej republiky</w:t>
            </w:r>
            <w:r w:rsidRPr="000A2B38">
              <w:rPr>
                <w:rFonts w:asciiTheme="minorHAnsi" w:hAnsiTheme="minorHAnsi" w:cstheme="minorHAnsi"/>
                <w:b/>
                <w:sz w:val="20"/>
                <w:lang w:eastAsia="en-US"/>
              </w:rPr>
              <w:t>)</w:t>
            </w:r>
          </w:p>
        </w:tc>
        <w:tc>
          <w:tcPr>
            <w:tcW w:w="5239" w:type="dxa"/>
            <w:tcBorders>
              <w:top w:val="single" w:sz="4" w:space="0" w:color="auto"/>
              <w:left w:val="single" w:sz="4" w:space="0" w:color="auto"/>
              <w:bottom w:val="single" w:sz="4" w:space="0" w:color="auto"/>
              <w:right w:val="single" w:sz="4" w:space="0" w:color="auto"/>
            </w:tcBorders>
          </w:tcPr>
          <w:p w14:paraId="2A2F8395" w14:textId="35A2677A" w:rsidR="000C0E25" w:rsidRPr="000A2B38" w:rsidRDefault="005E16C7" w:rsidP="00F119D3">
            <w:pPr>
              <w:rPr>
                <w:rFonts w:asciiTheme="minorHAnsi" w:hAnsiTheme="minorHAnsi" w:cstheme="minorHAnsi"/>
                <w:sz w:val="20"/>
                <w:lang w:eastAsia="en-US"/>
              </w:rPr>
            </w:pPr>
            <w:r w:rsidRPr="000A2B38">
              <w:rPr>
                <w:rFonts w:asciiTheme="minorHAnsi" w:hAnsiTheme="minorHAnsi" w:cstheme="minorHAnsi"/>
                <w:sz w:val="20"/>
                <w:lang w:eastAsia="en-US"/>
              </w:rPr>
              <w:t xml:space="preserve">Prešovský </w:t>
            </w:r>
            <w:r w:rsidR="00B40E19" w:rsidRPr="000A2B38">
              <w:rPr>
                <w:rFonts w:asciiTheme="minorHAnsi" w:hAnsiTheme="minorHAnsi" w:cstheme="minorHAnsi"/>
                <w:sz w:val="20"/>
                <w:lang w:eastAsia="en-US"/>
              </w:rPr>
              <w:t>kraj</w:t>
            </w:r>
          </w:p>
        </w:tc>
      </w:tr>
      <w:tr w:rsidR="000A2B38" w:rsidRPr="000A2B38" w14:paraId="13E7AB7D" w14:textId="77777777" w:rsidTr="00990DFD">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D09F951" w14:textId="36CFC3B1" w:rsidR="000C0E25" w:rsidRPr="000A2B38" w:rsidRDefault="000C0E25" w:rsidP="001F2BC8">
            <w:pPr>
              <w:rPr>
                <w:rFonts w:asciiTheme="minorHAnsi" w:hAnsiTheme="minorHAnsi" w:cstheme="minorHAnsi"/>
                <w:b/>
                <w:sz w:val="20"/>
                <w:lang w:eastAsia="en-US"/>
              </w:rPr>
            </w:pPr>
            <w:r w:rsidRPr="000A2B38">
              <w:rPr>
                <w:rFonts w:asciiTheme="minorHAnsi" w:hAnsiTheme="minorHAnsi" w:cstheme="minorHAnsi"/>
                <w:b/>
                <w:sz w:val="20"/>
                <w:lang w:eastAsia="en-US"/>
              </w:rPr>
              <w:t>Identifikácia hlavných cieľových skupín (ak</w:t>
            </w:r>
            <w:r w:rsidR="00D201E8" w:rsidRPr="000A2B38">
              <w:rPr>
                <w:rFonts w:asciiTheme="minorHAnsi" w:hAnsiTheme="minorHAnsi" w:cstheme="minorHAnsi"/>
                <w:b/>
                <w:sz w:val="20"/>
                <w:lang w:eastAsia="en-US"/>
              </w:rPr>
              <w:t> </w:t>
            </w:r>
            <w:r w:rsidRPr="000A2B38">
              <w:rPr>
                <w:rFonts w:asciiTheme="minorHAnsi" w:hAnsiTheme="minorHAnsi" w:cstheme="minorHAnsi"/>
                <w:b/>
                <w:sz w:val="20"/>
                <w:lang w:eastAsia="en-US"/>
              </w:rPr>
              <w:t>relevantné)</w:t>
            </w:r>
          </w:p>
        </w:tc>
        <w:tc>
          <w:tcPr>
            <w:tcW w:w="5239" w:type="dxa"/>
            <w:tcBorders>
              <w:top w:val="single" w:sz="4" w:space="0" w:color="auto"/>
              <w:left w:val="single" w:sz="4" w:space="0" w:color="auto"/>
              <w:bottom w:val="single" w:sz="4" w:space="0" w:color="auto"/>
              <w:right w:val="single" w:sz="4" w:space="0" w:color="auto"/>
            </w:tcBorders>
          </w:tcPr>
          <w:p w14:paraId="22AE4DB4" w14:textId="6BB0307A" w:rsidR="000C0E25" w:rsidRPr="000A2B38" w:rsidRDefault="000D474C" w:rsidP="00F119D3">
            <w:pPr>
              <w:rPr>
                <w:rFonts w:asciiTheme="minorHAnsi" w:hAnsiTheme="minorHAnsi" w:cstheme="minorHAnsi"/>
                <w:sz w:val="20"/>
                <w:lang w:eastAsia="en-US"/>
              </w:rPr>
            </w:pPr>
            <w:r w:rsidRPr="000A2B38">
              <w:rPr>
                <w:rFonts w:asciiTheme="minorHAnsi" w:hAnsiTheme="minorHAnsi" w:cstheme="minorHAnsi"/>
                <w:sz w:val="20"/>
                <w:lang w:eastAsia="en-US"/>
              </w:rPr>
              <w:t>verejnosť</w:t>
            </w:r>
          </w:p>
        </w:tc>
      </w:tr>
      <w:tr w:rsidR="000A2B38" w:rsidRPr="000A2B38" w14:paraId="25A16307" w14:textId="77777777" w:rsidTr="00990DFD">
        <w:tc>
          <w:tcPr>
            <w:tcW w:w="3823" w:type="dxa"/>
            <w:shd w:val="clear" w:color="auto" w:fill="FFE599" w:themeFill="accent4" w:themeFillTint="66"/>
          </w:tcPr>
          <w:p w14:paraId="47C1CFC6" w14:textId="3558FF5F" w:rsidR="00990DFD" w:rsidRPr="000A2B38" w:rsidRDefault="00990DFD" w:rsidP="00770EF6">
            <w:pPr>
              <w:rPr>
                <w:rFonts w:asciiTheme="minorHAnsi" w:hAnsiTheme="minorHAnsi" w:cstheme="minorHAnsi"/>
                <w:b/>
                <w:sz w:val="20"/>
                <w:lang w:eastAsia="en-US"/>
              </w:rPr>
            </w:pPr>
            <w:r w:rsidRPr="000A2B38">
              <w:rPr>
                <w:rFonts w:asciiTheme="minorHAnsi" w:hAnsiTheme="minorHAnsi" w:cstheme="minorHAnsi"/>
                <w:b/>
                <w:sz w:val="20"/>
                <w:lang w:eastAsia="en-US"/>
              </w:rPr>
              <w:t>Projekt so špecifickým určením pre marginalizované rómske komunity</w:t>
            </w:r>
            <w:r w:rsidRPr="000A2B38">
              <w:rPr>
                <w:rStyle w:val="Odkaznapoznmkupodiarou"/>
                <w:rFonts w:asciiTheme="minorHAnsi" w:hAnsiTheme="minorHAnsi" w:cstheme="minorHAnsi"/>
                <w:b/>
                <w:sz w:val="20"/>
                <w:lang w:eastAsia="en-US"/>
              </w:rPr>
              <w:footnoteReference w:id="5"/>
            </w:r>
          </w:p>
        </w:tc>
        <w:sdt>
          <w:sdtPr>
            <w:rPr>
              <w:rStyle w:val="tl5"/>
              <w:rFonts w:asciiTheme="minorHAnsi" w:hAnsiTheme="minorHAnsi" w:cstheme="minorHAnsi"/>
            </w:rPr>
            <w:id w:val="708383973"/>
            <w:placeholder>
              <w:docPart w:val="AAFACEBCDC804735A006FAB93238EB31"/>
            </w:placeholder>
            <w:comboBox>
              <w:listItem w:value="Vyberte položku."/>
              <w:listItem w:displayText="áno" w:value="áno"/>
              <w:listItem w:displayText="nie" w:value="nie"/>
              <w:listItem w:displayText="čiastočne" w:value="čiastočne"/>
            </w:comboBox>
          </w:sdtPr>
          <w:sdtEndPr>
            <w:rPr>
              <w:rStyle w:val="Predvolenpsmoodseku"/>
              <w:sz w:val="24"/>
              <w:lang w:eastAsia="en-US"/>
            </w:rPr>
          </w:sdtEndPr>
          <w:sdtContent>
            <w:tc>
              <w:tcPr>
                <w:tcW w:w="5239" w:type="dxa"/>
              </w:tcPr>
              <w:p w14:paraId="714CAD4D" w14:textId="40DEEAB9" w:rsidR="00990DFD" w:rsidRPr="000A2B38" w:rsidRDefault="000D474C" w:rsidP="00F119D3">
                <w:pPr>
                  <w:rPr>
                    <w:rFonts w:asciiTheme="minorHAnsi" w:hAnsiTheme="minorHAnsi" w:cstheme="minorHAnsi"/>
                    <w:sz w:val="20"/>
                    <w:lang w:eastAsia="en-US"/>
                  </w:rPr>
                </w:pPr>
                <w:r w:rsidRPr="000A2B38">
                  <w:rPr>
                    <w:rStyle w:val="tl5"/>
                    <w:rFonts w:asciiTheme="minorHAnsi" w:hAnsiTheme="minorHAnsi" w:cstheme="minorHAnsi"/>
                  </w:rPr>
                  <w:t>nie</w:t>
                </w:r>
              </w:p>
            </w:tc>
          </w:sdtContent>
        </w:sdt>
      </w:tr>
    </w:tbl>
    <w:p w14:paraId="379884EC" w14:textId="77777777" w:rsidR="0068000C" w:rsidRPr="000A2B38" w:rsidRDefault="0068000C" w:rsidP="002B2436">
      <w:pPr>
        <w:jc w:val="both"/>
        <w:rPr>
          <w:rFonts w:asciiTheme="minorHAnsi" w:eastAsia="Calibri" w:hAnsiTheme="minorHAnsi" w:cstheme="minorHAnsi"/>
          <w:b/>
          <w:bCs/>
          <w:iCs/>
          <w:sz w:val="22"/>
        </w:rPr>
      </w:pPr>
    </w:p>
    <w:p w14:paraId="4271D0A3" w14:textId="17F7572E" w:rsidR="0068000C" w:rsidRPr="000A2B38" w:rsidRDefault="0068000C" w:rsidP="002B2436">
      <w:pPr>
        <w:jc w:val="both"/>
        <w:rPr>
          <w:rFonts w:asciiTheme="minorHAnsi" w:eastAsia="Calibri" w:hAnsiTheme="minorHAnsi" w:cstheme="minorHAnsi"/>
          <w:b/>
          <w:bCs/>
          <w:iCs/>
          <w:sz w:val="22"/>
        </w:rPr>
      </w:pPr>
    </w:p>
    <w:p w14:paraId="06D84A91" w14:textId="77777777" w:rsidR="00063E7B" w:rsidRPr="000A2B38" w:rsidRDefault="00063E7B" w:rsidP="002B2436">
      <w:pPr>
        <w:jc w:val="both"/>
        <w:rPr>
          <w:rFonts w:asciiTheme="minorHAnsi" w:eastAsia="Calibri" w:hAnsiTheme="minorHAnsi" w:cstheme="minorHAnsi"/>
          <w:b/>
          <w:bCs/>
          <w:iCs/>
          <w:sz w:val="22"/>
        </w:rPr>
      </w:pPr>
    </w:p>
    <w:p w14:paraId="6BB8E2DC" w14:textId="31D7E4D0" w:rsidR="00A7456A" w:rsidRPr="000A2B38" w:rsidRDefault="000C0E25" w:rsidP="002B2436">
      <w:pPr>
        <w:jc w:val="both"/>
        <w:rPr>
          <w:rFonts w:asciiTheme="minorHAnsi" w:hAnsiTheme="minorHAnsi" w:cstheme="minorHAnsi"/>
          <w:b/>
          <w:sz w:val="22"/>
        </w:rPr>
      </w:pPr>
      <w:r w:rsidRPr="000A2B38">
        <w:rPr>
          <w:rFonts w:asciiTheme="minorHAnsi" w:eastAsia="Calibri" w:hAnsiTheme="minorHAnsi" w:cstheme="minorHAnsi"/>
          <w:b/>
          <w:bCs/>
          <w:iCs/>
          <w:sz w:val="22"/>
        </w:rPr>
        <w:lastRenderedPageBreak/>
        <w:t>Začlenenie</w:t>
      </w:r>
      <w:r w:rsidR="00A7456A" w:rsidRPr="000A2B38">
        <w:rPr>
          <w:rFonts w:asciiTheme="minorHAnsi" w:eastAsia="Calibri" w:hAnsiTheme="minorHAnsi" w:cstheme="minorHAnsi"/>
          <w:b/>
          <w:bCs/>
          <w:iCs/>
          <w:sz w:val="22"/>
        </w:rPr>
        <w:t xml:space="preserve"> národného projektu</w:t>
      </w:r>
      <w:r w:rsidR="005B480B" w:rsidRPr="000A2B38">
        <w:rPr>
          <w:rFonts w:asciiTheme="minorHAnsi" w:eastAsia="Calibri" w:hAnsiTheme="minorHAnsi" w:cstheme="minorHAnsi"/>
          <w:b/>
          <w:bCs/>
          <w:iCs/>
          <w:sz w:val="22"/>
        </w:rPr>
        <w:t xml:space="preserve"> v štruktúre Programu Slovensko</w:t>
      </w:r>
      <w:r w:rsidR="00927A6D" w:rsidRPr="000A2B38">
        <w:rPr>
          <w:rStyle w:val="Odkaznapoznmkupodiarou"/>
          <w:rFonts w:asciiTheme="minorHAnsi" w:eastAsia="Calibri" w:hAnsiTheme="minorHAnsi" w:cstheme="minorHAnsi"/>
          <w:b/>
          <w:bCs/>
          <w:iCs/>
          <w:sz w:val="22"/>
        </w:rPr>
        <w:footnoteReference w:id="6"/>
      </w:r>
    </w:p>
    <w:tbl>
      <w:tblPr>
        <w:tblStyle w:val="Mriekatabuky"/>
        <w:tblW w:w="0" w:type="auto"/>
        <w:tblInd w:w="0" w:type="dxa"/>
        <w:tblLayout w:type="fixed"/>
        <w:tblLook w:val="04A0" w:firstRow="1" w:lastRow="0" w:firstColumn="1" w:lastColumn="0" w:noHBand="0" w:noVBand="1"/>
      </w:tblPr>
      <w:tblGrid>
        <w:gridCol w:w="3823"/>
        <w:gridCol w:w="5239"/>
      </w:tblGrid>
      <w:tr w:rsidR="000A2B38" w:rsidRPr="000A2B38" w14:paraId="287505C1" w14:textId="77777777" w:rsidTr="006C0813">
        <w:trPr>
          <w:trHeight w:val="113"/>
        </w:trPr>
        <w:tc>
          <w:tcPr>
            <w:tcW w:w="3823" w:type="dxa"/>
            <w:tcBorders>
              <w:top w:val="single" w:sz="4" w:space="0" w:color="auto"/>
              <w:left w:val="single" w:sz="4" w:space="0" w:color="auto"/>
              <w:right w:val="single" w:sz="4" w:space="0" w:color="auto"/>
            </w:tcBorders>
            <w:shd w:val="clear" w:color="auto" w:fill="FFE599" w:themeFill="accent4" w:themeFillTint="66"/>
          </w:tcPr>
          <w:p w14:paraId="3B4E0408" w14:textId="67A00543" w:rsidR="00927A6D" w:rsidRPr="000A2B38" w:rsidRDefault="00927A6D" w:rsidP="00F119D3">
            <w:pPr>
              <w:rPr>
                <w:rFonts w:asciiTheme="minorHAnsi" w:hAnsiTheme="minorHAnsi" w:cstheme="minorHAnsi"/>
                <w:b/>
                <w:sz w:val="20"/>
                <w:lang w:eastAsia="en-US"/>
              </w:rPr>
            </w:pPr>
            <w:r w:rsidRPr="000A2B38">
              <w:rPr>
                <w:rFonts w:asciiTheme="minorHAnsi" w:hAnsiTheme="minorHAnsi" w:cstheme="minorHAnsi"/>
                <w:b/>
                <w:sz w:val="20"/>
                <w:lang w:eastAsia="en-US"/>
              </w:rPr>
              <w:t>Cieľ politiky súdržnosti</w:t>
            </w:r>
            <w:r w:rsidRPr="000A2B38">
              <w:rPr>
                <w:rStyle w:val="Odkaznapoznmkupodiarou"/>
                <w:rFonts w:asciiTheme="minorHAnsi" w:hAnsiTheme="minorHAnsi" w:cstheme="minorHAnsi"/>
                <w:b/>
                <w:sz w:val="20"/>
                <w:lang w:eastAsia="en-US"/>
              </w:rPr>
              <w:footnoteReference w:id="7"/>
            </w:r>
          </w:p>
        </w:tc>
        <w:sdt>
          <w:sdtPr>
            <w:rPr>
              <w:rFonts w:asciiTheme="minorHAnsi" w:hAnsiTheme="minorHAnsi" w:cstheme="minorHAnsi"/>
              <w:sz w:val="20"/>
              <w:lang w:eastAsia="en-US"/>
            </w:rPr>
            <w:id w:val="538020793"/>
            <w:placeholder>
              <w:docPart w:val="BA5BFED87C184FC49962A4A698C813DE"/>
            </w:placeholder>
            <w:comboBox>
              <w:listItem w:value="Vyberte položku."/>
              <w:listItem w:displayText="1 Konkurencieschopnejšia a inteligentnejšia Európa vďaka presadzovaniu inovatívnej a inteligentnej transformácie hospodárstva a regionálnej prepojenosti IKT" w:value="1 Konkurencieschopnejšia a inteligentnejšia Európa vďaka presadzovaniu inovatívnej a inteligentnej transformácie hospodárstva a regionálnej prepojenosti IKT"/>
              <w:listItem w:displayText="2 Ekologickejšia, nízkouhlíková s prechodom na hospodárstvo s nulovým čistým obsahom uhlíka a odolná Európa vďaka presadzovaniu čistej a spravodlivej energetickej transformácie, zelených a modrých investícií, obehového hospodárstva, zmierňovania zmeny klím" w:value="2 Ekologickejšia, nízkouhlíková s prechodom na hospodárstvo s nulovým čistým obsahom uhlíka a odolná Európa vďaka presadzovaniu čistej a spravodlivej energetickej transformácie, zelených a modrých investícií, obehového hospodárstva, zmierňovania zmeny klím"/>
              <w:listItem w:displayText="3 Prepojenejšia Európa vďaka posilneniu mobility" w:value="3 Prepojenejšia Európa vďaka posilneniu mobility"/>
              <w:listItem w:displayText="4 Sociálnejšia a inkluzívnejšia Európa implementujúca Európsky pilier sociálnych práv" w:value="4 Sociálnejšia a inkluzívnejšia Európa implementujúca Európsky pilier sociálnych práv"/>
              <w:listItem w:displayText="5 Európa bližšie k občanom vďaka podpore udržateľného a integrovaného rozvoja všetkých typov území a miestnych iniciatív" w:value="5 Európa bližšie k občanom vďaka podpore udržateľného a integrovaného rozvoja všetkých typov území a miestnych iniciatív"/>
              <w:listItem w:displayText="-" w:value="-"/>
            </w:comboBox>
          </w:sdtPr>
          <w:sdtEndPr/>
          <w:sdtContent>
            <w:tc>
              <w:tcPr>
                <w:tcW w:w="5239" w:type="dxa"/>
                <w:tcBorders>
                  <w:top w:val="single" w:sz="4" w:space="0" w:color="auto"/>
                  <w:left w:val="single" w:sz="4" w:space="0" w:color="auto"/>
                  <w:bottom w:val="single" w:sz="4" w:space="0" w:color="auto"/>
                  <w:right w:val="single" w:sz="4" w:space="0" w:color="auto"/>
                </w:tcBorders>
              </w:tcPr>
              <w:p w14:paraId="3AFD74C2" w14:textId="4570B967" w:rsidR="00927A6D" w:rsidRPr="000A2B38" w:rsidRDefault="005B1FF7" w:rsidP="00F119D3">
                <w:pPr>
                  <w:rPr>
                    <w:rFonts w:asciiTheme="minorHAnsi" w:hAnsiTheme="minorHAnsi" w:cstheme="minorHAnsi"/>
                    <w:sz w:val="20"/>
                    <w:lang w:eastAsia="en-US"/>
                  </w:rPr>
                </w:pPr>
                <w:r w:rsidRPr="000A2B38">
                  <w:rPr>
                    <w:rFonts w:asciiTheme="minorHAnsi" w:hAnsiTheme="minorHAnsi" w:cstheme="minorHAnsi"/>
                    <w:sz w:val="20"/>
                    <w:lang w:eastAsia="en-US"/>
                  </w:rPr>
                  <w:t>3 Prepojenejšia Európa vďaka posilneniu mobility</w:t>
                </w:r>
              </w:p>
            </w:tc>
          </w:sdtContent>
        </w:sdt>
      </w:tr>
      <w:tr w:rsidR="000A2B38" w:rsidRPr="000A2B38" w14:paraId="7259B774" w14:textId="77777777" w:rsidTr="006C0813">
        <w:trPr>
          <w:trHeight w:val="113"/>
        </w:trPr>
        <w:tc>
          <w:tcPr>
            <w:tcW w:w="3823" w:type="dxa"/>
            <w:tcBorders>
              <w:top w:val="single" w:sz="4" w:space="0" w:color="auto"/>
              <w:left w:val="single" w:sz="4" w:space="0" w:color="auto"/>
              <w:right w:val="single" w:sz="4" w:space="0" w:color="auto"/>
            </w:tcBorders>
            <w:shd w:val="clear" w:color="auto" w:fill="FFE599" w:themeFill="accent4" w:themeFillTint="66"/>
            <w:hideMark/>
          </w:tcPr>
          <w:p w14:paraId="717316A2" w14:textId="77777777" w:rsidR="00927A6D" w:rsidRPr="000A2B38" w:rsidRDefault="00927A6D" w:rsidP="00F119D3">
            <w:pPr>
              <w:rPr>
                <w:rFonts w:asciiTheme="minorHAnsi" w:hAnsiTheme="minorHAnsi" w:cstheme="minorHAnsi"/>
                <w:b/>
                <w:sz w:val="20"/>
                <w:lang w:eastAsia="en-US"/>
              </w:rPr>
            </w:pPr>
            <w:r w:rsidRPr="000A2B38">
              <w:rPr>
                <w:rFonts w:asciiTheme="minorHAnsi" w:hAnsiTheme="minorHAnsi" w:cstheme="minorHAnsi"/>
                <w:b/>
                <w:sz w:val="20"/>
                <w:lang w:eastAsia="en-US"/>
              </w:rPr>
              <w:t xml:space="preserve">Priorita </w:t>
            </w:r>
          </w:p>
        </w:tc>
        <w:sdt>
          <w:sdtPr>
            <w:rPr>
              <w:sz w:val="20"/>
              <w:lang w:eastAsia="en-US"/>
            </w:rPr>
            <w:id w:val="780154486"/>
            <w:placeholder>
              <w:docPart w:val="5A762E3AFD954C088AABBD75E5A1B872"/>
            </w:placeholder>
            <w:comboBox>
              <w:listItem w:value="Vyberte položku."/>
              <w:listItem w:displayText="1P1 Veda, výskum a inovácie" w:value="1P1 Veda, výskum a inovácie"/>
              <w:listItem w:displayText="1P2 Digitálna pripojiteľnosť" w:value="1P2 Digitálna pripojiteľnosť"/>
              <w:listItem w:displayText="2P1 Energetická efektívnosť a dekarbonizácia" w:value="2P1 Energetická efektívnosť a dekarbonizácia"/>
              <w:listItem w:displayText="2P2 Životné prostredie" w:value="2P2 Životné prostredie"/>
              <w:listItem w:displayText="2P3 Udržateľná mestská mobilita" w:value="2P3 Udržateľná mestská mobilita"/>
              <w:listItem w:displayText="3P1 Doprava" w:value="3P1 Doprava"/>
              <w:listItem w:displayText="4P1 Adaptabilný a prístupný trh práce" w:value="4P1 Adaptabilný a prístupný trh práce"/>
              <w:listItem w:displayText="4P2 Kvalitné a inkluzívne vzdelávanie" w:value="4P2 Kvalitné a inkluzívne vzdelávanie"/>
              <w:listItem w:displayText="4P3 Zručnosti pre lepšiu adaptabilitu a inklúziu" w:value="4P3 Zručnosti pre lepšiu adaptabilitu a inklúziu"/>
              <w:listItem w:displayText="4P4 Záruka pre mladých" w:value="4P4 Záruka pre mladých"/>
              <w:listItem w:displayText="4P5 Aktívne začlenenie a dostupné služby" w:value="4P5 Aktívne začlenenie a dostupné služby"/>
              <w:listItem w:displayText="4P6 Aktívne začlenenie rómskych komunít" w:value="4P6 Aktívne začlenenie rómskych komunít"/>
              <w:listItem w:displayText="4P7 Sociálne inovácie a experimenty" w:value="4P7 Sociálne inovácie a experimenty"/>
              <w:listItem w:displayText="4P8 Potravinová a materiálna deprivácia" w:value="4P8 Potravinová a materiálna deprivácia"/>
              <w:listItem w:displayText="5P1 Moderné regióny" w:value="5P1 Moderné regióny"/>
              <w:listItem w:displayText="8P1 Fond na spravodlivú transformáciu" w:value="8P1 Fond na spravodlivú transformáciu"/>
            </w:comboBox>
          </w:sdtPr>
          <w:sdtEndPr/>
          <w:sdtContent>
            <w:tc>
              <w:tcPr>
                <w:tcW w:w="5239" w:type="dxa"/>
                <w:tcBorders>
                  <w:top w:val="single" w:sz="4" w:space="0" w:color="auto"/>
                  <w:left w:val="single" w:sz="4" w:space="0" w:color="auto"/>
                  <w:bottom w:val="single" w:sz="4" w:space="0" w:color="auto"/>
                  <w:right w:val="single" w:sz="4" w:space="0" w:color="auto"/>
                </w:tcBorders>
              </w:tcPr>
              <w:p w14:paraId="67383518" w14:textId="29A68F4A" w:rsidR="00927A6D" w:rsidRPr="000A2B38" w:rsidRDefault="00354036" w:rsidP="00F119D3">
                <w:pPr>
                  <w:rPr>
                    <w:rStyle w:val="Zstupntext"/>
                    <w:rFonts w:asciiTheme="minorHAnsi" w:hAnsiTheme="minorHAnsi" w:cstheme="minorHAnsi"/>
                    <w:color w:val="auto"/>
                  </w:rPr>
                </w:pPr>
                <w:r w:rsidRPr="00C86B60">
                  <w:rPr>
                    <w:sz w:val="20"/>
                    <w:lang w:eastAsia="en-US"/>
                  </w:rPr>
                  <w:t>3P1 Doprava</w:t>
                </w:r>
              </w:p>
            </w:tc>
          </w:sdtContent>
        </w:sdt>
      </w:tr>
      <w:tr w:rsidR="000A2B38" w:rsidRPr="000A2B38" w14:paraId="04987FC2" w14:textId="77777777" w:rsidTr="006C0813">
        <w:trPr>
          <w:trHeight w:val="113"/>
        </w:trPr>
        <w:tc>
          <w:tcPr>
            <w:tcW w:w="3823" w:type="dxa"/>
            <w:tcBorders>
              <w:top w:val="single" w:sz="4" w:space="0" w:color="auto"/>
              <w:left w:val="single" w:sz="4" w:space="0" w:color="auto"/>
              <w:right w:val="single" w:sz="4" w:space="0" w:color="auto"/>
            </w:tcBorders>
            <w:shd w:val="clear" w:color="auto" w:fill="FFE599" w:themeFill="accent4" w:themeFillTint="66"/>
            <w:hideMark/>
          </w:tcPr>
          <w:p w14:paraId="76DFBFE5" w14:textId="77777777" w:rsidR="00927A6D" w:rsidRPr="000A2B38" w:rsidRDefault="00927A6D" w:rsidP="00F119D3">
            <w:pPr>
              <w:rPr>
                <w:rFonts w:asciiTheme="minorHAnsi" w:hAnsiTheme="minorHAnsi" w:cstheme="minorHAnsi"/>
                <w:b/>
                <w:sz w:val="20"/>
                <w:lang w:eastAsia="en-US"/>
              </w:rPr>
            </w:pPr>
            <w:r w:rsidRPr="000A2B38">
              <w:rPr>
                <w:rFonts w:asciiTheme="minorHAnsi" w:hAnsiTheme="minorHAnsi" w:cstheme="minorHAnsi"/>
                <w:b/>
                <w:sz w:val="20"/>
                <w:lang w:eastAsia="en-US"/>
              </w:rPr>
              <w:t>Špecifický cieľ</w:t>
            </w:r>
          </w:p>
        </w:tc>
        <w:sdt>
          <w:sdtPr>
            <w:rPr>
              <w:rStyle w:val="tl3"/>
              <w:rFonts w:asciiTheme="minorHAnsi" w:hAnsiTheme="minorHAnsi" w:cstheme="minorHAnsi"/>
            </w:rPr>
            <w:id w:val="1967154565"/>
            <w:placeholder>
              <w:docPart w:val="A2E491662FED4331AFAC6126CBE7AD59"/>
            </w:placeholder>
            <w:comboBox>
              <w:listItem w:value="Vyberte položku."/>
              <w:listItem w:displayText="RSO1.1 Rozvoj a rozšírenie výskumných a inovačných kapacít a využívanie pokročilých technológií" w:value="RSO1.1 Rozvoj a rozšírenie výskumných a inovačných kapacít a využívanie pokročilých technológií"/>
              <w:listItem w:displayText="RSO1.2 Využívanie prínosov digitalizácie pre občanov, podniky, výskumné organizácie a orgány verejnej správy" w:value="RSO1.2 Využívanie prínosov digitalizácie pre občanov, podniky, výskumné organizácie a orgány verejnej správy"/>
              <w:listItem w:displayText="RSO1.3 Posilnenie udržateľného rastu a konkurencieschopnosti MSP a tvorby pracovných miest v MSP, a to aj produktívnymi investíciami" w:value="RSO1.3 Posilnenie udržateľného rastu a konkurencieschopnosti MSP a tvorby pracovných miest v MSP, a to aj produktívnymi investíciami"/>
              <w:listItem w:displayText="RSO1.4 Rozvoj zručností pre inteligentnú špecializáciu, priemyselnú transformáciu a podnikanie" w:value="RSO1.4 Rozvoj zručností pre inteligentnú špecializáciu, priemyselnú transformáciu a podnikanie"/>
              <w:listItem w:displayText="RSO1.5 Zvyšovanie digitálnej pripojiteľnosti" w:value="RSO1.5 Zvyšovanie digitálnej pripojiteľnosti"/>
              <w:listItem w:displayText="RSO2.1 Podpora energetickej efektívnosti a znižovania emisií skleníkových plynov" w:value="RSO2.1 Podpora energetickej efektívnosti a znižovania emisií skleníkových plynov"/>
              <w:listItem w:displayText="RSO2.2 Podpora energie z obnoviteľných zdrojov v súlade so smernicou (EÚ) 2018/2001  vrátane kritérií udržateľnosti, ktoré sú v nej stanovené" w:value="RSO2.2 Podpora energie z obnoviteľných zdrojov v súlade so smernicou (EÚ) 2018/2001  vrátane kritérií udržateľnosti, ktoré sú v nej stanovené"/>
              <w:listItem w:displayText="RSO2.3 Vývoj inteligentných energetických systémov, sietí a uskladnenia mimo Transeurópskej energetickej siete (TEN-E)" w:value="RSO2.3 Vývoj inteligentných energetických systémov, sietí a uskladnenia mimo Transeurópskej energetickej siete (TEN-E)"/>
              <w:listItem w:displayText="RSO2.4 Podpora adaptácie na zmenu klímy a prevencie rizika katastrof a odolnosti s prihliadnutím na ekosystémové prístupy" w:value="RSO2.4 Podpora adaptácie na zmenu klímy a prevencie rizika katastrof a odolnosti s prihliadnutím na ekosystémové prístupy"/>
              <w:listItem w:displayText="RSO2.5 Podpora prístupu k vode a udržateľného vodného hospodárstva" w:value="RSO2.5 Podpora prístupu k vode a udržateľného vodného hospodárstva"/>
              <w:listItem w:displayText="RSO2.6 Podpora prechodu na obehové hospodárstvo, ktoré efektívne využíva zdroje" w:value="RSO2.6 Podpora prechodu na obehové hospodárstvo, ktoré efektívne využíva zdroje"/>
              <w:listItem w:displayText="RSO2.7 Posilnenie ochrany a zachovania prírody, biodiverzity a zelenej infraštruktúry, a to aj v mestských oblastiach, a zníženia všetkých foriem znečistenia" w:value="RSO2.7 Posilnenie ochrany a zachovania prírody, biodiverzity a zelenej infraštruktúry, a to aj v mestských oblastiach, a zníženia všetkých foriem znečistenia"/>
              <w:listItem w:displayText="RSO2.8 Podpora udržateľnej multimodálnej mestskej mobility ako súčasti prechodu na hospodárstvo s nulovou bilanciou uhlíka" w:value="RSO2.8 Podpora udržateľnej multimodálnej mestskej mobility ako súčasti prechodu na hospodárstvo s nulovou bilanciou uhlíka"/>
              <w:listItem w:displayText="RSO3.1 Rozvoj udržateľnej, inteligentnej, bezpečnej a intermodálnej  siete TEN-T odolnej proti zmene klímy" w:value="RSO3.1 Rozvoj udržateľnej, inteligentnej, bezpečnej a intermodálnej  siete TEN-T odolnej proti zmene klímy"/>
              <w:listItem w:displayText="RSO3.2 Rozvoj a posilňovanie udržateľnej, inteligentnej a intermodálnej vnútroštátnej, regionálnej a miestnej mobility odolnej proti zmene klímy vrátane zlepšeného prístupuk TEN-T a cezhraničnej mobility" w:value="RSO3.2 Rozvoj a posilňovanie udržateľnej, inteligentnej a intermodálnej vnútroštátnej, regionálnej a miestnej mobility odolnej proti zmene klímy vrátane zlepšeného prístupuk TEN-T a cezhraničnej mobility"/>
              <w:listItem w:displayText="RSO4.1 Zvyšovanie účinnosti a inkluzívnosti trhov práce a prístupu ku kvalitnému zamestnaniu rozvíjaním sociálnej infraštruktúry a podporou sociálneho hospodárstva" w:value="RSO4.1 Zvyšovanie účinnosti a inkluzívnosti trhov práce a prístupu ku kvalitnému zamestnaniu rozvíjaním sociálnej infraštruktúry a podporou sociálneho hospodárstva"/>
              <w:listItem w:displayText="RSO4.2 Zlepšenie rovného prístupu k inkluzívnym a kvalitným službám v oblasti vzdelávania, odbornej prípravy a celoživotného vzdelávania rozvíjaním dostupnej infraštruktúry vrátane posilňovania odolnosti pre dištančné a online vzdelávanie a odbornú príprav" w:value="RSO4.2 Zlepšenie rovného prístupu k inkluzívnym a kvalitným službám v oblasti vzdelávania, odbornej prípravy a celoživotného vzdelávania rozvíjaním dostupnej infraštruktúry vrátane posilňovania odolnosti pre dištančné a online vzdelávanie a odbornú príprav"/>
              <w:listItem w:displayText="RSO4.3 Podpora sociálno-ekonomického začlenenia marginalizovaných komunít, domácností s nízkym príjmom a znevýhodnených skupín vrátane osôb s osobitnými potrebami prostredníctvom integrovaných akcií vrátane bývania a sociálnych služieb" w:value="RSO4.3 Podpora sociálno-ekonomického začlenenia marginalizovaných komunít, domácností s nízkym príjmom a znevýhodnených skupín vrátane osôb s osobitnými potrebami prostredníctvom integrovaných akcií vrátane bývania a sociálnych služieb"/>
              <w:listItem w:displayText="RSO4.5 Zabezpečenia rovného prístupu k zdravotnej starostlivosti a zvýšením odolnosti systémov zdravotnej starostlivosti vrátane primárnej starostlivosti, a podpory prechodu z inštitucionálnej starostlivosti na rodinnú a komunitnú starostlivosť" w:value="RSO4.5 Zabezpečenia rovného prístupu k zdravotnej starostlivosti a zvýšením odolnosti systémov zdravotnej starostlivosti vrátane primárnej starostlivosti, a podpory prechodu z inštitucionálnej starostlivosti na rodinnú a komunitnú starostlivosť"/>
              <w:listItem w:displayText="RSO4.6 Posilnenie úlohy kultúry a udržateľného cestovného ruchu v oblasti hospodárskeho rozvoja, sociálneho začlenenia a sociálnej inovácie" w:value="RSO4.6 Posilnenie úlohy kultúry a udržateľného cestovného ruchu v oblasti hospodárskeho rozvoja, sociálneho začlenenia a sociálnej inovácie"/>
              <w:listItem w:displayText="RSO5.1 Podpora integrovaného a inkluzívneho sociálneho, hospodárskeho a environmentálneho rozvoja, kultúry, prírodného dedičstva, udržateľného cestovného ruchu a bezpečnosti v mestských oblastiach" w:value="RSO5.1 Podpora integrovaného a inkluzívneho sociálneho, hospodárskeho a environmentálneho rozvoja, kultúry, prírodného dedičstva, udržateľného cestovného ruchu a bezpečnosti v mestských oblastiach"/>
              <w:listItem w:displayText="RSO5.2 Podpora integrovaného a inkluzívneho sociálneho, hospodárskeho a environmentálneho miestneho rozvoja, kultúry, prírodného dedičstva, udržateľného cestovného ruchu a bezpečnosti v iných ako mestských oblastiach" w:value="RSO5.2 Podpora integrovaného a inkluzívneho sociálneho, hospodárskeho a environmentálneho miestneho rozvoja, kultúry, prírodného dedičstva, udržateľného cestovného ruchu a bezpečnosti v iných ako mestských oblastiach"/>
              <w:listItem w:displayText="ESO4.1 Zlepšenie prístupu k zamestnaniu a aktivačným opatreniam pre všetkých uchádzačov o zamestnanie, predovšetkým mladých ľudí, a to najmä vykonávaním záruky pre mladých ľudí, pre dlhodobo nezamestnaných a znevýhodnené skupiny na trhu práce a neaktívne o" w:value="ESO4.1 Zlepšenie prístupu k zamestnaniu a aktivačným opatreniam pre všetkých uchádzačov o zamestnanie, predovšetkým mladých ľudí, a to najmä vykonávaním záruky pre mladých ľudí, pre dlhodobo nezamestnaných a znevýhodnené skupiny na trhu práce a neaktívne o"/>
              <w:listItem w:displayText="ESO4.2 Modernizácia inštitúcií a služieb trhu práce s cieľom posúdiť a predvídať potreby v oblasti zručností a zabezpečiť včasnú a cielenú pomoc a podporu v záujme zosúladenia ponuky s potrebami trhu práce, ako aj pri prechodoch medzi zamestnaniami a mobil" w:value="ESO4.2 Modernizácia inštitúcií a služieb trhu práce s cieľom posúdiť a predvídať potreby v oblasti zručností a zabezpečiť včasnú a cielenú pomoc a podporu v záujme zosúladenia ponuky s potrebami trhu práce, ako aj pri prechodoch medzi zamestnaniami a mobil"/>
              <w:listItem w:displayText="ESO4.3 Podpora rodovo vyváženej účasti na trhu práce, rovnakých pracovných podmienok a lepšej rovnováhy medzi pracovným a súkromným životom vrátane prístupu k cenovo dostupnej starostlivosti o deti a odkázané osoby" w:value="ESO4.3 Podpora rodovo vyváženej účasti na trhu práce, rovnakých pracovných podmienok a lepšej rovnováhy medzi pracovným a súkromným životom vrátane prístupu k cenovo dostupnej starostlivosti o deti a odkázané osoby"/>
              <w:listItem w:displayText="ESO4.4 Podpora adaptácie pracovníkov, podnikov a podnikateľov na zmeny, ako aj aktívneho a zdravého starnutia a zdravého a vhodne prispôsobeného pracovného prostredia, ktoré rieši zdravotné riziká" w:value="ESO4.4 Podpora adaptácie pracovníkov, podnikov a podnikateľov na zmeny, ako aj aktívneho a zdravého starnutia a zdravého a vhodne prispôsobeného pracovného prostredia, ktoré rieši zdravotné riziká"/>
              <w:listItem w:displayText="ESO4.5 Zvýšenie kvality, inkluzívnosti a účinnosti systémov vzdelávania a odbornej prípravy, ako aj ich relevantnosti z hľadiska trhu práce okrem iného prostredníctvom potvrdzovania výsledkov neformálneho vzdelávania a informálneho učenia sa s cieľom podpo" w:value="ESO4.5 Zvýšenie kvality, inkluzívnosti a účinnosti systémov vzdelávania a odbornej prípravy, ako aj ich relevantnosti z hľadiska trhu práce okrem iného prostredníctvom potvrdzovania výsledkov neformálneho vzdelávania a informálneho učenia sa s cieľom podpo"/>
              <w:listItem w:displayText="ESO4.6 Podpora rovného prístupu, a to najmä znevýhodnených skupín, ku kvalitnému a inkluzívnemu vzdelávaniu a odbornej príprave a podpora ich úspešného ukončenia, počnúc vzdelávaním a starostlivosťou v ranom detstve cez všeobecné a odborné vzdelávanie a pr" w:value="ESO4.6 Podpora rovného prístupu, a to najmä znevýhodnených skupín, ku kvalitnému a inkluzívnemu vzdelávaniu a odbornej príprave a podpora ich úspešného ukončenia, počnúc vzdelávaním a starostlivosťou v ranom detstve cez všeobecné a odborné vzdelávanie a pr"/>
              <w:listItem w:displayText="ESO4.7 Podpora celoživotného vzdelávania, najmä flexibilných príležitostí na zvyšovanie kvalifikácie a rekvalifikáciu pre všetkých s prihliadnutím na podnikateľské a digitálne zručnosti, lepšie predvídanie zmien a nových požiadaviek na zručnosti na základe" w:value="ESO4.7 Podpora celoživotného vzdelávania, najmä flexibilných príležitostí na zvyšovanie kvalifikácie a rekvalifikáciu pre všetkých s prihliadnutím na podnikateľské a digitálne zručnosti, lepšie predvídanie zmien a nových požiadaviek na zručnosti na základe"/>
              <w:listItem w:displayText="ESO4.8 Podpora aktívneho začlenenia s cieľom podporovať rovnosť príležitostí, nediskrimináciu a aktívnu účasť a zlepšenie zamestnateľnosti, najmä v prípade znevýhodnených skupín" w:value="ESO4.8 Podpora aktívneho začlenenia s cieľom podporovať rovnosť príležitostí, nediskrimináciu a aktívnu účasť a zlepšenie zamestnateľnosti, najmä v prípade znevýhodnených skupín"/>
              <w:listItem w:displayText="ESO4.9 Podpora sociálno-ekonomickej integrácie štátnych príslušníkov tretích krajín vrátane migrantov" w:value="ESO4.9 Podpora sociálno-ekonomickej integrácie štátnych príslušníkov tretích krajín vrátane migrantov"/>
              <w:listItem w:displayText="ESO4.10 Podpora sociálno-ekonomickej integrácie marginalizovaných komunít, ako sú napríklad Rómovia" w:value="ESO4.10 Podpora sociálno-ekonomickej integrácie marginalizovaných komunít, ako sú napríklad Rómovia"/>
              <w:listItem w:displayText="ESO4.11 Zlepšovanie rovného a včasného prístupu ku kvalitným, udržateľným a cenovo dostupným službám vrátane služieb, ktoré podporujú prístup k bývaniu a individualizovanú starostlivosť vrátane zdravotnej starostlivosti; modernizácia systémov sociálnej och" w:value="ESO4.11 Zlepšovanie rovného a včasného prístupu ku kvalitným, udržateľným a cenovo dostupným službám vrátane služieb, ktoré podporujú prístup k bývaniu a individualizovanú starostlivosť vrátane zdravotnej starostlivosti; modernizácia systémov sociálnej och"/>
              <w:listItem w:displayText="ESO4.12 Podpora sociálnej integrácie osôb ohrozených chudobou alebo sociálnym vylúčením vrátane najodkázanejších osôb a detí" w:value="ESO4.12 Podpora sociálnej integrácie osôb ohrozených chudobou alebo sociálnym vylúčením vrátane najodkázanejších osôb a detí"/>
              <w:listItem w:displayText="ESO4.13 Riešenie materiálnej deprivácie prostredníctvom potravinovej a/alebo základnej materiálnej pomoci pre najodkázanejšie osoby vrátane detí a zabezpečenie sprievodných opatrení podporujúcich ich sociálne začlenenie" w:value="ESO4.13 Riešenie materiálnej deprivácie prostredníctvom potravinovej a/alebo základnej materiálnej pomoci pre najodkázanejšie osoby vrátane detí a zabezpečenie sprievodných opatrení podporujúcich ich sociálne začlenenie"/>
              <w:listItem w:displayText="JSO8.1 Umožnenie regiónom a ľuďom riešiť dôsledky v sociálnej, hospodárskej a environmentálnej oblasti, ako aj v oblasti zamestnanosti spôsobené transformáciou smerom k energetickým a klimatickým cieľom Únie na rok 2030 a k dosiahnutiu cieľa klimaticky neu" w:value="JSO8.1 Umožnenie regiónom a ľuďom riešiť dôsledky v sociálnej, hospodárskej a environmentálnej oblasti, ako aj v oblasti zamestnanosti spôsobené transformáciou smerom k energetickým a klimatickým cieľom Únie na rok 2030 a k dosiahnutiu cieľa klimaticky neu"/>
            </w:comboBox>
          </w:sdtPr>
          <w:sdtEndPr>
            <w:rPr>
              <w:rStyle w:val="Predvolenpsmoodseku"/>
              <w:sz w:val="24"/>
              <w:lang w:eastAsia="en-US"/>
            </w:rPr>
          </w:sdtEndPr>
          <w:sdtContent>
            <w:tc>
              <w:tcPr>
                <w:tcW w:w="5239" w:type="dxa"/>
                <w:tcBorders>
                  <w:top w:val="single" w:sz="4" w:space="0" w:color="auto"/>
                  <w:left w:val="single" w:sz="4" w:space="0" w:color="auto"/>
                  <w:bottom w:val="single" w:sz="4" w:space="0" w:color="auto"/>
                  <w:right w:val="single" w:sz="4" w:space="0" w:color="auto"/>
                </w:tcBorders>
              </w:tcPr>
              <w:p w14:paraId="00D19D9F" w14:textId="1AA8340A" w:rsidR="00927A6D" w:rsidRPr="000A2B38" w:rsidRDefault="005B1FF7" w:rsidP="00F119D3">
                <w:pPr>
                  <w:rPr>
                    <w:rFonts w:asciiTheme="minorHAnsi" w:hAnsiTheme="minorHAnsi" w:cstheme="minorHAnsi"/>
                    <w:sz w:val="20"/>
                    <w:lang w:eastAsia="en-US"/>
                  </w:rPr>
                </w:pPr>
                <w:r w:rsidRPr="000A2B38">
                  <w:rPr>
                    <w:rStyle w:val="tl3"/>
                    <w:rFonts w:asciiTheme="minorHAnsi" w:hAnsiTheme="minorHAnsi" w:cstheme="minorHAnsi"/>
                  </w:rPr>
                  <w:t>RSO3.2 Rozvoj a posilňovanie udržateľnej, inteligentnej a intermodálnej vnútroštátnej, regionálnej a miestnej mobility odolnej proti zmene klímy vrátane zlepšeného prístupu</w:t>
                </w:r>
                <w:r w:rsidR="00A87FC3" w:rsidRPr="000A2B38">
                  <w:rPr>
                    <w:rStyle w:val="tl3"/>
                    <w:rFonts w:asciiTheme="minorHAnsi" w:hAnsiTheme="minorHAnsi" w:cstheme="minorHAnsi"/>
                  </w:rPr>
                  <w:t xml:space="preserve"> </w:t>
                </w:r>
                <w:r w:rsidRPr="000A2B38">
                  <w:rPr>
                    <w:rStyle w:val="tl3"/>
                    <w:rFonts w:asciiTheme="minorHAnsi" w:hAnsiTheme="minorHAnsi" w:cstheme="minorHAnsi"/>
                  </w:rPr>
                  <w:t>k TEN-T a cezhraničnej mobility</w:t>
                </w:r>
              </w:p>
            </w:tc>
          </w:sdtContent>
        </w:sdt>
      </w:tr>
      <w:tr w:rsidR="000A2B38" w:rsidRPr="000A2B38" w14:paraId="0FB790B2" w14:textId="77777777" w:rsidTr="006C0813">
        <w:trPr>
          <w:trHeight w:val="113"/>
        </w:trPr>
        <w:tc>
          <w:tcPr>
            <w:tcW w:w="3823" w:type="dxa"/>
            <w:tcBorders>
              <w:top w:val="single" w:sz="4" w:space="0" w:color="auto"/>
              <w:left w:val="single" w:sz="4" w:space="0" w:color="auto"/>
              <w:right w:val="single" w:sz="4" w:space="0" w:color="auto"/>
            </w:tcBorders>
            <w:shd w:val="clear" w:color="auto" w:fill="FFE599" w:themeFill="accent4" w:themeFillTint="66"/>
          </w:tcPr>
          <w:p w14:paraId="228B80A1" w14:textId="68789BC0" w:rsidR="00927A6D" w:rsidRPr="000A2B38" w:rsidRDefault="00927A6D" w:rsidP="00CF078D">
            <w:pPr>
              <w:rPr>
                <w:rFonts w:asciiTheme="minorHAnsi" w:hAnsiTheme="minorHAnsi" w:cstheme="minorHAnsi"/>
                <w:b/>
                <w:sz w:val="20"/>
                <w:lang w:eastAsia="en-US"/>
              </w:rPr>
            </w:pPr>
            <w:r w:rsidRPr="000A2B38">
              <w:rPr>
                <w:rFonts w:asciiTheme="minorHAnsi" w:hAnsiTheme="minorHAnsi" w:cstheme="minorHAnsi"/>
                <w:b/>
                <w:sz w:val="20"/>
                <w:lang w:eastAsia="en-US"/>
              </w:rPr>
              <w:t>Opatrenie (ak relevantné)</w:t>
            </w:r>
          </w:p>
        </w:tc>
        <w:sdt>
          <w:sdtPr>
            <w:rPr>
              <w:rFonts w:asciiTheme="minorHAnsi" w:hAnsiTheme="minorHAnsi" w:cstheme="minorHAnsi"/>
              <w:sz w:val="20"/>
              <w:lang w:eastAsia="en-US"/>
            </w:rPr>
            <w:id w:val="358100631"/>
            <w:placeholder>
              <w:docPart w:val="3741A091E28F4612923B0B929DDF2DBB"/>
            </w:placeholder>
            <w:comboBox>
              <w:listItem w:value="Vyberte položku."/>
              <w:listItem w:displayText="1.1.1 Podpora medzisektorovej spolupráce v oblasti výskumu, vývoja a inovácií a zvyšovanie výskumných a inovačných kapacít v podnikoch" w:value="1.1.1 Podpora medzisektorovej spolupráce v oblasti výskumu, vývoja a inovácií a zvyšovanie výskumných a inovačných kapacít v podnikoch"/>
              <w:listItem w:displayText="1.1.2 Podpora ľudských zdrojov v oblasti výskumu, vývoja a inovácií" w:value="1.1.2 Podpora ľudských zdrojov v oblasti výskumu, vývoja a inovácií"/>
              <w:listItem w:displayText="1.1.3 Podpora medzinárodnej spolupráce v oblasti výskumu, vývoja a inovácií" w:value="1.1.3 Podpora medzinárodnej spolupráce v oblasti výskumu, vývoja a inovácií"/>
              <w:listItem w:displayText="1.1.4 Podpora optimalizácie, rozvoja a modernizácie výskumnej infraštruktúry" w:value="1.1.4 Podpora optimalizácie, rozvoja a modernizácie výskumnej infraštruktúry"/>
              <w:listItem w:displayText="1.2.1 Podpora v oblasti informatizácie a digitálnej transformácie" w:value="1.2.1 Podpora v oblasti informatizácie a digitálnej transformácie"/>
              <w:listItem w:displayText="1.2.2 Podpora budovania inteligentných miest a regiónov" w:value="1.2.2 Podpora budovania inteligentných miest a regiónov"/>
              <w:listItem w:displayText="1.3.1 Podpora malého a stredného podnikania" w:value="1.3.1 Podpora malého a stredného podnikania"/>
              <w:listItem w:displayText="1.3.2 Internacionalizácia malého a stredného podnikania" w:value="1.3.2 Internacionalizácia malého a stredného podnikania"/>
              <w:listItem w:displayText="1.3.3 Podpora sieťovania podnikateľských subjektov" w:value="1.3.3 Podpora sieťovania podnikateľských subjektov"/>
              <w:listItem w:displayText="1.4.1 Zručnosti pre posilnenie konkurencieschopnosti a hospodárskeho rastu a budovanie kapacít pre SK RIS3" w:value="1.4.1 Zručnosti pre posilnenie konkurencieschopnosti a hospodárskeho rastu a budovanie kapacít pre SK RIS3"/>
              <w:listItem w:displayText="1.4.2 Digitálne zručnosti prispôsobené doménam RIS3 a potrebám priemyselnej a zelenej transformácie" w:value="1.4.2 Digitálne zručnosti prispôsobené doménam RIS3 a potrebám priemyselnej a zelenej transformácie"/>
              <w:listItem w:displayText="1.5.1 Podpora digitálnej pripojiteľnosti" w:value="1.5.1 Podpora digitálnej pripojiteľnosti"/>
              <w:listItem w:displayText="2.1.1 Zlepšovanie energetickej efektívnosti v podnikoch" w:value="2.1.1 Zlepšovanie energetickej efektívnosti v podnikoch"/>
              <w:listItem w:displayText="2.1.2 Znižovanie energetickej náročnosti budov" w:value="2.1.2 Znižovanie energetickej náročnosti budov"/>
              <w:listItem w:displayText="2.1.3 Podpora rozvoja regionálnej a lokálnej energetiky" w:value="2.1.3 Podpora rozvoja regionálnej a lokálnej energetiky"/>
              <w:listItem w:displayText="2.2.1 Podpora využívania OZE v podnikoch na báze aktívnych odberateľov elektriny, samospotrebiteľov energie z OZE a komunít vyrábajúcich energie z OZE" w:value="2.2.1 Podpora využívania OZE v podnikoch na báze aktívnych odberateľov elektriny, samospotrebiteľov energie z OZE a komunít vyrábajúcich energie z OZE"/>
              <w:listItem w:displayText="2.2.2 Podpora využívania OZE v systémoch zásobovania energiou " w:value="2.2.2 Podpora využívania OZE v systémoch zásobovania energiou "/>
              <w:listItem w:displayText="2.2.3 Podpora využívania OZE v domácnostiach (inovácia projektu „Zelená domácnostiam“)" w:value="2.2.3 Podpora využívania OZE v domácnostiach (inovácia projektu „Zelená domácnostiam“)"/>
              <w:listItem w:displayText="2.2.4 Podpora vyhľadávania a prieskumu zdrojov geotermálnej energie za účelom ich sprístupnenia na energetické účely" w:value="2.2.4 Podpora vyhľadávania a prieskumu zdrojov geotermálnej energie za účelom ich sprístupnenia na energetické účely"/>
              <w:listItem w:displayText="2.3.1 Podpora inteligentných energetických systémov vrátane uskladňovania energie" w:value="2.3.1 Podpora inteligentných energetických systémov vrátane uskladňovania energie"/>
              <w:listItem w:displayText="2.4.1 Vodozádržné opatrenia na adaptáciu na zmenu klímy v sídlach a krajine a /alebo ochranu pred povodňami" w:value="2.4.1 Vodozádržné opatrenia na adaptáciu na zmenu klímy v sídlach a krajine a /alebo ochranu pred povodňami"/>
              <w:listItem w:displayText="2.4.2 Hydrogeologický prieskum zameraný na overenie možností vyžívania podzemnej vody v oblastiach ohrozených jej deficitom" w:value="2.4.2 Hydrogeologický prieskum zameraný na overenie možností vyžívania podzemnej vody v oblastiach ohrozených jej deficitom"/>
              <w:listItem w:displayText="2.4.3 Podpora prevencie a manažmentu zosuvných rizík súvisiacich s nadmernou zrážkovou činnosťou" w:value="2.4.3 Podpora prevencie a manažmentu zosuvných rizík súvisiacich s nadmernou zrážkovou činnosťou"/>
              <w:listItem w:displayText="2.4.4 Preventívne opatrenia na ochranu pred povodňami viazané na vodný tok" w:value="2.4.4 Preventívne opatrenia na ochranu pred povodňami viazané na vodný tok"/>
              <w:listItem w:displayText="2.4.5 Vytváranie koncepčných východísk pre realizáciu adaptačných opatrení na národnej, regionálnej a miestnej úrovni" w:value="2.4.5 Vytváranie koncepčných východísk pre realizáciu adaptačných opatrení na národnej, regionálnej a miestnej úrovni"/>
              <w:listItem w:displayText="2.4.6 Podpora prevencie a manažmentu rizík vyplývajúcich z porušovania legislatívnych predpisov v životnom prostredí" w:value="2.4.6 Podpora prevencie a manažmentu rizík vyplývajúcich z porušovania legislatívnych predpisov v životnom prostredí"/>
              <w:listItem w:displayText="2.4.7 Identifikácia vývoja rizík, určenie spôsobov prevencie, zavádzanie postupov a opatrení na pripravenosť a reakciu na katastrofy spôsobené zmenou klímy" w:value="2.4.7 Identifikácia vývoja rizík, určenie spôsobov prevencie, zavádzanie postupov a opatrení na pripravenosť a reakciu na katastrofy spôsobené zmenou klímy"/>
              <w:listItem w:displayText="2.4.8 Posilnenie a modernizácia intervenčných kapacít a infraštruktúry na zvládanie katastrof " w:value="2.4.8 Posilnenie a modernizácia intervenčných kapacít a infraštruktúry na zvládanie katastrof "/>
              <w:listItem w:displayText="2.4.9 Budovanie a modernizácia systémov včasného varovania a vyrozumievania" w:value="2.4.9 Budovanie a modernizácia systémov včasného varovania a vyrozumievania"/>
              <w:listItem w:displayText="2.5.1 Výstavba stokovej siete a čistiarní odpadových vôd v aglomeráciách nad 2 000 EO v zmysle záväzkov SR voči EÚ" w:value="2.5.1 Výstavba stokovej siete a čistiarní odpadových vôd v aglomeráciách nad 2 000 EO v zmysle záväzkov SR voči EÚ"/>
              <w:listItem w:displayText="2.5.2 Podpora infraštruktúry v oblasti nakladania s komunálnymi odpadovými vodami v aglomeráciach do 2 000 EO so zameraním najmä na územia prioritné z environmentálneho hľadiska mimo dobiehajúcich regiónov " w:value="2.5.2 Podpora infraštruktúry v oblasti nakladania s komunálnymi odpadovými vodami v aglomeráciach do 2 000 EO so zameraním najmä na územia prioritné z environmentálneho hľadiska mimo dobiehajúcich regiónov "/>
              <w:listItem w:displayText="2.5.3 Podpora infraštruktúry v oblasti nakladania s komunálnymi odpadovými vodami v aglomeráciách do 2 000 EO v dobiehajúcich regiónoch" w:value="2.5.3 Podpora infraštruktúry v oblasti nakladania s komunálnymi odpadovými vodami v aglomeráciách do 2 000 EO v dobiehajúcich regiónoch"/>
              <w:listItem w:displayText="2.5.4 Výstavba verejných vodovodov v obciach nad 2000 obyvateľov a v obciach do 2 000 obyvateľov mimo dobiehajúcich regiónov za podmienky súbežnej výstavby alebo existencie infraštruktúry na nakladanie s komunálnymi odpadovými vodami" w:value="2.5.4 Výstavba verejných vodovodov v obciach nad 2000 obyvateľov a v obciach do 2 000 obyvateľov mimo dobiehajúcich regiónov za podmienky súbežnej výstavby alebo existencie infraštruktúry na nakladanie s komunálnymi odpadovými vodami"/>
              <w:listItem w:displayText="2.5.5 Zabezpečenie prístupu k pitnej vode a nakladania s komunálnymi odpadovými vodami v obciach do 2 000 EO v dobiehajúcich regiónoch " w:value="2.5.5 Zabezpečenie prístupu k pitnej vode a nakladania s komunálnymi odpadovými vodami v obciach do 2 000 EO v dobiehajúcich regiónoch "/>
              <w:listItem w:displayText="2.5.6 Výstavba, intenzifikácia alebo modernizácia úpravní vôd" w:value="2.5.6 Výstavba, intenzifikácia alebo modernizácia úpravní vôd"/>
              <w:listItem w:displayText="2.5.7 Obnova verejnej stokovej siete a čistiarní odpadových vôd v aglomeráciách nad 2 000 EO" w:value="2.5.7 Obnova verejnej stokovej siete a čistiarní odpadových vôd v aglomeráciách nad 2 000 EO"/>
              <w:listItem w:displayText="2.5.8 Obnova verejných vodovodov v obciach nad 2000 obyvateľov" w:value="2.5.8 Obnova verejných vodovodov v obciach nad 2000 obyvateľov"/>
              <w:listItem w:displayText="2.5.9 Komplexné a spoľahlivé monitorovanie a hodnotenie stavu povrchových a podzemných vôd" w:value="2.5.9 Komplexné a spoľahlivé monitorovanie a hodnotenie stavu povrchových a podzemných vôd"/>
              <w:listItem w:displayText="2.5.10 Podpora (optimalizácia) spracovania dát a informovanosti pre efektívnejšiu vodnú politiku SR" w:value="2.5.10 Podpora (optimalizácia) spracovania dát a informovanosti pre efektívnejšiu vodnú politiku SR"/>
              <w:listItem w:displayText="2.6.1 Podpora vybraných aktivít v oblasti predchádzania vzniku odpadov" w:value="2.6.1 Podpora vybraných aktivít v oblasti predchádzania vzniku odpadov"/>
              <w:listItem w:displayText="2.6.2 Podpora zberu a dobudovania, intenzifikácie a rozšírenia systémov triedeného zberu komunálnych odpadov" w:value="2.6.2 Podpora zberu a dobudovania, intenzifikácie a rozšírenia systémov triedeného zberu komunálnych odpadov"/>
              <w:listItem w:displayText="2.6.3 Podpora prípravy odpadov na opätovné použitie, recyklácie odpadov vrátane anaeróbneho a aeróbneho spracovania biologicky rozložiteľných odpadov" w:value="2.6.3 Podpora prípravy odpadov na opätovné použitie, recyklácie odpadov vrátane anaeróbneho a aeróbneho spracovania biologicky rozložiteľných odpadov"/>
              <w:listItem w:displayText="2.6.4 Podpora zvyšovania environmentálneho povedomia a informovanosti spotrebiteľa a širokej verejnosti o obehovom hospodárstve a podpora koncepčných činností v oblasti obehového hospodárstva" w:value="2.6.4 Podpora zvyšovania environmentálneho povedomia a informovanosti spotrebiteľa a širokej verejnosti o obehovom hospodárstve a podpora koncepčných činností v oblasti obehového hospodárstva"/>
              <w:listItem w:displayText="2.6.5 Podpora elektronického zberu dát v oblasti odpadového hospodárstva" w:value="2.6.5 Podpora elektronického zberu dát v oblasti odpadového hospodárstva"/>
              <w:listItem w:displayText="2.7.1 Vypracovanie a realizácia schválených dokumentov manažmentu osobitne chránených častí prírody a krajiny" w:value="2.7.1 Vypracovanie a realizácia schválených dokumentov manažmentu osobitne chránených častí prírody a krajiny"/>
              <w:listItem w:displayText="2.7.2 Mapovanie a monitoring biotopov a druhov a monitoring cieľov ochrany prírody a biodiverzity" w:value="2.7.2 Mapovanie a monitoring biotopov a druhov a monitoring cieľov ochrany prírody a biodiverzity"/>
              <w:listItem w:displayText="2.7.3 Podpora biologickej a krajinnej diverzity a kvality ekosystémových služieb prostredníctvom udržovania a budovania zelenej a modrej infraštruktúry a prevencie a manažmentu inváznych nepôvodných druhov" w:value="2.7.3 Podpora biologickej a krajinnej diverzity a kvality ekosystémových služieb prostredníctvom udržovania a budovania zelenej a modrej infraštruktúry a prevencie a manažmentu inváznych nepôvodných druhov"/>
              <w:listItem w:displayText="2.7.4 Podpora budovania prvkov zelenej a modrej infraštruktúry v obciach a mestách" w:value="2.7.4 Podpora budovania prvkov zelenej a modrej infraštruktúry v obciach a mestách"/>
              <w:listItem w:displayText="2.7.5 Zabezpečenie kontinuity vodných tokov a ich revitalizácie za účelom podpory biodiverzity" w:value="2.7.5 Zabezpečenie kontinuity vodných tokov a ich revitalizácie za účelom podpory biodiverzity"/>
              <w:listItem w:displayText="2.7.6 Podpora environmentálnych centier za účelom zvyšovania environmentálneho povedomia" w:value="2.7.6 Podpora environmentálnych centier za účelom zvyšovania environmentálneho povedomia"/>
              <w:listItem w:displayText="2.7.7 Zabezpečenie prieskumu, sanácie a monitorovania environmentálnych záťaží" w:value="2.7.7 Zabezpečenie prieskumu, sanácie a monitorovania environmentálnych záťaží"/>
              <w:listItem w:displayText="2.7.8 Technické, technologické a ekonomické opatrenia na zníženie emisií znečisťujúcich látok do ovzdušia z veľkých a stredných stacionárnych zdrojov" w:value="2.7.8 Technické, technologické a ekonomické opatrenia na zníženie emisií znečisťujúcich látok do ovzdušia z veľkých a stredných stacionárnych zdrojov"/>
              <w:listItem w:displayText="2.7.9 Zlepšovanie systému monitorovania kvality ovzdušia na národnej, lokálnej / regionálnej úrovni, monitorovania vplyvu znečistenia ovzdušia na ekosystémy, riadenia kvality ovzdušia, vrátane vybudovania nového informačného systému o emisiách" w:value="2.7.9 Zlepšovanie systému monitorovania kvality ovzdušia na národnej, lokálnej / regionálnej úrovni, monitorovania vplyvu znečistenia ovzdušia na ekosystémy, riadenia kvality ovzdušia, vrátane vybudovania nového informačného systému o emisiách"/>
              <w:listItem w:displayText="2.7.10 Eliminácia fragmentácie krajiny rozrastania zastavaných plôch prostredníctvom revitalizácie zanedbaných a nevyužívaných území v intravilánoch sídiel" w:value="2.7.10 Eliminácia fragmentácie krajiny rozrastania zastavaných plôch prostredníctvom revitalizácie zanedbaných a nevyužívaných území v intravilánoch sídiel"/>
              <w:listItem w:displayText="2.8.1 Rozvoj verejnej dopravy" w:value="2.8.1 Rozvoj verejnej dopravy"/>
              <w:listItem w:displayText="2.8.2 Podpora cyklodopravy" w:value="2.8.2 Podpora cyklodopravy"/>
              <w:listItem w:displayText="2.8.3 Udržateľná mobilita BSK" w:value="2.8.3 Udržateľná mobilita BSK"/>
              <w:listItem w:displayText="3.1.1 Odstránenie kľúčových úzkych miest na železničnej infraštruktúre prostredníctvom modernizácie a rozvoja hlavných železničných tratí a uzlov" w:value="3.1.1 Odstránenie kľúčových úzkych miest na železničnej infraštruktúre prostredníctvom modernizácie a rozvoja hlavných železničných tratí a uzlov"/>
              <w:listItem w:displayText="3.1.2 Odstránenie kľúčových úzkych miest na cestnej infraštruktúre prostredníctvom výstavby nových úsekov diaľnic" w:value="3.1.2 Odstránenie kľúčových úzkych miest na cestnej infraštruktúre prostredníctvom výstavby nových úsekov diaľnic"/>
              <w:listItem w:displayText="3.1.3 Zlepšenie kvality služieb poskytovaných na dunajskej a vážskej vodnej ceste" w:value="3.1.3 Zlepšenie kvality služieb poskytovaných na dunajskej a vážskej vodnej ceste"/>
              <w:listItem w:displayText="3.2.1 Odstránenie kľúčových úzkych miest na železničnej infraštruktúre prostredníctvom modernizácie a rozvoja železničných tratí a zvýšenie atraktivity a kvality služieb železničnej verejnej osobnej dopravy prostredníctvom obnovy mobilných prostriedkov" w:value="3.2.1 Odstránenie kľúčových úzkych miest na železničnej infraštruktúre prostredníctvom modernizácie a rozvoja železničných tratí a zvýšenie atraktivity a kvality služieb železničnej verejnej osobnej dopravy prostredníctvom obnovy mobilných prostriedkov"/>
              <w:listItem w:displayText="3.2.2 Odstránenie kľúčových úzkych miest na cestnej infraštruktúre a zlepšenie regionálnej mobility prostredníctvom modernizácie a výstavby ciest I. triedy" w:value="3.2.2 Odstránenie kľúčových úzkych miest na cestnej infraštruktúre a zlepšenie regionálnej mobility prostredníctvom modernizácie a výstavby ciest I. triedy"/>
              <w:listItem w:displayText="3.2.3 Odstránenie kľúčových úzkych miest na cestnej infraštruktúre a zlepšenie regionálnej mobility prostredníctvom modernizácie a výstavby ciest II. a III. triedy" w:value="3.2.3 Odstránenie kľúčových úzkych miest na cestnej infraštruktúre a zlepšenie regionálnej mobility prostredníctvom modernizácie a výstavby ciest II. a III. triedy"/>
              <w:listItem w:displayText="3.2.4 Miestne komunikácie" w:value="3.2.4 Miestne komunikácie"/>
              <w:listItem w:displayText="5.1.1 Investície do rozvoja administratívnych a analyticko-strategických kapacít miestnych a regionálnych samospráv a mimovládnych neziskových organizácií pôsobiacich v komunite alebo partnerov pôsobiacich v komunite" w:value="5.1.1 Investície do rozvoja administratívnych a analyticko-strategických kapacít miestnych a regionálnych samospráv a mimovládnych neziskových organizácií pôsobiacich v komunite alebo partnerov pôsobiacich v komunite"/>
              <w:listItem w:displayText="5.1.2 Investície zvyšujúce kvalitu verejných politík a odolnosť demokracie prostredníctvom projektov spolupráce v komunite občianskej spoločnosti a komunity partnerov a samosprávy, prípadne intervenčné projekty v komunite občianskej spoločnosti a komunity " w:value="5.1.2 Investície zvyšujúce kvalitu verejných politík a odolnosť demokracie prostredníctvom projektov spolupráce v komunite občianskej spoločnosti a komunity partnerov a samosprávy, prípadne intervenčné projekty v komunite občianskej spoločnosti a komunity "/>
              <w:listItem w:displayText="5.1.3 Investície do bezpečného fyzického prostredia obcí, miest a regiónov" w:value="5.1.3 Investície do bezpečného fyzického prostredia obcí, miest a regiónov"/>
              <w:listItem w:displayText="5.1.4 Investície do regionálnej a miestnej infraštruktúry pre pohybové aktivity, cykloturistiku" w:value="5.1.4 Investície do regionálnej a miestnej infraštruktúry pre pohybové aktivity, cykloturistiku"/>
              <w:listItem w:displayText="5.1.5 Investície do kultúrneho a prírodného dedičstva, miestnej a regionálnej kultúry, manažmentu, služieb a infraštruktúry podporujúcich komunitný rozvoj a udržateľný cestovný ruch" w:value="5.1.5 Investície do kultúrneho a prírodného dedičstva, miestnej a regionálnej kultúry, manažmentu, služieb a infraštruktúry podporujúcich komunitný rozvoj a udržateľný cestovný ruch"/>
              <w:listItem w:displayText="5.1.6 Európske hlavné mesto kultúry 2026" w:value="5.1.6 Európske hlavné mesto kultúry 2026"/>
              <w:listItem w:displayText="5.2.1 Investície do rozvoja administratívnych a analyticko-strategických kapacít miestnych a regionálnych samospráv a mimovládnych neziskových organizácií pôsobiacich v komunite alebo partnerov pôsobiacich v komunite" w:value="5.2.1 Investície do rozvoja administratívnych a analyticko-strategických kapacít miestnych a regionálnych samospráv a mimovládnych neziskových organizácií pôsobiacich v komunite alebo partnerov pôsobiacich v komunite"/>
              <w:listItem w:displayText="5.2.2 Investície zvyšujúce kvalitu verejných politík a odolnosť demokracie prostredníctvom projektov spolupráce v komunite občianskej spoločnosti a komunity partnerov a samosprávy, prípadne intervenčné projekty v komunite občianskej spoločnosti a komunity " w:value="5.2.2 Investície zvyšujúce kvalitu verejných politík a odolnosť demokracie prostredníctvom projektov spolupráce v komunite občianskej spoločnosti a komunity partnerov a samosprávy, prípadne intervenčné projekty v komunite občianskej spoločnosti a komunity "/>
              <w:listItem w:displayText="5.2.3 Investície do bezpečného fyzického prostredia obcí, miest a regiónov" w:value="5.2.3 Investície do bezpečného fyzického prostredia obcí, miest a regiónov"/>
              <w:listItem w:displayText="5.2.4 Investície do regionálnej a miestnej infraštruktúry pre pohybové aktivity, cykloturistiku" w:value="5.2.4 Investície do regionálnej a miestnej infraštruktúry pre pohybové aktivity, cykloturistiku"/>
              <w:listItem w:displayText="5.2.5 Investície do kultúrneho a prírodného dedičstva, miestnej a regionálnej kultúry, manažmentu, služieb a infraštruktúry podporujúcich komunitný rozvoj a udržateľný cestovný ruch" w:value="5.2.5 Investície do kultúrneho a prírodného dedičstva, miestnej a regionálnej kultúry, manažmentu, služieb a infraštruktúry podporujúcich komunitný rozvoj a udržateľný cestovný ruch"/>
              <w:listItem w:displayText="8.1.1 Podpora podnikania, rozvoj malých a stredných podnikov a tvorba udržateľných pracovných miest " w:value="8.1.1 Podpora podnikania, rozvoj malých a stredných podnikov a tvorba udržateľných pracovných miest "/>
              <w:listItem w:displayText="8.1.2 Podpora výskumu, vývoja a inovácií " w:value="8.1.2 Podpora výskumu, vývoja a inovácií "/>
              <w:listItem w:displayText="8.1.3 Podpora pre veľké podniky (relevantné pre región Horná Nitra a Košický kraj)" w:value="8.1.3 Podpora pre veľké podniky (relevantné pre región Horná Nitra a Košický kraj)"/>
              <w:listItem w:displayText="8.2.1 Podpora čistej energie a obehového hospodárstva (relevantné pre región Horná Nitra) Podpora čistej energie (relevantné pre Košický a Banskobystrický kraj)" w:value="8.2.1 Podpora čistej energie a obehového hospodárstva (relevantné pre región Horná Nitra) Podpora čistej energie (relevantné pre Košický a Banskobystrický kraj)"/>
              <w:listItem w:displayText="8.2.2 Revitalizácia a rekonverzia priemyselných území" w:value="8.2.2 Revitalizácia a rekonverzia priemyselných území"/>
              <w:listItem w:displayText="8.2.3 Podpora udržateľnej miestnej dopravy" w:value="8.2.3 Podpora udržateľnej miestnej dopravy"/>
              <w:listItem w:displayText="8.3.1 Podpora vzdelávania, odbornej prípravy, zručností a rekvalifikácie" w:value="8.3.1 Podpora vzdelávania, odbornej prípravy, zručností a rekvalifikácie"/>
              <w:listItem w:displayText="8.3.2 Podpora mladých v procese transformácie" w:value="8.3.2 Podpora mladých v procese transformácie"/>
            </w:comboBox>
          </w:sdtPr>
          <w:sdtEndPr/>
          <w:sdtContent>
            <w:tc>
              <w:tcPr>
                <w:tcW w:w="5239" w:type="dxa"/>
                <w:tcBorders>
                  <w:top w:val="single" w:sz="4" w:space="0" w:color="auto"/>
                  <w:left w:val="single" w:sz="4" w:space="0" w:color="auto"/>
                  <w:bottom w:val="single" w:sz="4" w:space="0" w:color="auto"/>
                  <w:right w:val="single" w:sz="4" w:space="0" w:color="auto"/>
                </w:tcBorders>
              </w:tcPr>
              <w:p w14:paraId="5CD26D4A" w14:textId="76081DD9" w:rsidR="00927A6D" w:rsidRPr="000A2B38" w:rsidRDefault="005B1FF7" w:rsidP="00F119D3">
                <w:pPr>
                  <w:rPr>
                    <w:rFonts w:asciiTheme="minorHAnsi" w:hAnsiTheme="minorHAnsi" w:cstheme="minorHAnsi"/>
                    <w:sz w:val="20"/>
                    <w:lang w:eastAsia="en-US"/>
                  </w:rPr>
                </w:pPr>
                <w:r w:rsidRPr="000A2B38">
                  <w:rPr>
                    <w:rFonts w:asciiTheme="minorHAnsi" w:hAnsiTheme="minorHAnsi" w:cstheme="minorHAnsi"/>
                    <w:sz w:val="20"/>
                    <w:lang w:eastAsia="en-US"/>
                  </w:rPr>
                  <w:t>3.2.2 Odstránenie kľúčových úzkych miest na cestnej infraštruktúre a zlepšenie regionálnej mobility prostredníctvom modernizácie a výstavby ciest I. triedy</w:t>
                </w:r>
              </w:p>
            </w:tc>
          </w:sdtContent>
        </w:sdt>
      </w:tr>
      <w:tr w:rsidR="000A2B38" w:rsidRPr="000A2B38" w14:paraId="6238338A" w14:textId="77777777" w:rsidTr="00F119D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94932A0" w14:textId="4E9434B8" w:rsidR="005B1FF7" w:rsidRPr="000A2B38" w:rsidRDefault="005B1FF7" w:rsidP="005B1FF7">
            <w:pPr>
              <w:rPr>
                <w:rFonts w:asciiTheme="minorHAnsi" w:hAnsiTheme="minorHAnsi" w:cstheme="minorHAnsi"/>
                <w:b/>
                <w:sz w:val="20"/>
                <w:lang w:eastAsia="en-US"/>
              </w:rPr>
            </w:pPr>
            <w:r w:rsidRPr="000A2B38">
              <w:rPr>
                <w:rFonts w:asciiTheme="minorHAnsi" w:hAnsiTheme="minorHAnsi" w:cstheme="minorHAnsi"/>
                <w:b/>
                <w:sz w:val="20"/>
                <w:lang w:eastAsia="en-US"/>
              </w:rPr>
              <w:t>Súvisiace typy akcií</w:t>
            </w:r>
            <w:r w:rsidRPr="000A2B38">
              <w:rPr>
                <w:rStyle w:val="Odkaznapoznmkupodiarou"/>
                <w:rFonts w:asciiTheme="minorHAnsi" w:hAnsiTheme="minorHAnsi" w:cstheme="minorHAnsi"/>
                <w:b/>
                <w:sz w:val="20"/>
                <w:lang w:eastAsia="en-US"/>
              </w:rPr>
              <w:footnoteReference w:id="8"/>
            </w:r>
            <w:r w:rsidRPr="000A2B38">
              <w:rPr>
                <w:rFonts w:asciiTheme="minorHAnsi" w:hAnsiTheme="minorHAnsi" w:cstheme="minorHAnsi"/>
                <w:b/>
                <w:sz w:val="20"/>
                <w:lang w:eastAsia="en-US"/>
              </w:rPr>
              <w:t xml:space="preserve"> </w:t>
            </w:r>
          </w:p>
        </w:tc>
        <w:tc>
          <w:tcPr>
            <w:tcW w:w="5239" w:type="dxa"/>
            <w:tcBorders>
              <w:top w:val="single" w:sz="4" w:space="0" w:color="auto"/>
              <w:left w:val="single" w:sz="4" w:space="0" w:color="auto"/>
              <w:bottom w:val="single" w:sz="4" w:space="0" w:color="auto"/>
              <w:right w:val="single" w:sz="4" w:space="0" w:color="auto"/>
            </w:tcBorders>
          </w:tcPr>
          <w:p w14:paraId="68280442" w14:textId="15BD232C" w:rsidR="005B1FF7" w:rsidRPr="000A2B38" w:rsidRDefault="005B1FF7" w:rsidP="005B1FF7">
            <w:pPr>
              <w:rPr>
                <w:rFonts w:asciiTheme="minorHAnsi" w:hAnsiTheme="minorHAnsi" w:cstheme="minorHAnsi"/>
                <w:sz w:val="20"/>
                <w:lang w:eastAsia="en-US"/>
              </w:rPr>
            </w:pPr>
            <w:r w:rsidRPr="000A2B38">
              <w:rPr>
                <w:rFonts w:asciiTheme="minorHAnsi" w:hAnsiTheme="minorHAnsi" w:cstheme="minorHAnsi"/>
                <w:sz w:val="20"/>
                <w:lang w:eastAsia="en-US"/>
              </w:rPr>
              <w:t>Výstavba a modernizácia ciest I. triedy</w:t>
            </w:r>
          </w:p>
        </w:tc>
      </w:tr>
    </w:tbl>
    <w:p w14:paraId="28DF0F42" w14:textId="77777777" w:rsidR="00E56F05" w:rsidRPr="000A2B38" w:rsidRDefault="005E4064" w:rsidP="00495150">
      <w:pPr>
        <w:keepNext/>
        <w:pBdr>
          <w:top w:val="single" w:sz="4" w:space="1" w:color="auto"/>
          <w:left w:val="single" w:sz="4" w:space="4" w:color="auto"/>
          <w:bottom w:val="single" w:sz="4" w:space="1" w:color="auto"/>
          <w:right w:val="single" w:sz="4" w:space="4" w:color="auto"/>
        </w:pBdr>
        <w:shd w:val="clear" w:color="auto" w:fill="FFF2CC" w:themeFill="accent4" w:themeFillTint="33"/>
        <w:spacing w:before="360" w:after="120"/>
        <w:jc w:val="center"/>
        <w:rPr>
          <w:rFonts w:asciiTheme="minorHAnsi" w:hAnsiTheme="minorHAnsi" w:cstheme="minorHAnsi"/>
          <w:b/>
          <w:sz w:val="22"/>
          <w:szCs w:val="22"/>
        </w:rPr>
      </w:pPr>
      <w:r w:rsidRPr="000A2B38">
        <w:rPr>
          <w:rFonts w:asciiTheme="minorHAnsi" w:hAnsiTheme="minorHAnsi" w:cstheme="minorHAnsi"/>
          <w:b/>
          <w:sz w:val="22"/>
          <w:szCs w:val="22"/>
        </w:rPr>
        <w:t>Zákonné požiadavky</w:t>
      </w:r>
    </w:p>
    <w:p w14:paraId="6FF337BE" w14:textId="31E02E83" w:rsidR="00A7456A" w:rsidRPr="000A2B38" w:rsidRDefault="005E4064" w:rsidP="001F2BC8">
      <w:pPr>
        <w:keepNext/>
        <w:pBdr>
          <w:top w:val="single" w:sz="4" w:space="1" w:color="auto"/>
          <w:left w:val="single" w:sz="4" w:space="4" w:color="auto"/>
          <w:bottom w:val="single" w:sz="4" w:space="1" w:color="auto"/>
          <w:right w:val="single" w:sz="4" w:space="4" w:color="auto"/>
        </w:pBdr>
        <w:shd w:val="clear" w:color="auto" w:fill="FFF2CC" w:themeFill="accent4" w:themeFillTint="33"/>
        <w:spacing w:before="120" w:after="120"/>
        <w:jc w:val="center"/>
        <w:rPr>
          <w:rFonts w:asciiTheme="minorHAnsi" w:hAnsiTheme="minorHAnsi" w:cstheme="minorHAnsi"/>
          <w:b/>
          <w:sz w:val="22"/>
          <w:szCs w:val="22"/>
        </w:rPr>
      </w:pPr>
      <w:r w:rsidRPr="000A2B38">
        <w:rPr>
          <w:rFonts w:asciiTheme="minorHAnsi" w:hAnsiTheme="minorHAnsi" w:cstheme="minorHAnsi"/>
          <w:b/>
          <w:sz w:val="22"/>
          <w:szCs w:val="22"/>
        </w:rPr>
        <w:t xml:space="preserve"> </w:t>
      </w:r>
      <w:r w:rsidRPr="000A2B38">
        <w:rPr>
          <w:rFonts w:asciiTheme="minorHAnsi" w:hAnsiTheme="minorHAnsi" w:cstheme="minorHAnsi"/>
          <w:b/>
          <w:sz w:val="20"/>
          <w:szCs w:val="20"/>
        </w:rPr>
        <w:t>§ 23 ods. 3 zákona č. 121/2022 Z. z.</w:t>
      </w:r>
      <w:r w:rsidR="001658B3" w:rsidRPr="000A2B38">
        <w:rPr>
          <w:rFonts w:asciiTheme="minorHAnsi" w:hAnsiTheme="minorHAnsi" w:cstheme="minorHAnsi"/>
          <w:b/>
          <w:sz w:val="20"/>
          <w:szCs w:val="20"/>
        </w:rPr>
        <w:t xml:space="preserve"> o príspevkoch z fondov Európskej únie a o zmene a doplnení niektorých</w:t>
      </w:r>
      <w:r w:rsidR="00E56F05" w:rsidRPr="000A2B38">
        <w:rPr>
          <w:rFonts w:asciiTheme="minorHAnsi" w:hAnsiTheme="minorHAnsi" w:cstheme="minorHAnsi"/>
          <w:b/>
          <w:sz w:val="20"/>
          <w:szCs w:val="20"/>
        </w:rPr>
        <w:t xml:space="preserve"> </w:t>
      </w:r>
      <w:r w:rsidR="001658B3" w:rsidRPr="000A2B38">
        <w:rPr>
          <w:rFonts w:asciiTheme="minorHAnsi" w:hAnsiTheme="minorHAnsi" w:cstheme="minorHAnsi"/>
          <w:b/>
          <w:sz w:val="20"/>
          <w:szCs w:val="20"/>
        </w:rPr>
        <w:t>zákonov v znení neskorších predpisov</w:t>
      </w:r>
    </w:p>
    <w:p w14:paraId="21879E9E" w14:textId="00652EBC" w:rsidR="002B2436" w:rsidRPr="000A2B38" w:rsidRDefault="002B2436" w:rsidP="00287D81">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0A2B38">
        <w:rPr>
          <w:rFonts w:asciiTheme="minorHAnsi" w:hAnsiTheme="minorHAnsi" w:cstheme="minorHAnsi"/>
          <w:b/>
          <w:sz w:val="22"/>
          <w:szCs w:val="22"/>
          <w:lang w:eastAsia="en-US"/>
        </w:rPr>
        <w:t xml:space="preserve">Dôvod určenia prijímateľa </w:t>
      </w:r>
      <w:r w:rsidR="00E56F05" w:rsidRPr="000A2B38">
        <w:rPr>
          <w:rFonts w:asciiTheme="minorHAnsi" w:hAnsiTheme="minorHAnsi" w:cstheme="minorHAnsi"/>
          <w:b/>
          <w:sz w:val="22"/>
          <w:szCs w:val="22"/>
          <w:lang w:eastAsia="en-US"/>
        </w:rPr>
        <w:t>NP</w:t>
      </w:r>
      <w:r w:rsidR="001C7CE3" w:rsidRPr="000A2B38">
        <w:rPr>
          <w:rStyle w:val="Odkaznapoznmkupodiarou"/>
          <w:rFonts w:asciiTheme="minorHAnsi" w:hAnsiTheme="minorHAnsi" w:cstheme="minorHAnsi"/>
          <w:b/>
          <w:sz w:val="22"/>
          <w:szCs w:val="22"/>
          <w:lang w:eastAsia="en-US"/>
        </w:rPr>
        <w:footnoteReference w:id="9"/>
      </w:r>
    </w:p>
    <w:p w14:paraId="6ADCDAF4" w14:textId="6D3B5217" w:rsidR="002B2436" w:rsidRPr="000A2B38" w:rsidRDefault="002B2436" w:rsidP="001F2BC8">
      <w:pPr>
        <w:spacing w:before="120" w:after="120"/>
        <w:jc w:val="both"/>
        <w:rPr>
          <w:rFonts w:asciiTheme="minorHAnsi" w:hAnsiTheme="minorHAnsi" w:cstheme="minorHAnsi"/>
          <w:i/>
          <w:sz w:val="22"/>
          <w:szCs w:val="22"/>
        </w:rPr>
      </w:pPr>
      <w:r w:rsidRPr="000A2B38">
        <w:rPr>
          <w:rFonts w:asciiTheme="minorHAnsi" w:hAnsiTheme="minorHAnsi" w:cstheme="minorHAnsi"/>
          <w:i/>
          <w:sz w:val="22"/>
          <w:szCs w:val="22"/>
        </w:rPr>
        <w:t>Jednoznačne a stručne zdôvodnite výber prijímateľa NP ako jedinečnej osoby oprávnenej na realizáciu NP (napr. odkazom na Program Slovensko, v ktorom je priamo uvedený prijímateľ; odkazom na platné predpisy, podľa ktorých má</w:t>
      </w:r>
      <w:r w:rsidRPr="000A2B38">
        <w:rPr>
          <w:rFonts w:asciiTheme="minorHAnsi" w:hAnsiTheme="minorHAnsi" w:cstheme="minorHAnsi"/>
          <w:i/>
          <w:sz w:val="22"/>
          <w:szCs w:val="22"/>
          <w:lang w:eastAsia="en-US"/>
        </w:rPr>
        <w:t xml:space="preserve"> prijímateľ osobitné, jedinečné</w:t>
      </w:r>
      <w:r w:rsidR="00770EF6" w:rsidRPr="000A2B38">
        <w:rPr>
          <w:rFonts w:asciiTheme="minorHAnsi" w:hAnsiTheme="minorHAnsi" w:cstheme="minorHAnsi"/>
          <w:i/>
          <w:sz w:val="22"/>
          <w:szCs w:val="22"/>
          <w:lang w:eastAsia="en-US"/>
        </w:rPr>
        <w:t xml:space="preserve"> </w:t>
      </w:r>
      <w:r w:rsidR="00E15A73" w:rsidRPr="000A2B38">
        <w:rPr>
          <w:rFonts w:asciiTheme="minorHAnsi" w:hAnsiTheme="minorHAnsi" w:cstheme="minorHAnsi"/>
          <w:i/>
          <w:sz w:val="22"/>
          <w:szCs w:val="22"/>
          <w:lang w:eastAsia="en-US"/>
        </w:rPr>
        <w:t>/</w:t>
      </w:r>
      <w:r w:rsidR="00770EF6" w:rsidRPr="000A2B38">
        <w:rPr>
          <w:rFonts w:asciiTheme="minorHAnsi" w:hAnsiTheme="minorHAnsi" w:cstheme="minorHAnsi"/>
          <w:i/>
          <w:sz w:val="22"/>
          <w:szCs w:val="22"/>
          <w:lang w:eastAsia="en-US"/>
        </w:rPr>
        <w:t xml:space="preserve"> </w:t>
      </w:r>
      <w:r w:rsidR="00E15A73" w:rsidRPr="000A2B38">
        <w:rPr>
          <w:rFonts w:asciiTheme="minorHAnsi" w:hAnsiTheme="minorHAnsi" w:cstheme="minorHAnsi"/>
          <w:i/>
          <w:sz w:val="22"/>
          <w:szCs w:val="22"/>
          <w:lang w:eastAsia="en-US"/>
        </w:rPr>
        <w:t>unikátne</w:t>
      </w:r>
      <w:r w:rsidRPr="000A2B38">
        <w:rPr>
          <w:rFonts w:asciiTheme="minorHAnsi" w:hAnsiTheme="minorHAnsi" w:cstheme="minorHAnsi"/>
          <w:i/>
          <w:sz w:val="22"/>
          <w:szCs w:val="22"/>
          <w:lang w:eastAsia="en-US"/>
        </w:rPr>
        <w:t xml:space="preserve"> kompetencie na implementáciu aktivít NP priamo zo</w:t>
      </w:r>
      <w:r w:rsidR="00C92F10" w:rsidRPr="000A2B38">
        <w:rPr>
          <w:rFonts w:asciiTheme="minorHAnsi" w:hAnsiTheme="minorHAnsi" w:cstheme="minorHAnsi"/>
          <w:i/>
          <w:sz w:val="22"/>
          <w:szCs w:val="22"/>
          <w:lang w:eastAsia="en-US"/>
        </w:rPr>
        <w:t> </w:t>
      </w:r>
      <w:r w:rsidRPr="000A2B38">
        <w:rPr>
          <w:rFonts w:asciiTheme="minorHAnsi" w:hAnsiTheme="minorHAnsi" w:cstheme="minorHAnsi"/>
          <w:i/>
          <w:sz w:val="22"/>
          <w:szCs w:val="22"/>
          <w:lang w:eastAsia="en-US"/>
        </w:rPr>
        <w:t>zákona;</w:t>
      </w:r>
      <w:r w:rsidRPr="000A2B38">
        <w:rPr>
          <w:rFonts w:asciiTheme="minorHAnsi" w:hAnsiTheme="minorHAnsi" w:cstheme="minorHAnsi"/>
          <w:i/>
          <w:sz w:val="22"/>
          <w:szCs w:val="22"/>
        </w:rPr>
        <w:t xml:space="preserve"> odkazom na</w:t>
      </w:r>
      <w:r w:rsidR="00770EF6" w:rsidRPr="000A2B38">
        <w:rPr>
          <w:rFonts w:asciiTheme="minorHAnsi" w:hAnsiTheme="minorHAnsi" w:cstheme="minorHAnsi"/>
          <w:i/>
          <w:sz w:val="22"/>
          <w:szCs w:val="22"/>
        </w:rPr>
        <w:t> </w:t>
      </w:r>
      <w:r w:rsidRPr="000A2B38">
        <w:rPr>
          <w:rFonts w:asciiTheme="minorHAnsi" w:hAnsiTheme="minorHAnsi" w:cstheme="minorHAnsi"/>
          <w:i/>
          <w:sz w:val="22"/>
          <w:szCs w:val="22"/>
        </w:rPr>
        <w:t>národnú stratégiu, ktorá odôvodňuje jedinečnosť prijímateľa NP a pod.).</w:t>
      </w:r>
    </w:p>
    <w:p w14:paraId="17C925DB" w14:textId="0AD91738" w:rsidR="00824F22" w:rsidRPr="000A2B38" w:rsidRDefault="00824F22" w:rsidP="001F2BC8">
      <w:pPr>
        <w:spacing w:before="120" w:after="120"/>
        <w:jc w:val="both"/>
        <w:rPr>
          <w:rFonts w:asciiTheme="minorHAnsi" w:hAnsiTheme="minorHAnsi" w:cstheme="minorHAnsi"/>
          <w:i/>
          <w:sz w:val="22"/>
          <w:szCs w:val="22"/>
        </w:rPr>
      </w:pPr>
      <w:r w:rsidRPr="000A2B38">
        <w:rPr>
          <w:rFonts w:asciiTheme="minorHAnsi" w:hAnsiTheme="minorHAnsi" w:cstheme="minorHAnsi"/>
        </w:rPr>
        <w:t xml:space="preserve">Prijímateľom národného projektu je Slovenská správa ciest ako rozpočtová organizácia Ministerstva dopravy Slovenskej republiky, ktorá rozvíja a spravuje cestný majetok (cesty </w:t>
      </w:r>
      <w:r w:rsidR="00C86B60">
        <w:rPr>
          <w:rFonts w:asciiTheme="minorHAnsi" w:hAnsiTheme="minorHAnsi" w:cstheme="minorHAnsi"/>
        </w:rPr>
        <w:br/>
      </w:r>
      <w:r w:rsidRPr="000A2B38">
        <w:rPr>
          <w:rFonts w:asciiTheme="minorHAnsi" w:hAnsiTheme="minorHAnsi" w:cstheme="minorHAnsi"/>
        </w:rPr>
        <w:t xml:space="preserve">I. triedy) vo vlastníctve štátu. Prijímateľ vykonáva a koordinuje všetky činnosti, ktoré sú predmetom projektu. Osobitné kompetencie SSC na implementáciu aktivít národného projektu sú vymedzené zriaďovacou listinou, ktorá stanovuje základný účel a predmet činnosti organizácie. Zriaďovacia listina je dostupná na webovom sídle prijímateľa: </w:t>
      </w:r>
      <w:hyperlink r:id="rId8" w:history="1">
        <w:r w:rsidRPr="000A2B38">
          <w:rPr>
            <w:rStyle w:val="Hypertextovprepojenie"/>
            <w:rFonts w:asciiTheme="minorHAnsi" w:hAnsiTheme="minorHAnsi" w:cstheme="minorHAnsi"/>
            <w:color w:val="auto"/>
          </w:rPr>
          <w:t>https://www.ssc.sk/sk/o-nas/zakladne-dokumenty-SSC.ssc</w:t>
        </w:r>
      </w:hyperlink>
      <w:r w:rsidRPr="000A2B38">
        <w:rPr>
          <w:rFonts w:asciiTheme="minorHAnsi" w:hAnsiTheme="minorHAnsi" w:cstheme="minorHAnsi"/>
        </w:rPr>
        <w:t>.</w:t>
      </w:r>
    </w:p>
    <w:p w14:paraId="4665D40F" w14:textId="5FF1AE2D" w:rsidR="002B2436" w:rsidRPr="000A2B38" w:rsidRDefault="00115118" w:rsidP="00287D81">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0A2B38">
        <w:rPr>
          <w:rFonts w:asciiTheme="minorHAnsi" w:hAnsiTheme="minorHAnsi" w:cstheme="minorHAnsi"/>
          <w:b/>
          <w:sz w:val="22"/>
          <w:szCs w:val="22"/>
          <w:lang w:eastAsia="en-US"/>
        </w:rPr>
        <w:t xml:space="preserve">Odôvodnenie využitia </w:t>
      </w:r>
      <w:r w:rsidR="00E56F05" w:rsidRPr="000A2B38">
        <w:rPr>
          <w:rFonts w:asciiTheme="minorHAnsi" w:hAnsiTheme="minorHAnsi" w:cstheme="minorHAnsi"/>
          <w:b/>
          <w:sz w:val="22"/>
          <w:szCs w:val="22"/>
          <w:lang w:eastAsia="en-US"/>
        </w:rPr>
        <w:t>NP</w:t>
      </w:r>
    </w:p>
    <w:p w14:paraId="4B851665" w14:textId="2F294CB0" w:rsidR="00115118" w:rsidRPr="000A2B38" w:rsidRDefault="00115118" w:rsidP="001F2BC8">
      <w:pPr>
        <w:spacing w:before="120" w:after="120"/>
        <w:jc w:val="both"/>
        <w:rPr>
          <w:rFonts w:asciiTheme="minorHAnsi" w:hAnsiTheme="minorHAnsi" w:cstheme="minorHAnsi"/>
          <w:i/>
          <w:sz w:val="22"/>
          <w:szCs w:val="22"/>
        </w:rPr>
      </w:pPr>
      <w:r w:rsidRPr="000A2B38">
        <w:rPr>
          <w:rFonts w:asciiTheme="minorHAnsi" w:hAnsiTheme="minorHAnsi" w:cstheme="minorHAnsi"/>
          <w:i/>
          <w:sz w:val="22"/>
          <w:szCs w:val="22"/>
        </w:rPr>
        <w:t>Vysvetlite, prečo je nevyhnutné realizovať NP, prípadne ako budú využité výstupy projektu.</w:t>
      </w:r>
    </w:p>
    <w:p w14:paraId="4944DDC6" w14:textId="63B7405A" w:rsidR="00A208ED" w:rsidRDefault="004B2594" w:rsidP="00A208ED">
      <w:pPr>
        <w:spacing w:before="120" w:after="120"/>
        <w:jc w:val="both"/>
        <w:rPr>
          <w:rFonts w:asciiTheme="minorHAnsi" w:hAnsiTheme="minorHAnsi" w:cstheme="minorHAnsi"/>
        </w:rPr>
      </w:pPr>
      <w:bookmarkStart w:id="0" w:name="_Hlk193841807"/>
      <w:r w:rsidRPr="000A2B38">
        <w:rPr>
          <w:rFonts w:asciiTheme="minorHAnsi" w:hAnsiTheme="minorHAnsi" w:cstheme="minorHAnsi"/>
        </w:rPr>
        <w:t xml:space="preserve">Projekt z hľadiska jeho vecného zamerania, charakteru aktivít, geografického záberu a ďalších atribútov rieši komplexne a systémovo konkrétne oblasti podporované z Programu Slovensko, a to s celonárodným dopadom a realizácia jeho aktivít vychádza z jasne stanovených národných politík v oblasti dopravy. </w:t>
      </w:r>
      <w:r w:rsidR="00DC2C9B" w:rsidRPr="000A2B38">
        <w:rPr>
          <w:rFonts w:asciiTheme="minorHAnsi" w:hAnsiTheme="minorHAnsi" w:cstheme="minorHAnsi"/>
        </w:rPr>
        <w:t xml:space="preserve">Cesta I/66 je súčasťou cestnej siete SR, vedie z juhu na </w:t>
      </w:r>
      <w:r w:rsidR="00DC2C9B" w:rsidRPr="000A2B38">
        <w:rPr>
          <w:rFonts w:asciiTheme="minorHAnsi" w:hAnsiTheme="minorHAnsi" w:cstheme="minorHAnsi"/>
        </w:rPr>
        <w:lastRenderedPageBreak/>
        <w:t>sever a je spojnicou troch štátov – Maďarsko, Slovensko, Poľsko. Spája hraničný priechod Šahy so Zvolenom a Banskú Bystricu cez Brezno a Vernár s Popradom, Kežmarkom a hraničným prechodom SR/PR v smere na Jurgów.</w:t>
      </w:r>
      <w:r w:rsidR="00DC2C9B" w:rsidRPr="000A2B38">
        <w:t xml:space="preserve"> </w:t>
      </w:r>
      <w:r w:rsidR="00DC2C9B" w:rsidRPr="000A2B38">
        <w:rPr>
          <w:rFonts w:asciiTheme="minorHAnsi" w:hAnsiTheme="minorHAnsi" w:cstheme="minorHAnsi"/>
        </w:rPr>
        <w:t xml:space="preserve">V súčasnosti na riešenom úseku predmetnej stavby je obmedzený vjazd nákladných vozidiel nad 7,5t. </w:t>
      </w:r>
    </w:p>
    <w:p w14:paraId="1DEA2670" w14:textId="77777777" w:rsidR="003139C0" w:rsidRDefault="003139C0" w:rsidP="003139C0">
      <w:pPr>
        <w:jc w:val="both"/>
        <w:rPr>
          <w:rFonts w:asciiTheme="minorHAnsi" w:hAnsiTheme="minorHAnsi" w:cstheme="minorHAnsi"/>
        </w:rPr>
      </w:pPr>
      <w:r w:rsidRPr="000A2B38">
        <w:rPr>
          <w:rFonts w:asciiTheme="minorHAnsi" w:hAnsiTheme="minorHAnsi" w:cstheme="minorHAnsi"/>
        </w:rPr>
        <w:t>Stavba „I/66 Ždiar – hr. pr. SR/PR, Podspády –Jurgów“ je rozdelená na 2 časti:</w:t>
      </w:r>
    </w:p>
    <w:p w14:paraId="50019B40" w14:textId="38E84A5D" w:rsidR="003139C0" w:rsidRPr="000A2B38" w:rsidRDefault="003139C0" w:rsidP="003139C0">
      <w:pPr>
        <w:jc w:val="both"/>
        <w:rPr>
          <w:rFonts w:asciiTheme="minorHAnsi" w:hAnsiTheme="minorHAnsi" w:cstheme="minorHAnsi"/>
        </w:rPr>
      </w:pPr>
      <w:r w:rsidRPr="000A2B38">
        <w:rPr>
          <w:rFonts w:asciiTheme="minorHAnsi" w:hAnsiTheme="minorHAnsi" w:cstheme="minorHAnsi"/>
        </w:rPr>
        <w:t xml:space="preserve"> -</w:t>
      </w:r>
      <w:r w:rsidR="00233043">
        <w:rPr>
          <w:rFonts w:asciiTheme="minorHAnsi" w:hAnsiTheme="minorHAnsi" w:cstheme="minorHAnsi"/>
        </w:rPr>
        <w:t xml:space="preserve"> I.časť : I/66 Ždiar – Podspády</w:t>
      </w:r>
      <w:r w:rsidRPr="000A2B38">
        <w:rPr>
          <w:rFonts w:asciiTheme="minorHAnsi" w:hAnsiTheme="minorHAnsi" w:cstheme="minorHAnsi"/>
        </w:rPr>
        <w:t xml:space="preserve">  </w:t>
      </w:r>
    </w:p>
    <w:p w14:paraId="0357B241" w14:textId="2272673A" w:rsidR="003139C0" w:rsidRDefault="003139C0" w:rsidP="003139C0">
      <w:pPr>
        <w:jc w:val="both"/>
        <w:rPr>
          <w:rFonts w:asciiTheme="minorHAnsi" w:hAnsiTheme="minorHAnsi" w:cstheme="minorHAnsi"/>
        </w:rPr>
      </w:pPr>
      <w:r w:rsidRPr="000A2B38">
        <w:rPr>
          <w:rFonts w:asciiTheme="minorHAnsi" w:hAnsiTheme="minorHAnsi" w:cstheme="minorHAnsi"/>
        </w:rPr>
        <w:t xml:space="preserve"> - II.časť: I/66 Podspády – hr.pr.</w:t>
      </w:r>
      <w:r>
        <w:rPr>
          <w:rFonts w:asciiTheme="minorHAnsi" w:hAnsiTheme="minorHAnsi" w:cstheme="minorHAnsi"/>
        </w:rPr>
        <w:t xml:space="preserve"> </w:t>
      </w:r>
      <w:r w:rsidRPr="000A2B38">
        <w:rPr>
          <w:rFonts w:asciiTheme="minorHAnsi" w:hAnsiTheme="minorHAnsi" w:cstheme="minorHAnsi"/>
        </w:rPr>
        <w:t>SR/PR</w:t>
      </w:r>
    </w:p>
    <w:p w14:paraId="349A27D5" w14:textId="1131150A" w:rsidR="00E319CF" w:rsidRDefault="00E319CF" w:rsidP="003139C0">
      <w:pPr>
        <w:spacing w:before="120" w:after="120"/>
        <w:jc w:val="both"/>
        <w:rPr>
          <w:rFonts w:asciiTheme="minorHAnsi" w:hAnsiTheme="minorHAnsi" w:cstheme="minorHAnsi"/>
        </w:rPr>
      </w:pPr>
      <w:r w:rsidRPr="000A2B38">
        <w:rPr>
          <w:rFonts w:asciiTheme="minorHAnsi" w:hAnsiTheme="minorHAnsi" w:cstheme="minorHAnsi"/>
        </w:rPr>
        <w:t>Základná cestná sieť bude nosným pilierom dopravy na jednotnom trhu EÚ. Do roku 2030 sa plánuj</w:t>
      </w:r>
      <w:r w:rsidR="005D10D0">
        <w:rPr>
          <w:rFonts w:asciiTheme="minorHAnsi" w:hAnsiTheme="minorHAnsi" w:cstheme="minorHAnsi"/>
        </w:rPr>
        <w:t>ú</w:t>
      </w:r>
      <w:r w:rsidRPr="000A2B38">
        <w:rPr>
          <w:rFonts w:asciiTheme="minorHAnsi" w:hAnsiTheme="minorHAnsi" w:cstheme="minorHAnsi"/>
        </w:rPr>
        <w:t xml:space="preserve"> odstrániť problematické miesta a zmodernizovať infraštruktúru. Oporou novej základnej siete TEN-T bude komplexná sieť trás na regionálnej a vnútroštátnej úrovni, ktoré sa napájajú na základnú sieť. Cieľom je zabezpečiť, aby prístup na základnú cestnú sieť bol umožnený z každého regiónu bezpečnou regionálnou komunikáciou.</w:t>
      </w:r>
    </w:p>
    <w:p w14:paraId="5855903D" w14:textId="20353760" w:rsidR="00A208ED" w:rsidRPr="000A2B38" w:rsidRDefault="004B2594" w:rsidP="003139C0">
      <w:pPr>
        <w:spacing w:before="120" w:after="120"/>
        <w:jc w:val="both"/>
        <w:rPr>
          <w:rFonts w:asciiTheme="minorHAnsi" w:hAnsiTheme="minorHAnsi" w:cstheme="minorHAnsi"/>
        </w:rPr>
      </w:pPr>
      <w:r w:rsidRPr="000A2B38">
        <w:rPr>
          <w:rFonts w:asciiTheme="minorHAnsi" w:hAnsiTheme="minorHAnsi" w:cstheme="minorHAnsi"/>
        </w:rPr>
        <w:t xml:space="preserve">Výstupom národného projektu bude </w:t>
      </w:r>
      <w:r w:rsidR="00A208ED" w:rsidRPr="000A2B38">
        <w:rPr>
          <w:rFonts w:asciiTheme="minorHAnsi" w:hAnsiTheme="minorHAnsi" w:cstheme="minorHAnsi"/>
        </w:rPr>
        <w:t>zrekonštruovaná a modernizovaná dopravná sieť aj na regionálnej úrovni</w:t>
      </w:r>
      <w:r w:rsidR="00C86B60">
        <w:rPr>
          <w:rFonts w:asciiTheme="minorHAnsi" w:hAnsiTheme="minorHAnsi" w:cstheme="minorHAnsi"/>
        </w:rPr>
        <w:t>, ktorá</w:t>
      </w:r>
      <w:r w:rsidR="00A208ED" w:rsidRPr="000A2B38">
        <w:rPr>
          <w:rFonts w:asciiTheme="minorHAnsi" w:hAnsiTheme="minorHAnsi" w:cstheme="minorHAnsi"/>
        </w:rPr>
        <w:t xml:space="preserve"> postupne v celej EÚ prispeje k posilňovaniu vnútorného trhu, územnej, hospodárskej a sociálnej súdržnosti a k znižovaniu emisií skleníkových plynov. Ako celok prinesie najmä bezpečnejšie cestovanie, rýchlejšie presuny ako aj zníženie vplyvu dopravy na životné prostredie. </w:t>
      </w:r>
    </w:p>
    <w:p w14:paraId="0F098698" w14:textId="34706460" w:rsidR="007C3E16" w:rsidRPr="000A2B38" w:rsidRDefault="007C3E16" w:rsidP="00A208ED">
      <w:pPr>
        <w:spacing w:before="120" w:after="120"/>
        <w:jc w:val="both"/>
        <w:rPr>
          <w:rFonts w:asciiTheme="minorHAnsi" w:hAnsiTheme="minorHAnsi" w:cstheme="minorHAnsi"/>
        </w:rPr>
      </w:pPr>
      <w:bookmarkStart w:id="1" w:name="_Hlk194572877"/>
      <w:r w:rsidRPr="000A2B38">
        <w:rPr>
          <w:rFonts w:asciiTheme="minorHAnsi" w:hAnsiTheme="minorHAnsi" w:cstheme="minorHAnsi"/>
        </w:rPr>
        <w:t>Z</w:t>
      </w:r>
      <w:r w:rsidR="00E76EBA">
        <w:rPr>
          <w:rFonts w:asciiTheme="minorHAnsi" w:hAnsiTheme="minorHAnsi" w:cstheme="minorHAnsi"/>
        </w:rPr>
        <w:t>modernizovaná</w:t>
      </w:r>
      <w:r w:rsidR="004B2594" w:rsidRPr="000A2B38">
        <w:rPr>
          <w:rFonts w:asciiTheme="minorHAnsi" w:hAnsiTheme="minorHAnsi" w:cstheme="minorHAnsi"/>
        </w:rPr>
        <w:t xml:space="preserve"> c</w:t>
      </w:r>
      <w:bookmarkEnd w:id="1"/>
      <w:r w:rsidR="004B2594" w:rsidRPr="000A2B38">
        <w:rPr>
          <w:rFonts w:asciiTheme="minorHAnsi" w:hAnsiTheme="minorHAnsi" w:cstheme="minorHAnsi"/>
        </w:rPr>
        <w:t xml:space="preserve">estná komunikácia bude slúžiť širokej verejnosti – všetkým užívateľom cestnej siete vrátane tuzemských a zahraničných dopravcov. </w:t>
      </w:r>
    </w:p>
    <w:bookmarkEnd w:id="0"/>
    <w:p w14:paraId="5E6FD03B" w14:textId="37C80235" w:rsidR="004B2594" w:rsidRPr="000A2B38" w:rsidRDefault="004B2594" w:rsidP="001F2BC8">
      <w:pPr>
        <w:spacing w:before="120" w:after="120"/>
        <w:jc w:val="both"/>
        <w:rPr>
          <w:rFonts w:asciiTheme="minorHAnsi" w:hAnsiTheme="minorHAnsi" w:cstheme="minorHAnsi"/>
          <w:i/>
          <w:sz w:val="22"/>
          <w:szCs w:val="22"/>
        </w:rPr>
      </w:pPr>
      <w:r w:rsidRPr="000A2B38">
        <w:rPr>
          <w:rFonts w:asciiTheme="minorHAnsi" w:hAnsiTheme="minorHAnsi" w:cstheme="minorHAnsi"/>
        </w:rPr>
        <w:t>Realizácia projektu prispeje k plneniu opatrení a strategických zásad definovaných v národnej dopravnej stratégii - Strategickom pláne rozvoja dopravy SR do roku 2030, ako aj k plneniu opatrenia 3.2.2 Odstránenie kľúčových úzkych miest na cestnej infraštruktúre a zlepšenie regionálnej mobility prostredníctvom modernizácie a výstavby ciest I. triedy v rámci špecifického cieľa 3.2 Programu Slovensko zameraného na rozvoj a posilňovanie udržateľnej, inteligentnej a intermodálnej vnútroštátnej, regionálnej a miestnej mobility odolnej proti zmene klímy vrátane zlepšeného prístupu k TEN-T a cezhraničnej mobility.</w:t>
      </w:r>
    </w:p>
    <w:p w14:paraId="3B39CB64" w14:textId="644CCDF7" w:rsidR="00115118" w:rsidRPr="000A2B38" w:rsidRDefault="00CF078D" w:rsidP="00287D81">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0A2B38">
        <w:rPr>
          <w:rFonts w:asciiTheme="minorHAnsi" w:hAnsiTheme="minorHAnsi" w:cstheme="minorHAnsi"/>
          <w:b/>
          <w:sz w:val="22"/>
          <w:szCs w:val="22"/>
          <w:lang w:eastAsia="en-US"/>
        </w:rPr>
        <w:t>Z</w:t>
      </w:r>
      <w:r w:rsidR="008A1808" w:rsidRPr="000A2B38">
        <w:rPr>
          <w:rFonts w:asciiTheme="minorHAnsi" w:hAnsiTheme="minorHAnsi" w:cstheme="minorHAnsi"/>
          <w:b/>
          <w:sz w:val="22"/>
          <w:szCs w:val="22"/>
          <w:lang w:eastAsia="en-US"/>
        </w:rPr>
        <w:t xml:space="preserve">dôvodnenie vylúčenia ,,súťažného postupu“ výberu projektu prostredníctvom výzvy </w:t>
      </w:r>
      <w:r w:rsidR="00C0724F" w:rsidRPr="000A2B38">
        <w:rPr>
          <w:rFonts w:asciiTheme="minorHAnsi" w:hAnsiTheme="minorHAnsi" w:cstheme="minorHAnsi"/>
          <w:b/>
          <w:sz w:val="22"/>
          <w:szCs w:val="22"/>
          <w:lang w:eastAsia="en-US"/>
        </w:rPr>
        <w:t xml:space="preserve"> </w:t>
      </w:r>
    </w:p>
    <w:p w14:paraId="7CB073E4" w14:textId="48688FD2" w:rsidR="00E15A73" w:rsidRPr="000A2B38" w:rsidRDefault="00115118" w:rsidP="001F2BC8">
      <w:pPr>
        <w:spacing w:before="120" w:after="120"/>
        <w:jc w:val="both"/>
        <w:rPr>
          <w:rFonts w:asciiTheme="minorHAnsi" w:hAnsiTheme="minorHAnsi" w:cstheme="minorHAnsi"/>
          <w:i/>
          <w:sz w:val="22"/>
          <w:szCs w:val="22"/>
        </w:rPr>
      </w:pPr>
      <w:r w:rsidRPr="000A2B38">
        <w:rPr>
          <w:rFonts w:asciiTheme="minorHAnsi" w:hAnsiTheme="minorHAnsi" w:cstheme="minorHAnsi"/>
          <w:i/>
          <w:sz w:val="22"/>
          <w:szCs w:val="22"/>
        </w:rPr>
        <w:t xml:space="preserve">Zdôvodnite, prečo je vhodnejšie realizovať NP ako </w:t>
      </w:r>
      <w:r w:rsidR="00173D5F" w:rsidRPr="000A2B38">
        <w:rPr>
          <w:rFonts w:asciiTheme="minorHAnsi" w:hAnsiTheme="minorHAnsi" w:cstheme="minorHAnsi"/>
          <w:i/>
          <w:sz w:val="22"/>
          <w:szCs w:val="22"/>
        </w:rPr>
        <w:t>využitie „súťažného postupu</w:t>
      </w:r>
      <w:r w:rsidR="007A6485" w:rsidRPr="000A2B38">
        <w:rPr>
          <w:rFonts w:asciiTheme="minorHAnsi" w:hAnsiTheme="minorHAnsi" w:cstheme="minorHAnsi"/>
          <w:i/>
          <w:sz w:val="22"/>
          <w:szCs w:val="22"/>
        </w:rPr>
        <w:t>“</w:t>
      </w:r>
      <w:r w:rsidR="00173D5F" w:rsidRPr="000A2B38">
        <w:rPr>
          <w:rFonts w:asciiTheme="minorHAnsi" w:hAnsiTheme="minorHAnsi" w:cstheme="minorHAnsi"/>
          <w:i/>
          <w:sz w:val="22"/>
          <w:szCs w:val="22"/>
        </w:rPr>
        <w:t xml:space="preserve"> prostredníctvom </w:t>
      </w:r>
      <w:r w:rsidRPr="000A2B38">
        <w:rPr>
          <w:rFonts w:asciiTheme="minorHAnsi" w:hAnsiTheme="minorHAnsi" w:cstheme="minorHAnsi"/>
          <w:i/>
          <w:sz w:val="22"/>
          <w:szCs w:val="22"/>
        </w:rPr>
        <w:t>výzv</w:t>
      </w:r>
      <w:r w:rsidR="00173D5F" w:rsidRPr="000A2B38">
        <w:rPr>
          <w:rFonts w:asciiTheme="minorHAnsi" w:hAnsiTheme="minorHAnsi" w:cstheme="minorHAnsi"/>
          <w:i/>
          <w:sz w:val="22"/>
          <w:szCs w:val="22"/>
        </w:rPr>
        <w:t>y</w:t>
      </w:r>
      <w:r w:rsidR="0038141F" w:rsidRPr="000A2B38">
        <w:rPr>
          <w:rFonts w:asciiTheme="minorHAnsi" w:hAnsiTheme="minorHAnsi" w:cstheme="minorHAnsi"/>
          <w:i/>
          <w:sz w:val="22"/>
          <w:szCs w:val="22"/>
        </w:rPr>
        <w:t xml:space="preserve"> </w:t>
      </w:r>
      <w:r w:rsidRPr="000A2B38">
        <w:rPr>
          <w:rFonts w:asciiTheme="minorHAnsi" w:hAnsiTheme="minorHAnsi" w:cstheme="minorHAnsi"/>
          <w:i/>
          <w:sz w:val="22"/>
          <w:szCs w:val="22"/>
        </w:rPr>
        <w:t xml:space="preserve">(napr. </w:t>
      </w:r>
      <w:r w:rsidR="00173D5F" w:rsidRPr="000A2B38">
        <w:rPr>
          <w:rFonts w:asciiTheme="minorHAnsi" w:hAnsiTheme="minorHAnsi" w:cstheme="minorHAnsi"/>
          <w:i/>
          <w:sz w:val="22"/>
          <w:szCs w:val="22"/>
        </w:rPr>
        <w:t>porovnanie oboch spôsobov realizácie projektu</w:t>
      </w:r>
      <w:r w:rsidRPr="000A2B38">
        <w:rPr>
          <w:rFonts w:asciiTheme="minorHAnsi" w:hAnsiTheme="minorHAnsi" w:cstheme="minorHAnsi"/>
          <w:i/>
          <w:sz w:val="22"/>
          <w:szCs w:val="22"/>
        </w:rPr>
        <w:t>, efektívnejšie a hospodárnejšie využitie finančných prostriedkov</w:t>
      </w:r>
      <w:r w:rsidR="00E15A73" w:rsidRPr="000A2B38">
        <w:rPr>
          <w:rFonts w:asciiTheme="minorHAnsi" w:hAnsiTheme="minorHAnsi" w:cstheme="minorHAnsi"/>
          <w:i/>
          <w:sz w:val="22"/>
          <w:szCs w:val="22"/>
        </w:rPr>
        <w:t xml:space="preserve">, efektívnosť služby poskytovanej cieľovej skupine, zabezpečenie štandardov kvality a pod.). </w:t>
      </w:r>
    </w:p>
    <w:p w14:paraId="771052E4" w14:textId="05AFB87C" w:rsidR="00A44B7F" w:rsidRDefault="00B6659B" w:rsidP="009918A9">
      <w:pPr>
        <w:jc w:val="both"/>
        <w:rPr>
          <w:rFonts w:asciiTheme="minorHAnsi" w:hAnsiTheme="minorHAnsi" w:cstheme="minorHAnsi"/>
        </w:rPr>
      </w:pPr>
      <w:r w:rsidRPr="000A2B38">
        <w:rPr>
          <w:rFonts w:asciiTheme="minorHAnsi" w:hAnsiTheme="minorHAnsi" w:cstheme="minorHAnsi"/>
        </w:rPr>
        <w:t xml:space="preserve">V rámci projektu dôjde </w:t>
      </w:r>
      <w:r w:rsidR="000A169E" w:rsidRPr="000A2B38">
        <w:rPr>
          <w:rFonts w:asciiTheme="minorHAnsi" w:hAnsiTheme="minorHAnsi" w:cstheme="minorHAnsi"/>
        </w:rPr>
        <w:t>k</w:t>
      </w:r>
      <w:r w:rsidR="00E83F22">
        <w:rPr>
          <w:rFonts w:asciiTheme="minorHAnsi" w:hAnsiTheme="minorHAnsi" w:cstheme="minorHAnsi"/>
        </w:rPr>
        <w:t> </w:t>
      </w:r>
      <w:bookmarkStart w:id="2" w:name="_Hlk194572907"/>
      <w:r w:rsidR="000A169E" w:rsidRPr="000A2B38">
        <w:rPr>
          <w:rFonts w:asciiTheme="minorHAnsi" w:hAnsiTheme="minorHAnsi" w:cstheme="minorHAnsi"/>
        </w:rPr>
        <w:t>modernizác</w:t>
      </w:r>
      <w:r w:rsidR="00E83F22">
        <w:rPr>
          <w:rFonts w:asciiTheme="minorHAnsi" w:hAnsiTheme="minorHAnsi" w:cstheme="minorHAnsi"/>
        </w:rPr>
        <w:t>ii</w:t>
      </w:r>
      <w:bookmarkEnd w:id="2"/>
      <w:r w:rsidR="00E83F22">
        <w:rPr>
          <w:rFonts w:asciiTheme="minorHAnsi" w:hAnsiTheme="minorHAnsi" w:cstheme="minorHAnsi"/>
        </w:rPr>
        <w:t xml:space="preserve"> c</w:t>
      </w:r>
      <w:r w:rsidR="000A169E" w:rsidRPr="000A2B38">
        <w:rPr>
          <w:rFonts w:asciiTheme="minorHAnsi" w:hAnsiTheme="minorHAnsi" w:cstheme="minorHAnsi"/>
        </w:rPr>
        <w:t xml:space="preserve">esty I/66 </w:t>
      </w:r>
      <w:r w:rsidRPr="000A2B38">
        <w:rPr>
          <w:rFonts w:asciiTheme="minorHAnsi" w:hAnsiTheme="minorHAnsi" w:cstheme="minorHAnsi"/>
        </w:rPr>
        <w:t>na základe vypracovanej projektovej dokumentácie</w:t>
      </w:r>
      <w:r w:rsidR="00A44B7F">
        <w:rPr>
          <w:rFonts w:asciiTheme="minorHAnsi" w:hAnsiTheme="minorHAnsi" w:cstheme="minorHAnsi"/>
        </w:rPr>
        <w:t>.</w:t>
      </w:r>
    </w:p>
    <w:p w14:paraId="6E625875" w14:textId="11677695" w:rsidR="00B6659B" w:rsidRPr="00017FAF" w:rsidRDefault="00A44B7F" w:rsidP="00017FAF">
      <w:pPr>
        <w:jc w:val="both"/>
        <w:rPr>
          <w:rFonts w:asciiTheme="minorHAnsi" w:hAnsiTheme="minorHAnsi" w:cstheme="minorHAnsi"/>
          <w:i/>
        </w:rPr>
      </w:pPr>
      <w:r>
        <w:rPr>
          <w:rFonts w:asciiTheme="minorHAnsi" w:hAnsiTheme="minorHAnsi" w:cstheme="minorHAnsi"/>
        </w:rPr>
        <w:t>Z</w:t>
      </w:r>
      <w:r w:rsidR="00B6659B" w:rsidRPr="000A2B38">
        <w:rPr>
          <w:rFonts w:asciiTheme="minorHAnsi" w:hAnsiTheme="minorHAnsi" w:cstheme="minorHAnsi"/>
        </w:rPr>
        <w:t>ákladnou činnosťou organizácie (SSC) v zmysle zriaďovacej listiny je správa ciest I. triedy a cestných pozemkov vo vlastníctve štátu a výkon s tým súvisiacich činností ako je zabezpečovanie investičnej prípravy a výstavby ciest I. triedy a ich údržby. Vzhľadom na osobitné kompetencie SSC vo vzťahu k aktivitám projektu ide v zásade o jediného možného oprávneného prijímateľa projektu a aplikácia výzvy prostredníctvom „súťažného postupu“ je preto irelevantná. Vzhľadom na charakter/zameranie projektu a vopred daného prijímateľa projektu sa nebude uplatňovať súťažný postup pri výbere projektu, ale poskytovateľ vyhlási priamo pre prijímateľa výzvu na predloženie žiadosti o poskytnutie nenávratného finančného príspevku pre národný projekt.</w:t>
      </w:r>
    </w:p>
    <w:p w14:paraId="4713B082" w14:textId="77777777" w:rsidR="00BB1085" w:rsidRPr="00C30E64" w:rsidRDefault="00BB1085" w:rsidP="00017FAF">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lastRenderedPageBreak/>
        <w:t>Uplatnenie princípu partnerstva pri príprave zámeru národného projektu</w:t>
      </w:r>
      <w:r w:rsidRPr="00C30E64" w:rsidDel="00BB1085">
        <w:rPr>
          <w:rFonts w:asciiTheme="minorHAnsi" w:hAnsiTheme="minorHAnsi" w:cstheme="minorHAnsi"/>
          <w:b/>
          <w:sz w:val="22"/>
          <w:szCs w:val="22"/>
          <w:lang w:eastAsia="en-US"/>
        </w:rPr>
        <w:t xml:space="preserve"> </w:t>
      </w:r>
    </w:p>
    <w:p w14:paraId="7CDF4BD9" w14:textId="55B3E9D6" w:rsidR="007D335E" w:rsidRPr="000A2B38" w:rsidRDefault="007D335E" w:rsidP="001F2BC8">
      <w:pPr>
        <w:spacing w:before="120" w:after="120"/>
        <w:jc w:val="both"/>
        <w:rPr>
          <w:rFonts w:asciiTheme="minorHAnsi" w:hAnsiTheme="minorHAnsi" w:cstheme="minorHAnsi"/>
          <w:i/>
          <w:sz w:val="22"/>
          <w:szCs w:val="22"/>
        </w:rPr>
      </w:pPr>
      <w:r w:rsidRPr="00C30E64">
        <w:rPr>
          <w:rFonts w:asciiTheme="minorHAnsi" w:hAnsiTheme="minorHAnsi" w:cstheme="minorHAnsi"/>
          <w:i/>
          <w:sz w:val="22"/>
          <w:szCs w:val="22"/>
        </w:rPr>
        <w:t>V prípade uplatnenia princípu partnerstva pri príprave zámeru NP</w:t>
      </w:r>
      <w:r w:rsidR="00784AFD" w:rsidRPr="009409ED">
        <w:rPr>
          <w:rStyle w:val="Odkaznapoznmkupodiarou"/>
          <w:rFonts w:asciiTheme="minorHAnsi" w:hAnsiTheme="minorHAnsi" w:cstheme="minorHAnsi"/>
          <w:i/>
          <w:sz w:val="22"/>
          <w:szCs w:val="22"/>
        </w:rPr>
        <w:footnoteReference w:id="10"/>
      </w:r>
      <w:r w:rsidRPr="00C30E64">
        <w:rPr>
          <w:rFonts w:asciiTheme="minorHAnsi" w:hAnsiTheme="minorHAnsi" w:cstheme="minorHAnsi"/>
          <w:i/>
          <w:sz w:val="22"/>
          <w:szCs w:val="22"/>
        </w:rPr>
        <w:t xml:space="preserve"> podľa článku 8 </w:t>
      </w:r>
      <w:r w:rsidR="00E56F05" w:rsidRPr="00C30E64">
        <w:rPr>
          <w:rFonts w:asciiTheme="minorHAnsi" w:hAnsiTheme="minorHAnsi" w:cstheme="minorHAnsi"/>
          <w:i/>
          <w:sz w:val="22"/>
          <w:szCs w:val="22"/>
        </w:rPr>
        <w:t>NSU</w:t>
      </w:r>
      <w:r w:rsidRPr="00C30E64">
        <w:rPr>
          <w:rFonts w:asciiTheme="minorHAnsi" w:hAnsiTheme="minorHAnsi" w:cstheme="minorHAnsi"/>
          <w:i/>
          <w:sz w:val="22"/>
          <w:szCs w:val="22"/>
        </w:rPr>
        <w:t xml:space="preserve">, uveďte v tejto časti </w:t>
      </w:r>
      <w:r w:rsidRPr="000A2B38">
        <w:rPr>
          <w:rFonts w:asciiTheme="minorHAnsi" w:hAnsiTheme="minorHAnsi" w:cstheme="minorHAnsi"/>
          <w:i/>
          <w:sz w:val="22"/>
          <w:szCs w:val="22"/>
        </w:rPr>
        <w:t>informáciu o partneroch,  ktorí sa na jeho príprave podieľali.</w:t>
      </w:r>
    </w:p>
    <w:p w14:paraId="3424821E" w14:textId="2B398ACA" w:rsidR="007D335E" w:rsidRPr="000A2B38" w:rsidRDefault="00784AFD" w:rsidP="007D335E">
      <w:pPr>
        <w:spacing w:before="120" w:after="120"/>
        <w:jc w:val="both"/>
        <w:rPr>
          <w:rFonts w:asciiTheme="minorHAnsi" w:hAnsiTheme="minorHAnsi" w:cstheme="minorHAnsi"/>
          <w:i/>
          <w:sz w:val="22"/>
          <w:szCs w:val="22"/>
        </w:rPr>
      </w:pPr>
      <w:r w:rsidRPr="000A2B38">
        <w:rPr>
          <w:rFonts w:asciiTheme="minorHAnsi" w:hAnsiTheme="minorHAnsi" w:cstheme="minorHAnsi"/>
          <w:i/>
          <w:sz w:val="22"/>
          <w:szCs w:val="22"/>
        </w:rPr>
        <w:t>Za partnerov zapojených do prípravy zámeru národného projektu sa považujú</w:t>
      </w:r>
      <w:r w:rsidR="007D335E" w:rsidRPr="000A2B38">
        <w:rPr>
          <w:rFonts w:asciiTheme="minorHAnsi" w:hAnsiTheme="minorHAnsi" w:cstheme="minorHAnsi"/>
          <w:i/>
          <w:sz w:val="22"/>
          <w:szCs w:val="22"/>
        </w:rPr>
        <w:t>:</w:t>
      </w:r>
    </w:p>
    <w:p w14:paraId="77A079DC" w14:textId="77777777" w:rsidR="007D335E" w:rsidRPr="000A2B38" w:rsidRDefault="007D335E" w:rsidP="007D335E">
      <w:pPr>
        <w:pStyle w:val="Odsekzoznamu"/>
        <w:numPr>
          <w:ilvl w:val="0"/>
          <w:numId w:val="8"/>
        </w:numPr>
        <w:jc w:val="both"/>
        <w:rPr>
          <w:rFonts w:asciiTheme="minorHAnsi" w:hAnsiTheme="minorHAnsi" w:cstheme="minorHAnsi"/>
          <w:i/>
          <w:sz w:val="22"/>
          <w:szCs w:val="22"/>
        </w:rPr>
      </w:pPr>
      <w:r w:rsidRPr="000A2B38">
        <w:rPr>
          <w:rFonts w:asciiTheme="minorHAnsi" w:hAnsiTheme="minorHAnsi" w:cstheme="minorHAnsi"/>
          <w:i/>
          <w:sz w:val="22"/>
          <w:szCs w:val="22"/>
        </w:rPr>
        <w:t>regionálne, miestne, mestské a ostatné orgány verejnej správy;</w:t>
      </w:r>
    </w:p>
    <w:p w14:paraId="626FD944" w14:textId="77777777" w:rsidR="007D335E" w:rsidRPr="000A2B38" w:rsidRDefault="007D335E" w:rsidP="007D335E">
      <w:pPr>
        <w:pStyle w:val="Odsekzoznamu"/>
        <w:numPr>
          <w:ilvl w:val="0"/>
          <w:numId w:val="8"/>
        </w:numPr>
        <w:jc w:val="both"/>
        <w:rPr>
          <w:rFonts w:asciiTheme="minorHAnsi" w:hAnsiTheme="minorHAnsi" w:cstheme="minorHAnsi"/>
          <w:i/>
          <w:sz w:val="22"/>
          <w:szCs w:val="22"/>
        </w:rPr>
      </w:pPr>
      <w:r w:rsidRPr="000A2B38">
        <w:rPr>
          <w:rFonts w:asciiTheme="minorHAnsi" w:hAnsiTheme="minorHAnsi" w:cstheme="minorHAnsi"/>
          <w:i/>
          <w:sz w:val="22"/>
          <w:szCs w:val="22"/>
        </w:rPr>
        <w:t>hospodárskych a sociálnych partnerov;</w:t>
      </w:r>
    </w:p>
    <w:p w14:paraId="77EEF8B7" w14:textId="77777777" w:rsidR="007D335E" w:rsidRPr="000A2B38" w:rsidRDefault="007D335E" w:rsidP="007D335E">
      <w:pPr>
        <w:pStyle w:val="Odsekzoznamu"/>
        <w:numPr>
          <w:ilvl w:val="0"/>
          <w:numId w:val="8"/>
        </w:numPr>
        <w:jc w:val="both"/>
        <w:rPr>
          <w:rFonts w:asciiTheme="minorHAnsi" w:hAnsiTheme="minorHAnsi" w:cstheme="minorHAnsi"/>
          <w:i/>
          <w:sz w:val="22"/>
          <w:szCs w:val="22"/>
        </w:rPr>
      </w:pPr>
      <w:r w:rsidRPr="000A2B38">
        <w:rPr>
          <w:rFonts w:asciiTheme="minorHAnsi" w:hAnsiTheme="minorHAnsi" w:cstheme="minorHAnsi"/>
          <w:i/>
          <w:sz w:val="22"/>
          <w:szCs w:val="22"/>
        </w:rPr>
        <w:t>subjekty, ktoré zastupujú občiansku spoločnosť;</w:t>
      </w:r>
    </w:p>
    <w:p w14:paraId="25C87DB7" w14:textId="57FBF5D0" w:rsidR="007D335E" w:rsidRPr="000A2B38" w:rsidRDefault="00B03C44" w:rsidP="007D335E">
      <w:pPr>
        <w:pStyle w:val="Odsekzoznamu"/>
        <w:numPr>
          <w:ilvl w:val="0"/>
          <w:numId w:val="8"/>
        </w:numPr>
        <w:jc w:val="both"/>
        <w:rPr>
          <w:rFonts w:asciiTheme="minorHAnsi" w:hAnsiTheme="minorHAnsi" w:cstheme="minorHAnsi"/>
          <w:sz w:val="22"/>
          <w:szCs w:val="22"/>
        </w:rPr>
      </w:pPr>
      <w:r w:rsidRPr="000A2B38">
        <w:rPr>
          <w:rFonts w:asciiTheme="minorHAnsi" w:hAnsiTheme="minorHAnsi" w:cstheme="minorHAnsi"/>
          <w:i/>
          <w:sz w:val="22"/>
          <w:szCs w:val="22"/>
        </w:rPr>
        <w:t xml:space="preserve">v náležitom prípade </w:t>
      </w:r>
      <w:r w:rsidR="007D335E" w:rsidRPr="000A2B38">
        <w:rPr>
          <w:rFonts w:asciiTheme="minorHAnsi" w:hAnsiTheme="minorHAnsi" w:cstheme="minorHAnsi"/>
          <w:i/>
          <w:sz w:val="22"/>
          <w:szCs w:val="22"/>
        </w:rPr>
        <w:t>výskumné organizácie a univerzity.</w:t>
      </w:r>
      <w:r w:rsidR="007D335E" w:rsidRPr="000A2B38">
        <w:rPr>
          <w:rFonts w:asciiTheme="minorHAnsi" w:hAnsiTheme="minorHAnsi" w:cstheme="minorHAnsi"/>
          <w:sz w:val="22"/>
          <w:szCs w:val="22"/>
        </w:rPr>
        <w:t xml:space="preserve"> </w:t>
      </w:r>
    </w:p>
    <w:p w14:paraId="67953FE1" w14:textId="56F23405" w:rsidR="00881ECC" w:rsidRPr="000A2B38" w:rsidRDefault="0038141F" w:rsidP="001F2BC8">
      <w:pPr>
        <w:spacing w:before="120" w:after="120"/>
        <w:jc w:val="both"/>
        <w:rPr>
          <w:rFonts w:asciiTheme="minorHAnsi" w:hAnsiTheme="minorHAnsi" w:cstheme="minorHAnsi"/>
          <w:i/>
          <w:sz w:val="22"/>
          <w:szCs w:val="22"/>
        </w:rPr>
      </w:pPr>
      <w:r w:rsidRPr="000A2B38">
        <w:rPr>
          <w:rFonts w:asciiTheme="minorHAnsi" w:hAnsiTheme="minorHAnsi" w:cstheme="minorHAnsi"/>
          <w:i/>
          <w:sz w:val="22"/>
          <w:szCs w:val="22"/>
        </w:rPr>
        <w:t xml:space="preserve">Ak nezapojíte do </w:t>
      </w:r>
      <w:r w:rsidR="00D33711" w:rsidRPr="000A2B38">
        <w:rPr>
          <w:rFonts w:asciiTheme="minorHAnsi" w:hAnsiTheme="minorHAnsi" w:cstheme="minorHAnsi"/>
          <w:i/>
          <w:sz w:val="22"/>
          <w:szCs w:val="22"/>
        </w:rPr>
        <w:t>prípravy zámeru</w:t>
      </w:r>
      <w:r w:rsidRPr="000A2B38">
        <w:rPr>
          <w:rFonts w:asciiTheme="minorHAnsi" w:hAnsiTheme="minorHAnsi" w:cstheme="minorHAnsi"/>
          <w:i/>
          <w:sz w:val="22"/>
          <w:szCs w:val="22"/>
        </w:rPr>
        <w:t xml:space="preserve"> NP niektorého z partnerov podľa článku 8 nariadenia o spoločných ustanoveniach</w:t>
      </w:r>
      <w:r w:rsidR="00CD30EF" w:rsidRPr="000A2B38">
        <w:rPr>
          <w:rStyle w:val="Odkaznapoznmkupodiarou"/>
          <w:rFonts w:asciiTheme="minorHAnsi" w:hAnsiTheme="minorHAnsi" w:cstheme="minorHAnsi"/>
          <w:i/>
          <w:sz w:val="22"/>
          <w:szCs w:val="22"/>
        </w:rPr>
        <w:footnoteReference w:id="11"/>
      </w:r>
      <w:r w:rsidRPr="000A2B38">
        <w:rPr>
          <w:rFonts w:asciiTheme="minorHAnsi" w:hAnsiTheme="minorHAnsi" w:cstheme="minorHAnsi"/>
          <w:i/>
          <w:sz w:val="22"/>
          <w:szCs w:val="22"/>
        </w:rPr>
        <w:t xml:space="preserve">, zdôvodnite ich nezapojenie. </w:t>
      </w:r>
      <w:r w:rsidR="00881ECC" w:rsidRPr="000A2B38">
        <w:rPr>
          <w:rFonts w:asciiTheme="minorHAnsi" w:hAnsiTheme="minorHAnsi" w:cstheme="minorHAnsi"/>
          <w:i/>
          <w:sz w:val="22"/>
          <w:szCs w:val="22"/>
        </w:rPr>
        <w:t xml:space="preserve">V prípade, ak </w:t>
      </w:r>
      <w:r w:rsidR="00D33711" w:rsidRPr="000A2B38">
        <w:rPr>
          <w:rFonts w:asciiTheme="minorHAnsi" w:hAnsiTheme="minorHAnsi" w:cstheme="minorHAnsi"/>
          <w:i/>
          <w:sz w:val="22"/>
          <w:szCs w:val="22"/>
        </w:rPr>
        <w:t>ste princíp partnerstva</w:t>
      </w:r>
      <w:r w:rsidR="00881ECC" w:rsidRPr="000A2B38">
        <w:rPr>
          <w:rFonts w:asciiTheme="minorHAnsi" w:hAnsiTheme="minorHAnsi" w:cstheme="minorHAnsi"/>
          <w:i/>
          <w:sz w:val="22"/>
          <w:szCs w:val="22"/>
        </w:rPr>
        <w:t xml:space="preserve"> pri príprave zámeru NP</w:t>
      </w:r>
      <w:r w:rsidR="00D33711" w:rsidRPr="000A2B38">
        <w:rPr>
          <w:rFonts w:asciiTheme="minorHAnsi" w:hAnsiTheme="minorHAnsi" w:cstheme="minorHAnsi"/>
          <w:i/>
          <w:sz w:val="22"/>
          <w:szCs w:val="22"/>
        </w:rPr>
        <w:t xml:space="preserve"> uplatnili</w:t>
      </w:r>
      <w:r w:rsidR="00881ECC" w:rsidRPr="000A2B38">
        <w:rPr>
          <w:rFonts w:asciiTheme="minorHAnsi" w:hAnsiTheme="minorHAnsi" w:cstheme="minorHAnsi"/>
          <w:i/>
          <w:sz w:val="22"/>
          <w:szCs w:val="22"/>
        </w:rPr>
        <w:t>, uve</w:t>
      </w:r>
      <w:r w:rsidR="00D33711" w:rsidRPr="000A2B38">
        <w:rPr>
          <w:rFonts w:asciiTheme="minorHAnsi" w:hAnsiTheme="minorHAnsi" w:cstheme="minorHAnsi"/>
          <w:i/>
          <w:sz w:val="22"/>
          <w:szCs w:val="22"/>
        </w:rPr>
        <w:t>ďte</w:t>
      </w:r>
      <w:r w:rsidR="00881ECC" w:rsidRPr="000A2B38">
        <w:rPr>
          <w:rFonts w:asciiTheme="minorHAnsi" w:hAnsiTheme="minorHAnsi" w:cstheme="minorHAnsi"/>
          <w:i/>
          <w:sz w:val="22"/>
          <w:szCs w:val="22"/>
        </w:rPr>
        <w:t xml:space="preserve"> informáciu zapojení v tejto časti.</w:t>
      </w:r>
    </w:p>
    <w:p w14:paraId="400BFCC5" w14:textId="77777777" w:rsidR="00F71E82" w:rsidRPr="000A2B38" w:rsidRDefault="00F71E82" w:rsidP="00F71E82">
      <w:pPr>
        <w:jc w:val="both"/>
        <w:rPr>
          <w:rFonts w:asciiTheme="minorHAnsi" w:hAnsiTheme="minorHAnsi" w:cstheme="minorHAnsi"/>
        </w:rPr>
      </w:pPr>
      <w:r w:rsidRPr="000A2B38">
        <w:rPr>
          <w:rFonts w:asciiTheme="minorHAnsi" w:hAnsiTheme="minorHAnsi" w:cstheme="minorHAnsi"/>
        </w:rPr>
        <w:t xml:space="preserve">Slovenská správa ciest je zriadená ako rozpočtová organizácia Ministerstva dopravy Slovenskej republiky, ktorá vykonáva a koordinuje všetky činnosti, ktoré sú predmetom projektu. Základnou činnosťou organizácie je správa a údržba ciest I. triedy a cestných pozemkov </w:t>
      </w:r>
      <w:r w:rsidRPr="000A2B38">
        <w:rPr>
          <w:rFonts w:asciiTheme="minorHAnsi" w:hAnsiTheme="minorHAnsi" w:cstheme="minorHAnsi"/>
        </w:rPr>
        <w:br/>
        <w:t>vo vlastníctve štátu a výkon s tým súvisiacich činností ako je zabezpečovanie investičnej prípravy a výstavby ciest I. triedy a ich údržby.</w:t>
      </w:r>
    </w:p>
    <w:p w14:paraId="26ECE15E" w14:textId="5571B0CC" w:rsidR="00F71E82" w:rsidRPr="000A2B38" w:rsidRDefault="00F71E82" w:rsidP="00F71E82">
      <w:pPr>
        <w:spacing w:before="120"/>
        <w:jc w:val="both"/>
        <w:rPr>
          <w:rFonts w:asciiTheme="minorHAnsi" w:hAnsiTheme="minorHAnsi" w:cstheme="minorHAnsi"/>
        </w:rPr>
      </w:pPr>
      <w:r w:rsidRPr="000A2B38">
        <w:rPr>
          <w:rFonts w:asciiTheme="minorHAnsi" w:hAnsiTheme="minorHAnsi" w:cstheme="minorHAnsi"/>
        </w:rPr>
        <w:t xml:space="preserve">Nakoľko predmetom realizácie navrhovaného projektu je výlučne </w:t>
      </w:r>
      <w:bookmarkStart w:id="3" w:name="_Hlk194572073"/>
      <w:r w:rsidR="001B7621">
        <w:rPr>
          <w:rFonts w:asciiTheme="minorHAnsi" w:hAnsiTheme="minorHAnsi" w:cstheme="minorHAnsi"/>
        </w:rPr>
        <w:t>modernizácia</w:t>
      </w:r>
      <w:bookmarkEnd w:id="3"/>
      <w:r w:rsidRPr="000A2B38">
        <w:rPr>
          <w:rFonts w:asciiTheme="minorHAnsi" w:hAnsiTheme="minorHAnsi" w:cstheme="minorHAnsi"/>
        </w:rPr>
        <w:t xml:space="preserve"> cesty I. triedy, nie je zapojenie partnera/partnerov do projektu potrebné, keďže všetky činnosti zabezpečí z titulu svojich kompetencií žiadateľ - SSC. Iné subjekty nemajú v SR oprávnenie zabezpečovať rozvojovú činnosť na cestách I. triedy, a preto je jediným relevantným žiadateľom pre tento typ projektu práve SSC. SSC disponuje dostatočným personálnym, technickým a technologickým zázemím, skúsenosťami a tiež know-how potrebným pre implementáciu a riadenie celého projektu, pričom len stavebná časť projektu bude zrealizovaná dodávateľsky – zhotoviteľom, ktorý vzíde z procesu verejného obstarávania (dodávateľ nemá postavenie partnera projektu).</w:t>
      </w:r>
    </w:p>
    <w:p w14:paraId="24C27989" w14:textId="35948999" w:rsidR="004E70F9" w:rsidRPr="000A2B38" w:rsidRDefault="00F71E82" w:rsidP="00287D81">
      <w:pPr>
        <w:spacing w:before="120" w:after="240"/>
        <w:jc w:val="both"/>
        <w:rPr>
          <w:rFonts w:asciiTheme="minorHAnsi" w:hAnsiTheme="minorHAnsi" w:cstheme="minorHAnsi"/>
        </w:rPr>
      </w:pPr>
      <w:r w:rsidRPr="000A2B38">
        <w:rPr>
          <w:rFonts w:asciiTheme="minorHAnsi" w:hAnsiTheme="minorHAnsi" w:cstheme="minorHAnsi"/>
        </w:rPr>
        <w:t>Princíp partnerstva bol aplikovaný v rámci prípravnej fázy projektu – relevantní partneri boli súčasťou schvaľovacieho a povoľovacieho procesu (regionálne, miestne, mestské a ostatné orgány verejnej správy v pozícii správneho orgánu v konaní a občianska spoločnosť v pozícii pripomienkujúcej verejnosti).</w:t>
      </w:r>
    </w:p>
    <w:p w14:paraId="50A51297" w14:textId="77777777" w:rsidR="0038141F" w:rsidRPr="000A2B38" w:rsidRDefault="0038141F" w:rsidP="001F2BC8">
      <w:pPr>
        <w:keepNext/>
        <w:pBdr>
          <w:top w:val="single" w:sz="4" w:space="1" w:color="auto"/>
          <w:left w:val="single" w:sz="4" w:space="4" w:color="auto"/>
          <w:bottom w:val="single" w:sz="4" w:space="1" w:color="auto"/>
          <w:right w:val="single" w:sz="4" w:space="4" w:color="auto"/>
        </w:pBdr>
        <w:shd w:val="clear" w:color="auto" w:fill="FFF2CC" w:themeFill="accent4" w:themeFillTint="33"/>
        <w:spacing w:before="120" w:after="120"/>
        <w:jc w:val="center"/>
        <w:rPr>
          <w:rFonts w:asciiTheme="minorHAnsi" w:hAnsiTheme="minorHAnsi" w:cstheme="minorHAnsi"/>
          <w:b/>
          <w:sz w:val="22"/>
          <w:szCs w:val="22"/>
        </w:rPr>
      </w:pPr>
      <w:r w:rsidRPr="000A2B38">
        <w:rPr>
          <w:rFonts w:asciiTheme="minorHAnsi" w:hAnsiTheme="minorHAnsi" w:cstheme="minorHAnsi"/>
          <w:b/>
          <w:sz w:val="22"/>
          <w:szCs w:val="22"/>
        </w:rPr>
        <w:t>Popis národného projektu</w:t>
      </w:r>
    </w:p>
    <w:p w14:paraId="062AA0ED" w14:textId="77777777" w:rsidR="000C0E25" w:rsidRPr="000A2B38" w:rsidRDefault="000C0E25" w:rsidP="001F2BC8">
      <w:pPr>
        <w:pStyle w:val="Odsekzoznamu"/>
        <w:numPr>
          <w:ilvl w:val="0"/>
          <w:numId w:val="5"/>
        </w:numPr>
        <w:spacing w:before="120" w:after="120"/>
        <w:ind w:left="284" w:hanging="284"/>
        <w:contextualSpacing w:val="0"/>
        <w:jc w:val="both"/>
        <w:rPr>
          <w:rFonts w:asciiTheme="minorHAnsi" w:hAnsiTheme="minorHAnsi" w:cstheme="minorHAnsi"/>
          <w:b/>
          <w:sz w:val="22"/>
          <w:szCs w:val="22"/>
          <w:lang w:eastAsia="en-US"/>
        </w:rPr>
      </w:pPr>
      <w:r w:rsidRPr="000A2B38">
        <w:rPr>
          <w:rFonts w:asciiTheme="minorHAnsi" w:hAnsiTheme="minorHAnsi" w:cstheme="minorHAnsi"/>
          <w:b/>
          <w:sz w:val="22"/>
          <w:szCs w:val="22"/>
          <w:lang w:eastAsia="en-US"/>
        </w:rPr>
        <w:t>Východiskový stav</w:t>
      </w:r>
    </w:p>
    <w:p w14:paraId="2C6C5BB2" w14:textId="0EE74C3A" w:rsidR="000C0E25" w:rsidRPr="000A2B38" w:rsidRDefault="000C0E25" w:rsidP="001F2BC8">
      <w:pPr>
        <w:pStyle w:val="Odsekzoznamu"/>
        <w:numPr>
          <w:ilvl w:val="1"/>
          <w:numId w:val="2"/>
        </w:numPr>
        <w:spacing w:before="120" w:after="120"/>
        <w:ind w:left="567" w:hanging="283"/>
        <w:contextualSpacing w:val="0"/>
        <w:jc w:val="both"/>
        <w:rPr>
          <w:rFonts w:asciiTheme="minorHAnsi" w:hAnsiTheme="minorHAnsi" w:cstheme="minorHAnsi"/>
          <w:sz w:val="22"/>
          <w:szCs w:val="22"/>
        </w:rPr>
      </w:pPr>
      <w:r w:rsidRPr="000A2B38">
        <w:rPr>
          <w:rFonts w:asciiTheme="minorHAnsi" w:hAnsiTheme="minorHAnsi" w:cstheme="minorHAnsi"/>
          <w:sz w:val="22"/>
          <w:szCs w:val="22"/>
        </w:rPr>
        <w:t>Uveďte východiskové dokumenty na regionálnej, národnej a európskej úrovni, ktoré priamo súvisia s realizáciou NP:</w:t>
      </w:r>
    </w:p>
    <w:p w14:paraId="5A6416F3" w14:textId="612927A8" w:rsidR="003D793A" w:rsidRPr="000A2B38" w:rsidRDefault="003D793A" w:rsidP="001B7621">
      <w:pPr>
        <w:pStyle w:val="Odsekzoznamu"/>
        <w:numPr>
          <w:ilvl w:val="0"/>
          <w:numId w:val="8"/>
        </w:numPr>
        <w:ind w:left="714" w:hanging="357"/>
        <w:contextualSpacing w:val="0"/>
        <w:jc w:val="both"/>
        <w:rPr>
          <w:rFonts w:asciiTheme="minorHAnsi" w:hAnsiTheme="minorHAnsi" w:cstheme="minorHAnsi"/>
          <w:sz w:val="22"/>
          <w:szCs w:val="22"/>
        </w:rPr>
      </w:pPr>
      <w:r w:rsidRPr="000A2B38">
        <w:rPr>
          <w:rFonts w:asciiTheme="minorHAnsi" w:hAnsiTheme="minorHAnsi" w:cstheme="minorHAnsi"/>
        </w:rPr>
        <w:t>Strategický plán rozvoja dopravy SR do roku 2030</w:t>
      </w:r>
      <w:r w:rsidR="00287D81">
        <w:rPr>
          <w:rFonts w:asciiTheme="minorHAnsi" w:hAnsiTheme="minorHAnsi" w:cstheme="minorHAnsi"/>
        </w:rPr>
        <w:t xml:space="preserve"> (strategické zásady: č. 21 a 30, špecifické modálne a horizontálne ciele: ŠC1 – Zabezpečiť dostupnosť všetkých regiónov Slovenska prostredníctvom efektívnej a udržateľnej infraštruktúry, ŠHC3 – Systemeticky znnižovať negatívne socioekonomick a environmentálne vplyvy dopravy </w:t>
      </w:r>
      <w:r w:rsidR="00287D81">
        <w:rPr>
          <w:rFonts w:asciiTheme="minorHAnsi" w:hAnsiTheme="minorHAnsi" w:cstheme="minorHAnsi"/>
        </w:rPr>
        <w:lastRenderedPageBreak/>
        <w:t>a ŠHC4 – Systemeticky zvyšovať parametre bezpečnosti a bezpečnostnej ochrany bodových i líniových prvkov dopravného systému).</w:t>
      </w:r>
    </w:p>
    <w:p w14:paraId="60C2BB50" w14:textId="08440320" w:rsidR="003D793A" w:rsidRPr="000A2B38" w:rsidRDefault="003D793A" w:rsidP="00287D81">
      <w:pPr>
        <w:pStyle w:val="Odsekzoznamu"/>
        <w:numPr>
          <w:ilvl w:val="0"/>
          <w:numId w:val="8"/>
        </w:numPr>
        <w:spacing w:before="120"/>
        <w:ind w:left="714" w:hanging="357"/>
        <w:contextualSpacing w:val="0"/>
        <w:jc w:val="both"/>
        <w:rPr>
          <w:rFonts w:asciiTheme="minorHAnsi" w:hAnsiTheme="minorHAnsi" w:cstheme="minorHAnsi"/>
          <w:sz w:val="22"/>
          <w:szCs w:val="22"/>
        </w:rPr>
      </w:pPr>
      <w:r w:rsidRPr="000A2B38">
        <w:rPr>
          <w:rFonts w:asciiTheme="minorHAnsi" w:hAnsiTheme="minorHAnsi" w:cstheme="minorHAnsi"/>
        </w:rPr>
        <w:t>Program Slovensko 2021 – 2027</w:t>
      </w:r>
    </w:p>
    <w:p w14:paraId="54068CF6" w14:textId="09E94B32" w:rsidR="000C0E25" w:rsidRPr="000A2B38" w:rsidRDefault="000C0E25" w:rsidP="000A13FD">
      <w:pPr>
        <w:pStyle w:val="Odsekzoznamu"/>
        <w:numPr>
          <w:ilvl w:val="1"/>
          <w:numId w:val="2"/>
        </w:numPr>
        <w:spacing w:before="240" w:after="120"/>
        <w:ind w:left="568" w:hanging="284"/>
        <w:contextualSpacing w:val="0"/>
        <w:jc w:val="both"/>
        <w:rPr>
          <w:rFonts w:asciiTheme="minorHAnsi" w:hAnsiTheme="minorHAnsi" w:cstheme="minorHAnsi"/>
          <w:sz w:val="22"/>
          <w:szCs w:val="22"/>
        </w:rPr>
      </w:pPr>
      <w:r w:rsidRPr="000A2B38">
        <w:rPr>
          <w:rFonts w:asciiTheme="minorHAnsi" w:hAnsiTheme="minorHAnsi" w:cstheme="minorHAnsi"/>
          <w:sz w:val="22"/>
          <w:szCs w:val="22"/>
        </w:rPr>
        <w:t xml:space="preserve">Uveďte predchádzajúce výstupy z dostupných analýz, na ktoré nadväzuje navrhovaný zámer NP (štatistiky, analýzy, štúdie,...): </w:t>
      </w:r>
    </w:p>
    <w:p w14:paraId="45791C75" w14:textId="77ED0FDE" w:rsidR="00F016BE" w:rsidRDefault="001B7621" w:rsidP="00C32CA8">
      <w:pPr>
        <w:pStyle w:val="Odsekzoznamu"/>
        <w:ind w:left="567"/>
        <w:jc w:val="both"/>
        <w:rPr>
          <w:rFonts w:asciiTheme="minorHAnsi" w:hAnsiTheme="minorHAnsi" w:cstheme="minorHAnsi"/>
        </w:rPr>
      </w:pPr>
      <w:bookmarkStart w:id="4" w:name="_Hlk194570692"/>
      <w:bookmarkStart w:id="5" w:name="_Hlk193966983"/>
      <w:r>
        <w:rPr>
          <w:rFonts w:asciiTheme="minorHAnsi" w:hAnsiTheme="minorHAnsi" w:cstheme="minorHAnsi"/>
        </w:rPr>
        <w:t>Opatrenia</w:t>
      </w:r>
      <w:r w:rsidR="00F016BE" w:rsidRPr="000A2B38">
        <w:rPr>
          <w:rFonts w:asciiTheme="minorHAnsi" w:hAnsiTheme="minorHAnsi" w:cstheme="minorHAnsi"/>
        </w:rPr>
        <w:t xml:space="preserve"> navrhnuté v projekte sú v zmysle výstupov projektu Riadenie bezpečnosti, návrhové opatrenia a analýza financovateľnosti bezpečnostných opatrení na cestách I. triedy</w:t>
      </w:r>
      <w:r w:rsidR="00583422">
        <w:rPr>
          <w:rFonts w:asciiTheme="minorHAnsi" w:hAnsiTheme="minorHAnsi" w:cstheme="minorHAnsi"/>
        </w:rPr>
        <w:t xml:space="preserve">, ktorý bol financovaný z Operačného programu Integrovaná infraštruktúra 2014 – 2020 (ITMS kód: </w:t>
      </w:r>
      <w:r w:rsidR="00583422" w:rsidRPr="00583422">
        <w:rPr>
          <w:rFonts w:asciiTheme="minorHAnsi" w:hAnsiTheme="minorHAnsi" w:cstheme="minorHAnsi"/>
        </w:rPr>
        <w:t>311061D291)</w:t>
      </w:r>
      <w:r w:rsidR="00793CD5" w:rsidRPr="000A2B38">
        <w:rPr>
          <w:rFonts w:asciiTheme="minorHAnsi" w:hAnsiTheme="minorHAnsi" w:cstheme="minorHAnsi"/>
        </w:rPr>
        <w:t>.</w:t>
      </w:r>
    </w:p>
    <w:p w14:paraId="51E09852" w14:textId="77777777" w:rsidR="00A134FC" w:rsidRPr="00A134FC" w:rsidRDefault="00A134FC" w:rsidP="00017FAF">
      <w:pPr>
        <w:spacing w:before="120" w:line="259" w:lineRule="auto"/>
        <w:ind w:left="567"/>
        <w:jc w:val="both"/>
        <w:rPr>
          <w:rFonts w:asciiTheme="minorHAnsi" w:hAnsiTheme="minorHAnsi" w:cstheme="minorHAnsi"/>
        </w:rPr>
      </w:pPr>
      <w:r w:rsidRPr="00A134FC">
        <w:rPr>
          <w:rFonts w:asciiTheme="minorHAnsi" w:hAnsiTheme="minorHAnsi" w:cstheme="minorHAnsi"/>
        </w:rPr>
        <w:t>Predmetom projektu bolo poskytnutie komplexnej činnosti spojenej s riadením a kontrolou bezpečnosti pozemnej komunikácie v užívaní podľa § 4 zákona 249/2011 Z. z. o riadení bezpečnosti pozemných komunikácií a o zmene a doplnení niektorých zákonov, analýza dopravnej nehodovosti, vypracovanie klasifikácie kritických nehodových lokalít, návrh opatrení a následné ekonomické hodnotenie.</w:t>
      </w:r>
    </w:p>
    <w:p w14:paraId="3040503E" w14:textId="732D8049" w:rsidR="00A134FC" w:rsidRPr="00A134FC" w:rsidRDefault="003A45DA" w:rsidP="00017FAF">
      <w:pPr>
        <w:spacing w:before="120" w:line="259" w:lineRule="auto"/>
        <w:ind w:left="567"/>
        <w:jc w:val="both"/>
        <w:rPr>
          <w:rFonts w:asciiTheme="minorHAnsi" w:hAnsiTheme="minorHAnsi" w:cstheme="minorHAnsi"/>
        </w:rPr>
      </w:pPr>
      <w:r>
        <w:rPr>
          <w:rFonts w:asciiTheme="minorHAnsi" w:hAnsiTheme="minorHAnsi" w:cstheme="minorHAnsi"/>
        </w:rPr>
        <w:t xml:space="preserve">V projekte sa </w:t>
      </w:r>
      <w:r w:rsidR="00A134FC" w:rsidRPr="00A134FC">
        <w:rPr>
          <w:rFonts w:asciiTheme="minorHAnsi" w:hAnsiTheme="minorHAnsi" w:cstheme="minorHAnsi"/>
        </w:rPr>
        <w:t xml:space="preserve">vykonali inšpekcie cestnej siete. Zistené nedostatky sa premietli do spracovania projektov s návrhom opatrení. Výsledky projektu boli použité pri spracovávaní projektovej dokumentácie na predmetný úsek modernizácie, identifikované nedostatky cestnej siete budú realizáciou projektu odstránené a tým sa zvýši bezpečnosť a plynulosť cestnej premávky. </w:t>
      </w:r>
    </w:p>
    <w:bookmarkEnd w:id="4"/>
    <w:bookmarkEnd w:id="5"/>
    <w:p w14:paraId="562997FB" w14:textId="77777777" w:rsidR="00262100" w:rsidRPr="00262100" w:rsidRDefault="006B276E" w:rsidP="000A13FD">
      <w:pPr>
        <w:pStyle w:val="Odsekzoznamu"/>
        <w:numPr>
          <w:ilvl w:val="1"/>
          <w:numId w:val="2"/>
        </w:numPr>
        <w:spacing w:before="240" w:after="120"/>
        <w:ind w:left="568" w:hanging="284"/>
        <w:contextualSpacing w:val="0"/>
        <w:jc w:val="both"/>
        <w:rPr>
          <w:rStyle w:val="Odkaznakomentr"/>
          <w:rFonts w:asciiTheme="minorHAnsi" w:hAnsiTheme="minorHAnsi" w:cstheme="minorHAnsi"/>
          <w:sz w:val="22"/>
          <w:szCs w:val="22"/>
        </w:rPr>
      </w:pPr>
      <w:r w:rsidRPr="00262100">
        <w:rPr>
          <w:rFonts w:asciiTheme="minorHAnsi" w:hAnsiTheme="minorHAnsi" w:cstheme="minorHAnsi"/>
          <w:sz w:val="22"/>
          <w:szCs w:val="22"/>
        </w:rPr>
        <w:t>Popíšte problémové a prioritné oblasti, ktoré rieši zámer NP. (Zoznam známych problémov, ktoré vyplývajú zo súčasného stavu a je potrebné ich riešiť):</w:t>
      </w:r>
    </w:p>
    <w:p w14:paraId="25313108" w14:textId="05CAB12E" w:rsidR="00262100" w:rsidRPr="00262100" w:rsidRDefault="00262100" w:rsidP="000A13FD">
      <w:pPr>
        <w:pStyle w:val="Odsekzoznamu"/>
        <w:spacing w:before="120" w:after="120"/>
        <w:ind w:left="567"/>
        <w:contextualSpacing w:val="0"/>
        <w:jc w:val="both"/>
        <w:rPr>
          <w:rFonts w:asciiTheme="minorHAnsi" w:hAnsiTheme="minorHAnsi" w:cstheme="minorHAnsi"/>
          <w:sz w:val="22"/>
          <w:szCs w:val="22"/>
        </w:rPr>
      </w:pPr>
      <w:r>
        <w:rPr>
          <w:rFonts w:asciiTheme="minorHAnsi" w:hAnsiTheme="minorHAnsi" w:cstheme="minorHAnsi"/>
        </w:rPr>
        <w:t>C</w:t>
      </w:r>
      <w:r w:rsidRPr="00262100">
        <w:rPr>
          <w:rFonts w:asciiTheme="minorHAnsi" w:hAnsiTheme="minorHAnsi" w:cstheme="minorHAnsi"/>
        </w:rPr>
        <w:t>est</w:t>
      </w:r>
      <w:r>
        <w:rPr>
          <w:rFonts w:asciiTheme="minorHAnsi" w:hAnsiTheme="minorHAnsi" w:cstheme="minorHAnsi"/>
        </w:rPr>
        <w:t>u</w:t>
      </w:r>
      <w:r w:rsidRPr="00262100">
        <w:rPr>
          <w:rFonts w:asciiTheme="minorHAnsi" w:hAnsiTheme="minorHAnsi" w:cstheme="minorHAnsi"/>
        </w:rPr>
        <w:t xml:space="preserve"> I/66 v</w:t>
      </w:r>
      <w:r w:rsidRPr="00262100">
        <w:t xml:space="preserve"> </w:t>
      </w:r>
      <w:r w:rsidRPr="00262100">
        <w:rPr>
          <w:rFonts w:asciiTheme="minorHAnsi" w:hAnsiTheme="minorHAnsi" w:cstheme="minorHAnsi"/>
        </w:rPr>
        <w:t xml:space="preserve">dotknutom úseku je potrebné riešiť </w:t>
      </w:r>
      <w:r>
        <w:rPr>
          <w:rFonts w:asciiTheme="minorHAnsi" w:hAnsiTheme="minorHAnsi" w:cstheme="minorHAnsi"/>
        </w:rPr>
        <w:t xml:space="preserve">z dôvodu </w:t>
      </w:r>
      <w:r w:rsidRPr="00262100">
        <w:rPr>
          <w:rFonts w:asciiTheme="minorHAnsi" w:hAnsiTheme="minorHAnsi" w:cstheme="minorHAnsi"/>
        </w:rPr>
        <w:t>zlého technického stavu pôsobením poveternostných vplyvov na vozovku a vplyvom dopravnej záťaže</w:t>
      </w:r>
      <w:r>
        <w:rPr>
          <w:rFonts w:asciiTheme="minorHAnsi" w:hAnsiTheme="minorHAnsi" w:cstheme="minorHAnsi"/>
        </w:rPr>
        <w:t>,</w:t>
      </w:r>
      <w:r w:rsidRPr="00262100">
        <w:t xml:space="preserve"> </w:t>
      </w:r>
      <w:r w:rsidRPr="00262100">
        <w:rPr>
          <w:rFonts w:asciiTheme="minorHAnsi" w:hAnsiTheme="minorHAnsi" w:cstheme="minorHAnsi"/>
        </w:rPr>
        <w:t xml:space="preserve">mostný objekt č 66 – 082 v uvedenom úseku </w:t>
      </w:r>
      <w:r w:rsidR="000D3145">
        <w:rPr>
          <w:rFonts w:asciiTheme="minorHAnsi" w:hAnsiTheme="minorHAnsi" w:cstheme="minorHAnsi"/>
        </w:rPr>
        <w:t>má</w:t>
      </w:r>
      <w:r w:rsidRPr="00262100">
        <w:rPr>
          <w:rFonts w:asciiTheme="minorHAnsi" w:hAnsiTheme="minorHAnsi" w:cstheme="minorHAnsi"/>
        </w:rPr>
        <w:t xml:space="preserve"> </w:t>
      </w:r>
      <w:r w:rsidR="000D3145" w:rsidRPr="000D3145">
        <w:rPr>
          <w:rFonts w:asciiTheme="minorHAnsi" w:hAnsiTheme="minorHAnsi" w:cstheme="minorHAnsi"/>
        </w:rPr>
        <w:t>nevyhovujúci stavebno-technický stav</w:t>
      </w:r>
      <w:r w:rsidR="00017FAF">
        <w:rPr>
          <w:rFonts w:asciiTheme="minorHAnsi" w:hAnsiTheme="minorHAnsi" w:cstheme="minorHAnsi"/>
        </w:rPr>
        <w:t>,</w:t>
      </w:r>
      <w:r w:rsidR="000D3145">
        <w:rPr>
          <w:rFonts w:asciiTheme="minorHAnsi" w:hAnsiTheme="minorHAnsi" w:cstheme="minorHAnsi"/>
        </w:rPr>
        <w:t xml:space="preserve"> stup</w:t>
      </w:r>
      <w:r w:rsidR="00A44B7F">
        <w:rPr>
          <w:rFonts w:asciiTheme="minorHAnsi" w:hAnsiTheme="minorHAnsi" w:cstheme="minorHAnsi"/>
        </w:rPr>
        <w:t>e</w:t>
      </w:r>
      <w:r w:rsidR="000D3145">
        <w:rPr>
          <w:rFonts w:asciiTheme="minorHAnsi" w:hAnsiTheme="minorHAnsi" w:cstheme="minorHAnsi"/>
        </w:rPr>
        <w:t xml:space="preserve">ň V. </w:t>
      </w:r>
      <w:r w:rsidR="00017FAF">
        <w:rPr>
          <w:rFonts w:asciiTheme="minorHAnsi" w:hAnsiTheme="minorHAnsi" w:cstheme="minorHAnsi"/>
        </w:rPr>
        <w:t xml:space="preserve">- </w:t>
      </w:r>
      <w:r w:rsidR="000D3145">
        <w:rPr>
          <w:rFonts w:asciiTheme="minorHAnsi" w:hAnsiTheme="minorHAnsi" w:cstheme="minorHAnsi"/>
        </w:rPr>
        <w:t>zlý.</w:t>
      </w:r>
    </w:p>
    <w:p w14:paraId="1A5A9648" w14:textId="14B4F237" w:rsidR="000C0E25" w:rsidRPr="00262100" w:rsidRDefault="000C0E25" w:rsidP="000A13FD">
      <w:pPr>
        <w:pStyle w:val="Odsekzoznamu"/>
        <w:numPr>
          <w:ilvl w:val="1"/>
          <w:numId w:val="2"/>
        </w:numPr>
        <w:spacing w:before="240" w:after="120"/>
        <w:ind w:left="568" w:hanging="284"/>
        <w:contextualSpacing w:val="0"/>
        <w:jc w:val="both"/>
        <w:rPr>
          <w:rFonts w:asciiTheme="minorHAnsi" w:hAnsiTheme="minorHAnsi" w:cstheme="minorHAnsi"/>
          <w:sz w:val="22"/>
          <w:szCs w:val="22"/>
        </w:rPr>
      </w:pPr>
      <w:r w:rsidRPr="00262100">
        <w:rPr>
          <w:rFonts w:asciiTheme="minorHAnsi" w:hAnsiTheme="minorHAnsi" w:cstheme="minorHAnsi"/>
          <w:sz w:val="22"/>
          <w:szCs w:val="22"/>
        </w:rPr>
        <w:t>Uveďte, na ktoré z ukončených a prebiehajúcich národných projektov</w:t>
      </w:r>
      <w:r w:rsidRPr="000A2B38">
        <w:rPr>
          <w:rStyle w:val="Odkaznapoznmkupodiarou"/>
          <w:rFonts w:asciiTheme="minorHAnsi" w:hAnsiTheme="minorHAnsi" w:cstheme="minorHAnsi"/>
          <w:sz w:val="22"/>
          <w:szCs w:val="22"/>
        </w:rPr>
        <w:footnoteReference w:id="12"/>
      </w:r>
      <w:r w:rsidRPr="00262100">
        <w:rPr>
          <w:rFonts w:asciiTheme="minorHAnsi" w:hAnsiTheme="minorHAnsi" w:cstheme="minorHAnsi"/>
          <w:sz w:val="22"/>
          <w:szCs w:val="22"/>
        </w:rPr>
        <w:t xml:space="preserve"> zámer NP priamo nadväzuje, v čom je navrhovaný NP od nich odlišný</w:t>
      </w:r>
      <w:r w:rsidR="009F70BF" w:rsidRPr="00262100">
        <w:rPr>
          <w:rFonts w:asciiTheme="minorHAnsi" w:hAnsiTheme="minorHAnsi" w:cstheme="minorHAnsi"/>
          <w:sz w:val="22"/>
          <w:szCs w:val="22"/>
        </w:rPr>
        <w:t>, resp. na ktoré NP čiastočne nadväzuje / prelína sa s nimi v istej časti</w:t>
      </w:r>
      <w:r w:rsidRPr="00262100">
        <w:rPr>
          <w:rFonts w:asciiTheme="minorHAnsi" w:hAnsiTheme="minorHAnsi" w:cstheme="minorHAnsi"/>
          <w:sz w:val="22"/>
          <w:szCs w:val="22"/>
        </w:rPr>
        <w:t xml:space="preserve"> a ako sú v ňom zohľadnené </w:t>
      </w:r>
      <w:r w:rsidR="009F70BF" w:rsidRPr="00262100">
        <w:rPr>
          <w:rFonts w:asciiTheme="minorHAnsi" w:hAnsiTheme="minorHAnsi" w:cstheme="minorHAnsi"/>
          <w:sz w:val="22"/>
          <w:szCs w:val="22"/>
        </w:rPr>
        <w:t xml:space="preserve">(čiastkové) </w:t>
      </w:r>
      <w:r w:rsidRPr="00262100">
        <w:rPr>
          <w:rFonts w:asciiTheme="minorHAnsi" w:hAnsiTheme="minorHAnsi" w:cstheme="minorHAnsi"/>
          <w:sz w:val="22"/>
          <w:szCs w:val="22"/>
        </w:rPr>
        <w:t>výsledky/dopady predchádzajúcich NP (ak</w:t>
      </w:r>
      <w:r w:rsidR="00736BFC" w:rsidRPr="00262100">
        <w:rPr>
          <w:rFonts w:asciiTheme="minorHAnsi" w:hAnsiTheme="minorHAnsi" w:cstheme="minorHAnsi"/>
          <w:sz w:val="22"/>
          <w:szCs w:val="22"/>
        </w:rPr>
        <w:t xml:space="preserve"> je to</w:t>
      </w:r>
      <w:r w:rsidRPr="00262100">
        <w:rPr>
          <w:rFonts w:asciiTheme="minorHAnsi" w:hAnsiTheme="minorHAnsi" w:cstheme="minorHAnsi"/>
          <w:sz w:val="22"/>
          <w:szCs w:val="22"/>
        </w:rPr>
        <w:t xml:space="preserve"> relevantné):</w:t>
      </w:r>
    </w:p>
    <w:p w14:paraId="6FCA3F5E" w14:textId="399A2E35" w:rsidR="00F016BE" w:rsidRPr="000A2B38" w:rsidRDefault="00F016BE" w:rsidP="007C2EEE">
      <w:pPr>
        <w:pStyle w:val="Odsekzoznamu"/>
        <w:spacing w:before="120" w:after="120"/>
        <w:ind w:left="567"/>
        <w:contextualSpacing w:val="0"/>
        <w:jc w:val="both"/>
        <w:rPr>
          <w:rFonts w:asciiTheme="minorHAnsi" w:hAnsiTheme="minorHAnsi" w:cstheme="minorHAnsi"/>
          <w:sz w:val="22"/>
          <w:szCs w:val="22"/>
        </w:rPr>
      </w:pPr>
      <w:r w:rsidRPr="000A2B38">
        <w:rPr>
          <w:rFonts w:asciiTheme="minorHAnsi" w:hAnsiTheme="minorHAnsi" w:cstheme="minorHAnsi"/>
        </w:rPr>
        <w:t>Z prostriedkov Operačného programu Integrovaná infraštruktúra 2014 – 2020 boli spolufinancované národné projekty s názvom „Zabezpečenie zvýšenia bezpečnosti a plynulosti premávky na cestách I. triedy v PO a KE kraji"</w:t>
      </w:r>
      <w:r w:rsidR="002853A8">
        <w:rPr>
          <w:rFonts w:asciiTheme="minorHAnsi" w:hAnsiTheme="minorHAnsi" w:cstheme="minorHAnsi"/>
        </w:rPr>
        <w:t xml:space="preserve"> (ITMS kód: </w:t>
      </w:r>
      <w:r w:rsidR="002853A8" w:rsidRPr="00A3280C">
        <w:rPr>
          <w:rFonts w:asciiTheme="minorHAnsi" w:hAnsiTheme="minorHAnsi" w:cstheme="minorHAnsi"/>
        </w:rPr>
        <w:t>311061BCZ2)</w:t>
      </w:r>
      <w:r w:rsidRPr="000A2B38">
        <w:rPr>
          <w:rFonts w:asciiTheme="minorHAnsi" w:hAnsiTheme="minorHAnsi" w:cstheme="minorHAnsi"/>
        </w:rPr>
        <w:t>, "Výstavba a zlepšenie bezpečnostných parametrov mostov na cestách I. triedy 2. etapa v PO a KE kraji"</w:t>
      </w:r>
      <w:r w:rsidR="002853A8">
        <w:rPr>
          <w:rFonts w:asciiTheme="minorHAnsi" w:hAnsiTheme="minorHAnsi" w:cstheme="minorHAnsi"/>
        </w:rPr>
        <w:t xml:space="preserve"> (ITMS kód: </w:t>
      </w:r>
      <w:r w:rsidR="002853A8" w:rsidRPr="00A3280C">
        <w:rPr>
          <w:rFonts w:asciiTheme="minorHAnsi" w:hAnsiTheme="minorHAnsi" w:cstheme="minorHAnsi"/>
        </w:rPr>
        <w:t>311061BRC9)</w:t>
      </w:r>
      <w:r w:rsidRPr="000A2B38">
        <w:rPr>
          <w:rFonts w:asciiTheme="minorHAnsi" w:hAnsiTheme="minorHAnsi" w:cstheme="minorHAnsi"/>
        </w:rPr>
        <w:t xml:space="preserve"> a „Modernizácia vybraných úsekov </w:t>
      </w:r>
      <w:r w:rsidR="002853A8">
        <w:rPr>
          <w:rFonts w:asciiTheme="minorHAnsi" w:hAnsiTheme="minorHAnsi" w:cstheme="minorHAnsi"/>
        </w:rPr>
        <w:t>na cestách</w:t>
      </w:r>
      <w:r w:rsidRPr="000A2B38">
        <w:rPr>
          <w:rFonts w:asciiTheme="minorHAnsi" w:hAnsiTheme="minorHAnsi" w:cstheme="minorHAnsi"/>
        </w:rPr>
        <w:t xml:space="preserve"> I. triedy v BB a KE kraji – cesty I/9, I/66, I/79"</w:t>
      </w:r>
      <w:r w:rsidR="002853A8">
        <w:rPr>
          <w:rFonts w:asciiTheme="minorHAnsi" w:hAnsiTheme="minorHAnsi" w:cstheme="minorHAnsi"/>
        </w:rPr>
        <w:t xml:space="preserve"> (ITMS kód: </w:t>
      </w:r>
      <w:r w:rsidR="002853A8" w:rsidRPr="00A3280C">
        <w:rPr>
          <w:rFonts w:asciiTheme="minorHAnsi" w:hAnsiTheme="minorHAnsi" w:cstheme="minorHAnsi"/>
        </w:rPr>
        <w:t>311060DVH3)</w:t>
      </w:r>
      <w:r w:rsidRPr="000A2B38">
        <w:rPr>
          <w:rFonts w:asciiTheme="minorHAnsi" w:hAnsiTheme="minorHAnsi" w:cstheme="minorHAnsi"/>
        </w:rPr>
        <w:t>. Na uvedené projekty nadväzuje predmetný projekt.</w:t>
      </w:r>
    </w:p>
    <w:p w14:paraId="6C723800" w14:textId="46DCC960" w:rsidR="000C0E25" w:rsidRPr="000A2B38" w:rsidRDefault="000C0E25" w:rsidP="000A13FD">
      <w:pPr>
        <w:pStyle w:val="Odsekzoznamu"/>
        <w:numPr>
          <w:ilvl w:val="1"/>
          <w:numId w:val="2"/>
        </w:numPr>
        <w:tabs>
          <w:tab w:val="left" w:pos="567"/>
        </w:tabs>
        <w:spacing w:before="240" w:after="120"/>
        <w:ind w:left="568" w:hanging="284"/>
        <w:contextualSpacing w:val="0"/>
        <w:jc w:val="both"/>
        <w:rPr>
          <w:rFonts w:asciiTheme="minorHAnsi" w:hAnsiTheme="minorHAnsi" w:cstheme="minorHAnsi"/>
          <w:sz w:val="22"/>
          <w:szCs w:val="22"/>
        </w:rPr>
      </w:pPr>
      <w:r w:rsidRPr="000A2B38">
        <w:rPr>
          <w:rFonts w:asciiTheme="minorHAnsi" w:hAnsiTheme="minorHAnsi" w:cstheme="minorHAnsi"/>
          <w:sz w:val="22"/>
          <w:szCs w:val="22"/>
        </w:rPr>
        <w:lastRenderedPageBreak/>
        <w:t xml:space="preserve">Popíšte administratívnu, finančnú a prevádzkovú kapacitu žiadateľa a partnera (v prípade, </w:t>
      </w:r>
      <w:r w:rsidR="00CD30EF" w:rsidRPr="000A2B38">
        <w:rPr>
          <w:rFonts w:asciiTheme="minorHAnsi" w:hAnsiTheme="minorHAnsi" w:cstheme="minorHAnsi"/>
          <w:sz w:val="22"/>
          <w:szCs w:val="22"/>
        </w:rPr>
        <w:t>ak</w:t>
      </w:r>
      <w:r w:rsidRPr="000A2B38">
        <w:rPr>
          <w:rFonts w:asciiTheme="minorHAnsi" w:hAnsiTheme="minorHAnsi" w:cstheme="minorHAnsi"/>
          <w:sz w:val="22"/>
          <w:szCs w:val="22"/>
        </w:rPr>
        <w:t xml:space="preserve"> </w:t>
      </w:r>
      <w:r w:rsidR="00CD30EF" w:rsidRPr="000A2B38">
        <w:rPr>
          <w:rFonts w:asciiTheme="minorHAnsi" w:hAnsiTheme="minorHAnsi" w:cstheme="minorHAnsi"/>
          <w:sz w:val="22"/>
          <w:szCs w:val="22"/>
        </w:rPr>
        <w:t xml:space="preserve">je </w:t>
      </w:r>
      <w:r w:rsidRPr="000A2B38">
        <w:rPr>
          <w:rFonts w:asciiTheme="minorHAnsi" w:hAnsiTheme="minorHAnsi" w:cstheme="minorHAnsi"/>
          <w:sz w:val="22"/>
          <w:szCs w:val="22"/>
        </w:rPr>
        <w:t>v projekte zapojený aj partner):</w:t>
      </w:r>
    </w:p>
    <w:p w14:paraId="6B48BAED" w14:textId="77777777" w:rsidR="00645C51" w:rsidRPr="000A2B38" w:rsidRDefault="00645C51" w:rsidP="00645C51">
      <w:pPr>
        <w:tabs>
          <w:tab w:val="left" w:pos="567"/>
        </w:tabs>
        <w:spacing w:before="120" w:after="120"/>
        <w:ind w:left="567"/>
        <w:jc w:val="both"/>
        <w:rPr>
          <w:rFonts w:asciiTheme="minorHAnsi" w:hAnsiTheme="minorHAnsi" w:cstheme="minorHAnsi"/>
        </w:rPr>
      </w:pPr>
      <w:r w:rsidRPr="000A2B38">
        <w:rPr>
          <w:rFonts w:asciiTheme="minorHAnsi" w:hAnsiTheme="minorHAnsi" w:cstheme="minorHAnsi"/>
        </w:rPr>
        <w:t>Slovenská správa ciest má dostatočné odborné, personálne a technické kapacity a je schopná zabezpečiť realizáciu a udržateľnosť výsledkov projektu. Slovenská správa ciest je rozpočtová organizácia zriadená v roku 1996 Ministerstvom dopravy, pôšt a telekomunikácií Slovenskej republiky (právny nástupca Ministerstvo dopravy SR) zriaďovacou listinou 5854/M-95 zo dňa 07.12.1995. Štatutárnym orgánom SSC je generálny riaditeľ, ktorý zastupuje SSC navonok, riadi jej činnosť, koná v jej mene vo všetkých veciach a je za jej výsledky hospodárenia zodpovedný ministrovi dopravy SR. SSC má svoje regionálne zastúpenie prostredníctvom organizačných zložiek s názvom Investičná výstavba a správa ciest ("IVSC") so sídlom v Bratislave, Banskej Bystrici, Žiline a Košiciach.</w:t>
      </w:r>
    </w:p>
    <w:p w14:paraId="6037F82D" w14:textId="77777777" w:rsidR="00645C51" w:rsidRPr="000A2B38" w:rsidRDefault="00645C51" w:rsidP="00645C51">
      <w:pPr>
        <w:pStyle w:val="Odsekzoznamu"/>
        <w:spacing w:before="120" w:after="120"/>
        <w:ind w:left="567"/>
        <w:contextualSpacing w:val="0"/>
        <w:rPr>
          <w:rFonts w:asciiTheme="minorHAnsi" w:hAnsiTheme="minorHAnsi" w:cstheme="minorHAnsi"/>
          <w:b/>
        </w:rPr>
      </w:pPr>
      <w:r w:rsidRPr="000A2B38">
        <w:rPr>
          <w:rFonts w:asciiTheme="minorHAnsi" w:hAnsiTheme="minorHAnsi" w:cstheme="minorHAnsi"/>
          <w:b/>
        </w:rPr>
        <w:t>Kapacita žiadateľa na riadenie projektu.</w:t>
      </w:r>
    </w:p>
    <w:p w14:paraId="71E077AB" w14:textId="77777777" w:rsidR="00262100" w:rsidRDefault="00645C51" w:rsidP="00645C51">
      <w:pPr>
        <w:pStyle w:val="Odsekzoznamu"/>
        <w:tabs>
          <w:tab w:val="left" w:pos="567"/>
        </w:tabs>
        <w:spacing w:before="120" w:after="120"/>
        <w:ind w:left="567"/>
        <w:contextualSpacing w:val="0"/>
        <w:jc w:val="both"/>
        <w:rPr>
          <w:rFonts w:asciiTheme="minorHAnsi" w:hAnsiTheme="minorHAnsi" w:cstheme="minorHAnsi"/>
        </w:rPr>
      </w:pPr>
      <w:r w:rsidRPr="000A2B38">
        <w:rPr>
          <w:rFonts w:asciiTheme="minorHAnsi" w:hAnsiTheme="minorHAnsi" w:cstheme="minorHAnsi"/>
        </w:rPr>
        <w:t>Žiadateľ má dostatočné administratívne kapacity s potrebným materiálno-technickým vybavením pre zabezpečenie komplexnej administrácie a riadenia projektu. Jednotlivé úlohy v rámci riadenia projektu bude zabezpečovať odborný tím v zmysle podmienok riadiacej dokumentácie. Zamestnanci žiadateľa majú dostatočné kvalifikačné predpoklady a skúsenosti s implementáciou in</w:t>
      </w:r>
    </w:p>
    <w:p w14:paraId="5E38CDB5" w14:textId="2595761A" w:rsidR="00645C51" w:rsidRPr="000A2B38" w:rsidRDefault="00645C51" w:rsidP="00645C51">
      <w:pPr>
        <w:pStyle w:val="Odsekzoznamu"/>
        <w:tabs>
          <w:tab w:val="left" w:pos="567"/>
        </w:tabs>
        <w:spacing w:before="120" w:after="120"/>
        <w:ind w:left="567"/>
        <w:contextualSpacing w:val="0"/>
        <w:jc w:val="both"/>
        <w:rPr>
          <w:rFonts w:asciiTheme="minorHAnsi" w:hAnsiTheme="minorHAnsi" w:cstheme="minorHAnsi"/>
        </w:rPr>
      </w:pPr>
      <w:r w:rsidRPr="000A2B38">
        <w:rPr>
          <w:rFonts w:asciiTheme="minorHAnsi" w:hAnsiTheme="minorHAnsi" w:cstheme="minorHAnsi"/>
        </w:rPr>
        <w:t>vestičných dopravných projektov porovnateľného rozsahu spolufinancovanými z fondov EÚ. Na realizáciu predkladaného projektu je zostavený nasledovný projektový tím:</w:t>
      </w:r>
    </w:p>
    <w:p w14:paraId="44388028" w14:textId="77777777" w:rsidR="00645C51" w:rsidRPr="000A2B38" w:rsidRDefault="00645C51" w:rsidP="00645C51">
      <w:pPr>
        <w:tabs>
          <w:tab w:val="left" w:pos="567"/>
        </w:tabs>
        <w:ind w:left="709"/>
        <w:jc w:val="both"/>
        <w:rPr>
          <w:rFonts w:asciiTheme="minorHAnsi" w:hAnsiTheme="minorHAnsi" w:cstheme="minorHAnsi"/>
          <w:u w:val="single"/>
        </w:rPr>
      </w:pPr>
      <w:r w:rsidRPr="000A2B38">
        <w:rPr>
          <w:rFonts w:asciiTheme="minorHAnsi" w:hAnsiTheme="minorHAnsi" w:cstheme="minorHAnsi"/>
          <w:u w:val="single"/>
        </w:rPr>
        <w:t>Hlavný koordinátor riadenia projektu</w:t>
      </w:r>
    </w:p>
    <w:p w14:paraId="46994B7C" w14:textId="77777777" w:rsidR="00645C51" w:rsidRPr="000A2B38" w:rsidRDefault="00645C51" w:rsidP="00645C51">
      <w:pPr>
        <w:tabs>
          <w:tab w:val="left" w:pos="567"/>
        </w:tabs>
        <w:ind w:left="709"/>
        <w:contextualSpacing/>
        <w:jc w:val="both"/>
        <w:rPr>
          <w:rFonts w:asciiTheme="minorHAnsi" w:hAnsiTheme="minorHAnsi" w:cstheme="minorHAnsi"/>
        </w:rPr>
      </w:pPr>
      <w:r w:rsidRPr="000A2B38">
        <w:rPr>
          <w:rFonts w:asciiTheme="minorHAnsi" w:hAnsiTheme="minorHAnsi" w:cstheme="minorHAnsi"/>
        </w:rPr>
        <w:t>Popis zabezpečovaných aktivít:</w:t>
      </w:r>
    </w:p>
    <w:p w14:paraId="7298F44D" w14:textId="77777777" w:rsidR="00645C51" w:rsidRPr="000A2B38" w:rsidRDefault="00645C51" w:rsidP="007C2EEE">
      <w:pPr>
        <w:pStyle w:val="Odsekzoznamu"/>
        <w:numPr>
          <w:ilvl w:val="0"/>
          <w:numId w:val="26"/>
        </w:numPr>
        <w:tabs>
          <w:tab w:val="left" w:pos="567"/>
        </w:tabs>
        <w:jc w:val="both"/>
        <w:rPr>
          <w:rFonts w:asciiTheme="minorHAnsi" w:hAnsiTheme="minorHAnsi" w:cstheme="minorHAnsi"/>
        </w:rPr>
      </w:pPr>
      <w:r w:rsidRPr="000A2B38">
        <w:rPr>
          <w:rFonts w:asciiTheme="minorHAnsi" w:hAnsiTheme="minorHAnsi" w:cstheme="minorHAnsi"/>
        </w:rPr>
        <w:t>organizačné a technické zabezpečenie realizácie aktivít projektu (koordinácia členov projektového tímu a pod.),</w:t>
      </w:r>
    </w:p>
    <w:p w14:paraId="52FD455B" w14:textId="77777777" w:rsidR="00645C51" w:rsidRPr="000A2B38" w:rsidRDefault="00645C51" w:rsidP="007C2EEE">
      <w:pPr>
        <w:pStyle w:val="Odsekzoznamu"/>
        <w:numPr>
          <w:ilvl w:val="0"/>
          <w:numId w:val="26"/>
        </w:numPr>
        <w:tabs>
          <w:tab w:val="left" w:pos="567"/>
        </w:tabs>
        <w:jc w:val="both"/>
        <w:rPr>
          <w:rFonts w:asciiTheme="minorHAnsi" w:hAnsiTheme="minorHAnsi" w:cstheme="minorHAnsi"/>
        </w:rPr>
      </w:pPr>
      <w:r w:rsidRPr="000A2B38">
        <w:rPr>
          <w:rFonts w:asciiTheme="minorHAnsi" w:hAnsiTheme="minorHAnsi" w:cstheme="minorHAnsi"/>
        </w:rPr>
        <w:t>komunikácia s Poskytovateľom NFP,</w:t>
      </w:r>
    </w:p>
    <w:p w14:paraId="35A00859" w14:textId="77777777" w:rsidR="00645C51" w:rsidRPr="000A2B38" w:rsidRDefault="00645C51" w:rsidP="007C2EEE">
      <w:pPr>
        <w:pStyle w:val="Odsekzoznamu"/>
        <w:numPr>
          <w:ilvl w:val="0"/>
          <w:numId w:val="26"/>
        </w:numPr>
        <w:tabs>
          <w:tab w:val="left" w:pos="567"/>
        </w:tabs>
        <w:jc w:val="both"/>
        <w:rPr>
          <w:rFonts w:asciiTheme="minorHAnsi" w:hAnsiTheme="minorHAnsi" w:cstheme="minorHAnsi"/>
        </w:rPr>
      </w:pPr>
      <w:r w:rsidRPr="000A2B38">
        <w:rPr>
          <w:rFonts w:asciiTheme="minorHAnsi" w:hAnsiTheme="minorHAnsi" w:cstheme="minorHAnsi"/>
        </w:rPr>
        <w:t>zabezpečenie publicity a informovanosti o projekte,</w:t>
      </w:r>
    </w:p>
    <w:p w14:paraId="256310CB" w14:textId="3F623535" w:rsidR="00645C51" w:rsidRPr="000A2B38" w:rsidRDefault="00645C51" w:rsidP="007C2EEE">
      <w:pPr>
        <w:pStyle w:val="Odsekzoznamu"/>
        <w:numPr>
          <w:ilvl w:val="0"/>
          <w:numId w:val="26"/>
        </w:numPr>
        <w:tabs>
          <w:tab w:val="left" w:pos="567"/>
        </w:tabs>
        <w:jc w:val="both"/>
        <w:rPr>
          <w:rFonts w:asciiTheme="minorHAnsi" w:hAnsiTheme="minorHAnsi" w:cstheme="minorHAnsi"/>
        </w:rPr>
      </w:pPr>
      <w:r w:rsidRPr="000A2B38">
        <w:rPr>
          <w:rFonts w:asciiTheme="minorHAnsi" w:hAnsiTheme="minorHAnsi" w:cstheme="minorHAnsi"/>
        </w:rPr>
        <w:t>zabezpečenie archivácie dokumentácie k projektu.</w:t>
      </w:r>
    </w:p>
    <w:p w14:paraId="64880D57" w14:textId="77777777" w:rsidR="00645C51" w:rsidRPr="000A2B38" w:rsidRDefault="00645C51" w:rsidP="00E6317D">
      <w:pPr>
        <w:pStyle w:val="Odsekzoznamu"/>
        <w:tabs>
          <w:tab w:val="left" w:pos="567"/>
        </w:tabs>
        <w:spacing w:before="120"/>
        <w:ind w:left="709"/>
        <w:contextualSpacing w:val="0"/>
        <w:jc w:val="both"/>
        <w:rPr>
          <w:rFonts w:asciiTheme="minorHAnsi" w:hAnsiTheme="minorHAnsi" w:cstheme="minorHAnsi"/>
          <w:u w:val="single"/>
        </w:rPr>
      </w:pPr>
      <w:r w:rsidRPr="000A2B38">
        <w:rPr>
          <w:rFonts w:asciiTheme="minorHAnsi" w:hAnsiTheme="minorHAnsi" w:cstheme="minorHAnsi"/>
          <w:u w:val="single"/>
        </w:rPr>
        <w:t>Projektový manažér</w:t>
      </w:r>
    </w:p>
    <w:p w14:paraId="5274BB64" w14:textId="77777777" w:rsidR="00645C51" w:rsidRPr="000A2B38" w:rsidRDefault="00645C51" w:rsidP="00645C51">
      <w:pPr>
        <w:pStyle w:val="Odsekzoznamu"/>
        <w:tabs>
          <w:tab w:val="left" w:pos="567"/>
        </w:tabs>
        <w:spacing w:before="120" w:after="120"/>
        <w:ind w:left="708"/>
        <w:jc w:val="both"/>
        <w:rPr>
          <w:rFonts w:asciiTheme="minorHAnsi" w:hAnsiTheme="minorHAnsi" w:cstheme="minorHAnsi"/>
        </w:rPr>
      </w:pPr>
      <w:r w:rsidRPr="000A2B38">
        <w:rPr>
          <w:rFonts w:asciiTheme="minorHAnsi" w:hAnsiTheme="minorHAnsi" w:cstheme="minorHAnsi"/>
        </w:rPr>
        <w:t>Zabezpečované úlohy:</w:t>
      </w:r>
    </w:p>
    <w:p w14:paraId="634CC39E" w14:textId="77777777" w:rsidR="00645C51" w:rsidRPr="000A2B38" w:rsidRDefault="00645C51" w:rsidP="007C2EEE">
      <w:pPr>
        <w:pStyle w:val="Odsekzoznamu"/>
        <w:numPr>
          <w:ilvl w:val="0"/>
          <w:numId w:val="27"/>
        </w:numPr>
        <w:tabs>
          <w:tab w:val="left" w:pos="567"/>
        </w:tabs>
        <w:spacing w:before="120" w:after="120"/>
        <w:jc w:val="both"/>
        <w:rPr>
          <w:rFonts w:asciiTheme="minorHAnsi" w:hAnsiTheme="minorHAnsi" w:cstheme="minorHAnsi"/>
        </w:rPr>
      </w:pPr>
      <w:r w:rsidRPr="000A2B38">
        <w:rPr>
          <w:rFonts w:asciiTheme="minorHAnsi" w:hAnsiTheme="minorHAnsi" w:cstheme="minorHAnsi"/>
        </w:rPr>
        <w:t>sledovanie a koordinácia povinností Prijímateľa podľa Príručky pre prijímateľa a podľa Zmluvy o NFP,</w:t>
      </w:r>
    </w:p>
    <w:p w14:paraId="058A613B" w14:textId="18E9FAF2" w:rsidR="00645C51" w:rsidRPr="000A2B38" w:rsidRDefault="00645C51" w:rsidP="007C2EEE">
      <w:pPr>
        <w:pStyle w:val="Odsekzoznamu"/>
        <w:numPr>
          <w:ilvl w:val="0"/>
          <w:numId w:val="27"/>
        </w:numPr>
        <w:tabs>
          <w:tab w:val="left" w:pos="567"/>
        </w:tabs>
        <w:spacing w:before="120" w:after="120"/>
        <w:jc w:val="both"/>
        <w:rPr>
          <w:rFonts w:asciiTheme="minorHAnsi" w:hAnsiTheme="minorHAnsi" w:cstheme="minorHAnsi"/>
        </w:rPr>
      </w:pPr>
      <w:r w:rsidRPr="000A2B38">
        <w:rPr>
          <w:rFonts w:asciiTheme="minorHAnsi" w:hAnsiTheme="minorHAnsi" w:cstheme="minorHAnsi"/>
        </w:rPr>
        <w:t xml:space="preserve">spracovanie podkladov k zmenovým konaniam a ďalšie úkony súvisiace </w:t>
      </w:r>
    </w:p>
    <w:p w14:paraId="413F7314" w14:textId="32D3E6DB" w:rsidR="00645C51" w:rsidRPr="000A2B38" w:rsidRDefault="00E6317D">
      <w:pPr>
        <w:pStyle w:val="Odsekzoznamu"/>
        <w:tabs>
          <w:tab w:val="left" w:pos="567"/>
        </w:tabs>
        <w:spacing w:before="120" w:after="120"/>
        <w:ind w:left="708"/>
        <w:jc w:val="both"/>
        <w:rPr>
          <w:rFonts w:asciiTheme="minorHAnsi" w:hAnsiTheme="minorHAnsi" w:cstheme="minorHAnsi"/>
        </w:rPr>
      </w:pPr>
      <w:r>
        <w:rPr>
          <w:rFonts w:asciiTheme="minorHAnsi" w:hAnsiTheme="minorHAnsi" w:cstheme="minorHAnsi"/>
        </w:rPr>
        <w:tab/>
      </w:r>
      <w:r w:rsidR="00645C51" w:rsidRPr="000A2B38">
        <w:rPr>
          <w:rFonts w:asciiTheme="minorHAnsi" w:hAnsiTheme="minorHAnsi" w:cstheme="minorHAnsi"/>
        </w:rPr>
        <w:t>s implementáciou projektu,</w:t>
      </w:r>
    </w:p>
    <w:p w14:paraId="7F0D9FC8" w14:textId="77777777" w:rsidR="00645C51" w:rsidRPr="000A2B38" w:rsidRDefault="00645C51" w:rsidP="007C2EEE">
      <w:pPr>
        <w:pStyle w:val="Odsekzoznamu"/>
        <w:numPr>
          <w:ilvl w:val="0"/>
          <w:numId w:val="28"/>
        </w:numPr>
        <w:tabs>
          <w:tab w:val="left" w:pos="567"/>
        </w:tabs>
        <w:spacing w:before="120" w:after="120"/>
        <w:jc w:val="both"/>
        <w:rPr>
          <w:rFonts w:asciiTheme="minorHAnsi" w:hAnsiTheme="minorHAnsi" w:cstheme="minorHAnsi"/>
        </w:rPr>
      </w:pPr>
      <w:r w:rsidRPr="000A2B38">
        <w:rPr>
          <w:rFonts w:asciiTheme="minorHAnsi" w:hAnsiTheme="minorHAnsi" w:cstheme="minorHAnsi"/>
        </w:rPr>
        <w:t>zodpovednosť za zabezpečenie publicity projektu,</w:t>
      </w:r>
    </w:p>
    <w:p w14:paraId="2DCFF568" w14:textId="77777777" w:rsidR="00645C51" w:rsidRPr="000A2B38" w:rsidRDefault="00645C51" w:rsidP="007C2EEE">
      <w:pPr>
        <w:pStyle w:val="Odsekzoznamu"/>
        <w:numPr>
          <w:ilvl w:val="0"/>
          <w:numId w:val="28"/>
        </w:numPr>
        <w:tabs>
          <w:tab w:val="left" w:pos="567"/>
        </w:tabs>
        <w:spacing w:before="120" w:after="120"/>
        <w:jc w:val="both"/>
        <w:rPr>
          <w:rFonts w:asciiTheme="minorHAnsi" w:hAnsiTheme="minorHAnsi" w:cstheme="minorHAnsi"/>
        </w:rPr>
      </w:pPr>
      <w:r w:rsidRPr="000A2B38">
        <w:rPr>
          <w:rFonts w:asciiTheme="minorHAnsi" w:hAnsiTheme="minorHAnsi" w:cstheme="minorHAnsi"/>
        </w:rPr>
        <w:t>poskytovať RO/SO súčinnosť pri vykonávaní kontrol,</w:t>
      </w:r>
    </w:p>
    <w:p w14:paraId="222EDB00" w14:textId="77777777" w:rsidR="00645C51" w:rsidRPr="000A2B38" w:rsidRDefault="00645C51" w:rsidP="007C2EEE">
      <w:pPr>
        <w:pStyle w:val="Odsekzoznamu"/>
        <w:numPr>
          <w:ilvl w:val="0"/>
          <w:numId w:val="28"/>
        </w:numPr>
        <w:tabs>
          <w:tab w:val="left" w:pos="567"/>
        </w:tabs>
        <w:spacing w:before="120" w:after="120"/>
        <w:jc w:val="both"/>
        <w:rPr>
          <w:rFonts w:asciiTheme="minorHAnsi" w:hAnsiTheme="minorHAnsi" w:cstheme="minorHAnsi"/>
        </w:rPr>
      </w:pPr>
      <w:r w:rsidRPr="000A2B38">
        <w:rPr>
          <w:rFonts w:asciiTheme="minorHAnsi" w:hAnsiTheme="minorHAnsi" w:cstheme="minorHAnsi"/>
        </w:rPr>
        <w:t>predkladať na SO žiadosti na prípadné zmeny zmluvy o NFP,</w:t>
      </w:r>
    </w:p>
    <w:p w14:paraId="37090178" w14:textId="77777777" w:rsidR="00645C51" w:rsidRPr="000A2B38" w:rsidRDefault="00645C51" w:rsidP="007C2EEE">
      <w:pPr>
        <w:pStyle w:val="Odsekzoznamu"/>
        <w:numPr>
          <w:ilvl w:val="0"/>
          <w:numId w:val="28"/>
        </w:numPr>
        <w:tabs>
          <w:tab w:val="left" w:pos="567"/>
        </w:tabs>
        <w:spacing w:before="120" w:after="120"/>
        <w:jc w:val="both"/>
        <w:rPr>
          <w:rFonts w:asciiTheme="minorHAnsi" w:hAnsiTheme="minorHAnsi" w:cstheme="minorHAnsi"/>
        </w:rPr>
      </w:pPr>
      <w:r w:rsidRPr="000A2B38">
        <w:rPr>
          <w:rFonts w:asciiTheme="minorHAnsi" w:hAnsiTheme="minorHAnsi" w:cstheme="minorHAnsi"/>
        </w:rPr>
        <w:t>sledovanie oprávnenosti výdavkov,</w:t>
      </w:r>
    </w:p>
    <w:p w14:paraId="0751F166" w14:textId="47649136" w:rsidR="00645C51" w:rsidRPr="00683288" w:rsidRDefault="00645C51" w:rsidP="00683288">
      <w:pPr>
        <w:pStyle w:val="Odsekzoznamu"/>
        <w:numPr>
          <w:ilvl w:val="0"/>
          <w:numId w:val="28"/>
        </w:numPr>
        <w:tabs>
          <w:tab w:val="left" w:pos="567"/>
        </w:tabs>
        <w:spacing w:before="120" w:after="120"/>
        <w:ind w:left="1418"/>
        <w:jc w:val="both"/>
        <w:rPr>
          <w:rFonts w:asciiTheme="minorHAnsi" w:hAnsiTheme="minorHAnsi" w:cstheme="minorHAnsi"/>
        </w:rPr>
      </w:pPr>
      <w:r w:rsidRPr="00683288">
        <w:rPr>
          <w:rFonts w:asciiTheme="minorHAnsi" w:hAnsiTheme="minorHAnsi" w:cstheme="minorHAnsi"/>
        </w:rPr>
        <w:t>zodpovednosť za získavanie a overenie podkladov do monitorovacích správ a za zabezpečenie vypracovania monitorovacích správ pre všetky typy monitorovacích správ, koordinácia agendy súvisiacej s monitorovaním projektu, zodpovednosť za dodržiavanie termínov na predkladanie monitorovacích správ,</w:t>
      </w:r>
    </w:p>
    <w:p w14:paraId="1D3ECFA8" w14:textId="4D34D84C" w:rsidR="00645C51" w:rsidRPr="000A2B38" w:rsidRDefault="00645C51" w:rsidP="007C2EEE">
      <w:pPr>
        <w:pStyle w:val="Odsekzoznamu"/>
        <w:numPr>
          <w:ilvl w:val="0"/>
          <w:numId w:val="29"/>
        </w:numPr>
        <w:tabs>
          <w:tab w:val="left" w:pos="567"/>
        </w:tabs>
        <w:spacing w:before="120" w:after="120"/>
        <w:jc w:val="both"/>
        <w:rPr>
          <w:rFonts w:asciiTheme="minorHAnsi" w:hAnsiTheme="minorHAnsi" w:cstheme="minorHAnsi"/>
        </w:rPr>
      </w:pPr>
      <w:r w:rsidRPr="000A2B38">
        <w:rPr>
          <w:rFonts w:asciiTheme="minorHAnsi" w:hAnsiTheme="minorHAnsi" w:cstheme="minorHAnsi"/>
        </w:rPr>
        <w:lastRenderedPageBreak/>
        <w:t>ďalšie úkony súvisiace s implementáciou projektu ako napríklad koordinácia činnosti s dodávateľmi služieb, poskytovateľom NFP a inými dotknutými orgánmi štátnej správy súvisiaca s implementáciou projektu vrátane spracovania potrebnej dokumentácie a komunikácie vo všetkých formách ako aj účasť na pracovných stretnutiach.</w:t>
      </w:r>
    </w:p>
    <w:p w14:paraId="0DB12D36" w14:textId="77777777" w:rsidR="00645C51" w:rsidRPr="000A2B38" w:rsidRDefault="00645C51" w:rsidP="00645C51">
      <w:pPr>
        <w:tabs>
          <w:tab w:val="left" w:pos="567"/>
        </w:tabs>
        <w:spacing w:before="120"/>
        <w:ind w:left="709"/>
        <w:jc w:val="both"/>
        <w:rPr>
          <w:rFonts w:asciiTheme="minorHAnsi" w:hAnsiTheme="minorHAnsi" w:cstheme="minorHAnsi"/>
          <w:u w:val="single"/>
        </w:rPr>
      </w:pPr>
      <w:r w:rsidRPr="000A2B38">
        <w:rPr>
          <w:rFonts w:asciiTheme="minorHAnsi" w:hAnsiTheme="minorHAnsi" w:cstheme="minorHAnsi"/>
          <w:u w:val="single"/>
        </w:rPr>
        <w:t>Finančný manažér</w:t>
      </w:r>
    </w:p>
    <w:p w14:paraId="6120278A" w14:textId="77777777" w:rsidR="00645C51" w:rsidRPr="000A2B38" w:rsidRDefault="00645C51" w:rsidP="00645C51">
      <w:pPr>
        <w:tabs>
          <w:tab w:val="left" w:pos="567"/>
        </w:tabs>
        <w:ind w:left="709"/>
        <w:contextualSpacing/>
        <w:jc w:val="both"/>
        <w:rPr>
          <w:rFonts w:asciiTheme="minorHAnsi" w:hAnsiTheme="minorHAnsi" w:cstheme="minorHAnsi"/>
        </w:rPr>
      </w:pPr>
      <w:r w:rsidRPr="000A2B38">
        <w:rPr>
          <w:rFonts w:asciiTheme="minorHAnsi" w:hAnsiTheme="minorHAnsi" w:cstheme="minorHAnsi"/>
        </w:rPr>
        <w:t>Zabezpečované úlohy:</w:t>
      </w:r>
    </w:p>
    <w:p w14:paraId="56C4DB89" w14:textId="77777777" w:rsidR="00645C51" w:rsidRPr="000A2B38" w:rsidRDefault="00645C51" w:rsidP="007C2EEE">
      <w:pPr>
        <w:pStyle w:val="Odsekzoznamu"/>
        <w:numPr>
          <w:ilvl w:val="0"/>
          <w:numId w:val="29"/>
        </w:numPr>
        <w:tabs>
          <w:tab w:val="left" w:pos="567"/>
        </w:tabs>
        <w:jc w:val="both"/>
        <w:rPr>
          <w:rFonts w:asciiTheme="minorHAnsi" w:hAnsiTheme="minorHAnsi" w:cstheme="minorHAnsi"/>
        </w:rPr>
      </w:pPr>
      <w:r w:rsidRPr="000A2B38">
        <w:rPr>
          <w:rFonts w:asciiTheme="minorHAnsi" w:hAnsiTheme="minorHAnsi" w:cstheme="minorHAnsi"/>
        </w:rPr>
        <w:t>zodpovednosť za prípravu žiadostí o platbu,</w:t>
      </w:r>
    </w:p>
    <w:p w14:paraId="0945A2B1" w14:textId="054C7E4C" w:rsidR="00645C51" w:rsidRPr="000A2B38" w:rsidRDefault="00645C51" w:rsidP="007C2EEE">
      <w:pPr>
        <w:pStyle w:val="Odsekzoznamu"/>
        <w:numPr>
          <w:ilvl w:val="0"/>
          <w:numId w:val="29"/>
        </w:numPr>
        <w:tabs>
          <w:tab w:val="left" w:pos="567"/>
        </w:tabs>
        <w:jc w:val="both"/>
        <w:rPr>
          <w:rFonts w:asciiTheme="minorHAnsi" w:hAnsiTheme="minorHAnsi" w:cstheme="minorHAnsi"/>
        </w:rPr>
      </w:pPr>
      <w:r w:rsidRPr="000A2B38">
        <w:rPr>
          <w:rFonts w:asciiTheme="minorHAnsi" w:hAnsiTheme="minorHAnsi" w:cstheme="minorHAnsi"/>
        </w:rPr>
        <w:t xml:space="preserve">koordinácia agendy súvisiacej s financovaním projektu, zodpovednosť </w:t>
      </w:r>
      <w:r w:rsidRPr="000A2B38">
        <w:rPr>
          <w:rFonts w:asciiTheme="minorHAnsi" w:hAnsiTheme="minorHAnsi" w:cstheme="minorHAnsi"/>
        </w:rPr>
        <w:br/>
        <w:t>za dodržiavanie termínov na predkladanie žiadostí o platbu.</w:t>
      </w:r>
    </w:p>
    <w:p w14:paraId="59FE2144" w14:textId="77777777" w:rsidR="00645C51" w:rsidRPr="000A2B38" w:rsidRDefault="00645C51" w:rsidP="000A13FD">
      <w:pPr>
        <w:tabs>
          <w:tab w:val="left" w:pos="567"/>
        </w:tabs>
        <w:spacing w:before="120"/>
        <w:ind w:left="709"/>
        <w:jc w:val="both"/>
        <w:rPr>
          <w:rFonts w:asciiTheme="minorHAnsi" w:hAnsiTheme="minorHAnsi" w:cstheme="minorHAnsi"/>
          <w:b/>
        </w:rPr>
      </w:pPr>
      <w:r w:rsidRPr="000A2B38">
        <w:rPr>
          <w:rFonts w:asciiTheme="minorHAnsi" w:hAnsiTheme="minorHAnsi" w:cstheme="minorHAnsi"/>
          <w:b/>
        </w:rPr>
        <w:t>Kapacita žiadateľa na realizáciu projektu</w:t>
      </w:r>
    </w:p>
    <w:p w14:paraId="2A3C4BD6" w14:textId="6863CA73" w:rsidR="00AC5D91" w:rsidRPr="00C7653A" w:rsidRDefault="00645C51" w:rsidP="00C7653A">
      <w:pPr>
        <w:tabs>
          <w:tab w:val="left" w:pos="567"/>
        </w:tabs>
        <w:ind w:left="709"/>
        <w:contextualSpacing/>
        <w:jc w:val="both"/>
        <w:rPr>
          <w:rFonts w:asciiTheme="minorHAnsi" w:hAnsiTheme="minorHAnsi" w:cstheme="minorHAnsi"/>
        </w:rPr>
      </w:pPr>
      <w:r w:rsidRPr="000A2B38">
        <w:rPr>
          <w:rFonts w:asciiTheme="minorHAnsi" w:hAnsiTheme="minorHAnsi" w:cstheme="minorHAnsi"/>
        </w:rPr>
        <w:t xml:space="preserve">Žiadateľ má predpoklady pre realizáciu projektu a zabezpečenie jeho udržateľnosti. Do procesu implementácie predkladaného projektu sú zapojené viaceré organizačné zložky organizácie (Odbor riadenia projektov </w:t>
      </w:r>
      <w:r w:rsidR="00F7728A" w:rsidRPr="000A2B38">
        <w:rPr>
          <w:rFonts w:asciiTheme="minorHAnsi" w:hAnsiTheme="minorHAnsi" w:cstheme="minorHAnsi"/>
        </w:rPr>
        <w:t>z fondov EÚ</w:t>
      </w:r>
      <w:r w:rsidRPr="000A2B38">
        <w:rPr>
          <w:rFonts w:asciiTheme="minorHAnsi" w:hAnsiTheme="minorHAnsi" w:cstheme="minorHAnsi"/>
        </w:rPr>
        <w:t xml:space="preserve"> GR SSC, </w:t>
      </w:r>
      <w:r w:rsidR="00F7728A" w:rsidRPr="000A2B38">
        <w:rPr>
          <w:rFonts w:asciiTheme="minorHAnsi" w:hAnsiTheme="minorHAnsi" w:cstheme="minorHAnsi"/>
        </w:rPr>
        <w:t>Ú</w:t>
      </w:r>
      <w:r w:rsidRPr="000A2B38">
        <w:rPr>
          <w:rFonts w:asciiTheme="minorHAnsi" w:hAnsiTheme="minorHAnsi" w:cstheme="minorHAnsi"/>
        </w:rPr>
        <w:t xml:space="preserve">sek investičnej prípravy, </w:t>
      </w:r>
      <w:r w:rsidR="00F7728A" w:rsidRPr="000A2B38">
        <w:rPr>
          <w:rFonts w:asciiTheme="minorHAnsi" w:hAnsiTheme="minorHAnsi" w:cstheme="minorHAnsi"/>
        </w:rPr>
        <w:t>Ú</w:t>
      </w:r>
      <w:r w:rsidRPr="000A2B38">
        <w:rPr>
          <w:rFonts w:asciiTheme="minorHAnsi" w:hAnsiTheme="minorHAnsi" w:cstheme="minorHAnsi"/>
        </w:rPr>
        <w:t xml:space="preserve">sek investičnej výstavby a </w:t>
      </w:r>
      <w:r w:rsidR="00F7728A" w:rsidRPr="000A2B38">
        <w:rPr>
          <w:rFonts w:asciiTheme="minorHAnsi" w:hAnsiTheme="minorHAnsi" w:cstheme="minorHAnsi"/>
        </w:rPr>
        <w:t>Ú</w:t>
      </w:r>
      <w:r w:rsidRPr="000A2B38">
        <w:rPr>
          <w:rFonts w:asciiTheme="minorHAnsi" w:hAnsiTheme="minorHAnsi" w:cstheme="minorHAnsi"/>
        </w:rPr>
        <w:t xml:space="preserve">tvar ekonomiky a vnútorných vzťahov IVSC </w:t>
      </w:r>
      <w:r w:rsidR="0006500D" w:rsidRPr="000A2B38">
        <w:rPr>
          <w:rFonts w:asciiTheme="minorHAnsi" w:hAnsiTheme="minorHAnsi" w:cstheme="minorHAnsi"/>
        </w:rPr>
        <w:t>Košice</w:t>
      </w:r>
      <w:r w:rsidRPr="000A2B38">
        <w:rPr>
          <w:rFonts w:asciiTheme="minorHAnsi" w:hAnsiTheme="minorHAnsi" w:cstheme="minorHAnsi"/>
        </w:rPr>
        <w:t xml:space="preserve">) vrátane vedúcich pracovníkov. Zamestnanci disponujú vzdelaním technického a stavebného zamerania, potrebnou odbornou spôsobilosťou a mnohoročnými skúsenosťami s investičnou prípravou projektov. Úsek investičnej prípravy a </w:t>
      </w:r>
      <w:r w:rsidR="009E5896" w:rsidRPr="000A2B38">
        <w:rPr>
          <w:rFonts w:asciiTheme="minorHAnsi" w:hAnsiTheme="minorHAnsi" w:cstheme="minorHAnsi"/>
        </w:rPr>
        <w:t>Ú</w:t>
      </w:r>
      <w:r w:rsidRPr="000A2B38">
        <w:rPr>
          <w:rFonts w:asciiTheme="minorHAnsi" w:hAnsiTheme="minorHAnsi" w:cstheme="minorHAnsi"/>
        </w:rPr>
        <w:t xml:space="preserve">sek investičnej výstavby IVSC </w:t>
      </w:r>
      <w:r w:rsidR="0006500D" w:rsidRPr="000A2B38">
        <w:rPr>
          <w:rFonts w:asciiTheme="minorHAnsi" w:hAnsiTheme="minorHAnsi" w:cstheme="minorHAnsi"/>
        </w:rPr>
        <w:t>Košice</w:t>
      </w:r>
      <w:r w:rsidRPr="000A2B38">
        <w:rPr>
          <w:rFonts w:asciiTheme="minorHAnsi" w:hAnsiTheme="minorHAnsi" w:cstheme="minorHAnsi"/>
        </w:rPr>
        <w:t xml:space="preserve"> disponuje potrebnými vedomosťami a odbornými kapacitami na zabezpečenie realizácie projektu.</w:t>
      </w:r>
    </w:p>
    <w:p w14:paraId="67CA97AE" w14:textId="3D7AFF96" w:rsidR="00AC5D91" w:rsidRDefault="00AC5D91" w:rsidP="00C7653A">
      <w:pPr>
        <w:tabs>
          <w:tab w:val="left" w:pos="567"/>
        </w:tabs>
        <w:spacing w:before="120"/>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sidRPr="00A75E96">
        <w:rPr>
          <w:rFonts w:asciiTheme="minorHAnsi" w:hAnsiTheme="minorHAnsi" w:cstheme="minorHAnsi"/>
          <w:b/>
        </w:rPr>
        <w:t>Finančná kapacita žiadateľa</w:t>
      </w:r>
    </w:p>
    <w:p w14:paraId="6229CB1F" w14:textId="6E8291F0" w:rsidR="00AC5D91" w:rsidRPr="00FA6973" w:rsidRDefault="00AC5D91" w:rsidP="00C7653A">
      <w:pPr>
        <w:tabs>
          <w:tab w:val="left" w:pos="567"/>
        </w:tabs>
        <w:ind w:left="708"/>
        <w:contextualSpacing/>
        <w:jc w:val="both"/>
        <w:rPr>
          <w:rFonts w:asciiTheme="minorHAnsi" w:hAnsiTheme="minorHAnsi" w:cstheme="minorHAnsi"/>
        </w:rPr>
      </w:pPr>
      <w:r w:rsidRPr="00FA6973">
        <w:rPr>
          <w:rFonts w:asciiTheme="minorHAnsi" w:hAnsiTheme="minorHAnsi" w:cstheme="minorHAnsi"/>
          <w:szCs w:val="22"/>
        </w:rPr>
        <w:t xml:space="preserve">Projekt bude financovaný z Európskeho fondu regionálneho rozvoja </w:t>
      </w:r>
      <w:r>
        <w:rPr>
          <w:rFonts w:asciiTheme="minorHAnsi" w:hAnsiTheme="minorHAnsi" w:cstheme="minorHAnsi"/>
          <w:szCs w:val="22"/>
        </w:rPr>
        <w:t xml:space="preserve">a zo </w:t>
      </w:r>
      <w:r w:rsidRPr="00FA6973">
        <w:rPr>
          <w:rFonts w:asciiTheme="minorHAnsi" w:hAnsiTheme="minorHAnsi" w:cstheme="minorHAnsi"/>
          <w:szCs w:val="22"/>
        </w:rPr>
        <w:t>štátneho rozpočtu.</w:t>
      </w:r>
      <w:r>
        <w:rPr>
          <w:rFonts w:asciiTheme="minorHAnsi" w:hAnsiTheme="minorHAnsi" w:cstheme="minorHAnsi"/>
          <w:szCs w:val="22"/>
        </w:rPr>
        <w:t xml:space="preserve"> Riadenie projektového manažmentu si bude žiadateľ nárokovať v rámci rozpočtu projektu. Výdavky nad rámec finančnej medzery a prípadné neoprávnené výdavky budú hradené z</w:t>
      </w:r>
      <w:r w:rsidR="009669EF">
        <w:rPr>
          <w:rFonts w:asciiTheme="minorHAnsi" w:hAnsiTheme="minorHAnsi" w:cstheme="minorHAnsi"/>
          <w:szCs w:val="22"/>
        </w:rPr>
        <w:t> vlastných zdrojov prijímateľa, resp. z transferu z</w:t>
      </w:r>
      <w:r>
        <w:rPr>
          <w:rFonts w:asciiTheme="minorHAnsi" w:hAnsiTheme="minorHAnsi" w:cstheme="minorHAnsi"/>
          <w:szCs w:val="22"/>
        </w:rPr>
        <w:t>o štátneho rozpočtu.</w:t>
      </w:r>
    </w:p>
    <w:p w14:paraId="1D879DD7" w14:textId="77777777" w:rsidR="00645C51" w:rsidRPr="000A2B38" w:rsidRDefault="00645C51" w:rsidP="000A13FD">
      <w:pPr>
        <w:tabs>
          <w:tab w:val="left" w:pos="567"/>
        </w:tabs>
        <w:spacing w:before="120"/>
        <w:ind w:left="709"/>
        <w:jc w:val="both"/>
        <w:rPr>
          <w:rFonts w:asciiTheme="minorHAnsi" w:hAnsiTheme="minorHAnsi" w:cstheme="minorHAnsi"/>
          <w:b/>
        </w:rPr>
      </w:pPr>
      <w:r w:rsidRPr="000A2B38">
        <w:rPr>
          <w:rFonts w:asciiTheme="minorHAnsi" w:hAnsiTheme="minorHAnsi" w:cstheme="minorHAnsi"/>
          <w:b/>
        </w:rPr>
        <w:t>Kapacita žiadateľa na prevádzku projektu</w:t>
      </w:r>
    </w:p>
    <w:p w14:paraId="76BF0237" w14:textId="77777777" w:rsidR="00645C51" w:rsidRPr="000A2B38" w:rsidRDefault="00645C51" w:rsidP="00645C51">
      <w:pPr>
        <w:tabs>
          <w:tab w:val="left" w:pos="567"/>
        </w:tabs>
        <w:ind w:left="709"/>
        <w:contextualSpacing/>
        <w:jc w:val="both"/>
        <w:rPr>
          <w:rFonts w:asciiTheme="minorHAnsi" w:hAnsiTheme="minorHAnsi" w:cstheme="minorHAnsi"/>
        </w:rPr>
      </w:pPr>
      <w:r w:rsidRPr="000A2B38">
        <w:rPr>
          <w:rFonts w:asciiTheme="minorHAnsi" w:hAnsiTheme="minorHAnsi" w:cstheme="minorHAnsi"/>
        </w:rPr>
        <w:t xml:space="preserve">Žiadateľ disponuje dostatočnými administratívnymi kapacitami s potrebnou odbornou spôsobilosťou a know - how a potrebným materiálno-technickým zázemím </w:t>
      </w:r>
      <w:r w:rsidRPr="000A2B38">
        <w:rPr>
          <w:rFonts w:asciiTheme="minorHAnsi" w:hAnsiTheme="minorHAnsi" w:cstheme="minorHAnsi"/>
        </w:rPr>
        <w:br/>
        <w:t>na zabezpečenie udržateľnosti projektu.</w:t>
      </w:r>
    </w:p>
    <w:p w14:paraId="18C4F244" w14:textId="44C0FF33" w:rsidR="00645C51" w:rsidRPr="000A2B38" w:rsidRDefault="00645C51" w:rsidP="000A13FD">
      <w:pPr>
        <w:pStyle w:val="Odsekzoznamu"/>
        <w:keepNext/>
        <w:numPr>
          <w:ilvl w:val="0"/>
          <w:numId w:val="5"/>
        </w:numPr>
        <w:spacing w:before="240" w:after="120"/>
        <w:ind w:left="357" w:hanging="357"/>
        <w:contextualSpacing w:val="0"/>
        <w:jc w:val="both"/>
        <w:rPr>
          <w:rFonts w:asciiTheme="minorHAnsi" w:hAnsiTheme="minorHAnsi" w:cstheme="minorHAnsi"/>
          <w:b/>
          <w:sz w:val="22"/>
          <w:szCs w:val="22"/>
          <w:lang w:eastAsia="en-US"/>
        </w:rPr>
      </w:pPr>
      <w:r w:rsidRPr="000A2B38">
        <w:rPr>
          <w:rFonts w:asciiTheme="minorHAnsi" w:hAnsiTheme="minorHAnsi" w:cstheme="minorHAnsi"/>
          <w:b/>
          <w:sz w:val="22"/>
          <w:szCs w:val="22"/>
          <w:lang w:eastAsia="en-US"/>
        </w:rPr>
        <w:t>Hlavné ciele NP (stručne):</w:t>
      </w:r>
    </w:p>
    <w:p w14:paraId="568EDEF6" w14:textId="56A6A4B2" w:rsidR="00645C51" w:rsidRPr="000A2B38" w:rsidRDefault="00656977" w:rsidP="007C2EEE">
      <w:pPr>
        <w:spacing w:before="120" w:after="120"/>
        <w:jc w:val="both"/>
        <w:rPr>
          <w:rFonts w:asciiTheme="minorHAnsi" w:hAnsiTheme="minorHAnsi" w:cstheme="minorHAnsi"/>
          <w:i/>
          <w:sz w:val="22"/>
          <w:szCs w:val="22"/>
          <w:lang w:eastAsia="en-US"/>
        </w:rPr>
      </w:pPr>
      <w:r w:rsidRPr="000A2B38">
        <w:rPr>
          <w:rFonts w:asciiTheme="minorHAnsi" w:hAnsiTheme="minorHAnsi" w:cstheme="minorHAnsi"/>
          <w:i/>
          <w:sz w:val="22"/>
          <w:szCs w:val="22"/>
        </w:rPr>
        <w:t>V tejto časti popíšte očakávané ciele a očakávané výstupy / výsledky projektu. Popíšte prínos projektu pre napĺňanie cieľov a výsledkov príslušnej priority / špecifického cieľa / opatrenia Programu Slovensko, ako aj súvisiacich strategických dokumentov na národnej úrovni (ak je to relevantné).</w:t>
      </w:r>
      <w:r w:rsidR="00645C51" w:rsidRPr="000A2B38">
        <w:rPr>
          <w:rFonts w:asciiTheme="minorHAnsi" w:hAnsiTheme="minorHAnsi" w:cstheme="minorHAnsi"/>
          <w:i/>
          <w:sz w:val="22"/>
          <w:szCs w:val="22"/>
          <w:lang w:eastAsia="en-US"/>
        </w:rPr>
        <w:t xml:space="preserve"> </w:t>
      </w:r>
    </w:p>
    <w:p w14:paraId="4A289B77" w14:textId="3115D190" w:rsidR="00173537" w:rsidRPr="000A2B38" w:rsidRDefault="00173537" w:rsidP="00173537">
      <w:pPr>
        <w:jc w:val="both"/>
        <w:rPr>
          <w:rFonts w:asciiTheme="minorHAnsi" w:hAnsiTheme="minorHAnsi" w:cstheme="minorHAnsi"/>
          <w:lang w:eastAsia="en-US"/>
        </w:rPr>
      </w:pPr>
      <w:bookmarkStart w:id="6" w:name="_Hlk193842012"/>
      <w:r w:rsidRPr="000A2B38">
        <w:rPr>
          <w:rFonts w:asciiTheme="minorHAnsi" w:hAnsiTheme="minorHAnsi" w:cstheme="minorHAnsi"/>
          <w:lang w:eastAsia="en-US"/>
        </w:rPr>
        <w:t xml:space="preserve">Účelom </w:t>
      </w:r>
      <w:r w:rsidR="00645C51" w:rsidRPr="000A2B38">
        <w:rPr>
          <w:rFonts w:asciiTheme="minorHAnsi" w:hAnsiTheme="minorHAnsi" w:cstheme="minorHAnsi"/>
          <w:lang w:eastAsia="en-US"/>
        </w:rPr>
        <w:t>projektu</w:t>
      </w:r>
      <w:r w:rsidR="00581058" w:rsidRPr="000A2B38">
        <w:rPr>
          <w:rFonts w:asciiTheme="minorHAnsi" w:hAnsiTheme="minorHAnsi" w:cstheme="minorHAnsi"/>
          <w:lang w:eastAsia="en-US"/>
        </w:rPr>
        <w:t xml:space="preserve"> </w:t>
      </w:r>
      <w:bookmarkStart w:id="7" w:name="_Hlk194572168"/>
      <w:r w:rsidR="003B4573" w:rsidRPr="000A2B38">
        <w:rPr>
          <w:rFonts w:asciiTheme="minorHAnsi" w:hAnsiTheme="minorHAnsi" w:cstheme="minorHAnsi"/>
          <w:lang w:eastAsia="en-US"/>
        </w:rPr>
        <w:t>m</w:t>
      </w:r>
      <w:r w:rsidR="00581058" w:rsidRPr="000A2B38">
        <w:rPr>
          <w:rFonts w:asciiTheme="minorHAnsi" w:hAnsiTheme="minorHAnsi" w:cstheme="minorHAnsi"/>
          <w:lang w:eastAsia="en-US"/>
        </w:rPr>
        <w:t>odernizáci</w:t>
      </w:r>
      <w:r w:rsidR="003B4573" w:rsidRPr="000A2B38">
        <w:rPr>
          <w:rFonts w:asciiTheme="minorHAnsi" w:hAnsiTheme="minorHAnsi" w:cstheme="minorHAnsi"/>
          <w:lang w:eastAsia="en-US"/>
        </w:rPr>
        <w:t>e</w:t>
      </w:r>
      <w:bookmarkEnd w:id="7"/>
      <w:r w:rsidR="00581058" w:rsidRPr="000A2B38">
        <w:rPr>
          <w:rFonts w:asciiTheme="minorHAnsi" w:hAnsiTheme="minorHAnsi" w:cstheme="minorHAnsi"/>
          <w:lang w:eastAsia="en-US"/>
        </w:rPr>
        <w:t xml:space="preserve"> I. čas</w:t>
      </w:r>
      <w:r w:rsidR="003B4573" w:rsidRPr="000A2B38">
        <w:rPr>
          <w:rFonts w:asciiTheme="minorHAnsi" w:hAnsiTheme="minorHAnsi" w:cstheme="minorHAnsi"/>
          <w:lang w:eastAsia="en-US"/>
        </w:rPr>
        <w:t xml:space="preserve">ti </w:t>
      </w:r>
      <w:r w:rsidR="009918A9" w:rsidRPr="000A2B38">
        <w:rPr>
          <w:rFonts w:asciiTheme="minorHAnsi" w:hAnsiTheme="minorHAnsi" w:cstheme="minorHAnsi"/>
          <w:lang w:eastAsia="en-US"/>
        </w:rPr>
        <w:t>Ždiar – Podspády</w:t>
      </w:r>
      <w:r w:rsidR="00581058" w:rsidRPr="000A2B38">
        <w:t xml:space="preserve"> </w:t>
      </w:r>
      <w:r w:rsidR="00645C51" w:rsidRPr="000A2B38">
        <w:rPr>
          <w:rFonts w:asciiTheme="minorHAnsi" w:hAnsiTheme="minorHAnsi" w:cstheme="minorHAnsi"/>
          <w:lang w:eastAsia="en-US"/>
        </w:rPr>
        <w:t xml:space="preserve">je </w:t>
      </w:r>
      <w:r w:rsidRPr="000A2B38">
        <w:rPr>
          <w:rFonts w:asciiTheme="minorHAnsi" w:hAnsiTheme="minorHAnsi" w:cstheme="minorHAnsi"/>
          <w:lang w:eastAsia="en-US"/>
        </w:rPr>
        <w:t>riešiť</w:t>
      </w:r>
      <w:r w:rsidR="009918A9" w:rsidRPr="000A2B38">
        <w:rPr>
          <w:rFonts w:asciiTheme="minorHAnsi" w:hAnsiTheme="minorHAnsi" w:cstheme="minorHAnsi"/>
          <w:lang w:eastAsia="en-US"/>
        </w:rPr>
        <w:t xml:space="preserve"> </w:t>
      </w:r>
      <w:r w:rsidRPr="000A2B38">
        <w:rPr>
          <w:rFonts w:asciiTheme="minorHAnsi" w:hAnsiTheme="minorHAnsi" w:cstheme="minorHAnsi"/>
          <w:lang w:eastAsia="en-US"/>
        </w:rPr>
        <w:t>nevyhovujúci stav cestnej komunikácie na úseku Ždiar (Strednica) až Tatranská Javorina</w:t>
      </w:r>
      <w:r w:rsidR="002F6AC1">
        <w:rPr>
          <w:rFonts w:asciiTheme="minorHAnsi" w:hAnsiTheme="minorHAnsi" w:cstheme="minorHAnsi"/>
          <w:lang w:eastAsia="en-US"/>
        </w:rPr>
        <w:t>,</w:t>
      </w:r>
      <w:r w:rsidRPr="000A2B38">
        <w:rPr>
          <w:rFonts w:asciiTheme="minorHAnsi" w:hAnsiTheme="minorHAnsi" w:cstheme="minorHAnsi"/>
          <w:lang w:eastAsia="en-US"/>
        </w:rPr>
        <w:t xml:space="preserve"> časť Podspády na zabezpečenie bezpečnej premávky. </w:t>
      </w:r>
    </w:p>
    <w:p w14:paraId="1D8FF6AB" w14:textId="29A9EF46" w:rsidR="0001724E" w:rsidRPr="00607D7E" w:rsidRDefault="00173537" w:rsidP="00607D7E">
      <w:pPr>
        <w:spacing w:before="120"/>
        <w:jc w:val="both"/>
        <w:rPr>
          <w:rFonts w:asciiTheme="minorHAnsi" w:hAnsiTheme="minorHAnsi" w:cstheme="minorHAnsi"/>
          <w:lang w:eastAsia="en-US"/>
        </w:rPr>
      </w:pPr>
      <w:r w:rsidRPr="000A2B38">
        <w:rPr>
          <w:rFonts w:asciiTheme="minorHAnsi" w:hAnsiTheme="minorHAnsi" w:cstheme="minorHAnsi"/>
          <w:lang w:eastAsia="en-US"/>
        </w:rPr>
        <w:t xml:space="preserve">Hlavným cieľom </w:t>
      </w:r>
      <w:r w:rsidR="002F6AC1">
        <w:rPr>
          <w:rFonts w:asciiTheme="minorHAnsi" w:hAnsiTheme="minorHAnsi" w:cstheme="minorHAnsi"/>
          <w:lang w:eastAsia="en-US"/>
        </w:rPr>
        <w:t>modernizácie</w:t>
      </w:r>
      <w:r w:rsidRPr="000A2B38">
        <w:rPr>
          <w:rFonts w:asciiTheme="minorHAnsi" w:hAnsiTheme="minorHAnsi" w:cstheme="minorHAnsi"/>
          <w:lang w:eastAsia="en-US"/>
        </w:rPr>
        <w:t xml:space="preserve"> je odstrániť zistené poruchy na vozovke, na mostnom objekte, cestných priepustoch, na odvodnení, na bezpečnostných zariadeniach, zlepšiť parametre cestnej komunikácie. Cieľom je teda zvýšenie bezpečnosti a plynulosti cestnej premávky, zvýšenie dopravného komfortu užívateľov komunikácie, predĺženie životnosti dotknutých stavebných objektov.</w:t>
      </w:r>
    </w:p>
    <w:p w14:paraId="52696713" w14:textId="261E3A6C" w:rsidR="00D82170" w:rsidRPr="000A2B38" w:rsidRDefault="00645C51" w:rsidP="00607D7E">
      <w:pPr>
        <w:spacing w:before="120"/>
        <w:jc w:val="both"/>
        <w:rPr>
          <w:rFonts w:asciiTheme="minorHAnsi" w:hAnsiTheme="minorHAnsi" w:cstheme="minorHAnsi"/>
          <w:lang w:eastAsia="en-US"/>
        </w:rPr>
      </w:pPr>
      <w:r w:rsidRPr="000A2B38">
        <w:rPr>
          <w:rFonts w:asciiTheme="minorHAnsi" w:hAnsiTheme="minorHAnsi" w:cstheme="minorHAnsi"/>
          <w:lang w:eastAsia="en-US"/>
        </w:rPr>
        <w:lastRenderedPageBreak/>
        <w:t xml:space="preserve">Realizáciou stavby </w:t>
      </w:r>
      <w:r w:rsidR="00173537" w:rsidRPr="000A2B38">
        <w:rPr>
          <w:rFonts w:asciiTheme="minorHAnsi" w:hAnsiTheme="minorHAnsi" w:cstheme="minorHAnsi"/>
          <w:lang w:eastAsia="en-US"/>
        </w:rPr>
        <w:t>„I/66 Ždiar – hr. pr. SR/PR, Podspády –Jurgów</w:t>
      </w:r>
      <w:r w:rsidR="0001724E" w:rsidRPr="000A2B38">
        <w:rPr>
          <w:rFonts w:asciiTheme="minorHAnsi" w:hAnsiTheme="minorHAnsi" w:cstheme="minorHAnsi"/>
          <w:lang w:eastAsia="en-US"/>
        </w:rPr>
        <w:t>“</w:t>
      </w:r>
      <w:r w:rsidR="009918A9" w:rsidRPr="000A2B38">
        <w:rPr>
          <w:rFonts w:asciiTheme="minorHAnsi" w:hAnsiTheme="minorHAnsi" w:cstheme="minorHAnsi"/>
          <w:lang w:eastAsia="en-US"/>
        </w:rPr>
        <w:t xml:space="preserve"> </w:t>
      </w:r>
      <w:r w:rsidR="000A169E" w:rsidRPr="000A2B38">
        <w:rPr>
          <w:rFonts w:asciiTheme="minorHAnsi" w:hAnsiTheme="minorHAnsi" w:cstheme="minorHAnsi"/>
          <w:lang w:eastAsia="en-US"/>
        </w:rPr>
        <w:t>sa zlepší komfort účastníkov cestnej premávky na predmetnej komunikáci</w:t>
      </w:r>
      <w:r w:rsidR="002F6AC1">
        <w:rPr>
          <w:rFonts w:asciiTheme="minorHAnsi" w:hAnsiTheme="minorHAnsi" w:cstheme="minorHAnsi"/>
          <w:lang w:eastAsia="en-US"/>
        </w:rPr>
        <w:t>i</w:t>
      </w:r>
      <w:r w:rsidR="000A169E" w:rsidRPr="000A2B38">
        <w:rPr>
          <w:rFonts w:asciiTheme="minorHAnsi" w:hAnsiTheme="minorHAnsi" w:cstheme="minorHAnsi"/>
          <w:lang w:eastAsia="en-US"/>
        </w:rPr>
        <w:t>, skráti sa doba premávky na cestnej komunikáci</w:t>
      </w:r>
      <w:r w:rsidR="002F6AC1">
        <w:rPr>
          <w:rFonts w:asciiTheme="minorHAnsi" w:hAnsiTheme="minorHAnsi" w:cstheme="minorHAnsi"/>
          <w:lang w:eastAsia="en-US"/>
        </w:rPr>
        <w:t>i</w:t>
      </w:r>
      <w:r w:rsidR="000A169E" w:rsidRPr="000A2B38">
        <w:rPr>
          <w:rFonts w:asciiTheme="minorHAnsi" w:hAnsiTheme="minorHAnsi" w:cstheme="minorHAnsi"/>
          <w:lang w:eastAsia="en-US"/>
        </w:rPr>
        <w:t>, minimalizujú sa náklady n</w:t>
      </w:r>
      <w:r w:rsidR="00C32CA8">
        <w:rPr>
          <w:rFonts w:asciiTheme="minorHAnsi" w:hAnsiTheme="minorHAnsi" w:cstheme="minorHAnsi"/>
          <w:lang w:eastAsia="en-US"/>
        </w:rPr>
        <w:t xml:space="preserve">a bežnú údržbu ciest, zníži sa </w:t>
      </w:r>
      <w:r w:rsidR="000A169E" w:rsidRPr="000A2B38">
        <w:rPr>
          <w:rFonts w:asciiTheme="minorHAnsi" w:hAnsiTheme="minorHAnsi" w:cstheme="minorHAnsi"/>
          <w:lang w:eastAsia="en-US"/>
        </w:rPr>
        <w:t>hladina hluku, emisií od vozidiel, zvýši sa bezpečnosť a plynulosť cestnej premávky.</w:t>
      </w:r>
    </w:p>
    <w:bookmarkEnd w:id="6"/>
    <w:p w14:paraId="1F26544C" w14:textId="56FBE5B8" w:rsidR="00645C51" w:rsidRPr="000A2B38" w:rsidRDefault="00645C51" w:rsidP="00607D7E">
      <w:pPr>
        <w:spacing w:before="120"/>
        <w:jc w:val="both"/>
        <w:rPr>
          <w:rFonts w:asciiTheme="minorHAnsi" w:hAnsiTheme="minorHAnsi" w:cstheme="minorHAnsi"/>
          <w:sz w:val="22"/>
          <w:szCs w:val="22"/>
        </w:rPr>
      </w:pPr>
      <w:r w:rsidRPr="000A2B38">
        <w:rPr>
          <w:rFonts w:asciiTheme="minorHAnsi" w:hAnsiTheme="minorHAnsi" w:cstheme="minorHAnsi"/>
          <w:lang w:eastAsia="en-US"/>
        </w:rPr>
        <w:t>Realizáciou projektu sa prispeje k plneniu cieľov a očakávaných výsledkov opatrenia 3.2.2 Odstránenie kľúčových úzkych miest na cestnej infraštruktúre a zlepšenie regionálnej mobility prostredníctvom modernizácie a výstavby ciest I. triedy v rámci špecifického cieľa RSO3.2 – Rozvoj a posilňovanie udržateľnej, inteligentnej a intermodálnej vnútroštátnej, regionálnej a miestnej mobility odolnej proti zmene klímy vrátane zlepšeného prístupu k TEN-T a cezhraničnej mobility Programu Slovensko 2021 – 2027.</w:t>
      </w:r>
    </w:p>
    <w:p w14:paraId="09572FAC" w14:textId="77777777" w:rsidR="006B4881" w:rsidRPr="000A2B38" w:rsidRDefault="006B4881" w:rsidP="000A13FD">
      <w:pPr>
        <w:pStyle w:val="Odsekzoznamu"/>
        <w:keepNext/>
        <w:numPr>
          <w:ilvl w:val="0"/>
          <w:numId w:val="5"/>
        </w:numPr>
        <w:spacing w:before="240" w:after="120"/>
        <w:ind w:left="357" w:hanging="357"/>
        <w:contextualSpacing w:val="0"/>
        <w:jc w:val="both"/>
        <w:rPr>
          <w:rFonts w:asciiTheme="minorHAnsi" w:hAnsiTheme="minorHAnsi" w:cstheme="minorHAnsi"/>
          <w:b/>
          <w:sz w:val="22"/>
          <w:szCs w:val="22"/>
          <w:lang w:eastAsia="en-US"/>
        </w:rPr>
      </w:pPr>
      <w:r w:rsidRPr="000A2B38">
        <w:rPr>
          <w:rFonts w:asciiTheme="minorHAnsi" w:hAnsiTheme="minorHAnsi" w:cstheme="minorHAnsi"/>
          <w:b/>
          <w:sz w:val="22"/>
          <w:szCs w:val="22"/>
          <w:lang w:eastAsia="en-US"/>
        </w:rPr>
        <w:t>Merateľné ukazovatele NP a iné údaje</w:t>
      </w:r>
    </w:p>
    <w:p w14:paraId="0E4B870D" w14:textId="77777777" w:rsidR="00480BC6" w:rsidRPr="000A2B38" w:rsidRDefault="006B4881" w:rsidP="00321D18">
      <w:pPr>
        <w:keepNext/>
        <w:jc w:val="both"/>
        <w:rPr>
          <w:rFonts w:asciiTheme="minorHAnsi" w:hAnsiTheme="minorHAnsi" w:cstheme="minorHAnsi"/>
          <w:i/>
          <w:sz w:val="22"/>
          <w:szCs w:val="22"/>
          <w:lang w:eastAsia="en-US"/>
        </w:rPr>
      </w:pPr>
      <w:r w:rsidRPr="000A2B38">
        <w:rPr>
          <w:rFonts w:asciiTheme="minorHAnsi" w:hAnsiTheme="minorHAnsi" w:cstheme="minorHAnsi"/>
          <w:i/>
          <w:sz w:val="22"/>
          <w:szCs w:val="22"/>
          <w:lang w:eastAsia="en-US"/>
        </w:rPr>
        <w:t>V tabuľke nižšie uveďte merateľné ukazovatele projektu a iné údaje. Poskytovateľ v spolupráci so žiadateľom uvádzajú povinne minimálne jeden merateľný ukazovateľ projektu – výstup a</w:t>
      </w:r>
      <w:r w:rsidR="008227C2" w:rsidRPr="000A2B38">
        <w:rPr>
          <w:rFonts w:asciiTheme="minorHAnsi" w:hAnsiTheme="minorHAnsi" w:cstheme="minorHAnsi"/>
          <w:i/>
          <w:sz w:val="22"/>
          <w:szCs w:val="22"/>
          <w:lang w:eastAsia="en-US"/>
        </w:rPr>
        <w:t> </w:t>
      </w:r>
      <w:r w:rsidRPr="000A2B38">
        <w:rPr>
          <w:rFonts w:asciiTheme="minorHAnsi" w:hAnsiTheme="minorHAnsi" w:cstheme="minorHAnsi"/>
          <w:i/>
          <w:sz w:val="22"/>
          <w:szCs w:val="22"/>
          <w:lang w:eastAsia="en-US"/>
        </w:rPr>
        <w:t>minimálne</w:t>
      </w:r>
      <w:r w:rsidR="008227C2" w:rsidRPr="000A2B38">
        <w:rPr>
          <w:rFonts w:asciiTheme="minorHAnsi" w:hAnsiTheme="minorHAnsi" w:cstheme="minorHAnsi"/>
          <w:i/>
          <w:sz w:val="22"/>
          <w:szCs w:val="22"/>
          <w:lang w:eastAsia="en-US"/>
        </w:rPr>
        <w:t xml:space="preserve"> </w:t>
      </w:r>
      <w:r w:rsidR="004E70F9" w:rsidRPr="000A2B38">
        <w:rPr>
          <w:rFonts w:asciiTheme="minorHAnsi" w:hAnsiTheme="minorHAnsi" w:cstheme="minorHAnsi"/>
          <w:i/>
          <w:sz w:val="22"/>
          <w:szCs w:val="22"/>
          <w:lang w:eastAsia="en-US"/>
        </w:rPr>
        <w:t>j</w:t>
      </w:r>
      <w:r w:rsidR="005C5ACD" w:rsidRPr="000A2B38">
        <w:rPr>
          <w:rFonts w:asciiTheme="minorHAnsi" w:hAnsiTheme="minorHAnsi" w:cstheme="minorHAnsi"/>
          <w:i/>
          <w:sz w:val="22"/>
          <w:szCs w:val="22"/>
          <w:lang w:eastAsia="en-US"/>
        </w:rPr>
        <w:t xml:space="preserve">eden merateľný ukazovateľ projektu </w:t>
      </w:r>
      <w:r w:rsidR="00784AFD" w:rsidRPr="000A2B38">
        <w:rPr>
          <w:rFonts w:asciiTheme="minorHAnsi" w:hAnsiTheme="minorHAnsi" w:cstheme="minorHAnsi"/>
          <w:i/>
          <w:sz w:val="22"/>
          <w:szCs w:val="22"/>
          <w:lang w:eastAsia="en-US"/>
        </w:rPr>
        <w:t xml:space="preserve">- </w:t>
      </w:r>
      <w:r w:rsidR="005C5ACD" w:rsidRPr="000A2B38">
        <w:rPr>
          <w:rFonts w:asciiTheme="minorHAnsi" w:hAnsiTheme="minorHAnsi" w:cstheme="minorHAnsi"/>
          <w:i/>
          <w:sz w:val="22"/>
          <w:szCs w:val="22"/>
          <w:lang w:eastAsia="en-US"/>
        </w:rPr>
        <w:t>výsledok</w:t>
      </w:r>
      <w:r w:rsidR="0022036B" w:rsidRPr="000A2B38">
        <w:rPr>
          <w:rStyle w:val="Odkaznapoznmkupodiarou"/>
          <w:i/>
          <w:sz w:val="22"/>
          <w:szCs w:val="22"/>
          <w:lang w:eastAsia="en-US"/>
        </w:rPr>
        <w:footnoteReference w:id="13"/>
      </w:r>
      <w:r w:rsidR="005C5ACD" w:rsidRPr="000A2B38">
        <w:rPr>
          <w:rFonts w:asciiTheme="minorHAnsi" w:hAnsiTheme="minorHAnsi" w:cstheme="minorHAnsi"/>
          <w:i/>
          <w:sz w:val="22"/>
          <w:szCs w:val="22"/>
          <w:lang w:eastAsia="en-US"/>
        </w:rPr>
        <w:t>.</w:t>
      </w:r>
      <w:r w:rsidR="0084296B" w:rsidRPr="000A2B38">
        <w:rPr>
          <w:rFonts w:asciiTheme="minorHAnsi" w:hAnsiTheme="minorHAnsi" w:cstheme="minorHAnsi"/>
          <w:i/>
          <w:sz w:val="22"/>
          <w:szCs w:val="22"/>
          <w:lang w:eastAsia="en-US"/>
        </w:rPr>
        <w:t xml:space="preserve"> </w:t>
      </w:r>
    </w:p>
    <w:p w14:paraId="5CFDB5FF" w14:textId="45F976B3" w:rsidR="00E56F05" w:rsidRPr="000A2B38" w:rsidRDefault="0084296B" w:rsidP="00321D18">
      <w:pPr>
        <w:keepNext/>
        <w:jc w:val="both"/>
        <w:rPr>
          <w:rFonts w:asciiTheme="minorHAnsi" w:hAnsiTheme="minorHAnsi" w:cstheme="minorHAnsi"/>
          <w:i/>
          <w:sz w:val="22"/>
          <w:szCs w:val="22"/>
          <w:lang w:eastAsia="en-US"/>
        </w:rPr>
      </w:pPr>
      <w:r w:rsidRPr="000A2B38">
        <w:rPr>
          <w:rFonts w:asciiTheme="minorHAnsi" w:hAnsiTheme="minorHAnsi" w:cstheme="minorHAnsi"/>
          <w:i/>
          <w:sz w:val="22"/>
          <w:szCs w:val="22"/>
          <w:lang w:eastAsia="en-US"/>
        </w:rPr>
        <w:t>Merateľné ukazovatele projektu musia byť</w:t>
      </w:r>
      <w:r w:rsidR="008227C2" w:rsidRPr="000A2B38">
        <w:rPr>
          <w:rFonts w:asciiTheme="minorHAnsi" w:hAnsiTheme="minorHAnsi" w:cstheme="minorHAnsi"/>
          <w:i/>
          <w:sz w:val="22"/>
          <w:szCs w:val="22"/>
          <w:lang w:eastAsia="en-US"/>
        </w:rPr>
        <w:t xml:space="preserve"> </w:t>
      </w:r>
      <w:r w:rsidR="004E70F9" w:rsidRPr="000A2B38">
        <w:rPr>
          <w:rFonts w:asciiTheme="minorHAnsi" w:hAnsiTheme="minorHAnsi" w:cstheme="minorHAnsi"/>
          <w:i/>
          <w:sz w:val="22"/>
          <w:szCs w:val="22"/>
          <w:lang w:eastAsia="en-US"/>
        </w:rPr>
        <w:t>d</w:t>
      </w:r>
      <w:r w:rsidRPr="000A2B38">
        <w:rPr>
          <w:rFonts w:asciiTheme="minorHAnsi" w:hAnsiTheme="minorHAnsi" w:cstheme="minorHAnsi"/>
          <w:i/>
          <w:sz w:val="22"/>
          <w:szCs w:val="22"/>
          <w:lang w:eastAsia="en-US"/>
        </w:rPr>
        <w:t>efinované tak, aby odrážali výstupy/výsledky projektu a predstavovali kvantifikáciu toho, čo sa realizáciou aktivít za požadované výdavky dosiahne</w:t>
      </w:r>
      <w:r w:rsidR="00C776C1" w:rsidRPr="000A2B38">
        <w:rPr>
          <w:rStyle w:val="Odkaznapoznmkupodiarou"/>
          <w:rFonts w:asciiTheme="minorHAnsi" w:hAnsiTheme="minorHAnsi" w:cstheme="minorHAnsi"/>
          <w:i/>
          <w:sz w:val="22"/>
          <w:szCs w:val="22"/>
          <w:lang w:eastAsia="en-US"/>
        </w:rPr>
        <w:footnoteReference w:id="14"/>
      </w:r>
      <w:r w:rsidRPr="000A2B38">
        <w:rPr>
          <w:rFonts w:asciiTheme="minorHAnsi" w:hAnsiTheme="minorHAnsi" w:cstheme="minorHAnsi"/>
          <w:i/>
          <w:sz w:val="22"/>
          <w:szCs w:val="22"/>
          <w:lang w:eastAsia="en-US"/>
        </w:rPr>
        <w:t>.</w:t>
      </w:r>
      <w:r w:rsidR="00E56F05" w:rsidRPr="000A2B38">
        <w:rPr>
          <w:rFonts w:asciiTheme="minorHAnsi" w:hAnsiTheme="minorHAnsi" w:cstheme="minorHAnsi"/>
          <w:i/>
          <w:sz w:val="22"/>
          <w:szCs w:val="22"/>
          <w:lang w:eastAsia="en-US"/>
        </w:rPr>
        <w:t xml:space="preserve"> </w:t>
      </w:r>
    </w:p>
    <w:p w14:paraId="2CA8B6E7" w14:textId="77777777" w:rsidR="00C30E64" w:rsidRPr="000A2B38" w:rsidRDefault="00C30E64" w:rsidP="009409ED">
      <w:pPr>
        <w:rPr>
          <w:rFonts w:asciiTheme="minorHAnsi" w:hAnsiTheme="minorHAnsi" w:cstheme="minorHAnsi"/>
          <w:sz w:val="22"/>
          <w:szCs w:val="22"/>
        </w:rPr>
      </w:pPr>
    </w:p>
    <w:p w14:paraId="021CA1F7" w14:textId="60D15548" w:rsidR="00BE1025" w:rsidRPr="000A2B38" w:rsidRDefault="00BE1025" w:rsidP="00D201E8">
      <w:pPr>
        <w:keepNext/>
        <w:jc w:val="both"/>
        <w:rPr>
          <w:rFonts w:asciiTheme="minorHAnsi" w:hAnsiTheme="minorHAnsi" w:cstheme="minorHAnsi"/>
          <w:b/>
          <w:sz w:val="22"/>
          <w:szCs w:val="22"/>
          <w:lang w:eastAsia="en-US"/>
        </w:rPr>
      </w:pPr>
      <w:r w:rsidRPr="000A2B38">
        <w:rPr>
          <w:rFonts w:asciiTheme="minorHAnsi" w:hAnsiTheme="minorHAnsi" w:cstheme="minorHAnsi"/>
          <w:b/>
          <w:sz w:val="22"/>
          <w:szCs w:val="22"/>
          <w:lang w:eastAsia="en-US"/>
        </w:rPr>
        <w:t>Zoznam merateľných ukazovateľov projektu</w:t>
      </w:r>
    </w:p>
    <w:tbl>
      <w:tblPr>
        <w:tblStyle w:val="Mriekatabuky"/>
        <w:tblW w:w="9067" w:type="dxa"/>
        <w:jc w:val="center"/>
        <w:tblInd w:w="0" w:type="dxa"/>
        <w:tblLayout w:type="fixed"/>
        <w:tblLook w:val="04A0" w:firstRow="1" w:lastRow="0" w:firstColumn="1" w:lastColumn="0" w:noHBand="0" w:noVBand="1"/>
      </w:tblPr>
      <w:tblGrid>
        <w:gridCol w:w="1413"/>
        <w:gridCol w:w="1631"/>
        <w:gridCol w:w="2970"/>
        <w:gridCol w:w="1596"/>
        <w:gridCol w:w="1457"/>
      </w:tblGrid>
      <w:tr w:rsidR="000A2B38" w:rsidRPr="000A2B38" w14:paraId="2C8D8929" w14:textId="77777777" w:rsidTr="00C32CA8">
        <w:trPr>
          <w:trHeight w:val="372"/>
          <w:jc w:val="center"/>
        </w:trPr>
        <w:tc>
          <w:tcPr>
            <w:tcW w:w="1413" w:type="dxa"/>
            <w:shd w:val="clear" w:color="auto" w:fill="FFE599" w:themeFill="accent4" w:themeFillTint="66"/>
            <w:vAlign w:val="center"/>
            <w:hideMark/>
          </w:tcPr>
          <w:p w14:paraId="0FC3479C" w14:textId="77777777" w:rsidR="00793CD5" w:rsidRPr="000A2B38" w:rsidRDefault="00793CD5" w:rsidP="00C32CA8">
            <w:pPr>
              <w:jc w:val="center"/>
              <w:rPr>
                <w:rFonts w:asciiTheme="minorHAnsi" w:hAnsiTheme="minorHAnsi" w:cstheme="minorHAnsi"/>
                <w:b/>
                <w:sz w:val="20"/>
                <w:szCs w:val="20"/>
                <w:lang w:eastAsia="en-US"/>
              </w:rPr>
            </w:pPr>
            <w:bookmarkStart w:id="8" w:name="_Hlk193966808"/>
            <w:r w:rsidRPr="000A2B38">
              <w:rPr>
                <w:rFonts w:asciiTheme="minorHAnsi" w:hAnsiTheme="minorHAnsi" w:cstheme="minorHAnsi"/>
                <w:b/>
                <w:sz w:val="20"/>
                <w:szCs w:val="20"/>
                <w:lang w:eastAsia="en-US"/>
              </w:rPr>
              <w:t>Typ merateľného ukazovateľa projektu</w:t>
            </w:r>
          </w:p>
        </w:tc>
        <w:tc>
          <w:tcPr>
            <w:tcW w:w="1631" w:type="dxa"/>
            <w:shd w:val="clear" w:color="auto" w:fill="FFE599" w:themeFill="accent4" w:themeFillTint="66"/>
            <w:vAlign w:val="center"/>
          </w:tcPr>
          <w:p w14:paraId="519ED375" w14:textId="77777777" w:rsidR="00793CD5" w:rsidRPr="000A2B38" w:rsidRDefault="00793CD5" w:rsidP="00C32CA8">
            <w:pPr>
              <w:jc w:val="cente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Kód merateľného ukazovateľa projektu</w:t>
            </w:r>
            <w:r w:rsidRPr="000A2B38">
              <w:rPr>
                <w:rStyle w:val="Odkaznapoznmkupodiarou"/>
                <w:rFonts w:asciiTheme="minorHAnsi" w:hAnsiTheme="minorHAnsi" w:cstheme="minorHAnsi"/>
                <w:b/>
                <w:sz w:val="20"/>
                <w:szCs w:val="20"/>
                <w:lang w:eastAsia="en-US"/>
              </w:rPr>
              <w:footnoteReference w:id="15"/>
            </w:r>
          </w:p>
        </w:tc>
        <w:tc>
          <w:tcPr>
            <w:tcW w:w="2970" w:type="dxa"/>
            <w:shd w:val="clear" w:color="auto" w:fill="FFE599" w:themeFill="accent4" w:themeFillTint="66"/>
            <w:vAlign w:val="center"/>
            <w:hideMark/>
          </w:tcPr>
          <w:p w14:paraId="55231AA7" w14:textId="77777777" w:rsidR="00793CD5" w:rsidRPr="000A2B38" w:rsidRDefault="00793CD5" w:rsidP="00C32CA8">
            <w:pPr>
              <w:jc w:val="cente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Názov merateľného ukazovateľa projektu</w:t>
            </w:r>
          </w:p>
        </w:tc>
        <w:tc>
          <w:tcPr>
            <w:tcW w:w="1596" w:type="dxa"/>
            <w:shd w:val="clear" w:color="auto" w:fill="FFE599" w:themeFill="accent4" w:themeFillTint="66"/>
            <w:vAlign w:val="center"/>
          </w:tcPr>
          <w:p w14:paraId="3EC248C4" w14:textId="77777777" w:rsidR="00793CD5" w:rsidRPr="000A2B38" w:rsidRDefault="00793CD5" w:rsidP="00C32CA8">
            <w:pPr>
              <w:jc w:val="cente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Merná jednotka merateľného ukazovateľa projektu</w:t>
            </w:r>
          </w:p>
        </w:tc>
        <w:tc>
          <w:tcPr>
            <w:tcW w:w="1457" w:type="dxa"/>
            <w:shd w:val="clear" w:color="auto" w:fill="FFE599" w:themeFill="accent4" w:themeFillTint="66"/>
            <w:vAlign w:val="center"/>
          </w:tcPr>
          <w:p w14:paraId="3E6E67B6" w14:textId="77777777" w:rsidR="00793CD5" w:rsidRPr="000A2B38" w:rsidRDefault="00793CD5" w:rsidP="00C32CA8">
            <w:pPr>
              <w:jc w:val="cente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Indikatívna cieľová hodnota</w:t>
            </w:r>
            <w:r w:rsidRPr="000A2B38">
              <w:rPr>
                <w:rStyle w:val="Odkaznapoznmkupodiarou"/>
                <w:rFonts w:asciiTheme="minorHAnsi" w:hAnsiTheme="minorHAnsi" w:cstheme="minorHAnsi"/>
                <w:b/>
                <w:sz w:val="20"/>
                <w:szCs w:val="20"/>
                <w:lang w:eastAsia="en-US"/>
              </w:rPr>
              <w:footnoteReference w:id="16"/>
            </w:r>
          </w:p>
        </w:tc>
      </w:tr>
      <w:tr w:rsidR="000A2B38" w:rsidRPr="000A2B38" w14:paraId="69E68655" w14:textId="77777777" w:rsidTr="00C32CA8">
        <w:trPr>
          <w:trHeight w:val="43"/>
          <w:jc w:val="center"/>
        </w:trPr>
        <w:sdt>
          <w:sdtPr>
            <w:rPr>
              <w:rStyle w:val="tl4"/>
              <w:rFonts w:asciiTheme="minorHAnsi" w:hAnsiTheme="minorHAnsi" w:cstheme="minorHAnsi"/>
              <w:szCs w:val="20"/>
            </w:rPr>
            <w:id w:val="141937136"/>
            <w:placeholder>
              <w:docPart w:val="DB0104A3E03948E09B43219864283717"/>
            </w:placeholder>
            <w:comboBox>
              <w:listItem w:value="Vyberte položku."/>
              <w:listItem w:displayText="výstup" w:value="výstup"/>
              <w:listItem w:displayText="výsledok" w:value="výsledok"/>
            </w:comboBox>
          </w:sdtPr>
          <w:sdtEndPr>
            <w:rPr>
              <w:rStyle w:val="Predvolenpsmoodseku"/>
              <w:sz w:val="24"/>
              <w:lang w:eastAsia="en-US"/>
            </w:rPr>
          </w:sdtEndPr>
          <w:sdtContent>
            <w:tc>
              <w:tcPr>
                <w:tcW w:w="1413" w:type="dxa"/>
                <w:shd w:val="clear" w:color="auto" w:fill="auto"/>
                <w:vAlign w:val="center"/>
              </w:tcPr>
              <w:p w14:paraId="4CD3ADC7" w14:textId="77777777" w:rsidR="00793CD5" w:rsidRPr="000A2B38" w:rsidRDefault="00793CD5" w:rsidP="00C32CA8">
                <w:pPr>
                  <w:jc w:val="center"/>
                  <w:rPr>
                    <w:rFonts w:asciiTheme="minorHAnsi" w:hAnsiTheme="minorHAnsi" w:cstheme="minorHAnsi"/>
                    <w:sz w:val="20"/>
                    <w:szCs w:val="20"/>
                    <w:lang w:eastAsia="en-US"/>
                  </w:rPr>
                </w:pPr>
                <w:r w:rsidRPr="000A2B38">
                  <w:rPr>
                    <w:rStyle w:val="tl4"/>
                    <w:rFonts w:asciiTheme="minorHAnsi" w:hAnsiTheme="minorHAnsi" w:cstheme="minorHAnsi"/>
                    <w:szCs w:val="20"/>
                  </w:rPr>
                  <w:t>výstup</w:t>
                </w:r>
              </w:p>
            </w:tc>
          </w:sdtContent>
        </w:sdt>
        <w:tc>
          <w:tcPr>
            <w:tcW w:w="1631" w:type="dxa"/>
            <w:vAlign w:val="center"/>
          </w:tcPr>
          <w:p w14:paraId="6FBE9ADC" w14:textId="25EF9E4C" w:rsidR="00793CD5" w:rsidRPr="000A2B38" w:rsidRDefault="00793CD5" w:rsidP="00C32CA8">
            <w:pPr>
              <w:jc w:val="center"/>
              <w:rPr>
                <w:rFonts w:asciiTheme="minorHAnsi" w:hAnsiTheme="minorHAnsi" w:cstheme="minorHAnsi"/>
                <w:sz w:val="20"/>
                <w:szCs w:val="20"/>
                <w:lang w:eastAsia="en-US"/>
              </w:rPr>
            </w:pPr>
            <w:r w:rsidRPr="000A2B38">
              <w:rPr>
                <w:rFonts w:asciiTheme="minorHAnsi" w:hAnsiTheme="minorHAnsi" w:cstheme="minorHAnsi"/>
                <w:sz w:val="20"/>
                <w:szCs w:val="20"/>
              </w:rPr>
              <w:t>PSKPRCO4</w:t>
            </w:r>
            <w:r w:rsidR="002F6AC1">
              <w:rPr>
                <w:rFonts w:asciiTheme="minorHAnsi" w:hAnsiTheme="minorHAnsi" w:cstheme="minorHAnsi"/>
                <w:sz w:val="20"/>
                <w:szCs w:val="20"/>
              </w:rPr>
              <w:t>6</w:t>
            </w:r>
          </w:p>
        </w:tc>
        <w:tc>
          <w:tcPr>
            <w:tcW w:w="2970" w:type="dxa"/>
            <w:shd w:val="clear" w:color="auto" w:fill="auto"/>
            <w:vAlign w:val="center"/>
          </w:tcPr>
          <w:p w14:paraId="7E47D584" w14:textId="3457AEFE" w:rsidR="00793CD5" w:rsidRPr="000A2B38" w:rsidRDefault="00793CD5" w:rsidP="002F6AC1">
            <w:pPr>
              <w:rPr>
                <w:rFonts w:asciiTheme="minorHAnsi" w:hAnsiTheme="minorHAnsi" w:cstheme="minorHAnsi"/>
                <w:sz w:val="20"/>
                <w:szCs w:val="20"/>
                <w:lang w:eastAsia="en-US"/>
              </w:rPr>
            </w:pPr>
            <w:r w:rsidRPr="000A2B38">
              <w:rPr>
                <w:rFonts w:asciiTheme="minorHAnsi" w:hAnsiTheme="minorHAnsi" w:cstheme="minorHAnsi"/>
                <w:sz w:val="20"/>
                <w:szCs w:val="20"/>
              </w:rPr>
              <w:t xml:space="preserve">Dĺžka </w:t>
            </w:r>
            <w:r w:rsidR="002F6AC1">
              <w:rPr>
                <w:rFonts w:asciiTheme="minorHAnsi" w:hAnsiTheme="minorHAnsi" w:cstheme="minorHAnsi"/>
                <w:sz w:val="20"/>
                <w:szCs w:val="20"/>
              </w:rPr>
              <w:t>rekonštruovaných alebo modernizovaných</w:t>
            </w:r>
            <w:r w:rsidRPr="000A2B38">
              <w:rPr>
                <w:rFonts w:asciiTheme="minorHAnsi" w:hAnsiTheme="minorHAnsi" w:cstheme="minorHAnsi"/>
                <w:sz w:val="20"/>
                <w:szCs w:val="20"/>
              </w:rPr>
              <w:t xml:space="preserve"> ciest – mimo TEN-T</w:t>
            </w:r>
          </w:p>
        </w:tc>
        <w:tc>
          <w:tcPr>
            <w:tcW w:w="1596" w:type="dxa"/>
            <w:vAlign w:val="center"/>
          </w:tcPr>
          <w:p w14:paraId="24D722DD" w14:textId="77777777" w:rsidR="00793CD5" w:rsidRPr="000A2B38" w:rsidRDefault="00793CD5" w:rsidP="00C32CA8">
            <w:pPr>
              <w:jc w:val="center"/>
              <w:rPr>
                <w:rFonts w:asciiTheme="minorHAnsi" w:hAnsiTheme="minorHAnsi" w:cstheme="minorHAnsi"/>
                <w:sz w:val="20"/>
                <w:szCs w:val="20"/>
                <w:lang w:eastAsia="en-US"/>
              </w:rPr>
            </w:pPr>
            <w:r w:rsidRPr="000A2B38">
              <w:rPr>
                <w:rFonts w:asciiTheme="minorHAnsi" w:hAnsiTheme="minorHAnsi" w:cstheme="minorHAnsi"/>
                <w:sz w:val="20"/>
                <w:szCs w:val="20"/>
              </w:rPr>
              <w:t>km</w:t>
            </w:r>
          </w:p>
        </w:tc>
        <w:tc>
          <w:tcPr>
            <w:tcW w:w="1457" w:type="dxa"/>
            <w:vAlign w:val="center"/>
          </w:tcPr>
          <w:p w14:paraId="6C614024" w14:textId="208E3ACE" w:rsidR="00793CD5" w:rsidRPr="000A2B38" w:rsidRDefault="007F1C4E" w:rsidP="00C32CA8">
            <w:pPr>
              <w:jc w:val="center"/>
              <w:rPr>
                <w:rFonts w:asciiTheme="minorHAnsi" w:hAnsiTheme="minorHAnsi" w:cstheme="minorHAnsi"/>
                <w:sz w:val="20"/>
                <w:szCs w:val="20"/>
                <w:lang w:eastAsia="en-US"/>
              </w:rPr>
            </w:pPr>
            <w:r w:rsidRPr="007F1C4E">
              <w:rPr>
                <w:rFonts w:asciiTheme="minorHAnsi" w:hAnsiTheme="minorHAnsi" w:cstheme="minorHAnsi"/>
                <w:sz w:val="20"/>
                <w:szCs w:val="20"/>
                <w:lang w:eastAsia="en-US"/>
              </w:rPr>
              <w:t>7,803</w:t>
            </w:r>
          </w:p>
        </w:tc>
      </w:tr>
      <w:tr w:rsidR="000A2B38" w:rsidRPr="000A2B38" w14:paraId="58953B8F" w14:textId="77777777" w:rsidTr="00C32CA8">
        <w:trPr>
          <w:trHeight w:val="43"/>
          <w:jc w:val="center"/>
        </w:trPr>
        <w:sdt>
          <w:sdtPr>
            <w:rPr>
              <w:rStyle w:val="tl4"/>
              <w:rFonts w:asciiTheme="minorHAnsi" w:hAnsiTheme="minorHAnsi" w:cstheme="minorHAnsi"/>
              <w:szCs w:val="20"/>
            </w:rPr>
            <w:id w:val="-457106609"/>
            <w:placeholder>
              <w:docPart w:val="2EA3F7D6184C4A0D8E9BF68AC33325E4"/>
            </w:placeholder>
            <w:comboBox>
              <w:listItem w:value="Vyberte položku."/>
              <w:listItem w:displayText="výstup" w:value="výstup"/>
              <w:listItem w:displayText="výsledok" w:value="výsledok"/>
            </w:comboBox>
          </w:sdtPr>
          <w:sdtEndPr>
            <w:rPr>
              <w:rStyle w:val="Predvolenpsmoodseku"/>
              <w:sz w:val="24"/>
              <w:lang w:eastAsia="en-US"/>
            </w:rPr>
          </w:sdtEndPr>
          <w:sdtContent>
            <w:tc>
              <w:tcPr>
                <w:tcW w:w="1413" w:type="dxa"/>
                <w:shd w:val="clear" w:color="auto" w:fill="auto"/>
                <w:vAlign w:val="center"/>
              </w:tcPr>
              <w:p w14:paraId="40BC7B61" w14:textId="77777777" w:rsidR="00793CD5" w:rsidRPr="000A2B38" w:rsidRDefault="00793CD5" w:rsidP="00C32CA8">
                <w:pPr>
                  <w:jc w:val="center"/>
                  <w:rPr>
                    <w:rFonts w:asciiTheme="minorHAnsi" w:hAnsiTheme="minorHAnsi" w:cstheme="minorHAnsi"/>
                    <w:sz w:val="20"/>
                    <w:szCs w:val="20"/>
                    <w:lang w:eastAsia="en-US"/>
                  </w:rPr>
                </w:pPr>
                <w:r w:rsidRPr="000A2B38">
                  <w:rPr>
                    <w:rStyle w:val="tl4"/>
                    <w:rFonts w:asciiTheme="minorHAnsi" w:hAnsiTheme="minorHAnsi" w:cstheme="minorHAnsi"/>
                    <w:szCs w:val="20"/>
                  </w:rPr>
                  <w:t>výsledok</w:t>
                </w:r>
              </w:p>
            </w:tc>
          </w:sdtContent>
        </w:sdt>
        <w:tc>
          <w:tcPr>
            <w:tcW w:w="1631" w:type="dxa"/>
            <w:vAlign w:val="center"/>
          </w:tcPr>
          <w:p w14:paraId="19D6160D" w14:textId="77777777" w:rsidR="00793CD5" w:rsidRPr="000A2B38" w:rsidRDefault="00793CD5" w:rsidP="00C32CA8">
            <w:pPr>
              <w:jc w:val="center"/>
              <w:rPr>
                <w:rFonts w:asciiTheme="minorHAnsi" w:hAnsiTheme="minorHAnsi" w:cstheme="minorHAnsi"/>
                <w:sz w:val="20"/>
                <w:szCs w:val="20"/>
                <w:lang w:eastAsia="en-US"/>
              </w:rPr>
            </w:pPr>
            <w:r w:rsidRPr="000A2B38">
              <w:rPr>
                <w:rFonts w:asciiTheme="minorHAnsi" w:hAnsiTheme="minorHAnsi" w:cstheme="minorHAnsi"/>
                <w:sz w:val="20"/>
                <w:szCs w:val="20"/>
                <w:lang w:bidi="en-US"/>
              </w:rPr>
              <w:t>PSKPRCR55</w:t>
            </w:r>
          </w:p>
        </w:tc>
        <w:tc>
          <w:tcPr>
            <w:tcW w:w="2970" w:type="dxa"/>
            <w:shd w:val="clear" w:color="auto" w:fill="auto"/>
            <w:vAlign w:val="center"/>
          </w:tcPr>
          <w:p w14:paraId="4518B415" w14:textId="77777777" w:rsidR="00793CD5" w:rsidRPr="000A2B38" w:rsidRDefault="00793CD5" w:rsidP="002F6AC1">
            <w:pPr>
              <w:pStyle w:val="Default"/>
              <w:rPr>
                <w:rFonts w:asciiTheme="minorHAnsi" w:hAnsiTheme="minorHAnsi" w:cstheme="minorHAnsi"/>
                <w:color w:val="auto"/>
                <w:sz w:val="20"/>
                <w:szCs w:val="20"/>
              </w:rPr>
            </w:pPr>
            <w:r w:rsidRPr="000A2B38">
              <w:rPr>
                <w:rFonts w:asciiTheme="minorHAnsi" w:hAnsiTheme="minorHAnsi" w:cstheme="minorHAnsi"/>
                <w:color w:val="auto"/>
                <w:sz w:val="20"/>
                <w:szCs w:val="20"/>
              </w:rPr>
              <w:t>Používatelia novovybudovaných,</w:t>
            </w:r>
          </w:p>
          <w:p w14:paraId="5FC16EC8" w14:textId="77777777" w:rsidR="00793CD5" w:rsidRPr="000A2B38" w:rsidRDefault="00793CD5" w:rsidP="002F6AC1">
            <w:pPr>
              <w:pStyle w:val="Default"/>
              <w:rPr>
                <w:rFonts w:asciiTheme="minorHAnsi" w:hAnsiTheme="minorHAnsi" w:cstheme="minorHAnsi"/>
                <w:color w:val="auto"/>
                <w:sz w:val="20"/>
                <w:szCs w:val="20"/>
              </w:rPr>
            </w:pPr>
            <w:r w:rsidRPr="000A2B38">
              <w:rPr>
                <w:rFonts w:asciiTheme="minorHAnsi" w:hAnsiTheme="minorHAnsi" w:cstheme="minorHAnsi"/>
                <w:color w:val="auto"/>
                <w:sz w:val="20"/>
                <w:szCs w:val="20"/>
              </w:rPr>
              <w:t>rekonštruovaných, zlepšených alebo modernizovaných ciest za rok</w:t>
            </w:r>
          </w:p>
        </w:tc>
        <w:tc>
          <w:tcPr>
            <w:tcW w:w="1596" w:type="dxa"/>
            <w:vAlign w:val="center"/>
          </w:tcPr>
          <w:p w14:paraId="1AC3D0BD" w14:textId="77777777" w:rsidR="00793CD5" w:rsidRPr="000A2B38" w:rsidRDefault="00793CD5" w:rsidP="00C32CA8">
            <w:pPr>
              <w:jc w:val="center"/>
              <w:rPr>
                <w:rFonts w:asciiTheme="minorHAnsi" w:hAnsiTheme="minorHAnsi" w:cstheme="minorHAnsi"/>
                <w:sz w:val="20"/>
                <w:szCs w:val="20"/>
                <w:lang w:eastAsia="en-US"/>
              </w:rPr>
            </w:pPr>
            <w:r w:rsidRPr="000A2B38">
              <w:rPr>
                <w:rFonts w:asciiTheme="minorHAnsi" w:hAnsiTheme="minorHAnsi" w:cstheme="minorHAnsi"/>
                <w:sz w:val="20"/>
                <w:szCs w:val="20"/>
              </w:rPr>
              <w:t>osobokilometre / rok</w:t>
            </w:r>
          </w:p>
        </w:tc>
        <w:tc>
          <w:tcPr>
            <w:tcW w:w="1457" w:type="dxa"/>
            <w:shd w:val="clear" w:color="auto" w:fill="auto"/>
            <w:vAlign w:val="center"/>
          </w:tcPr>
          <w:p w14:paraId="652BB395" w14:textId="77777777" w:rsidR="00793CD5" w:rsidRPr="000A2B38" w:rsidRDefault="00793CD5" w:rsidP="00C32CA8">
            <w:pPr>
              <w:jc w:val="center"/>
              <w:rPr>
                <w:rFonts w:asciiTheme="minorHAnsi" w:hAnsiTheme="minorHAnsi" w:cstheme="minorHAnsi"/>
                <w:sz w:val="20"/>
                <w:szCs w:val="20"/>
                <w:lang w:eastAsia="en-US"/>
              </w:rPr>
            </w:pPr>
            <w:r w:rsidRPr="000A2B38">
              <w:rPr>
                <w:rFonts w:asciiTheme="minorHAnsi" w:hAnsiTheme="minorHAnsi" w:cstheme="minorHAnsi"/>
                <w:sz w:val="20"/>
                <w:szCs w:val="20"/>
              </w:rPr>
              <w:t>TBD*</w:t>
            </w:r>
          </w:p>
        </w:tc>
      </w:tr>
      <w:tr w:rsidR="000A2B38" w:rsidRPr="000A2B38" w14:paraId="04B51243" w14:textId="77777777" w:rsidTr="00C32CA8">
        <w:trPr>
          <w:trHeight w:val="43"/>
          <w:jc w:val="center"/>
        </w:trPr>
        <w:sdt>
          <w:sdtPr>
            <w:rPr>
              <w:rStyle w:val="tl4"/>
              <w:rFonts w:asciiTheme="minorHAnsi" w:hAnsiTheme="minorHAnsi" w:cstheme="minorHAnsi"/>
              <w:szCs w:val="20"/>
            </w:rPr>
            <w:id w:val="-160469233"/>
            <w:placeholder>
              <w:docPart w:val="AB956956FD5F4DC4B903FC04DC296509"/>
            </w:placeholder>
            <w:comboBox>
              <w:listItem w:value="Vyberte položku."/>
              <w:listItem w:displayText="výstup" w:value="výstup"/>
              <w:listItem w:displayText="výsledok" w:value="výsledok"/>
            </w:comboBox>
          </w:sdtPr>
          <w:sdtEndPr>
            <w:rPr>
              <w:rStyle w:val="Predvolenpsmoodseku"/>
              <w:sz w:val="24"/>
              <w:lang w:eastAsia="en-US"/>
            </w:rPr>
          </w:sdtEndPr>
          <w:sdtContent>
            <w:tc>
              <w:tcPr>
                <w:tcW w:w="1413" w:type="dxa"/>
                <w:shd w:val="clear" w:color="auto" w:fill="auto"/>
                <w:vAlign w:val="center"/>
              </w:tcPr>
              <w:p w14:paraId="701AD462" w14:textId="77777777" w:rsidR="00793CD5" w:rsidRPr="000A2B38" w:rsidRDefault="00793CD5" w:rsidP="00C32CA8">
                <w:pPr>
                  <w:jc w:val="center"/>
                  <w:rPr>
                    <w:rFonts w:asciiTheme="minorHAnsi" w:hAnsiTheme="minorHAnsi" w:cstheme="minorHAnsi"/>
                    <w:sz w:val="20"/>
                    <w:szCs w:val="20"/>
                    <w:lang w:eastAsia="en-US"/>
                  </w:rPr>
                </w:pPr>
                <w:r w:rsidRPr="000A2B38">
                  <w:rPr>
                    <w:rStyle w:val="tl4"/>
                    <w:rFonts w:asciiTheme="minorHAnsi" w:hAnsiTheme="minorHAnsi" w:cstheme="minorHAnsi"/>
                    <w:szCs w:val="20"/>
                  </w:rPr>
                  <w:t>výsledok</w:t>
                </w:r>
              </w:p>
            </w:tc>
          </w:sdtContent>
        </w:sdt>
        <w:tc>
          <w:tcPr>
            <w:tcW w:w="1631" w:type="dxa"/>
            <w:vAlign w:val="center"/>
          </w:tcPr>
          <w:p w14:paraId="5052A1F8" w14:textId="77777777" w:rsidR="00793CD5" w:rsidRPr="000A2B38" w:rsidRDefault="00793CD5" w:rsidP="00C32CA8">
            <w:pPr>
              <w:jc w:val="center"/>
              <w:rPr>
                <w:rFonts w:asciiTheme="minorHAnsi" w:hAnsiTheme="minorHAnsi" w:cstheme="minorHAnsi"/>
                <w:sz w:val="20"/>
                <w:szCs w:val="20"/>
                <w:lang w:eastAsia="en-US"/>
              </w:rPr>
            </w:pPr>
            <w:r w:rsidRPr="000A2B38">
              <w:rPr>
                <w:rFonts w:asciiTheme="minorHAnsi" w:hAnsiTheme="minorHAnsi" w:cstheme="minorHAnsi"/>
                <w:sz w:val="20"/>
                <w:szCs w:val="20"/>
                <w:lang w:bidi="en-US"/>
              </w:rPr>
              <w:t>PSKPRCR56</w:t>
            </w:r>
          </w:p>
        </w:tc>
        <w:tc>
          <w:tcPr>
            <w:tcW w:w="2970" w:type="dxa"/>
            <w:shd w:val="clear" w:color="auto" w:fill="auto"/>
            <w:vAlign w:val="center"/>
          </w:tcPr>
          <w:p w14:paraId="0D1C965E" w14:textId="77777777" w:rsidR="00793CD5" w:rsidRPr="000A2B38" w:rsidRDefault="00793CD5" w:rsidP="002F6AC1">
            <w:pPr>
              <w:rPr>
                <w:rFonts w:asciiTheme="minorHAnsi" w:hAnsiTheme="minorHAnsi" w:cstheme="minorHAnsi"/>
                <w:sz w:val="20"/>
                <w:szCs w:val="20"/>
                <w:lang w:eastAsia="en-US"/>
              </w:rPr>
            </w:pPr>
            <w:r w:rsidRPr="000A2B38">
              <w:rPr>
                <w:rFonts w:asciiTheme="minorHAnsi" w:hAnsiTheme="minorHAnsi" w:cstheme="minorHAnsi"/>
                <w:sz w:val="20"/>
                <w:szCs w:val="20"/>
              </w:rPr>
              <w:t>Časové úspory vďaka lepšej cestnej infraštruktúre</w:t>
            </w:r>
          </w:p>
        </w:tc>
        <w:tc>
          <w:tcPr>
            <w:tcW w:w="1596" w:type="dxa"/>
            <w:vAlign w:val="center"/>
          </w:tcPr>
          <w:p w14:paraId="1CC13D83" w14:textId="77777777" w:rsidR="00793CD5" w:rsidRPr="000A2B38" w:rsidRDefault="00793CD5" w:rsidP="00C32CA8">
            <w:pPr>
              <w:jc w:val="center"/>
              <w:rPr>
                <w:rFonts w:asciiTheme="minorHAnsi" w:hAnsiTheme="minorHAnsi" w:cstheme="minorHAnsi"/>
                <w:sz w:val="20"/>
                <w:szCs w:val="20"/>
                <w:lang w:eastAsia="en-US"/>
              </w:rPr>
            </w:pPr>
            <w:r w:rsidRPr="000A2B38">
              <w:rPr>
                <w:rFonts w:asciiTheme="minorHAnsi" w:hAnsiTheme="minorHAnsi" w:cstheme="minorHAnsi"/>
                <w:sz w:val="20"/>
                <w:szCs w:val="20"/>
              </w:rPr>
              <w:t>človekodeň / rok</w:t>
            </w:r>
          </w:p>
        </w:tc>
        <w:tc>
          <w:tcPr>
            <w:tcW w:w="1457" w:type="dxa"/>
            <w:shd w:val="clear" w:color="auto" w:fill="auto"/>
            <w:vAlign w:val="center"/>
          </w:tcPr>
          <w:p w14:paraId="3C618842" w14:textId="44820C23" w:rsidR="00793CD5" w:rsidRPr="000A2B38" w:rsidRDefault="009B3FD1" w:rsidP="00C32CA8">
            <w:pPr>
              <w:jc w:val="center"/>
              <w:rPr>
                <w:rFonts w:asciiTheme="minorHAnsi" w:hAnsiTheme="minorHAnsi" w:cstheme="minorHAnsi"/>
                <w:sz w:val="20"/>
                <w:szCs w:val="20"/>
                <w:lang w:eastAsia="en-US"/>
              </w:rPr>
            </w:pPr>
            <w:r w:rsidRPr="000A2B38">
              <w:rPr>
                <w:rFonts w:asciiTheme="minorHAnsi" w:hAnsiTheme="minorHAnsi" w:cstheme="minorHAnsi"/>
                <w:sz w:val="20"/>
                <w:szCs w:val="20"/>
              </w:rPr>
              <w:t>TBD*</w:t>
            </w:r>
          </w:p>
        </w:tc>
      </w:tr>
    </w:tbl>
    <w:p w14:paraId="6128DF77" w14:textId="77777777" w:rsidR="00793CD5" w:rsidRPr="000A2B38" w:rsidRDefault="00793CD5" w:rsidP="00793CD5">
      <w:pPr>
        <w:tabs>
          <w:tab w:val="left" w:pos="567"/>
        </w:tabs>
        <w:contextualSpacing/>
        <w:jc w:val="both"/>
        <w:rPr>
          <w:rFonts w:asciiTheme="minorHAnsi" w:hAnsiTheme="minorHAnsi" w:cstheme="minorHAnsi"/>
          <w:sz w:val="16"/>
          <w:szCs w:val="16"/>
        </w:rPr>
      </w:pPr>
      <w:bookmarkStart w:id="9" w:name="_Hlk193966887"/>
      <w:bookmarkEnd w:id="8"/>
      <w:r w:rsidRPr="000A2B38">
        <w:rPr>
          <w:rFonts w:asciiTheme="minorHAnsi" w:hAnsiTheme="minorHAnsi" w:cstheme="minorHAnsi"/>
          <w:sz w:val="16"/>
          <w:szCs w:val="16"/>
        </w:rPr>
        <w:t>*Bude uvedené po spracovaní CBA</w:t>
      </w:r>
    </w:p>
    <w:bookmarkEnd w:id="9"/>
    <w:p w14:paraId="72F9A257" w14:textId="6CE72B21" w:rsidR="00757293" w:rsidRPr="000A2B38" w:rsidRDefault="00BE1025" w:rsidP="00EC33B2">
      <w:pPr>
        <w:spacing w:before="120"/>
        <w:rPr>
          <w:rFonts w:asciiTheme="minorHAnsi" w:hAnsiTheme="minorHAnsi" w:cstheme="minorHAnsi"/>
          <w:b/>
          <w:sz w:val="22"/>
          <w:lang w:eastAsia="en-US"/>
        </w:rPr>
      </w:pPr>
      <w:r w:rsidRPr="000A2B38">
        <w:rPr>
          <w:rFonts w:asciiTheme="minorHAnsi" w:hAnsiTheme="minorHAnsi" w:cstheme="minorHAnsi"/>
          <w:b/>
          <w:sz w:val="22"/>
          <w:lang w:eastAsia="en-US"/>
        </w:rPr>
        <w:t>Z</w:t>
      </w:r>
      <w:r w:rsidR="00757293" w:rsidRPr="000A2B38">
        <w:rPr>
          <w:rFonts w:asciiTheme="minorHAnsi" w:hAnsiTheme="minorHAnsi" w:cstheme="minorHAnsi"/>
          <w:b/>
          <w:sz w:val="22"/>
          <w:lang w:eastAsia="en-US"/>
        </w:rPr>
        <w:t>oznam iných údajov projektu (ak relevantné)</w:t>
      </w:r>
    </w:p>
    <w:tbl>
      <w:tblPr>
        <w:tblStyle w:val="Mriekatabuky"/>
        <w:tblW w:w="9067" w:type="dxa"/>
        <w:jc w:val="center"/>
        <w:tblInd w:w="0" w:type="dxa"/>
        <w:tblLayout w:type="fixed"/>
        <w:tblLook w:val="04A0" w:firstRow="1" w:lastRow="0" w:firstColumn="1" w:lastColumn="0" w:noHBand="0" w:noVBand="1"/>
      </w:tblPr>
      <w:tblGrid>
        <w:gridCol w:w="1271"/>
        <w:gridCol w:w="5954"/>
        <w:gridCol w:w="1842"/>
      </w:tblGrid>
      <w:tr w:rsidR="000A2B38" w:rsidRPr="000A2B38" w14:paraId="7858F9B4" w14:textId="77777777" w:rsidTr="00DE5B57">
        <w:trPr>
          <w:trHeight w:val="618"/>
          <w:jc w:val="center"/>
        </w:trPr>
        <w:tc>
          <w:tcPr>
            <w:tcW w:w="1271" w:type="dxa"/>
            <w:shd w:val="clear" w:color="auto" w:fill="FFE599" w:themeFill="accent4" w:themeFillTint="66"/>
            <w:vAlign w:val="center"/>
          </w:tcPr>
          <w:p w14:paraId="450895B4" w14:textId="06F1F4CD" w:rsidR="009A30D2" w:rsidRPr="000A2B38" w:rsidRDefault="009A30D2" w:rsidP="00117590">
            <w:pPr>
              <w:jc w:val="center"/>
              <w:rPr>
                <w:rFonts w:asciiTheme="minorHAnsi" w:hAnsiTheme="minorHAnsi" w:cstheme="minorHAnsi"/>
                <w:b/>
                <w:sz w:val="20"/>
                <w:lang w:eastAsia="en-US"/>
              </w:rPr>
            </w:pPr>
            <w:r w:rsidRPr="000A2B38">
              <w:rPr>
                <w:rFonts w:asciiTheme="minorHAnsi" w:hAnsiTheme="minorHAnsi" w:cstheme="minorHAnsi"/>
                <w:b/>
                <w:sz w:val="20"/>
                <w:lang w:eastAsia="en-US"/>
              </w:rPr>
              <w:t>Kód iného údaja</w:t>
            </w:r>
            <w:r w:rsidR="00117590" w:rsidRPr="000A2B38">
              <w:rPr>
                <w:rStyle w:val="Odkaznapoznmkupodiarou"/>
                <w:b/>
                <w:sz w:val="20"/>
                <w:lang w:eastAsia="en-US"/>
              </w:rPr>
              <w:footnoteReference w:id="17"/>
            </w:r>
          </w:p>
        </w:tc>
        <w:tc>
          <w:tcPr>
            <w:tcW w:w="5954" w:type="dxa"/>
            <w:shd w:val="clear" w:color="auto" w:fill="FFE599" w:themeFill="accent4" w:themeFillTint="66"/>
            <w:vAlign w:val="center"/>
            <w:hideMark/>
          </w:tcPr>
          <w:p w14:paraId="6DD5EA53" w14:textId="78359AC4" w:rsidR="009A30D2" w:rsidRPr="000A2B38" w:rsidRDefault="009A30D2" w:rsidP="00D201E8">
            <w:pPr>
              <w:jc w:val="center"/>
              <w:rPr>
                <w:rFonts w:asciiTheme="minorHAnsi" w:hAnsiTheme="minorHAnsi" w:cstheme="minorHAnsi"/>
                <w:b/>
                <w:sz w:val="20"/>
                <w:lang w:eastAsia="en-US"/>
              </w:rPr>
            </w:pPr>
            <w:r w:rsidRPr="000A2B38">
              <w:rPr>
                <w:rFonts w:asciiTheme="minorHAnsi" w:hAnsiTheme="minorHAnsi" w:cstheme="minorHAnsi"/>
                <w:b/>
                <w:sz w:val="20"/>
                <w:lang w:eastAsia="en-US"/>
              </w:rPr>
              <w:t>Názov iného údaja</w:t>
            </w:r>
          </w:p>
        </w:tc>
        <w:tc>
          <w:tcPr>
            <w:tcW w:w="1842" w:type="dxa"/>
            <w:shd w:val="clear" w:color="auto" w:fill="FFE599" w:themeFill="accent4" w:themeFillTint="66"/>
            <w:vAlign w:val="center"/>
          </w:tcPr>
          <w:p w14:paraId="428B62C5" w14:textId="77777777" w:rsidR="009A30D2" w:rsidRPr="000A2B38" w:rsidRDefault="009A30D2" w:rsidP="00D201E8">
            <w:pPr>
              <w:jc w:val="center"/>
              <w:rPr>
                <w:rFonts w:asciiTheme="minorHAnsi" w:hAnsiTheme="minorHAnsi" w:cstheme="minorHAnsi"/>
                <w:b/>
                <w:sz w:val="20"/>
                <w:lang w:eastAsia="en-US"/>
              </w:rPr>
            </w:pPr>
            <w:r w:rsidRPr="000A2B38">
              <w:rPr>
                <w:rFonts w:asciiTheme="minorHAnsi" w:hAnsiTheme="minorHAnsi" w:cstheme="minorHAnsi"/>
                <w:b/>
                <w:sz w:val="20"/>
                <w:lang w:eastAsia="en-US"/>
              </w:rPr>
              <w:t>Merná jednotka iného údaja</w:t>
            </w:r>
          </w:p>
        </w:tc>
      </w:tr>
      <w:tr w:rsidR="004136C5" w:rsidRPr="000A2B38" w14:paraId="18076A54" w14:textId="77777777" w:rsidTr="00607D7E">
        <w:trPr>
          <w:trHeight w:val="65"/>
          <w:jc w:val="center"/>
        </w:trPr>
        <w:tc>
          <w:tcPr>
            <w:tcW w:w="1271" w:type="dxa"/>
            <w:vAlign w:val="center"/>
          </w:tcPr>
          <w:p w14:paraId="2E4B159E" w14:textId="55A9593A" w:rsidR="004136C5" w:rsidRDefault="004136C5" w:rsidP="00EB0794">
            <w:pPr>
              <w:jc w:val="center"/>
              <w:rPr>
                <w:rFonts w:asciiTheme="minorHAnsi" w:hAnsiTheme="minorHAnsi" w:cstheme="minorHAnsi"/>
                <w:sz w:val="20"/>
                <w:lang w:eastAsia="en-US"/>
              </w:rPr>
            </w:pPr>
            <w:r>
              <w:rPr>
                <w:rFonts w:asciiTheme="minorHAnsi" w:hAnsiTheme="minorHAnsi" w:cstheme="minorHAnsi"/>
                <w:sz w:val="20"/>
                <w:lang w:eastAsia="en-US"/>
              </w:rPr>
              <w:t>DPSK031</w:t>
            </w:r>
          </w:p>
        </w:tc>
        <w:tc>
          <w:tcPr>
            <w:tcW w:w="5954" w:type="dxa"/>
            <w:shd w:val="clear" w:color="auto" w:fill="auto"/>
            <w:vAlign w:val="center"/>
          </w:tcPr>
          <w:p w14:paraId="11891A27" w14:textId="59224DB3" w:rsidR="004136C5" w:rsidRPr="009534EB" w:rsidRDefault="004136C5" w:rsidP="00A4592E">
            <w:pPr>
              <w:rPr>
                <w:rFonts w:asciiTheme="minorHAnsi" w:hAnsiTheme="minorHAnsi" w:cstheme="minorHAnsi"/>
                <w:sz w:val="20"/>
                <w:lang w:eastAsia="en-US"/>
              </w:rPr>
            </w:pPr>
            <w:r w:rsidRPr="004136C5">
              <w:rPr>
                <w:rFonts w:asciiTheme="minorHAnsi" w:hAnsiTheme="minorHAnsi" w:cstheme="minorHAnsi"/>
                <w:sz w:val="20"/>
                <w:lang w:eastAsia="en-US"/>
              </w:rPr>
              <w:t>Počet identifikovaných bariér brániacich prístupnosti fyzického prostredia pre osoby so zdravotným postihnutím</w:t>
            </w:r>
          </w:p>
        </w:tc>
        <w:tc>
          <w:tcPr>
            <w:tcW w:w="1842" w:type="dxa"/>
            <w:vAlign w:val="center"/>
          </w:tcPr>
          <w:p w14:paraId="53BD1625" w14:textId="5BD043AF" w:rsidR="004136C5" w:rsidRDefault="004136C5" w:rsidP="00EC33B2">
            <w:pPr>
              <w:jc w:val="center"/>
              <w:rPr>
                <w:rFonts w:asciiTheme="minorHAnsi" w:hAnsiTheme="minorHAnsi" w:cstheme="minorHAnsi"/>
                <w:sz w:val="20"/>
                <w:lang w:eastAsia="en-US"/>
              </w:rPr>
            </w:pPr>
            <w:r>
              <w:rPr>
                <w:rFonts w:asciiTheme="minorHAnsi" w:hAnsiTheme="minorHAnsi" w:cstheme="minorHAnsi"/>
                <w:sz w:val="20"/>
                <w:lang w:eastAsia="en-US"/>
              </w:rPr>
              <w:t>počet</w:t>
            </w:r>
          </w:p>
        </w:tc>
      </w:tr>
      <w:tr w:rsidR="004136C5" w:rsidRPr="000A2B38" w14:paraId="53C408CB" w14:textId="77777777" w:rsidTr="00607D7E">
        <w:trPr>
          <w:trHeight w:val="65"/>
          <w:jc w:val="center"/>
        </w:trPr>
        <w:tc>
          <w:tcPr>
            <w:tcW w:w="1271" w:type="dxa"/>
            <w:vAlign w:val="center"/>
          </w:tcPr>
          <w:p w14:paraId="0E3144C8" w14:textId="3A789469" w:rsidR="004136C5" w:rsidRDefault="004136C5" w:rsidP="00EB0794">
            <w:pPr>
              <w:jc w:val="center"/>
              <w:rPr>
                <w:rFonts w:asciiTheme="minorHAnsi" w:hAnsiTheme="minorHAnsi" w:cstheme="minorHAnsi"/>
                <w:sz w:val="20"/>
                <w:lang w:eastAsia="en-US"/>
              </w:rPr>
            </w:pPr>
            <w:r>
              <w:rPr>
                <w:rFonts w:asciiTheme="minorHAnsi" w:hAnsiTheme="minorHAnsi" w:cstheme="minorHAnsi"/>
                <w:sz w:val="20"/>
                <w:lang w:eastAsia="en-US"/>
              </w:rPr>
              <w:t>DPSK032</w:t>
            </w:r>
          </w:p>
        </w:tc>
        <w:tc>
          <w:tcPr>
            <w:tcW w:w="5954" w:type="dxa"/>
            <w:shd w:val="clear" w:color="auto" w:fill="auto"/>
            <w:vAlign w:val="center"/>
          </w:tcPr>
          <w:p w14:paraId="132859EB" w14:textId="1C26D4D7" w:rsidR="004136C5" w:rsidRPr="009534EB" w:rsidRDefault="004136C5" w:rsidP="00A4592E">
            <w:pPr>
              <w:rPr>
                <w:rFonts w:asciiTheme="minorHAnsi" w:hAnsiTheme="minorHAnsi" w:cstheme="minorHAnsi"/>
                <w:sz w:val="20"/>
                <w:lang w:eastAsia="en-US"/>
              </w:rPr>
            </w:pPr>
            <w:r w:rsidRPr="004136C5">
              <w:rPr>
                <w:rFonts w:asciiTheme="minorHAnsi" w:hAnsiTheme="minorHAnsi" w:cstheme="minorHAnsi"/>
                <w:sz w:val="20"/>
                <w:lang w:eastAsia="en-US"/>
              </w:rPr>
              <w:t>Počet odstránených bariér brániacich prístupnosti fyzického prostredia pre osoby so zdravotným postihnutím</w:t>
            </w:r>
          </w:p>
        </w:tc>
        <w:tc>
          <w:tcPr>
            <w:tcW w:w="1842" w:type="dxa"/>
            <w:vAlign w:val="center"/>
          </w:tcPr>
          <w:p w14:paraId="0E0E4043" w14:textId="3D514156" w:rsidR="004136C5" w:rsidRDefault="004136C5" w:rsidP="00EC33B2">
            <w:pPr>
              <w:jc w:val="center"/>
              <w:rPr>
                <w:rFonts w:asciiTheme="minorHAnsi" w:hAnsiTheme="minorHAnsi" w:cstheme="minorHAnsi"/>
                <w:sz w:val="20"/>
                <w:lang w:eastAsia="en-US"/>
              </w:rPr>
            </w:pPr>
            <w:r>
              <w:rPr>
                <w:rFonts w:asciiTheme="minorHAnsi" w:hAnsiTheme="minorHAnsi" w:cstheme="minorHAnsi"/>
                <w:sz w:val="20"/>
                <w:lang w:eastAsia="en-US"/>
              </w:rPr>
              <w:t>počet</w:t>
            </w:r>
          </w:p>
        </w:tc>
      </w:tr>
      <w:tr w:rsidR="000A2B38" w:rsidRPr="000A2B38" w14:paraId="30B25B2F" w14:textId="77777777" w:rsidTr="00607D7E">
        <w:trPr>
          <w:trHeight w:val="65"/>
          <w:jc w:val="center"/>
        </w:trPr>
        <w:tc>
          <w:tcPr>
            <w:tcW w:w="1271" w:type="dxa"/>
            <w:vAlign w:val="center"/>
          </w:tcPr>
          <w:p w14:paraId="15A0587D" w14:textId="0C9199A8" w:rsidR="009A30D2" w:rsidRPr="000A2B38" w:rsidRDefault="00A4592E" w:rsidP="00EB0794">
            <w:pPr>
              <w:jc w:val="center"/>
              <w:rPr>
                <w:rFonts w:asciiTheme="minorHAnsi" w:hAnsiTheme="minorHAnsi" w:cstheme="minorHAnsi"/>
                <w:sz w:val="20"/>
                <w:lang w:eastAsia="en-US"/>
              </w:rPr>
            </w:pPr>
            <w:r>
              <w:rPr>
                <w:rFonts w:asciiTheme="minorHAnsi" w:hAnsiTheme="minorHAnsi" w:cstheme="minorHAnsi"/>
                <w:sz w:val="20"/>
                <w:lang w:eastAsia="en-US"/>
              </w:rPr>
              <w:t>DPSK033</w:t>
            </w:r>
          </w:p>
        </w:tc>
        <w:tc>
          <w:tcPr>
            <w:tcW w:w="5954" w:type="dxa"/>
            <w:shd w:val="clear" w:color="auto" w:fill="auto"/>
            <w:vAlign w:val="center"/>
          </w:tcPr>
          <w:p w14:paraId="08705BF1" w14:textId="60787D6C" w:rsidR="009A30D2" w:rsidRPr="000A2B38" w:rsidRDefault="00A4592E" w:rsidP="00A4592E">
            <w:pPr>
              <w:rPr>
                <w:rFonts w:asciiTheme="minorHAnsi" w:hAnsiTheme="minorHAnsi" w:cstheme="minorHAnsi"/>
                <w:sz w:val="20"/>
                <w:lang w:eastAsia="en-US"/>
              </w:rPr>
            </w:pPr>
            <w:r w:rsidRPr="009534EB">
              <w:rPr>
                <w:rFonts w:asciiTheme="minorHAnsi" w:hAnsiTheme="minorHAnsi" w:cstheme="minorHAnsi"/>
                <w:sz w:val="20"/>
                <w:lang w:eastAsia="en-US"/>
              </w:rPr>
              <w:t>Počet nástrojov zabezpečujúcich prístupnosť pre osoby so zdravotným postihnutím</w:t>
            </w:r>
          </w:p>
        </w:tc>
        <w:tc>
          <w:tcPr>
            <w:tcW w:w="1842" w:type="dxa"/>
            <w:vAlign w:val="center"/>
          </w:tcPr>
          <w:p w14:paraId="5983CF3E" w14:textId="57A08B3B" w:rsidR="009A30D2" w:rsidRPr="000A2B38" w:rsidRDefault="00A4592E" w:rsidP="00EC33B2">
            <w:pPr>
              <w:jc w:val="center"/>
              <w:rPr>
                <w:rFonts w:asciiTheme="minorHAnsi" w:hAnsiTheme="minorHAnsi" w:cstheme="minorHAnsi"/>
                <w:sz w:val="20"/>
                <w:lang w:eastAsia="en-US"/>
              </w:rPr>
            </w:pPr>
            <w:r>
              <w:rPr>
                <w:rFonts w:asciiTheme="minorHAnsi" w:hAnsiTheme="minorHAnsi" w:cstheme="minorHAnsi"/>
                <w:sz w:val="20"/>
                <w:lang w:eastAsia="en-US"/>
              </w:rPr>
              <w:t>počet</w:t>
            </w:r>
          </w:p>
        </w:tc>
      </w:tr>
    </w:tbl>
    <w:p w14:paraId="7C014B77" w14:textId="77777777" w:rsidR="002629E6" w:rsidRDefault="002629E6" w:rsidP="00C56D48">
      <w:pPr>
        <w:pStyle w:val="Odsekzoznamu"/>
        <w:keepNext/>
        <w:ind w:left="284"/>
        <w:contextualSpacing w:val="0"/>
        <w:jc w:val="both"/>
        <w:rPr>
          <w:rFonts w:asciiTheme="minorHAnsi" w:hAnsiTheme="minorHAnsi" w:cstheme="minorHAnsi"/>
          <w:b/>
          <w:sz w:val="22"/>
          <w:szCs w:val="22"/>
          <w:lang w:eastAsia="en-US"/>
        </w:rPr>
      </w:pPr>
    </w:p>
    <w:p w14:paraId="78DBF81E" w14:textId="2ED35219" w:rsidR="00736BFC" w:rsidRPr="002629E6" w:rsidRDefault="00C92F10" w:rsidP="00C56D48">
      <w:pPr>
        <w:pStyle w:val="Odsekzoznamu"/>
        <w:keepNext/>
        <w:numPr>
          <w:ilvl w:val="0"/>
          <w:numId w:val="5"/>
        </w:numPr>
        <w:spacing w:before="120" w:after="120"/>
        <w:ind w:left="284" w:hanging="284"/>
        <w:contextualSpacing w:val="0"/>
        <w:jc w:val="both"/>
        <w:rPr>
          <w:rFonts w:asciiTheme="minorHAnsi" w:hAnsiTheme="minorHAnsi" w:cstheme="minorHAnsi"/>
          <w:b/>
          <w:sz w:val="22"/>
          <w:szCs w:val="22"/>
          <w:lang w:eastAsia="en-US"/>
        </w:rPr>
      </w:pPr>
      <w:r w:rsidRPr="002629E6">
        <w:rPr>
          <w:rFonts w:asciiTheme="minorHAnsi" w:hAnsiTheme="minorHAnsi" w:cstheme="minorHAnsi"/>
          <w:b/>
          <w:sz w:val="22"/>
          <w:szCs w:val="22"/>
          <w:lang w:eastAsia="en-US"/>
        </w:rPr>
        <w:t>Prínosy, ktoré sa dajú očakávať pre cieľové skupiny (ak je to relevantné)</w:t>
      </w:r>
    </w:p>
    <w:tbl>
      <w:tblPr>
        <w:tblStyle w:val="Mriekatabuky"/>
        <w:tblW w:w="9067" w:type="dxa"/>
        <w:tblInd w:w="0" w:type="dxa"/>
        <w:tblLayout w:type="fixed"/>
        <w:tblLook w:val="04A0" w:firstRow="1" w:lastRow="0" w:firstColumn="1" w:lastColumn="0" w:noHBand="0" w:noVBand="1"/>
      </w:tblPr>
      <w:tblGrid>
        <w:gridCol w:w="1838"/>
        <w:gridCol w:w="3561"/>
        <w:gridCol w:w="3668"/>
      </w:tblGrid>
      <w:tr w:rsidR="000A2B38" w:rsidRPr="000A2B38" w14:paraId="014BA69A" w14:textId="77777777" w:rsidTr="007C2EEE">
        <w:tc>
          <w:tcPr>
            <w:tcW w:w="1838" w:type="dxa"/>
            <w:shd w:val="clear" w:color="auto" w:fill="FFE599" w:themeFill="accent4" w:themeFillTint="66"/>
            <w:hideMark/>
          </w:tcPr>
          <w:p w14:paraId="199B2271" w14:textId="1F3A6AE8" w:rsidR="006A7B76" w:rsidRPr="000A2B38" w:rsidRDefault="00C92F10" w:rsidP="00173D5F">
            <w:pPr>
              <w:jc w:val="cente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Cieľová skupina</w:t>
            </w:r>
            <w:r w:rsidR="006B276E" w:rsidRPr="000A2B38">
              <w:rPr>
                <w:rFonts w:asciiTheme="minorHAnsi" w:hAnsiTheme="minorHAnsi" w:cstheme="minorHAnsi"/>
                <w:b/>
                <w:sz w:val="20"/>
                <w:szCs w:val="20"/>
                <w:lang w:eastAsia="en-US"/>
              </w:rPr>
              <w:t xml:space="preserve"> </w:t>
            </w:r>
          </w:p>
        </w:tc>
        <w:tc>
          <w:tcPr>
            <w:tcW w:w="3561" w:type="dxa"/>
            <w:shd w:val="clear" w:color="auto" w:fill="FFE599" w:themeFill="accent4" w:themeFillTint="66"/>
            <w:hideMark/>
          </w:tcPr>
          <w:p w14:paraId="6F851361" w14:textId="6D1D0534" w:rsidR="006A7B76" w:rsidRPr="000A2B38" w:rsidRDefault="00C92F10" w:rsidP="00117590">
            <w:pPr>
              <w:jc w:val="cente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Počet</w:t>
            </w:r>
            <w:r w:rsidR="00117590" w:rsidRPr="000A2B38">
              <w:rPr>
                <w:rStyle w:val="Odkaznapoznmkupodiarou"/>
                <w:b/>
                <w:sz w:val="20"/>
                <w:szCs w:val="20"/>
                <w:lang w:eastAsia="en-US"/>
              </w:rPr>
              <w:footnoteReference w:id="18"/>
            </w:r>
          </w:p>
        </w:tc>
        <w:tc>
          <w:tcPr>
            <w:tcW w:w="3668" w:type="dxa"/>
            <w:shd w:val="clear" w:color="auto" w:fill="FFE599" w:themeFill="accent4" w:themeFillTint="66"/>
            <w:hideMark/>
          </w:tcPr>
          <w:p w14:paraId="5F455145" w14:textId="66874BE4" w:rsidR="006A7B76" w:rsidRPr="000A2B38" w:rsidRDefault="00C92F10" w:rsidP="00C92F10">
            <w:pPr>
              <w:jc w:val="cente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Prínos</w:t>
            </w:r>
          </w:p>
        </w:tc>
      </w:tr>
      <w:tr w:rsidR="000A2B38" w:rsidRPr="000A2B38" w14:paraId="0F31F433" w14:textId="77777777" w:rsidTr="007C2EEE">
        <w:tc>
          <w:tcPr>
            <w:tcW w:w="1838" w:type="dxa"/>
            <w:shd w:val="clear" w:color="auto" w:fill="auto"/>
          </w:tcPr>
          <w:p w14:paraId="4E430FF3" w14:textId="1DCE9F51" w:rsidR="006A7B76" w:rsidRPr="000A2B38" w:rsidRDefault="00F911BB" w:rsidP="00F119D3">
            <w:pPr>
              <w:rPr>
                <w:rFonts w:asciiTheme="minorHAnsi" w:hAnsiTheme="minorHAnsi" w:cstheme="minorHAnsi"/>
                <w:sz w:val="20"/>
                <w:szCs w:val="20"/>
                <w:lang w:eastAsia="en-US"/>
              </w:rPr>
            </w:pPr>
            <w:r w:rsidRPr="000A2B38">
              <w:rPr>
                <w:rFonts w:asciiTheme="minorHAnsi" w:hAnsiTheme="minorHAnsi" w:cstheme="minorHAnsi"/>
                <w:sz w:val="20"/>
                <w:szCs w:val="20"/>
                <w:lang w:eastAsia="en-US"/>
              </w:rPr>
              <w:t>Verejnosť</w:t>
            </w:r>
          </w:p>
        </w:tc>
        <w:tc>
          <w:tcPr>
            <w:tcW w:w="3561" w:type="dxa"/>
            <w:shd w:val="clear" w:color="auto" w:fill="auto"/>
          </w:tcPr>
          <w:p w14:paraId="316ED8B9" w14:textId="77777777" w:rsidR="00F911BB" w:rsidRPr="000A2B38" w:rsidRDefault="00F911BB" w:rsidP="00F911BB">
            <w:pPr>
              <w:rPr>
                <w:rFonts w:asciiTheme="minorHAnsi" w:hAnsiTheme="minorHAnsi" w:cstheme="minorHAnsi"/>
                <w:sz w:val="20"/>
                <w:lang w:eastAsia="en-US"/>
              </w:rPr>
            </w:pPr>
            <w:r w:rsidRPr="000A2B38">
              <w:rPr>
                <w:rFonts w:asciiTheme="minorHAnsi" w:hAnsiTheme="minorHAnsi" w:cstheme="minorHAnsi"/>
                <w:sz w:val="20"/>
                <w:lang w:eastAsia="en-US"/>
              </w:rPr>
              <w:t xml:space="preserve">Počet nie je možné exaktne určiť, </w:t>
            </w:r>
          </w:p>
          <w:p w14:paraId="047D0FD8" w14:textId="77777777" w:rsidR="00F911BB" w:rsidRPr="000A2B38" w:rsidRDefault="00F911BB" w:rsidP="00F911BB">
            <w:pPr>
              <w:rPr>
                <w:rFonts w:asciiTheme="minorHAnsi" w:hAnsiTheme="minorHAnsi" w:cstheme="minorHAnsi"/>
                <w:sz w:val="20"/>
                <w:lang w:eastAsia="en-US"/>
              </w:rPr>
            </w:pPr>
            <w:r w:rsidRPr="000A2B38">
              <w:rPr>
                <w:rFonts w:asciiTheme="minorHAnsi" w:hAnsiTheme="minorHAnsi" w:cstheme="minorHAnsi"/>
                <w:sz w:val="20"/>
                <w:lang w:eastAsia="en-US"/>
              </w:rPr>
              <w:t xml:space="preserve">projekt a z neho plynúce benefity </w:t>
            </w:r>
          </w:p>
          <w:p w14:paraId="4CD594C1" w14:textId="77777777" w:rsidR="00F911BB" w:rsidRPr="000A2B38" w:rsidRDefault="00F911BB" w:rsidP="00F911BB">
            <w:pPr>
              <w:rPr>
                <w:rFonts w:asciiTheme="minorHAnsi" w:hAnsiTheme="minorHAnsi" w:cstheme="minorHAnsi"/>
                <w:sz w:val="20"/>
                <w:lang w:eastAsia="en-US"/>
              </w:rPr>
            </w:pPr>
            <w:r w:rsidRPr="000A2B38">
              <w:rPr>
                <w:rFonts w:asciiTheme="minorHAnsi" w:hAnsiTheme="minorHAnsi" w:cstheme="minorHAnsi"/>
                <w:sz w:val="20"/>
                <w:lang w:eastAsia="en-US"/>
              </w:rPr>
              <w:t xml:space="preserve">sú určené pre širokú verejnosť </w:t>
            </w:r>
          </w:p>
          <w:p w14:paraId="38B88E4D" w14:textId="77777777" w:rsidR="00F911BB" w:rsidRPr="000A2B38" w:rsidRDefault="00F911BB" w:rsidP="00F911BB">
            <w:pPr>
              <w:rPr>
                <w:rFonts w:asciiTheme="minorHAnsi" w:hAnsiTheme="minorHAnsi" w:cstheme="minorHAnsi"/>
                <w:sz w:val="20"/>
                <w:lang w:eastAsia="en-US"/>
              </w:rPr>
            </w:pPr>
            <w:r w:rsidRPr="000A2B38">
              <w:rPr>
                <w:rFonts w:asciiTheme="minorHAnsi" w:hAnsiTheme="minorHAnsi" w:cstheme="minorHAnsi"/>
                <w:sz w:val="20"/>
                <w:lang w:eastAsia="en-US"/>
              </w:rPr>
              <w:t xml:space="preserve">vrátane tuzemských a zahraničných </w:t>
            </w:r>
          </w:p>
          <w:p w14:paraId="7DC7CB58" w14:textId="1B37DFD0" w:rsidR="006A7B76" w:rsidRPr="000A2B38" w:rsidRDefault="00F911BB" w:rsidP="00F911BB">
            <w:pPr>
              <w:rPr>
                <w:rFonts w:asciiTheme="minorHAnsi" w:hAnsiTheme="minorHAnsi" w:cstheme="minorHAnsi"/>
                <w:sz w:val="20"/>
                <w:szCs w:val="20"/>
                <w:lang w:eastAsia="en-US"/>
              </w:rPr>
            </w:pPr>
            <w:r w:rsidRPr="000A2B38">
              <w:rPr>
                <w:rFonts w:asciiTheme="minorHAnsi" w:hAnsiTheme="minorHAnsi" w:cstheme="minorHAnsi"/>
                <w:sz w:val="20"/>
                <w:lang w:eastAsia="en-US"/>
              </w:rPr>
              <w:t>prepravcov</w:t>
            </w:r>
          </w:p>
        </w:tc>
        <w:tc>
          <w:tcPr>
            <w:tcW w:w="3668" w:type="dxa"/>
            <w:shd w:val="clear" w:color="auto" w:fill="auto"/>
          </w:tcPr>
          <w:p w14:paraId="64D3E34A" w14:textId="77777777" w:rsidR="00F911BB" w:rsidRPr="000A2B38" w:rsidRDefault="00F911BB" w:rsidP="00F911BB">
            <w:pPr>
              <w:rPr>
                <w:rFonts w:asciiTheme="minorHAnsi" w:hAnsiTheme="minorHAnsi" w:cstheme="minorHAnsi"/>
                <w:sz w:val="20"/>
                <w:lang w:eastAsia="en-US"/>
              </w:rPr>
            </w:pPr>
            <w:r w:rsidRPr="000A2B38">
              <w:rPr>
                <w:rFonts w:asciiTheme="minorHAnsi" w:hAnsiTheme="minorHAnsi" w:cstheme="minorHAnsi"/>
                <w:sz w:val="20"/>
                <w:lang w:eastAsia="en-US"/>
              </w:rPr>
              <w:t>Zvýšenie plynulosti dopravy,</w:t>
            </w:r>
          </w:p>
          <w:p w14:paraId="2FC3803A" w14:textId="77777777" w:rsidR="00F911BB" w:rsidRPr="000A2B38" w:rsidRDefault="00F911BB" w:rsidP="00F911BB">
            <w:pPr>
              <w:rPr>
                <w:rFonts w:asciiTheme="minorHAnsi" w:hAnsiTheme="minorHAnsi" w:cstheme="minorHAnsi"/>
                <w:sz w:val="20"/>
                <w:lang w:eastAsia="en-US"/>
              </w:rPr>
            </w:pPr>
            <w:r w:rsidRPr="000A2B38">
              <w:rPr>
                <w:rFonts w:asciiTheme="minorHAnsi" w:hAnsiTheme="minorHAnsi" w:cstheme="minorHAnsi"/>
                <w:sz w:val="20"/>
                <w:lang w:eastAsia="en-US"/>
              </w:rPr>
              <w:t xml:space="preserve">zvýšenie bezpečnosti cestnej </w:t>
            </w:r>
          </w:p>
          <w:p w14:paraId="7A1AEB96" w14:textId="77777777" w:rsidR="00F911BB" w:rsidRPr="000A2B38" w:rsidRDefault="00F911BB" w:rsidP="00F911BB">
            <w:pPr>
              <w:rPr>
                <w:rFonts w:asciiTheme="minorHAnsi" w:hAnsiTheme="minorHAnsi" w:cstheme="minorHAnsi"/>
                <w:sz w:val="20"/>
                <w:lang w:eastAsia="en-US"/>
              </w:rPr>
            </w:pPr>
            <w:r w:rsidRPr="000A2B38">
              <w:rPr>
                <w:rFonts w:asciiTheme="minorHAnsi" w:hAnsiTheme="minorHAnsi" w:cstheme="minorHAnsi"/>
                <w:sz w:val="20"/>
                <w:lang w:eastAsia="en-US"/>
              </w:rPr>
              <w:t>premávky,</w:t>
            </w:r>
          </w:p>
          <w:p w14:paraId="75CCD45F" w14:textId="77777777" w:rsidR="00F911BB" w:rsidRPr="000A2B38" w:rsidRDefault="00F911BB" w:rsidP="00F911BB">
            <w:pPr>
              <w:rPr>
                <w:rFonts w:asciiTheme="minorHAnsi" w:hAnsiTheme="minorHAnsi" w:cstheme="minorHAnsi"/>
                <w:sz w:val="20"/>
                <w:lang w:eastAsia="en-US"/>
              </w:rPr>
            </w:pPr>
            <w:r w:rsidRPr="000A2B38">
              <w:rPr>
                <w:rFonts w:asciiTheme="minorHAnsi" w:hAnsiTheme="minorHAnsi" w:cstheme="minorHAnsi"/>
                <w:sz w:val="20"/>
                <w:lang w:eastAsia="en-US"/>
              </w:rPr>
              <w:t>Zníženie negatívnych vplyvov</w:t>
            </w:r>
          </w:p>
          <w:p w14:paraId="74D0F41D" w14:textId="0A5A99A1" w:rsidR="006A7B76" w:rsidRPr="000A2B38" w:rsidRDefault="00F911BB" w:rsidP="00F911BB">
            <w:pPr>
              <w:rPr>
                <w:rFonts w:asciiTheme="minorHAnsi" w:hAnsiTheme="minorHAnsi" w:cstheme="minorHAnsi"/>
                <w:sz w:val="20"/>
                <w:szCs w:val="20"/>
                <w:lang w:eastAsia="en-US"/>
              </w:rPr>
            </w:pPr>
            <w:r w:rsidRPr="000A2B38">
              <w:rPr>
                <w:rFonts w:asciiTheme="minorHAnsi" w:hAnsiTheme="minorHAnsi" w:cstheme="minorHAnsi"/>
                <w:sz w:val="20"/>
                <w:lang w:eastAsia="en-US"/>
              </w:rPr>
              <w:t>dopravy na životné prostredie</w:t>
            </w:r>
          </w:p>
        </w:tc>
      </w:tr>
    </w:tbl>
    <w:p w14:paraId="738FDD99" w14:textId="4748092B" w:rsidR="00CC1313" w:rsidRPr="000A2B38" w:rsidRDefault="006A7B76" w:rsidP="00D201E8">
      <w:pPr>
        <w:spacing w:line="276" w:lineRule="auto"/>
        <w:jc w:val="both"/>
        <w:rPr>
          <w:rFonts w:asciiTheme="minorHAnsi" w:hAnsiTheme="minorHAnsi" w:cstheme="minorHAnsi"/>
          <w:i/>
          <w:sz w:val="22"/>
        </w:rPr>
      </w:pPr>
      <w:r w:rsidRPr="000A2B38">
        <w:rPr>
          <w:rFonts w:asciiTheme="minorHAnsi" w:hAnsiTheme="minorHAnsi" w:cstheme="minorHAnsi"/>
          <w:i/>
          <w:sz w:val="22"/>
        </w:rPr>
        <w:t>V prípade viacerých cieľových skupín</w:t>
      </w:r>
      <w:r w:rsidR="00EB2F83" w:rsidRPr="000A2B38">
        <w:rPr>
          <w:rFonts w:asciiTheme="minorHAnsi" w:hAnsiTheme="minorHAnsi" w:cstheme="minorHAnsi"/>
          <w:i/>
          <w:sz w:val="22"/>
        </w:rPr>
        <w:t xml:space="preserve"> </w:t>
      </w:r>
      <w:r w:rsidRPr="000A2B38">
        <w:rPr>
          <w:rFonts w:asciiTheme="minorHAnsi" w:hAnsiTheme="minorHAnsi" w:cstheme="minorHAnsi"/>
          <w:i/>
          <w:sz w:val="22"/>
        </w:rPr>
        <w:t xml:space="preserve">doplňte </w:t>
      </w:r>
      <w:r w:rsidR="00527A2D" w:rsidRPr="000A2B38">
        <w:rPr>
          <w:rFonts w:asciiTheme="minorHAnsi" w:hAnsiTheme="minorHAnsi" w:cstheme="minorHAnsi"/>
          <w:i/>
          <w:sz w:val="22"/>
        </w:rPr>
        <w:t>prínos pre</w:t>
      </w:r>
      <w:r w:rsidRPr="000A2B38">
        <w:rPr>
          <w:rFonts w:asciiTheme="minorHAnsi" w:hAnsiTheme="minorHAnsi" w:cstheme="minorHAnsi"/>
          <w:i/>
          <w:sz w:val="22"/>
        </w:rPr>
        <w:t xml:space="preserve"> každú z nich.</w:t>
      </w:r>
    </w:p>
    <w:p w14:paraId="28959764" w14:textId="08A8BDCE" w:rsidR="000C0E25" w:rsidRPr="000A2B38" w:rsidRDefault="000C0E25" w:rsidP="000A13FD">
      <w:pPr>
        <w:pStyle w:val="Odsekzoznamu"/>
        <w:keepNext/>
        <w:numPr>
          <w:ilvl w:val="0"/>
          <w:numId w:val="5"/>
        </w:numPr>
        <w:spacing w:before="240" w:after="120"/>
        <w:ind w:left="284" w:hanging="284"/>
        <w:contextualSpacing w:val="0"/>
        <w:jc w:val="both"/>
        <w:rPr>
          <w:rFonts w:asciiTheme="minorHAnsi" w:hAnsiTheme="minorHAnsi" w:cstheme="minorHAnsi"/>
          <w:b/>
          <w:sz w:val="22"/>
          <w:lang w:eastAsia="en-US"/>
        </w:rPr>
      </w:pPr>
      <w:r w:rsidRPr="000A2B38">
        <w:rPr>
          <w:rFonts w:asciiTheme="minorHAnsi" w:hAnsiTheme="minorHAnsi" w:cstheme="minorHAnsi"/>
          <w:b/>
          <w:sz w:val="22"/>
          <w:szCs w:val="22"/>
          <w:lang w:eastAsia="en-US"/>
        </w:rPr>
        <w:t>Aktivity</w:t>
      </w:r>
      <w:r w:rsidR="0052168B" w:rsidRPr="000A2B38">
        <w:rPr>
          <w:rFonts w:asciiTheme="minorHAnsi" w:hAnsiTheme="minorHAnsi" w:cstheme="minorHAnsi"/>
          <w:b/>
          <w:sz w:val="22"/>
          <w:lang w:eastAsia="en-US"/>
        </w:rPr>
        <w:t xml:space="preserve"> národného projektu</w:t>
      </w:r>
    </w:p>
    <w:p w14:paraId="31BF303E" w14:textId="684211C0" w:rsidR="000C0E25" w:rsidRPr="000A2B38" w:rsidRDefault="000C0E25" w:rsidP="00EC33B2">
      <w:pPr>
        <w:pStyle w:val="Odsekzoznamu"/>
        <w:numPr>
          <w:ilvl w:val="0"/>
          <w:numId w:val="12"/>
        </w:numPr>
        <w:ind w:left="567" w:hanging="283"/>
        <w:jc w:val="both"/>
        <w:rPr>
          <w:rFonts w:asciiTheme="minorHAnsi" w:hAnsiTheme="minorHAnsi" w:cstheme="minorHAnsi"/>
          <w:sz w:val="22"/>
        </w:rPr>
      </w:pPr>
      <w:r w:rsidRPr="000A2B38">
        <w:rPr>
          <w:rFonts w:asciiTheme="minorHAnsi" w:hAnsiTheme="minorHAnsi" w:cstheme="minorHAnsi"/>
          <w:sz w:val="22"/>
        </w:rPr>
        <w:t>V tabuľke nižšie uveďte rámcový popis aktivít, ktoré budú v rámci identifikovaného národného projektu realizované.</w:t>
      </w:r>
    </w:p>
    <w:tbl>
      <w:tblPr>
        <w:tblStyle w:val="Mriekatabuky"/>
        <w:tblpPr w:leftFromText="141" w:rightFromText="141" w:vertAnchor="text" w:horzAnchor="margin" w:tblpY="121"/>
        <w:tblW w:w="0" w:type="auto"/>
        <w:tblInd w:w="0" w:type="dxa"/>
        <w:tblLayout w:type="fixed"/>
        <w:tblLook w:val="04A0" w:firstRow="1" w:lastRow="0" w:firstColumn="1" w:lastColumn="0" w:noHBand="0" w:noVBand="1"/>
      </w:tblPr>
      <w:tblGrid>
        <w:gridCol w:w="2516"/>
        <w:gridCol w:w="2182"/>
        <w:gridCol w:w="2182"/>
        <w:gridCol w:w="2182"/>
      </w:tblGrid>
      <w:tr w:rsidR="000A2B38" w:rsidRPr="000A2B38" w14:paraId="3FA1675C" w14:textId="77777777" w:rsidTr="00EC33B2">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E6ACA85" w14:textId="77777777" w:rsidR="00927A6D" w:rsidRPr="000A2B38" w:rsidRDefault="00927A6D" w:rsidP="00EC33B2">
            <w:pPr>
              <w:jc w:val="cente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Názov aktivity</w:t>
            </w:r>
          </w:p>
        </w:tc>
        <w:tc>
          <w:tcPr>
            <w:tcW w:w="21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1E7FE2C" w14:textId="77777777" w:rsidR="00927A6D" w:rsidRPr="000A2B38" w:rsidRDefault="00927A6D" w:rsidP="00EC33B2">
            <w:pPr>
              <w:jc w:val="center"/>
              <w:rPr>
                <w:rFonts w:asciiTheme="minorHAnsi" w:hAnsiTheme="minorHAnsi" w:cstheme="minorHAnsi"/>
                <w:b/>
                <w:i/>
                <w:sz w:val="20"/>
                <w:szCs w:val="20"/>
                <w:lang w:eastAsia="en-US"/>
              </w:rPr>
            </w:pPr>
            <w:r w:rsidRPr="000A2B38">
              <w:rPr>
                <w:rFonts w:asciiTheme="minorHAnsi" w:hAnsiTheme="minorHAnsi" w:cstheme="minorHAnsi"/>
                <w:b/>
                <w:sz w:val="20"/>
                <w:szCs w:val="20"/>
                <w:lang w:eastAsia="en-US"/>
              </w:rPr>
              <w:t>Čo sa má aktivitou dosiahnuť</w:t>
            </w:r>
          </w:p>
        </w:tc>
        <w:tc>
          <w:tcPr>
            <w:tcW w:w="21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C0EBE1E" w14:textId="375C04DB" w:rsidR="00927A6D" w:rsidRPr="000A2B38" w:rsidRDefault="00927A6D" w:rsidP="00EC33B2">
            <w:pPr>
              <w:jc w:val="cente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Spôsob realizácie (žiadateľ a</w:t>
            </w:r>
            <w:r w:rsidR="00D201E8" w:rsidRPr="000A2B38">
              <w:rPr>
                <w:rFonts w:asciiTheme="minorHAnsi" w:hAnsiTheme="minorHAnsi" w:cstheme="minorHAnsi"/>
                <w:b/>
                <w:sz w:val="20"/>
                <w:szCs w:val="20"/>
                <w:lang w:eastAsia="en-US"/>
              </w:rPr>
              <w:t xml:space="preserve"> </w:t>
            </w:r>
            <w:r w:rsidRPr="000A2B38">
              <w:rPr>
                <w:rFonts w:asciiTheme="minorHAnsi" w:hAnsiTheme="minorHAnsi" w:cstheme="minorHAnsi"/>
                <w:b/>
                <w:sz w:val="20"/>
                <w:szCs w:val="20"/>
                <w:lang w:eastAsia="en-US"/>
              </w:rPr>
              <w:t>/</w:t>
            </w:r>
            <w:r w:rsidR="00D201E8" w:rsidRPr="000A2B38">
              <w:rPr>
                <w:rFonts w:asciiTheme="minorHAnsi" w:hAnsiTheme="minorHAnsi" w:cstheme="minorHAnsi"/>
                <w:b/>
                <w:sz w:val="20"/>
                <w:szCs w:val="20"/>
                <w:lang w:eastAsia="en-US"/>
              </w:rPr>
              <w:t xml:space="preserve"> </w:t>
            </w:r>
            <w:r w:rsidRPr="000A2B38">
              <w:rPr>
                <w:rFonts w:asciiTheme="minorHAnsi" w:hAnsiTheme="minorHAnsi" w:cstheme="minorHAnsi"/>
                <w:b/>
                <w:sz w:val="20"/>
                <w:szCs w:val="20"/>
                <w:lang w:eastAsia="en-US"/>
              </w:rPr>
              <w:t>alebo partner)</w:t>
            </w:r>
          </w:p>
        </w:tc>
        <w:tc>
          <w:tcPr>
            <w:tcW w:w="21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CA06076" w14:textId="2B9B879C" w:rsidR="00927A6D" w:rsidRPr="000A2B38" w:rsidRDefault="00E044CF" w:rsidP="00E56F05">
            <w:pPr>
              <w:jc w:val="cente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Predpokladaný počet mesiacov  realizácie aktivity</w:t>
            </w:r>
          </w:p>
        </w:tc>
      </w:tr>
      <w:tr w:rsidR="000A2B38" w:rsidRPr="000A2B38" w14:paraId="57841C41" w14:textId="77777777" w:rsidTr="00EC33B2">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E06FBC1" w14:textId="53FE902B" w:rsidR="00DA1C3B" w:rsidRPr="000A2B38" w:rsidRDefault="00DA1C3B" w:rsidP="00811DF7">
            <w:pP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 xml:space="preserve">Hlavná aktivita – </w:t>
            </w:r>
            <w:r w:rsidR="00811DF7">
              <w:rPr>
                <w:rFonts w:asciiTheme="minorHAnsi" w:hAnsiTheme="minorHAnsi" w:cstheme="minorHAnsi"/>
                <w:b/>
                <w:sz w:val="20"/>
                <w:szCs w:val="20"/>
                <w:lang w:eastAsia="en-US"/>
              </w:rPr>
              <w:t>Realizácia stavebných prác</w:t>
            </w:r>
            <w:r w:rsidR="0006500D" w:rsidRPr="000A2B38">
              <w:rPr>
                <w:rFonts w:asciiTheme="minorHAnsi" w:hAnsiTheme="minorHAnsi" w:cstheme="minorHAnsi"/>
                <w:b/>
                <w:sz w:val="20"/>
                <w:szCs w:val="20"/>
                <w:lang w:eastAsia="en-US"/>
              </w:rPr>
              <w:t xml:space="preserve"> </w:t>
            </w:r>
          </w:p>
        </w:tc>
        <w:tc>
          <w:tcPr>
            <w:tcW w:w="2182" w:type="dxa"/>
            <w:tcBorders>
              <w:top w:val="single" w:sz="4" w:space="0" w:color="auto"/>
              <w:left w:val="single" w:sz="4" w:space="0" w:color="auto"/>
              <w:bottom w:val="single" w:sz="4" w:space="0" w:color="auto"/>
              <w:right w:val="single" w:sz="4" w:space="0" w:color="auto"/>
            </w:tcBorders>
          </w:tcPr>
          <w:p w14:paraId="5CF4F1F4" w14:textId="2D1CD9FC" w:rsidR="00DA1C3B" w:rsidRPr="000A2B38" w:rsidRDefault="00DA1C3B" w:rsidP="00DA1C3B">
            <w:pPr>
              <w:rPr>
                <w:rFonts w:asciiTheme="minorHAnsi" w:hAnsiTheme="minorHAnsi" w:cstheme="minorHAnsi"/>
                <w:sz w:val="20"/>
                <w:szCs w:val="20"/>
                <w:lang w:eastAsia="en-US"/>
              </w:rPr>
            </w:pPr>
            <w:r w:rsidRPr="000A2B38">
              <w:rPr>
                <w:rFonts w:asciiTheme="minorHAnsi" w:hAnsiTheme="minorHAnsi" w:cstheme="minorHAnsi"/>
                <w:sz w:val="20"/>
              </w:rPr>
              <w:t>Zvýšenie plynulosti a bezpečnosti dopravy</w:t>
            </w:r>
          </w:p>
        </w:tc>
        <w:tc>
          <w:tcPr>
            <w:tcW w:w="2182" w:type="dxa"/>
            <w:tcBorders>
              <w:top w:val="single" w:sz="4" w:space="0" w:color="auto"/>
              <w:left w:val="single" w:sz="4" w:space="0" w:color="auto"/>
              <w:bottom w:val="single" w:sz="4" w:space="0" w:color="auto"/>
              <w:right w:val="single" w:sz="4" w:space="0" w:color="auto"/>
            </w:tcBorders>
          </w:tcPr>
          <w:p w14:paraId="3BF30B7C" w14:textId="1CEACF95" w:rsidR="00DA1C3B" w:rsidRPr="000A2B38" w:rsidRDefault="00DA1C3B" w:rsidP="00DA1C3B">
            <w:pPr>
              <w:rPr>
                <w:rFonts w:asciiTheme="minorHAnsi" w:hAnsiTheme="minorHAnsi" w:cstheme="minorHAnsi"/>
                <w:sz w:val="20"/>
                <w:szCs w:val="20"/>
                <w:lang w:eastAsia="en-US"/>
              </w:rPr>
            </w:pPr>
            <w:r w:rsidRPr="000A2B38">
              <w:rPr>
                <w:rFonts w:asciiTheme="minorHAnsi" w:hAnsiTheme="minorHAnsi" w:cstheme="minorHAnsi"/>
                <w:sz w:val="20"/>
                <w:lang w:eastAsia="en-US"/>
              </w:rPr>
              <w:t>Žiadateľ</w:t>
            </w:r>
          </w:p>
        </w:tc>
        <w:tc>
          <w:tcPr>
            <w:tcW w:w="2182" w:type="dxa"/>
            <w:tcBorders>
              <w:top w:val="single" w:sz="4" w:space="0" w:color="auto"/>
              <w:left w:val="single" w:sz="4" w:space="0" w:color="auto"/>
              <w:bottom w:val="single" w:sz="4" w:space="0" w:color="auto"/>
              <w:right w:val="single" w:sz="4" w:space="0" w:color="auto"/>
            </w:tcBorders>
          </w:tcPr>
          <w:p w14:paraId="760C78D3" w14:textId="290EC3FF" w:rsidR="00DA1C3B" w:rsidRPr="000A2B38" w:rsidRDefault="00DA1C3B" w:rsidP="009E6840">
            <w:pPr>
              <w:rPr>
                <w:rFonts w:asciiTheme="minorHAnsi" w:hAnsiTheme="minorHAnsi" w:cstheme="minorHAnsi"/>
                <w:sz w:val="20"/>
                <w:szCs w:val="20"/>
                <w:highlight w:val="yellow"/>
                <w:lang w:eastAsia="en-US"/>
              </w:rPr>
            </w:pPr>
            <w:r w:rsidRPr="000A2B38">
              <w:rPr>
                <w:rFonts w:asciiTheme="minorHAnsi" w:hAnsiTheme="minorHAnsi" w:cstheme="minorHAnsi"/>
                <w:sz w:val="20"/>
                <w:lang w:eastAsia="en-US"/>
              </w:rPr>
              <w:t>0</w:t>
            </w:r>
            <w:r w:rsidR="00793CD5" w:rsidRPr="000A2B38">
              <w:rPr>
                <w:rFonts w:asciiTheme="minorHAnsi" w:hAnsiTheme="minorHAnsi" w:cstheme="minorHAnsi"/>
                <w:sz w:val="20"/>
                <w:lang w:eastAsia="en-US"/>
              </w:rPr>
              <w:t>3</w:t>
            </w:r>
            <w:r w:rsidRPr="000A2B38">
              <w:rPr>
                <w:rFonts w:asciiTheme="minorHAnsi" w:hAnsiTheme="minorHAnsi" w:cstheme="minorHAnsi"/>
                <w:sz w:val="20"/>
                <w:lang w:eastAsia="en-US"/>
              </w:rPr>
              <w:t>/202</w:t>
            </w:r>
            <w:r w:rsidR="00793CD5" w:rsidRPr="000A2B38">
              <w:rPr>
                <w:rFonts w:asciiTheme="minorHAnsi" w:hAnsiTheme="minorHAnsi" w:cstheme="minorHAnsi"/>
                <w:sz w:val="20"/>
                <w:lang w:eastAsia="en-US"/>
              </w:rPr>
              <w:t>6</w:t>
            </w:r>
            <w:r w:rsidRPr="000A2B38">
              <w:rPr>
                <w:rFonts w:asciiTheme="minorHAnsi" w:hAnsiTheme="minorHAnsi" w:cstheme="minorHAnsi"/>
                <w:sz w:val="20"/>
                <w:lang w:eastAsia="en-US"/>
              </w:rPr>
              <w:t xml:space="preserve"> – </w:t>
            </w:r>
            <w:r w:rsidR="009E6840">
              <w:rPr>
                <w:rFonts w:asciiTheme="minorHAnsi" w:hAnsiTheme="minorHAnsi" w:cstheme="minorHAnsi"/>
                <w:sz w:val="20"/>
                <w:lang w:eastAsia="en-US"/>
              </w:rPr>
              <w:t>09</w:t>
            </w:r>
            <w:r w:rsidRPr="000A2B38">
              <w:rPr>
                <w:rFonts w:asciiTheme="minorHAnsi" w:hAnsiTheme="minorHAnsi" w:cstheme="minorHAnsi"/>
                <w:sz w:val="20"/>
                <w:lang w:eastAsia="en-US"/>
              </w:rPr>
              <w:t xml:space="preserve">/2027 </w:t>
            </w:r>
          </w:p>
        </w:tc>
      </w:tr>
      <w:tr w:rsidR="000A2B38" w:rsidRPr="000A2B38" w14:paraId="480D7937" w14:textId="77777777" w:rsidTr="00EC33B2">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90F940C" w14:textId="77777777" w:rsidR="00D97832" w:rsidRPr="000A2B38" w:rsidRDefault="00D97832" w:rsidP="00D97832">
            <w:pP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Podporná aktivita –</w:t>
            </w:r>
          </w:p>
          <w:p w14:paraId="79989704" w14:textId="352DB0CA" w:rsidR="00D97832" w:rsidRPr="000A2B38" w:rsidRDefault="00811DF7" w:rsidP="00D97832">
            <w:pPr>
              <w:rPr>
                <w:rFonts w:asciiTheme="minorHAnsi" w:hAnsiTheme="minorHAnsi" w:cstheme="minorHAnsi"/>
                <w:b/>
                <w:sz w:val="20"/>
                <w:szCs w:val="20"/>
                <w:lang w:eastAsia="en-US"/>
              </w:rPr>
            </w:pPr>
            <w:r>
              <w:rPr>
                <w:rFonts w:asciiTheme="minorHAnsi" w:hAnsiTheme="minorHAnsi" w:cstheme="minorHAnsi"/>
                <w:b/>
                <w:sz w:val="20"/>
                <w:szCs w:val="20"/>
                <w:lang w:eastAsia="en-US"/>
              </w:rPr>
              <w:t>Publicita a informovanosť</w:t>
            </w:r>
          </w:p>
        </w:tc>
        <w:tc>
          <w:tcPr>
            <w:tcW w:w="2182" w:type="dxa"/>
            <w:tcBorders>
              <w:top w:val="single" w:sz="4" w:space="0" w:color="auto"/>
              <w:left w:val="single" w:sz="4" w:space="0" w:color="auto"/>
              <w:bottom w:val="single" w:sz="4" w:space="0" w:color="auto"/>
              <w:right w:val="single" w:sz="4" w:space="0" w:color="auto"/>
            </w:tcBorders>
          </w:tcPr>
          <w:p w14:paraId="6DE6794C" w14:textId="27EA4CBB" w:rsidR="00D97832" w:rsidRPr="000A2B38" w:rsidRDefault="00811DF7" w:rsidP="00D97832">
            <w:pPr>
              <w:rPr>
                <w:rFonts w:asciiTheme="minorHAnsi" w:hAnsiTheme="minorHAnsi" w:cstheme="minorHAnsi"/>
                <w:sz w:val="20"/>
                <w:szCs w:val="20"/>
                <w:lang w:eastAsia="en-US"/>
              </w:rPr>
            </w:pPr>
            <w:r>
              <w:rPr>
                <w:rFonts w:asciiTheme="minorHAnsi" w:hAnsiTheme="minorHAnsi" w:cstheme="minorHAnsi"/>
                <w:sz w:val="20"/>
              </w:rPr>
              <w:t>Zabezpečenie informovania verejnosti o realizovanom projekte v zmysle Manuálu pre informovanie a komunikáciu</w:t>
            </w:r>
          </w:p>
        </w:tc>
        <w:tc>
          <w:tcPr>
            <w:tcW w:w="2182" w:type="dxa"/>
            <w:tcBorders>
              <w:top w:val="single" w:sz="4" w:space="0" w:color="auto"/>
              <w:left w:val="single" w:sz="4" w:space="0" w:color="auto"/>
              <w:bottom w:val="single" w:sz="4" w:space="0" w:color="auto"/>
              <w:right w:val="single" w:sz="4" w:space="0" w:color="auto"/>
            </w:tcBorders>
          </w:tcPr>
          <w:p w14:paraId="3DC85AC3" w14:textId="0C556882" w:rsidR="00D97832" w:rsidRPr="000A2B38" w:rsidRDefault="00D97832" w:rsidP="00D97832">
            <w:pPr>
              <w:rPr>
                <w:rFonts w:asciiTheme="minorHAnsi" w:hAnsiTheme="minorHAnsi" w:cstheme="minorHAnsi"/>
                <w:sz w:val="20"/>
                <w:szCs w:val="20"/>
                <w:lang w:eastAsia="en-US"/>
              </w:rPr>
            </w:pPr>
            <w:r w:rsidRPr="000A2B38">
              <w:rPr>
                <w:rFonts w:asciiTheme="minorHAnsi" w:hAnsiTheme="minorHAnsi" w:cstheme="minorHAnsi"/>
                <w:sz w:val="20"/>
                <w:lang w:eastAsia="en-US"/>
              </w:rPr>
              <w:t>Žiadateľ</w:t>
            </w:r>
          </w:p>
        </w:tc>
        <w:tc>
          <w:tcPr>
            <w:tcW w:w="2182" w:type="dxa"/>
            <w:tcBorders>
              <w:top w:val="single" w:sz="4" w:space="0" w:color="auto"/>
              <w:left w:val="single" w:sz="4" w:space="0" w:color="auto"/>
              <w:bottom w:val="single" w:sz="4" w:space="0" w:color="auto"/>
              <w:right w:val="single" w:sz="4" w:space="0" w:color="auto"/>
            </w:tcBorders>
          </w:tcPr>
          <w:p w14:paraId="4A4EB1F2" w14:textId="376B042B" w:rsidR="00D97832" w:rsidRPr="000A2B38" w:rsidRDefault="00793CD5" w:rsidP="009E6840">
            <w:pPr>
              <w:rPr>
                <w:rFonts w:asciiTheme="minorHAnsi" w:hAnsiTheme="minorHAnsi" w:cstheme="minorHAnsi"/>
                <w:sz w:val="20"/>
                <w:szCs w:val="20"/>
                <w:highlight w:val="yellow"/>
                <w:lang w:eastAsia="en-US"/>
              </w:rPr>
            </w:pPr>
            <w:r w:rsidRPr="000A2B38">
              <w:rPr>
                <w:rFonts w:asciiTheme="minorHAnsi" w:hAnsiTheme="minorHAnsi" w:cstheme="minorHAnsi"/>
                <w:sz w:val="20"/>
                <w:lang w:eastAsia="en-US"/>
              </w:rPr>
              <w:t xml:space="preserve">03/2026 – </w:t>
            </w:r>
            <w:r w:rsidR="009E6840">
              <w:rPr>
                <w:rFonts w:asciiTheme="minorHAnsi" w:hAnsiTheme="minorHAnsi" w:cstheme="minorHAnsi"/>
                <w:sz w:val="20"/>
                <w:lang w:eastAsia="en-US"/>
              </w:rPr>
              <w:t>09</w:t>
            </w:r>
            <w:r w:rsidRPr="000A2B38">
              <w:rPr>
                <w:rFonts w:asciiTheme="minorHAnsi" w:hAnsiTheme="minorHAnsi" w:cstheme="minorHAnsi"/>
                <w:sz w:val="20"/>
                <w:lang w:eastAsia="en-US"/>
              </w:rPr>
              <w:t>/2027</w:t>
            </w:r>
          </w:p>
        </w:tc>
      </w:tr>
      <w:tr w:rsidR="00811DF7" w:rsidRPr="000A2B38" w14:paraId="301A97E3" w14:textId="77777777" w:rsidTr="00EC33B2">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14C0D5C" w14:textId="259B0DB4" w:rsidR="00811DF7" w:rsidRPr="000A2B38" w:rsidRDefault="00811DF7" w:rsidP="00811DF7">
            <w:pPr>
              <w:rPr>
                <w:rFonts w:asciiTheme="minorHAnsi" w:hAnsiTheme="minorHAnsi" w:cstheme="minorHAnsi"/>
                <w:b/>
                <w:sz w:val="20"/>
                <w:szCs w:val="20"/>
                <w:lang w:eastAsia="en-US"/>
              </w:rPr>
            </w:pPr>
            <w:r>
              <w:rPr>
                <w:rFonts w:asciiTheme="minorHAnsi" w:hAnsiTheme="minorHAnsi" w:cstheme="minorHAnsi"/>
                <w:b/>
                <w:sz w:val="20"/>
                <w:szCs w:val="20"/>
                <w:lang w:eastAsia="en-US"/>
              </w:rPr>
              <w:t>Podporná aktivita – Interné riadenie projektu</w:t>
            </w:r>
          </w:p>
        </w:tc>
        <w:tc>
          <w:tcPr>
            <w:tcW w:w="2182" w:type="dxa"/>
            <w:tcBorders>
              <w:top w:val="single" w:sz="4" w:space="0" w:color="auto"/>
              <w:left w:val="single" w:sz="4" w:space="0" w:color="auto"/>
              <w:bottom w:val="single" w:sz="4" w:space="0" w:color="auto"/>
              <w:right w:val="single" w:sz="4" w:space="0" w:color="auto"/>
            </w:tcBorders>
          </w:tcPr>
          <w:p w14:paraId="5DA9251D" w14:textId="48697E98" w:rsidR="00811DF7" w:rsidRPr="000A2B38" w:rsidDel="00811DF7" w:rsidRDefault="00811DF7" w:rsidP="00811DF7">
            <w:pPr>
              <w:rPr>
                <w:rFonts w:asciiTheme="minorHAnsi" w:hAnsiTheme="minorHAnsi" w:cstheme="minorHAnsi"/>
                <w:sz w:val="20"/>
              </w:rPr>
            </w:pPr>
            <w:r>
              <w:rPr>
                <w:rFonts w:asciiTheme="minorHAnsi" w:hAnsiTheme="minorHAnsi" w:cstheme="minorHAnsi"/>
                <w:sz w:val="20"/>
              </w:rPr>
              <w:t>Zabezpečenie projektových a administratívnych prác pre úspešnú implementáciu projektu</w:t>
            </w:r>
          </w:p>
        </w:tc>
        <w:tc>
          <w:tcPr>
            <w:tcW w:w="2182" w:type="dxa"/>
            <w:tcBorders>
              <w:top w:val="single" w:sz="4" w:space="0" w:color="auto"/>
              <w:left w:val="single" w:sz="4" w:space="0" w:color="auto"/>
              <w:bottom w:val="single" w:sz="4" w:space="0" w:color="auto"/>
              <w:right w:val="single" w:sz="4" w:space="0" w:color="auto"/>
            </w:tcBorders>
          </w:tcPr>
          <w:p w14:paraId="3D01A732" w14:textId="122A5CA5" w:rsidR="00811DF7" w:rsidRPr="000A2B38" w:rsidRDefault="00811DF7" w:rsidP="00811DF7">
            <w:pPr>
              <w:rPr>
                <w:rFonts w:asciiTheme="minorHAnsi" w:hAnsiTheme="minorHAnsi" w:cstheme="minorHAnsi"/>
                <w:sz w:val="20"/>
                <w:lang w:eastAsia="en-US"/>
              </w:rPr>
            </w:pPr>
            <w:r w:rsidRPr="00D6311C">
              <w:rPr>
                <w:rFonts w:asciiTheme="minorHAnsi" w:hAnsiTheme="minorHAnsi" w:cstheme="minorHAnsi"/>
                <w:sz w:val="20"/>
                <w:lang w:eastAsia="en-US"/>
              </w:rPr>
              <w:t>Žiadateľ</w:t>
            </w:r>
          </w:p>
        </w:tc>
        <w:tc>
          <w:tcPr>
            <w:tcW w:w="2182" w:type="dxa"/>
            <w:tcBorders>
              <w:top w:val="single" w:sz="4" w:space="0" w:color="auto"/>
              <w:left w:val="single" w:sz="4" w:space="0" w:color="auto"/>
              <w:bottom w:val="single" w:sz="4" w:space="0" w:color="auto"/>
              <w:right w:val="single" w:sz="4" w:space="0" w:color="auto"/>
            </w:tcBorders>
          </w:tcPr>
          <w:p w14:paraId="0378106B" w14:textId="51436A43" w:rsidR="00811DF7" w:rsidRPr="000A2B38" w:rsidRDefault="00E36D5C" w:rsidP="00263EF5">
            <w:pPr>
              <w:rPr>
                <w:rFonts w:asciiTheme="minorHAnsi" w:hAnsiTheme="minorHAnsi" w:cstheme="minorHAnsi"/>
                <w:sz w:val="20"/>
                <w:lang w:eastAsia="en-US"/>
              </w:rPr>
            </w:pPr>
            <w:r>
              <w:rPr>
                <w:rFonts w:asciiTheme="minorHAnsi" w:hAnsiTheme="minorHAnsi" w:cstheme="minorHAnsi"/>
                <w:sz w:val="20"/>
                <w:lang w:eastAsia="en-US"/>
              </w:rPr>
              <w:t>03</w:t>
            </w:r>
            <w:r w:rsidR="00811DF7" w:rsidRPr="000A2B38">
              <w:rPr>
                <w:rFonts w:asciiTheme="minorHAnsi" w:hAnsiTheme="minorHAnsi" w:cstheme="minorHAnsi"/>
                <w:sz w:val="20"/>
                <w:lang w:eastAsia="en-US"/>
              </w:rPr>
              <w:t>/202</w:t>
            </w:r>
            <w:r w:rsidR="00144E09">
              <w:rPr>
                <w:rFonts w:asciiTheme="minorHAnsi" w:hAnsiTheme="minorHAnsi" w:cstheme="minorHAnsi"/>
                <w:sz w:val="20"/>
                <w:lang w:eastAsia="en-US"/>
              </w:rPr>
              <w:t>6</w:t>
            </w:r>
            <w:r w:rsidR="00811DF7" w:rsidRPr="000A2B38">
              <w:rPr>
                <w:rFonts w:asciiTheme="minorHAnsi" w:hAnsiTheme="minorHAnsi" w:cstheme="minorHAnsi"/>
                <w:sz w:val="20"/>
                <w:lang w:eastAsia="en-US"/>
              </w:rPr>
              <w:t xml:space="preserve"> – </w:t>
            </w:r>
            <w:r w:rsidR="009B3FD1">
              <w:rPr>
                <w:rFonts w:asciiTheme="minorHAnsi" w:hAnsiTheme="minorHAnsi" w:cstheme="minorHAnsi"/>
                <w:sz w:val="20"/>
                <w:lang w:eastAsia="en-US"/>
              </w:rPr>
              <w:t>12</w:t>
            </w:r>
            <w:r w:rsidR="00811DF7" w:rsidRPr="000A2B38">
              <w:rPr>
                <w:rFonts w:asciiTheme="minorHAnsi" w:hAnsiTheme="minorHAnsi" w:cstheme="minorHAnsi"/>
                <w:sz w:val="20"/>
                <w:lang w:eastAsia="en-US"/>
              </w:rPr>
              <w:t>/2027</w:t>
            </w:r>
          </w:p>
        </w:tc>
      </w:tr>
    </w:tbl>
    <w:p w14:paraId="6F2C9842" w14:textId="08AE22F9" w:rsidR="00920E13" w:rsidRPr="000A2B38" w:rsidRDefault="00927A6D" w:rsidP="00D201E8">
      <w:pPr>
        <w:spacing w:line="276" w:lineRule="auto"/>
        <w:jc w:val="both"/>
        <w:rPr>
          <w:rFonts w:asciiTheme="minorHAnsi" w:hAnsiTheme="minorHAnsi" w:cstheme="minorHAnsi"/>
          <w:i/>
          <w:sz w:val="22"/>
        </w:rPr>
      </w:pPr>
      <w:r w:rsidRPr="000A2B38">
        <w:rPr>
          <w:rFonts w:asciiTheme="minorHAnsi" w:hAnsiTheme="minorHAnsi" w:cstheme="minorHAnsi"/>
          <w:i/>
          <w:sz w:val="22"/>
        </w:rPr>
        <w:t>V prípade viacerých aktivít, doplňte informácie za každú z nich.</w:t>
      </w:r>
    </w:p>
    <w:p w14:paraId="442940EE" w14:textId="52D65FCA" w:rsidR="00117590" w:rsidRPr="001056D5" w:rsidRDefault="00BD776A" w:rsidP="001056D5">
      <w:pPr>
        <w:pStyle w:val="Odsekzoznamu"/>
        <w:numPr>
          <w:ilvl w:val="0"/>
          <w:numId w:val="12"/>
        </w:numPr>
        <w:spacing w:before="120"/>
        <w:ind w:left="567" w:hanging="283"/>
        <w:jc w:val="both"/>
        <w:rPr>
          <w:rFonts w:asciiTheme="minorHAnsi" w:hAnsiTheme="minorHAnsi" w:cstheme="minorHAnsi"/>
          <w:sz w:val="22"/>
        </w:rPr>
      </w:pPr>
      <w:r w:rsidRPr="000A2B38">
        <w:rPr>
          <w:rFonts w:asciiTheme="minorHAnsi" w:hAnsiTheme="minorHAnsi" w:cstheme="minorHAnsi"/>
          <w:sz w:val="22"/>
        </w:rPr>
        <w:lastRenderedPageBreak/>
        <w:t>V tabuľke nižšie uveďte, či v rámci národného projektu bude uplatnený inštitút užívateľa</w:t>
      </w:r>
      <w:r w:rsidR="00FB5262" w:rsidRPr="000A2B38">
        <w:rPr>
          <w:rStyle w:val="Odkaznapoznmkupodiarou"/>
          <w:rFonts w:asciiTheme="minorHAnsi" w:hAnsiTheme="minorHAnsi" w:cstheme="minorHAnsi"/>
          <w:sz w:val="22"/>
        </w:rPr>
        <w:footnoteReference w:id="19"/>
      </w:r>
      <w:r w:rsidRPr="000A2B38">
        <w:rPr>
          <w:rFonts w:asciiTheme="minorHAnsi" w:hAnsiTheme="minorHAnsi" w:cstheme="minorHAnsi"/>
        </w:rPr>
        <w:t xml:space="preserve"> </w:t>
      </w:r>
      <w:r w:rsidRPr="000A2B38">
        <w:rPr>
          <w:rFonts w:asciiTheme="minorHAnsi" w:hAnsiTheme="minorHAnsi" w:cstheme="minorHAnsi"/>
          <w:sz w:val="22"/>
        </w:rPr>
        <w:t xml:space="preserve">podľa § 3 písm. u) zákona č. 121/2022 </w:t>
      </w:r>
      <w:r w:rsidRPr="00C30E64">
        <w:rPr>
          <w:rFonts w:asciiTheme="minorHAnsi" w:hAnsiTheme="minorHAnsi" w:cstheme="minorHAnsi"/>
          <w:sz w:val="22"/>
        </w:rPr>
        <w:t>Z. z. o príspevkoch z fondov Európskej únie a o zmene a doplnení niektorých zákonov</w:t>
      </w:r>
      <w:r w:rsidR="001658B3" w:rsidRPr="00C30E64">
        <w:rPr>
          <w:rFonts w:asciiTheme="minorHAnsi" w:hAnsiTheme="minorHAnsi" w:cstheme="minorHAnsi"/>
          <w:sz w:val="22"/>
        </w:rPr>
        <w:t xml:space="preserve"> v znení neskorších predpisov</w:t>
      </w:r>
      <w:r w:rsidRPr="00C30E64">
        <w:rPr>
          <w:rFonts w:asciiTheme="minorHAnsi" w:hAnsiTheme="minorHAnsi" w:cstheme="minorHAnsi"/>
          <w:sz w:val="22"/>
        </w:rPr>
        <w:t>.</w:t>
      </w:r>
    </w:p>
    <w:tbl>
      <w:tblPr>
        <w:tblStyle w:val="Mriekatabuky"/>
        <w:tblpPr w:leftFromText="141" w:rightFromText="141" w:vertAnchor="text" w:horzAnchor="margin" w:tblpY="121"/>
        <w:tblW w:w="0" w:type="auto"/>
        <w:tblInd w:w="0" w:type="dxa"/>
        <w:tblLayout w:type="fixed"/>
        <w:tblLook w:val="04A0" w:firstRow="1" w:lastRow="0" w:firstColumn="1" w:lastColumn="0" w:noHBand="0" w:noVBand="1"/>
      </w:tblPr>
      <w:tblGrid>
        <w:gridCol w:w="2516"/>
        <w:gridCol w:w="2182"/>
        <w:gridCol w:w="2182"/>
        <w:gridCol w:w="2182"/>
      </w:tblGrid>
      <w:tr w:rsidR="00BD776A" w:rsidRPr="00C30E64" w14:paraId="6E25952E" w14:textId="77777777" w:rsidTr="004E039A">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66E9EE8" w14:textId="77777777" w:rsidR="00BD776A" w:rsidRPr="00C30E64" w:rsidRDefault="00BD776A" w:rsidP="004E039A">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Názov aktivity</w:t>
            </w:r>
          </w:p>
        </w:tc>
        <w:tc>
          <w:tcPr>
            <w:tcW w:w="21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CD308EB" w14:textId="77777777" w:rsidR="00BD776A" w:rsidRPr="00C30E64" w:rsidRDefault="00BD776A" w:rsidP="004E039A">
            <w:pPr>
              <w:jc w:val="center"/>
              <w:rPr>
                <w:rFonts w:asciiTheme="minorHAnsi" w:hAnsiTheme="minorHAnsi" w:cstheme="minorHAnsi"/>
                <w:b/>
                <w:i/>
                <w:sz w:val="20"/>
                <w:szCs w:val="20"/>
                <w:lang w:eastAsia="en-US"/>
              </w:rPr>
            </w:pPr>
            <w:r w:rsidRPr="00C30E64">
              <w:rPr>
                <w:rFonts w:asciiTheme="minorHAnsi" w:hAnsiTheme="minorHAnsi" w:cstheme="minorHAnsi"/>
                <w:b/>
                <w:sz w:val="20"/>
                <w:szCs w:val="20"/>
                <w:lang w:eastAsia="en-US"/>
              </w:rPr>
              <w:t>Využitie inštitútu užívateľa (áno/nie)</w:t>
            </w:r>
          </w:p>
        </w:tc>
        <w:tc>
          <w:tcPr>
            <w:tcW w:w="21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709E2A8" w14:textId="77777777" w:rsidR="00BD776A" w:rsidRPr="00C30E64" w:rsidRDefault="00BD776A" w:rsidP="004E039A">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Typ užívateľa</w:t>
            </w:r>
            <w:r w:rsidRPr="00C30E64">
              <w:rPr>
                <w:rStyle w:val="Odkaznapoznmkupodiarou"/>
                <w:rFonts w:asciiTheme="minorHAnsi" w:hAnsiTheme="minorHAnsi" w:cstheme="minorHAnsi"/>
                <w:b/>
                <w:sz w:val="20"/>
                <w:szCs w:val="20"/>
                <w:lang w:eastAsia="en-US"/>
              </w:rPr>
              <w:footnoteReference w:id="20"/>
            </w:r>
          </w:p>
        </w:tc>
        <w:tc>
          <w:tcPr>
            <w:tcW w:w="21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1492538" w14:textId="77777777" w:rsidR="00BD776A" w:rsidRPr="00C30E64" w:rsidRDefault="00BD776A" w:rsidP="004E039A">
            <w:pPr>
              <w:jc w:val="cente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Poskytovateľ príspevku užívateľovi (žiadateľ alebo partner)</w:t>
            </w:r>
          </w:p>
        </w:tc>
      </w:tr>
      <w:tr w:rsidR="001056D5" w:rsidRPr="00C30E64" w14:paraId="606F8669" w14:textId="77777777" w:rsidTr="00607D7E">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2D8FCA0" w14:textId="762FA9AE" w:rsidR="001056D5" w:rsidRPr="00C30E64" w:rsidRDefault="001056D5" w:rsidP="001056D5">
            <w:pPr>
              <w:rPr>
                <w:rFonts w:asciiTheme="minorHAnsi" w:hAnsiTheme="minorHAnsi" w:cstheme="minorHAnsi"/>
                <w:b/>
                <w:sz w:val="20"/>
                <w:szCs w:val="20"/>
                <w:lang w:eastAsia="en-US"/>
              </w:rPr>
            </w:pPr>
            <w:r>
              <w:rPr>
                <w:rFonts w:asciiTheme="minorHAnsi" w:hAnsiTheme="minorHAnsi" w:cstheme="minorHAnsi"/>
                <w:b/>
                <w:sz w:val="20"/>
                <w:szCs w:val="20"/>
                <w:lang w:eastAsia="en-US"/>
              </w:rPr>
              <w:t>Hlavná aktivita – Realzácia stavebných prác</w:t>
            </w:r>
          </w:p>
        </w:tc>
        <w:tc>
          <w:tcPr>
            <w:tcW w:w="2182" w:type="dxa"/>
            <w:tcBorders>
              <w:top w:val="single" w:sz="4" w:space="0" w:color="auto"/>
              <w:left w:val="single" w:sz="4" w:space="0" w:color="auto"/>
              <w:bottom w:val="single" w:sz="4" w:space="0" w:color="auto"/>
              <w:right w:val="single" w:sz="4" w:space="0" w:color="auto"/>
            </w:tcBorders>
            <w:vAlign w:val="center"/>
          </w:tcPr>
          <w:p w14:paraId="49604F54" w14:textId="6054521D" w:rsidR="001056D5" w:rsidRPr="00C30E64" w:rsidRDefault="001056D5" w:rsidP="001056D5">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nie</w:t>
            </w:r>
          </w:p>
        </w:tc>
        <w:tc>
          <w:tcPr>
            <w:tcW w:w="2182" w:type="dxa"/>
            <w:tcBorders>
              <w:top w:val="single" w:sz="4" w:space="0" w:color="auto"/>
              <w:left w:val="single" w:sz="4" w:space="0" w:color="auto"/>
              <w:bottom w:val="single" w:sz="4" w:space="0" w:color="auto"/>
              <w:right w:val="single" w:sz="4" w:space="0" w:color="auto"/>
            </w:tcBorders>
            <w:vAlign w:val="center"/>
          </w:tcPr>
          <w:p w14:paraId="0ED0351E" w14:textId="1DDF0B83" w:rsidR="001056D5" w:rsidRPr="00C30E64" w:rsidRDefault="001056D5" w:rsidP="001056D5">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N/A</w:t>
            </w:r>
          </w:p>
        </w:tc>
        <w:tc>
          <w:tcPr>
            <w:tcW w:w="2182" w:type="dxa"/>
            <w:tcBorders>
              <w:top w:val="single" w:sz="4" w:space="0" w:color="auto"/>
              <w:left w:val="single" w:sz="4" w:space="0" w:color="auto"/>
              <w:bottom w:val="single" w:sz="4" w:space="0" w:color="auto"/>
              <w:right w:val="single" w:sz="4" w:space="0" w:color="auto"/>
            </w:tcBorders>
            <w:vAlign w:val="center"/>
          </w:tcPr>
          <w:p w14:paraId="64926D14" w14:textId="10C9666D" w:rsidR="001056D5" w:rsidRPr="00C30E64" w:rsidRDefault="001056D5" w:rsidP="001056D5">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N/A</w:t>
            </w:r>
          </w:p>
        </w:tc>
      </w:tr>
      <w:tr w:rsidR="001056D5" w:rsidRPr="00C30E64" w14:paraId="6AC6280F" w14:textId="77777777" w:rsidTr="00607D7E">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1D53424" w14:textId="1A986B1D" w:rsidR="001056D5" w:rsidRPr="00C30E64" w:rsidRDefault="001056D5" w:rsidP="001056D5">
            <w:pPr>
              <w:rPr>
                <w:rFonts w:asciiTheme="minorHAnsi" w:hAnsiTheme="minorHAnsi" w:cstheme="minorHAnsi"/>
                <w:b/>
                <w:sz w:val="20"/>
                <w:szCs w:val="20"/>
                <w:lang w:eastAsia="en-US"/>
              </w:rPr>
            </w:pPr>
            <w:r w:rsidRPr="00D97832">
              <w:rPr>
                <w:rFonts w:asciiTheme="minorHAnsi" w:hAnsiTheme="minorHAnsi" w:cstheme="minorHAnsi"/>
                <w:b/>
                <w:sz w:val="20"/>
                <w:szCs w:val="20"/>
                <w:lang w:eastAsia="en-US"/>
              </w:rPr>
              <w:t>Podporná aktivita –</w:t>
            </w:r>
            <w:r>
              <w:rPr>
                <w:rFonts w:asciiTheme="minorHAnsi" w:hAnsiTheme="minorHAnsi" w:cstheme="minorHAnsi"/>
                <w:b/>
                <w:sz w:val="20"/>
                <w:szCs w:val="20"/>
                <w:lang w:eastAsia="en-US"/>
              </w:rPr>
              <w:t xml:space="preserve"> Publicita a informovanosť</w:t>
            </w:r>
          </w:p>
        </w:tc>
        <w:tc>
          <w:tcPr>
            <w:tcW w:w="2182" w:type="dxa"/>
            <w:tcBorders>
              <w:top w:val="single" w:sz="4" w:space="0" w:color="auto"/>
              <w:left w:val="single" w:sz="4" w:space="0" w:color="auto"/>
              <w:bottom w:val="single" w:sz="4" w:space="0" w:color="auto"/>
              <w:right w:val="single" w:sz="4" w:space="0" w:color="auto"/>
            </w:tcBorders>
            <w:vAlign w:val="center"/>
          </w:tcPr>
          <w:p w14:paraId="1B3E2D43" w14:textId="196B222A" w:rsidR="001056D5" w:rsidRPr="00C30E64" w:rsidRDefault="001056D5" w:rsidP="001056D5">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nie</w:t>
            </w:r>
          </w:p>
        </w:tc>
        <w:tc>
          <w:tcPr>
            <w:tcW w:w="2182" w:type="dxa"/>
            <w:tcBorders>
              <w:top w:val="single" w:sz="4" w:space="0" w:color="auto"/>
              <w:left w:val="single" w:sz="4" w:space="0" w:color="auto"/>
              <w:bottom w:val="single" w:sz="4" w:space="0" w:color="auto"/>
              <w:right w:val="single" w:sz="4" w:space="0" w:color="auto"/>
            </w:tcBorders>
            <w:vAlign w:val="center"/>
          </w:tcPr>
          <w:p w14:paraId="3B5B1146" w14:textId="3E0A726F" w:rsidR="001056D5" w:rsidRPr="00C30E64" w:rsidRDefault="001056D5" w:rsidP="001056D5">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N/A</w:t>
            </w:r>
          </w:p>
        </w:tc>
        <w:tc>
          <w:tcPr>
            <w:tcW w:w="2182" w:type="dxa"/>
            <w:tcBorders>
              <w:top w:val="single" w:sz="4" w:space="0" w:color="auto"/>
              <w:left w:val="single" w:sz="4" w:space="0" w:color="auto"/>
              <w:bottom w:val="single" w:sz="4" w:space="0" w:color="auto"/>
              <w:right w:val="single" w:sz="4" w:space="0" w:color="auto"/>
            </w:tcBorders>
            <w:vAlign w:val="center"/>
          </w:tcPr>
          <w:p w14:paraId="2FB26B2B" w14:textId="31D4E99C" w:rsidR="001056D5" w:rsidRPr="00C30E64" w:rsidRDefault="001056D5" w:rsidP="001056D5">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N/A</w:t>
            </w:r>
          </w:p>
        </w:tc>
      </w:tr>
      <w:tr w:rsidR="001056D5" w:rsidRPr="00C30E64" w14:paraId="307DE4ED" w14:textId="77777777" w:rsidTr="00607D7E">
        <w:tc>
          <w:tcPr>
            <w:tcW w:w="25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68E5CDD" w14:textId="0C3FAC04" w:rsidR="001056D5" w:rsidRPr="00C30E64" w:rsidRDefault="001056D5" w:rsidP="001056D5">
            <w:pPr>
              <w:rPr>
                <w:rFonts w:asciiTheme="minorHAnsi" w:hAnsiTheme="minorHAnsi" w:cstheme="minorHAnsi"/>
                <w:b/>
                <w:sz w:val="20"/>
                <w:szCs w:val="20"/>
                <w:lang w:eastAsia="en-US"/>
              </w:rPr>
            </w:pPr>
            <w:r>
              <w:rPr>
                <w:rFonts w:asciiTheme="minorHAnsi" w:hAnsiTheme="minorHAnsi" w:cstheme="minorHAnsi"/>
                <w:b/>
                <w:sz w:val="20"/>
                <w:szCs w:val="20"/>
                <w:lang w:eastAsia="en-US"/>
              </w:rPr>
              <w:t>Podporná aktivita – Interné riadenie projektu</w:t>
            </w:r>
          </w:p>
        </w:tc>
        <w:tc>
          <w:tcPr>
            <w:tcW w:w="2182" w:type="dxa"/>
            <w:tcBorders>
              <w:top w:val="single" w:sz="4" w:space="0" w:color="auto"/>
              <w:left w:val="single" w:sz="4" w:space="0" w:color="auto"/>
              <w:bottom w:val="single" w:sz="4" w:space="0" w:color="auto"/>
              <w:right w:val="single" w:sz="4" w:space="0" w:color="auto"/>
            </w:tcBorders>
            <w:vAlign w:val="center"/>
          </w:tcPr>
          <w:p w14:paraId="4E8D71B0" w14:textId="5012E4FB" w:rsidR="001056D5" w:rsidRPr="00C30E64" w:rsidRDefault="001056D5" w:rsidP="001056D5">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nie</w:t>
            </w:r>
          </w:p>
        </w:tc>
        <w:tc>
          <w:tcPr>
            <w:tcW w:w="2182" w:type="dxa"/>
            <w:tcBorders>
              <w:top w:val="single" w:sz="4" w:space="0" w:color="auto"/>
              <w:left w:val="single" w:sz="4" w:space="0" w:color="auto"/>
              <w:bottom w:val="single" w:sz="4" w:space="0" w:color="auto"/>
              <w:right w:val="single" w:sz="4" w:space="0" w:color="auto"/>
            </w:tcBorders>
            <w:vAlign w:val="center"/>
          </w:tcPr>
          <w:p w14:paraId="234F39E4" w14:textId="7FE74CD1" w:rsidR="001056D5" w:rsidRPr="00C30E64" w:rsidRDefault="001056D5" w:rsidP="001056D5">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N/A</w:t>
            </w:r>
          </w:p>
        </w:tc>
        <w:tc>
          <w:tcPr>
            <w:tcW w:w="2182" w:type="dxa"/>
            <w:tcBorders>
              <w:top w:val="single" w:sz="4" w:space="0" w:color="auto"/>
              <w:left w:val="single" w:sz="4" w:space="0" w:color="auto"/>
              <w:bottom w:val="single" w:sz="4" w:space="0" w:color="auto"/>
              <w:right w:val="single" w:sz="4" w:space="0" w:color="auto"/>
            </w:tcBorders>
            <w:vAlign w:val="center"/>
          </w:tcPr>
          <w:p w14:paraId="316CA836" w14:textId="677AF3BF" w:rsidR="001056D5" w:rsidRPr="00C30E64" w:rsidRDefault="001056D5" w:rsidP="001056D5">
            <w:pPr>
              <w:jc w:val="center"/>
              <w:rPr>
                <w:rFonts w:asciiTheme="minorHAnsi" w:hAnsiTheme="minorHAnsi" w:cstheme="minorHAnsi"/>
                <w:sz w:val="20"/>
                <w:szCs w:val="20"/>
                <w:lang w:eastAsia="en-US"/>
              </w:rPr>
            </w:pPr>
            <w:r>
              <w:rPr>
                <w:rFonts w:asciiTheme="minorHAnsi" w:hAnsiTheme="minorHAnsi" w:cstheme="minorHAnsi"/>
                <w:sz w:val="20"/>
                <w:szCs w:val="20"/>
                <w:lang w:eastAsia="en-US"/>
              </w:rPr>
              <w:t>N/A</w:t>
            </w:r>
          </w:p>
        </w:tc>
      </w:tr>
    </w:tbl>
    <w:p w14:paraId="56CBEEF2" w14:textId="77777777" w:rsidR="00BD776A" w:rsidRPr="00C30E64" w:rsidRDefault="00BD776A" w:rsidP="00BD776A">
      <w:pPr>
        <w:spacing w:line="276" w:lineRule="auto"/>
        <w:jc w:val="both"/>
        <w:rPr>
          <w:rFonts w:asciiTheme="minorHAnsi" w:hAnsiTheme="minorHAnsi" w:cstheme="minorHAnsi"/>
          <w:i/>
          <w:sz w:val="22"/>
        </w:rPr>
      </w:pPr>
      <w:r w:rsidRPr="00C30E64">
        <w:rPr>
          <w:rFonts w:asciiTheme="minorHAnsi" w:hAnsiTheme="minorHAnsi" w:cstheme="minorHAnsi"/>
          <w:i/>
          <w:sz w:val="22"/>
        </w:rPr>
        <w:t>V prípade viacerých aktivít, doplňte informácie za každú z nich.</w:t>
      </w:r>
    </w:p>
    <w:p w14:paraId="64DB40CE" w14:textId="7B206343" w:rsidR="0051247B" w:rsidRPr="00C30E64" w:rsidRDefault="0051247B" w:rsidP="009A7FBD">
      <w:pPr>
        <w:pStyle w:val="Odsekzoznamu"/>
        <w:numPr>
          <w:ilvl w:val="0"/>
          <w:numId w:val="12"/>
        </w:numPr>
        <w:spacing w:before="120"/>
        <w:ind w:left="568" w:hanging="284"/>
        <w:contextualSpacing w:val="0"/>
        <w:jc w:val="both"/>
        <w:rPr>
          <w:rFonts w:asciiTheme="minorHAnsi" w:hAnsiTheme="minorHAnsi" w:cstheme="minorHAnsi"/>
          <w:sz w:val="22"/>
        </w:rPr>
      </w:pPr>
      <w:r w:rsidRPr="00C30E64">
        <w:rPr>
          <w:rFonts w:asciiTheme="minorHAnsi" w:hAnsiTheme="minorHAnsi" w:cstheme="minorHAnsi"/>
          <w:sz w:val="22"/>
        </w:rPr>
        <w:t xml:space="preserve">Uveďte detailnejší popis aktivít. </w:t>
      </w:r>
    </w:p>
    <w:p w14:paraId="4C01FCFC" w14:textId="69D3FA60" w:rsidR="00AB1EB4" w:rsidRDefault="00AB1EB4" w:rsidP="00EC33B2">
      <w:pPr>
        <w:spacing w:before="120" w:after="120"/>
        <w:jc w:val="both"/>
        <w:rPr>
          <w:rFonts w:asciiTheme="minorHAnsi" w:hAnsiTheme="minorHAnsi" w:cstheme="minorHAnsi"/>
          <w:i/>
          <w:sz w:val="22"/>
          <w:lang w:eastAsia="en-US"/>
        </w:rPr>
      </w:pPr>
      <w:r w:rsidRPr="00C30E64">
        <w:rPr>
          <w:rFonts w:asciiTheme="minorHAnsi" w:hAnsiTheme="minorHAnsi" w:cstheme="minorHAnsi"/>
          <w:i/>
          <w:sz w:val="22"/>
          <w:lang w:eastAsia="en-US"/>
        </w:rPr>
        <w:t xml:space="preserve">Okrem detailnejšieho popisu </w:t>
      </w:r>
      <w:r w:rsidR="007129D6" w:rsidRPr="00C30E64">
        <w:rPr>
          <w:rFonts w:asciiTheme="minorHAnsi" w:hAnsiTheme="minorHAnsi" w:cstheme="minorHAnsi"/>
          <w:i/>
          <w:sz w:val="22"/>
          <w:lang w:eastAsia="en-US"/>
        </w:rPr>
        <w:t xml:space="preserve">každej </w:t>
      </w:r>
      <w:r w:rsidR="00EB2F83" w:rsidRPr="00C30E64">
        <w:rPr>
          <w:rFonts w:asciiTheme="minorHAnsi" w:hAnsiTheme="minorHAnsi" w:cstheme="minorHAnsi"/>
          <w:i/>
          <w:sz w:val="22"/>
          <w:lang w:eastAsia="en-US"/>
        </w:rPr>
        <w:t xml:space="preserve">oprávnenej </w:t>
      </w:r>
      <w:r w:rsidR="007129D6" w:rsidRPr="00C30E64">
        <w:rPr>
          <w:rFonts w:asciiTheme="minorHAnsi" w:hAnsiTheme="minorHAnsi" w:cstheme="minorHAnsi"/>
          <w:i/>
          <w:sz w:val="22"/>
          <w:lang w:eastAsia="en-US"/>
        </w:rPr>
        <w:t xml:space="preserve">hlavnej </w:t>
      </w:r>
      <w:r w:rsidRPr="00C30E64">
        <w:rPr>
          <w:rFonts w:asciiTheme="minorHAnsi" w:hAnsiTheme="minorHAnsi" w:cstheme="minorHAnsi"/>
          <w:i/>
          <w:sz w:val="22"/>
          <w:lang w:eastAsia="en-US"/>
        </w:rPr>
        <w:t>aktiv</w:t>
      </w:r>
      <w:r w:rsidR="007129D6" w:rsidRPr="00C30E64">
        <w:rPr>
          <w:rFonts w:asciiTheme="minorHAnsi" w:hAnsiTheme="minorHAnsi" w:cstheme="minorHAnsi"/>
          <w:i/>
          <w:sz w:val="22"/>
          <w:lang w:eastAsia="en-US"/>
        </w:rPr>
        <w:t>ity</w:t>
      </w:r>
      <w:r w:rsidRPr="00C30E64">
        <w:rPr>
          <w:rFonts w:asciiTheme="minorHAnsi" w:hAnsiTheme="minorHAnsi" w:cstheme="minorHAnsi"/>
          <w:i/>
          <w:sz w:val="22"/>
          <w:lang w:eastAsia="en-US"/>
        </w:rPr>
        <w:t xml:space="preserve"> uveďte, ako je v projekte zabezpečené</w:t>
      </w:r>
      <w:r w:rsidR="001D2593" w:rsidRPr="00C30E64">
        <w:rPr>
          <w:rFonts w:asciiTheme="minorHAnsi" w:hAnsiTheme="minorHAnsi" w:cstheme="minorHAnsi"/>
          <w:i/>
          <w:sz w:val="22"/>
          <w:lang w:eastAsia="en-US"/>
        </w:rPr>
        <w:t xml:space="preserve"> dodržiavanie horizontálnych princípov podľa čl. 9 nariadenia o spoločných ustanoveniach, ako aj podľa </w:t>
      </w:r>
      <w:r w:rsidR="00EB2F83" w:rsidRPr="00C30E64">
        <w:rPr>
          <w:rFonts w:asciiTheme="minorHAnsi" w:hAnsiTheme="minorHAnsi" w:cstheme="minorHAnsi"/>
          <w:i/>
          <w:sz w:val="22"/>
          <w:lang w:eastAsia="en-US"/>
        </w:rPr>
        <w:t>u</w:t>
      </w:r>
      <w:r w:rsidR="001D2593" w:rsidRPr="00C30E64">
        <w:rPr>
          <w:rFonts w:asciiTheme="minorHAnsi" w:hAnsiTheme="minorHAnsi" w:cstheme="minorHAnsi"/>
          <w:i/>
          <w:sz w:val="22"/>
          <w:lang w:eastAsia="en-US"/>
        </w:rPr>
        <w:t>znesenia vlády SR č. 668 z 26. októbra 2022.</w:t>
      </w:r>
    </w:p>
    <w:p w14:paraId="00C99E17" w14:textId="08FF998C" w:rsidR="00003D45" w:rsidRPr="00D44114" w:rsidRDefault="00003D45" w:rsidP="00003D45">
      <w:pPr>
        <w:jc w:val="both"/>
        <w:rPr>
          <w:rFonts w:asciiTheme="minorHAnsi" w:hAnsiTheme="minorHAnsi" w:cstheme="minorHAnsi"/>
        </w:rPr>
      </w:pPr>
      <w:r w:rsidRPr="00A24818">
        <w:rPr>
          <w:rFonts w:asciiTheme="minorHAnsi" w:hAnsiTheme="minorHAnsi" w:cstheme="minorHAnsi"/>
          <w:u w:val="single"/>
        </w:rPr>
        <w:t>Hlavná aktivita projektu</w:t>
      </w:r>
    </w:p>
    <w:p w14:paraId="3C108A9F" w14:textId="742A150B" w:rsidR="00003D45" w:rsidRPr="00B23F5A" w:rsidRDefault="003C14A2" w:rsidP="007C2EEE">
      <w:pPr>
        <w:pStyle w:val="Odsekzoznamu"/>
        <w:numPr>
          <w:ilvl w:val="0"/>
          <w:numId w:val="30"/>
        </w:numPr>
        <w:spacing w:before="120"/>
        <w:jc w:val="both"/>
        <w:rPr>
          <w:rFonts w:asciiTheme="minorHAnsi" w:hAnsiTheme="minorHAnsi" w:cstheme="minorHAnsi"/>
        </w:rPr>
      </w:pPr>
      <w:r w:rsidRPr="00B23F5A">
        <w:rPr>
          <w:rFonts w:asciiTheme="minorHAnsi" w:hAnsiTheme="minorHAnsi" w:cstheme="minorHAnsi"/>
          <w:u w:val="single"/>
        </w:rPr>
        <w:t>Realizácia stavebných prác</w:t>
      </w:r>
      <w:r w:rsidR="00003D45" w:rsidRPr="00B23F5A">
        <w:rPr>
          <w:rFonts w:asciiTheme="minorHAnsi" w:hAnsiTheme="minorHAnsi" w:cstheme="minorHAnsi"/>
        </w:rPr>
        <w:t xml:space="preserve"> </w:t>
      </w:r>
    </w:p>
    <w:p w14:paraId="51C27966" w14:textId="31F0FCDB" w:rsidR="00003D45" w:rsidRPr="00173537" w:rsidRDefault="00003D45">
      <w:pPr>
        <w:spacing w:before="120"/>
        <w:jc w:val="both"/>
        <w:rPr>
          <w:rFonts w:asciiTheme="minorHAnsi" w:hAnsiTheme="minorHAnsi" w:cstheme="minorHAnsi"/>
        </w:rPr>
      </w:pPr>
      <w:r w:rsidRPr="00173537">
        <w:rPr>
          <w:rFonts w:asciiTheme="minorHAnsi" w:hAnsiTheme="minorHAnsi" w:cstheme="minorHAnsi"/>
        </w:rPr>
        <w:t xml:space="preserve">Práce zhotoviteľa diela súvisiace s uskutočnením požiadaviek podľa výkazu výmer na stavebné práce, ktorý </w:t>
      </w:r>
      <w:r w:rsidR="001C7100">
        <w:rPr>
          <w:rFonts w:asciiTheme="minorHAnsi" w:hAnsiTheme="minorHAnsi" w:cstheme="minorHAnsi"/>
        </w:rPr>
        <w:t>bude</w:t>
      </w:r>
      <w:r w:rsidR="001C7100" w:rsidRPr="00173537">
        <w:rPr>
          <w:rFonts w:asciiTheme="minorHAnsi" w:hAnsiTheme="minorHAnsi" w:cstheme="minorHAnsi"/>
        </w:rPr>
        <w:t xml:space="preserve"> </w:t>
      </w:r>
      <w:r w:rsidRPr="00173537">
        <w:rPr>
          <w:rFonts w:asciiTheme="minorHAnsi" w:hAnsiTheme="minorHAnsi" w:cstheme="minorHAnsi"/>
        </w:rPr>
        <w:t>súčasťou súťažných podkladov verejného obstarávania. Výber zhotoviteľa bude zabezpečený prostredníctvom verejnej súťaže v súlade so zákonom o verejnom obstarávaní.</w:t>
      </w:r>
    </w:p>
    <w:p w14:paraId="2CB81BDE" w14:textId="5E60ABE0" w:rsidR="0004239C" w:rsidRPr="000A2B38" w:rsidRDefault="00003D45" w:rsidP="0004239C">
      <w:pPr>
        <w:spacing w:before="120"/>
        <w:jc w:val="both"/>
        <w:rPr>
          <w:rFonts w:asciiTheme="minorHAnsi" w:hAnsiTheme="minorHAnsi" w:cstheme="minorHAnsi"/>
        </w:rPr>
      </w:pPr>
      <w:bookmarkStart w:id="10" w:name="_Hlk193842296"/>
      <w:r w:rsidRPr="000A2B38">
        <w:rPr>
          <w:rFonts w:asciiTheme="minorHAnsi" w:hAnsiTheme="minorHAnsi" w:cstheme="minorHAnsi"/>
        </w:rPr>
        <w:t xml:space="preserve">Predmetom stavebných prác </w:t>
      </w:r>
      <w:r w:rsidR="00173537" w:rsidRPr="000A2B38">
        <w:rPr>
          <w:rFonts w:asciiTheme="minorHAnsi" w:hAnsiTheme="minorHAnsi" w:cstheme="minorHAnsi"/>
        </w:rPr>
        <w:t>v rámci stavby I.</w:t>
      </w:r>
      <w:r w:rsidR="009918A9" w:rsidRPr="000A2B38">
        <w:rPr>
          <w:rFonts w:asciiTheme="minorHAnsi" w:hAnsiTheme="minorHAnsi" w:cstheme="minorHAnsi"/>
        </w:rPr>
        <w:t xml:space="preserve"> </w:t>
      </w:r>
      <w:r w:rsidR="00173537" w:rsidRPr="000A2B38">
        <w:rPr>
          <w:rFonts w:asciiTheme="minorHAnsi" w:hAnsiTheme="minorHAnsi" w:cstheme="minorHAnsi"/>
        </w:rPr>
        <w:t xml:space="preserve">časti je </w:t>
      </w:r>
      <w:r w:rsidR="00B23F5A">
        <w:rPr>
          <w:rFonts w:asciiTheme="minorHAnsi" w:hAnsiTheme="minorHAnsi" w:cstheme="minorHAnsi"/>
        </w:rPr>
        <w:t>modernizácia</w:t>
      </w:r>
      <w:r w:rsidR="00173537" w:rsidRPr="000A2B38">
        <w:rPr>
          <w:rFonts w:asciiTheme="minorHAnsi" w:hAnsiTheme="minorHAnsi" w:cstheme="minorHAnsi"/>
        </w:rPr>
        <w:t xml:space="preserve"> cesty I/66 na úseku od km 235,700 za križovatkou do obce Ždiar v lokalite Strednica až do km 240,451</w:t>
      </w:r>
      <w:r w:rsidR="00B23F5A">
        <w:rPr>
          <w:rFonts w:asciiTheme="minorHAnsi" w:hAnsiTheme="minorHAnsi" w:cstheme="minorHAnsi"/>
        </w:rPr>
        <w:t xml:space="preserve"> </w:t>
      </w:r>
      <w:r w:rsidR="00B23F5A">
        <w:rPr>
          <w:rFonts w:asciiTheme="minorHAnsi" w:hAnsiTheme="minorHAnsi" w:cstheme="minorHAnsi"/>
        </w:rPr>
        <w:br/>
        <w:t>(začiatok stavby I/66</w:t>
      </w:r>
      <w:r w:rsidR="00173537" w:rsidRPr="000A2B38">
        <w:rPr>
          <w:rFonts w:asciiTheme="minorHAnsi" w:hAnsiTheme="minorHAnsi" w:cstheme="minorHAnsi"/>
        </w:rPr>
        <w:t>-083 Podspády most), resp. cca 350</w:t>
      </w:r>
      <w:r w:rsidR="0004239C" w:rsidRPr="000A2B38">
        <w:rPr>
          <w:rFonts w:asciiTheme="minorHAnsi" w:hAnsiTheme="minorHAnsi" w:cstheme="minorHAnsi"/>
        </w:rPr>
        <w:t xml:space="preserve"> </w:t>
      </w:r>
      <w:r w:rsidR="00173537" w:rsidRPr="000A2B38">
        <w:rPr>
          <w:rFonts w:asciiTheme="minorHAnsi" w:hAnsiTheme="minorHAnsi" w:cstheme="minorHAnsi"/>
        </w:rPr>
        <w:t>m pred križovatkou s cestou III/3078 v intraviláne obce Tatranská Javorina – časť Podspády, za účelom odstránenia zlého technického stavu vozovky, opravy mostného objektu č.</w:t>
      </w:r>
      <w:r w:rsidR="00737748">
        <w:rPr>
          <w:rFonts w:asciiTheme="minorHAnsi" w:hAnsiTheme="minorHAnsi" w:cstheme="minorHAnsi"/>
        </w:rPr>
        <w:t xml:space="preserve"> </w:t>
      </w:r>
      <w:r w:rsidR="00173537" w:rsidRPr="000A2B38">
        <w:rPr>
          <w:rFonts w:asciiTheme="minorHAnsi" w:hAnsiTheme="minorHAnsi" w:cstheme="minorHAnsi"/>
        </w:rPr>
        <w:t>66-082 (M7571), opráv cestných priepustov, cestných priekop, výmena - doplnenie bezpečnostných zariadení, obnova</w:t>
      </w:r>
      <w:r w:rsidR="007066ED">
        <w:rPr>
          <w:rFonts w:asciiTheme="minorHAnsi" w:hAnsiTheme="minorHAnsi" w:cstheme="minorHAnsi"/>
        </w:rPr>
        <w:t xml:space="preserve"> </w:t>
      </w:r>
      <w:r w:rsidR="00173537" w:rsidRPr="000A2B38">
        <w:rPr>
          <w:rFonts w:asciiTheme="minorHAnsi" w:hAnsiTheme="minorHAnsi" w:cstheme="minorHAnsi"/>
        </w:rPr>
        <w:t xml:space="preserve">– doplnenie dopravného značenia. </w:t>
      </w:r>
    </w:p>
    <w:p w14:paraId="33253A1B" w14:textId="52E64009" w:rsidR="0004239C" w:rsidRPr="000A2B38" w:rsidRDefault="0004239C" w:rsidP="00B23F5A">
      <w:pPr>
        <w:spacing w:before="120"/>
        <w:jc w:val="both"/>
        <w:rPr>
          <w:rFonts w:asciiTheme="minorHAnsi" w:hAnsiTheme="minorHAnsi" w:cstheme="minorHAnsi"/>
          <w:lang w:eastAsia="en-US"/>
        </w:rPr>
      </w:pPr>
      <w:r w:rsidRPr="000A2B38">
        <w:rPr>
          <w:rFonts w:asciiTheme="minorHAnsi" w:hAnsiTheme="minorHAnsi" w:cstheme="minorHAnsi"/>
        </w:rPr>
        <w:t>Stavba I. časti je rozčlenená nasledovne</w:t>
      </w:r>
      <w:r w:rsidRPr="000A2B38">
        <w:rPr>
          <w:rFonts w:asciiTheme="minorHAnsi" w:hAnsiTheme="minorHAnsi" w:cstheme="minorHAnsi"/>
          <w:lang w:eastAsia="en-US"/>
        </w:rPr>
        <w:t xml:space="preserve">: </w:t>
      </w:r>
      <w:bookmarkStart w:id="11" w:name="_Hlk193835531"/>
    </w:p>
    <w:p w14:paraId="3632F301" w14:textId="6D4CC273" w:rsidR="0004239C" w:rsidRPr="000A2B38" w:rsidRDefault="007C3E16" w:rsidP="0004239C">
      <w:pPr>
        <w:jc w:val="both"/>
        <w:rPr>
          <w:rFonts w:asciiTheme="minorHAnsi" w:hAnsiTheme="minorHAnsi" w:cstheme="minorHAnsi"/>
          <w:lang w:eastAsia="en-US"/>
        </w:rPr>
      </w:pPr>
      <w:r w:rsidRPr="000A2B38">
        <w:rPr>
          <w:rFonts w:asciiTheme="minorHAnsi" w:hAnsiTheme="minorHAnsi" w:cstheme="minorHAnsi"/>
          <w:lang w:eastAsia="en-US"/>
        </w:rPr>
        <w:t xml:space="preserve">SO </w:t>
      </w:r>
      <w:r w:rsidR="0004239C" w:rsidRPr="000A2B38">
        <w:rPr>
          <w:rFonts w:asciiTheme="minorHAnsi" w:hAnsiTheme="minorHAnsi" w:cstheme="minorHAnsi"/>
          <w:lang w:eastAsia="en-US"/>
        </w:rPr>
        <w:t>101-00 Cesta I/66 Ždiar – Podspády.</w:t>
      </w:r>
    </w:p>
    <w:bookmarkEnd w:id="11"/>
    <w:p w14:paraId="2E11E279" w14:textId="37F01DD9" w:rsidR="00003D45" w:rsidRPr="000A2B38" w:rsidRDefault="007C3E16" w:rsidP="00003D45">
      <w:pPr>
        <w:jc w:val="both"/>
        <w:rPr>
          <w:rFonts w:asciiTheme="minorHAnsi" w:hAnsiTheme="minorHAnsi" w:cstheme="minorHAnsi"/>
          <w:lang w:eastAsia="en-US"/>
        </w:rPr>
      </w:pPr>
      <w:r w:rsidRPr="000A2B38">
        <w:rPr>
          <w:rFonts w:asciiTheme="minorHAnsi" w:hAnsiTheme="minorHAnsi" w:cstheme="minorHAnsi"/>
          <w:lang w:eastAsia="en-US"/>
        </w:rPr>
        <w:t xml:space="preserve">SO </w:t>
      </w:r>
      <w:r w:rsidR="0004239C" w:rsidRPr="000A2B38">
        <w:rPr>
          <w:rFonts w:asciiTheme="minorHAnsi" w:hAnsiTheme="minorHAnsi" w:cstheme="minorHAnsi"/>
          <w:lang w:eastAsia="en-US"/>
        </w:rPr>
        <w:t>201-00 Mostný objekt 66-082.</w:t>
      </w:r>
    </w:p>
    <w:p w14:paraId="4B784C61" w14:textId="0F2A54C4" w:rsidR="0004239C" w:rsidRPr="000A2B38" w:rsidRDefault="0004239C" w:rsidP="00B23F5A">
      <w:pPr>
        <w:spacing w:before="120"/>
        <w:jc w:val="both"/>
        <w:rPr>
          <w:rFonts w:asciiTheme="minorHAnsi" w:hAnsiTheme="minorHAnsi" w:cstheme="minorHAnsi"/>
        </w:rPr>
      </w:pPr>
      <w:r w:rsidRPr="000A2B38">
        <w:rPr>
          <w:rFonts w:asciiTheme="minorHAnsi" w:hAnsiTheme="minorHAnsi" w:cstheme="minorHAnsi"/>
        </w:rPr>
        <w:t xml:space="preserve">Celkový rozsah prác: </w:t>
      </w:r>
    </w:p>
    <w:p w14:paraId="6116F569" w14:textId="06BA8FC5" w:rsidR="0004239C" w:rsidRPr="00F108D9" w:rsidRDefault="009E6840" w:rsidP="00F108D9">
      <w:pPr>
        <w:pStyle w:val="Odsekzoznamu"/>
        <w:numPr>
          <w:ilvl w:val="1"/>
          <w:numId w:val="33"/>
        </w:numPr>
        <w:ind w:left="284" w:hanging="284"/>
        <w:jc w:val="both"/>
        <w:rPr>
          <w:rFonts w:asciiTheme="minorHAnsi" w:hAnsiTheme="minorHAnsi" w:cstheme="minorHAnsi"/>
        </w:rPr>
      </w:pPr>
      <w:r w:rsidRPr="00F108D9">
        <w:rPr>
          <w:rFonts w:asciiTheme="minorHAnsi" w:hAnsiTheme="minorHAnsi" w:cstheme="minorHAnsi"/>
        </w:rPr>
        <w:t xml:space="preserve">výmena - oprava </w:t>
      </w:r>
      <w:r w:rsidR="0004239C" w:rsidRPr="00F108D9">
        <w:rPr>
          <w:rFonts w:asciiTheme="minorHAnsi" w:hAnsiTheme="minorHAnsi" w:cstheme="minorHAnsi"/>
        </w:rPr>
        <w:t xml:space="preserve">krytu vozovky, </w:t>
      </w:r>
    </w:p>
    <w:p w14:paraId="2DA53BAF" w14:textId="6BED7CB9" w:rsidR="0004239C" w:rsidRPr="00F108D9" w:rsidRDefault="0004239C" w:rsidP="00F108D9">
      <w:pPr>
        <w:pStyle w:val="Odsekzoznamu"/>
        <w:numPr>
          <w:ilvl w:val="1"/>
          <w:numId w:val="33"/>
        </w:numPr>
        <w:ind w:left="284" w:hanging="284"/>
        <w:jc w:val="both"/>
        <w:rPr>
          <w:rFonts w:asciiTheme="minorHAnsi" w:hAnsiTheme="minorHAnsi" w:cstheme="minorHAnsi"/>
        </w:rPr>
      </w:pPr>
      <w:r w:rsidRPr="00F108D9">
        <w:rPr>
          <w:rFonts w:asciiTheme="minorHAnsi" w:hAnsiTheme="minorHAnsi" w:cstheme="minorHAnsi"/>
        </w:rPr>
        <w:t xml:space="preserve">rozšírenie nespevnených krajníc pre osadenie zvodidla zostrmením násypového svahu resp. za použitia výstužných prefabrikovaných prvkov, </w:t>
      </w:r>
    </w:p>
    <w:p w14:paraId="36EF6CD6" w14:textId="3BB7DBB0" w:rsidR="0004239C" w:rsidRPr="00F108D9" w:rsidRDefault="00F108D9" w:rsidP="00F108D9">
      <w:pPr>
        <w:pStyle w:val="Odsekzoznamu"/>
        <w:numPr>
          <w:ilvl w:val="1"/>
          <w:numId w:val="33"/>
        </w:numPr>
        <w:ind w:left="284" w:hanging="284"/>
        <w:jc w:val="both"/>
        <w:rPr>
          <w:rFonts w:asciiTheme="minorHAnsi" w:hAnsiTheme="minorHAnsi" w:cstheme="minorHAnsi"/>
        </w:rPr>
      </w:pPr>
      <w:r>
        <w:rPr>
          <w:rFonts w:asciiTheme="minorHAnsi" w:hAnsiTheme="minorHAnsi" w:cstheme="minorHAnsi"/>
        </w:rPr>
        <w:t>lokálne rozšírenie vozovky</w:t>
      </w:r>
      <w:r w:rsidR="00737748">
        <w:rPr>
          <w:rFonts w:asciiTheme="minorHAnsi" w:hAnsiTheme="minorHAnsi" w:cstheme="minorHAnsi"/>
        </w:rPr>
        <w:t>,</w:t>
      </w:r>
    </w:p>
    <w:p w14:paraId="1A2F136E" w14:textId="7B637C0C" w:rsidR="0004239C" w:rsidRPr="00F108D9" w:rsidRDefault="0004239C" w:rsidP="00F108D9">
      <w:pPr>
        <w:pStyle w:val="Odsekzoznamu"/>
        <w:numPr>
          <w:ilvl w:val="1"/>
          <w:numId w:val="33"/>
        </w:numPr>
        <w:ind w:left="284" w:hanging="284"/>
        <w:jc w:val="both"/>
        <w:rPr>
          <w:rFonts w:asciiTheme="minorHAnsi" w:hAnsiTheme="minorHAnsi" w:cstheme="minorHAnsi"/>
        </w:rPr>
      </w:pPr>
      <w:r w:rsidRPr="00F108D9">
        <w:rPr>
          <w:rFonts w:asciiTheme="minorHAnsi" w:hAnsiTheme="minorHAnsi" w:cstheme="minorHAnsi"/>
        </w:rPr>
        <w:lastRenderedPageBreak/>
        <w:t>oprava cestných priepustov križujúc</w:t>
      </w:r>
      <w:r w:rsidR="001C7100">
        <w:rPr>
          <w:rFonts w:asciiTheme="minorHAnsi" w:hAnsiTheme="minorHAnsi" w:cstheme="minorHAnsi"/>
        </w:rPr>
        <w:t>ich</w:t>
      </w:r>
      <w:r w:rsidRPr="00F108D9">
        <w:rPr>
          <w:rFonts w:asciiTheme="minorHAnsi" w:hAnsiTheme="minorHAnsi" w:cstheme="minorHAnsi"/>
        </w:rPr>
        <w:t xml:space="preserve"> cestu I/66, prečistenie a úprava priepustov na vjazdoch, </w:t>
      </w:r>
    </w:p>
    <w:p w14:paraId="1B091398" w14:textId="7E8425BF" w:rsidR="0004239C" w:rsidRPr="00F108D9" w:rsidRDefault="0004239C" w:rsidP="00F108D9">
      <w:pPr>
        <w:pStyle w:val="Odsekzoznamu"/>
        <w:numPr>
          <w:ilvl w:val="1"/>
          <w:numId w:val="33"/>
        </w:numPr>
        <w:ind w:left="284" w:hanging="284"/>
        <w:jc w:val="both"/>
        <w:rPr>
          <w:rFonts w:asciiTheme="minorHAnsi" w:hAnsiTheme="minorHAnsi" w:cstheme="minorHAnsi"/>
        </w:rPr>
      </w:pPr>
      <w:r w:rsidRPr="00F108D9">
        <w:rPr>
          <w:rFonts w:asciiTheme="minorHAnsi" w:hAnsiTheme="minorHAnsi" w:cstheme="minorHAnsi"/>
        </w:rPr>
        <w:t xml:space="preserve">prečistenie cestných priekop, </w:t>
      </w:r>
    </w:p>
    <w:p w14:paraId="46415D46" w14:textId="4E1D0372" w:rsidR="0004239C" w:rsidRPr="00F108D9" w:rsidRDefault="0004239C" w:rsidP="00F108D9">
      <w:pPr>
        <w:pStyle w:val="Odsekzoznamu"/>
        <w:numPr>
          <w:ilvl w:val="1"/>
          <w:numId w:val="33"/>
        </w:numPr>
        <w:ind w:left="284" w:hanging="284"/>
        <w:jc w:val="both"/>
        <w:rPr>
          <w:rFonts w:asciiTheme="minorHAnsi" w:hAnsiTheme="minorHAnsi" w:cstheme="minorHAnsi"/>
        </w:rPr>
      </w:pPr>
      <w:r w:rsidRPr="00F108D9">
        <w:rPr>
          <w:rFonts w:asciiTheme="minorHAnsi" w:hAnsiTheme="minorHAnsi" w:cstheme="minorHAnsi"/>
        </w:rPr>
        <w:t xml:space="preserve">výmena a doplnenie záchytných bezpečnostných zariadení – zvodidiel na cestnom telese, </w:t>
      </w:r>
    </w:p>
    <w:p w14:paraId="54A422F7" w14:textId="4658DACD" w:rsidR="0004239C" w:rsidRPr="00F108D9" w:rsidRDefault="0004239C" w:rsidP="00F108D9">
      <w:pPr>
        <w:pStyle w:val="Odsekzoznamu"/>
        <w:numPr>
          <w:ilvl w:val="1"/>
          <w:numId w:val="33"/>
        </w:numPr>
        <w:ind w:left="284" w:hanging="284"/>
        <w:jc w:val="both"/>
        <w:rPr>
          <w:rFonts w:asciiTheme="minorHAnsi" w:hAnsiTheme="minorHAnsi" w:cstheme="minorHAnsi"/>
        </w:rPr>
      </w:pPr>
      <w:r w:rsidRPr="00F108D9">
        <w:rPr>
          <w:rFonts w:asciiTheme="minorHAnsi" w:hAnsiTheme="minorHAnsi" w:cstheme="minorHAnsi"/>
        </w:rPr>
        <w:t xml:space="preserve">obnova vodorovného dopravného značenia v retroreflexnej úprave, </w:t>
      </w:r>
    </w:p>
    <w:p w14:paraId="37DE4415" w14:textId="7ED37DE4" w:rsidR="0004239C" w:rsidRPr="00F108D9" w:rsidRDefault="0004239C" w:rsidP="00F108D9">
      <w:pPr>
        <w:pStyle w:val="Odsekzoznamu"/>
        <w:numPr>
          <w:ilvl w:val="1"/>
          <w:numId w:val="33"/>
        </w:numPr>
        <w:ind w:left="284" w:hanging="284"/>
        <w:jc w:val="both"/>
        <w:rPr>
          <w:rFonts w:asciiTheme="minorHAnsi" w:hAnsiTheme="minorHAnsi" w:cstheme="minorHAnsi"/>
        </w:rPr>
      </w:pPr>
      <w:r w:rsidRPr="00F108D9">
        <w:rPr>
          <w:rFonts w:asciiTheme="minorHAnsi" w:hAnsiTheme="minorHAnsi" w:cstheme="minorHAnsi"/>
        </w:rPr>
        <w:t xml:space="preserve">výmena a doplnenie zvislého dopravného značenia, </w:t>
      </w:r>
    </w:p>
    <w:p w14:paraId="64E6B81D" w14:textId="2924E221" w:rsidR="0004239C" w:rsidRPr="00F108D9" w:rsidRDefault="0004239C" w:rsidP="00F108D9">
      <w:pPr>
        <w:pStyle w:val="Odsekzoznamu"/>
        <w:numPr>
          <w:ilvl w:val="1"/>
          <w:numId w:val="33"/>
        </w:numPr>
        <w:ind w:left="284" w:hanging="284"/>
        <w:jc w:val="both"/>
        <w:rPr>
          <w:rFonts w:asciiTheme="minorHAnsi" w:hAnsiTheme="minorHAnsi" w:cstheme="minorHAnsi"/>
        </w:rPr>
      </w:pPr>
      <w:r w:rsidRPr="00F108D9">
        <w:rPr>
          <w:rFonts w:asciiTheme="minorHAnsi" w:hAnsiTheme="minorHAnsi" w:cstheme="minorHAnsi"/>
        </w:rPr>
        <w:t xml:space="preserve">obnova snímačov vo vozovke pri meteostanici v km 237,135, </w:t>
      </w:r>
    </w:p>
    <w:p w14:paraId="02320C40" w14:textId="1E662072" w:rsidR="0004239C" w:rsidRPr="00F108D9" w:rsidRDefault="0004239C" w:rsidP="00F108D9">
      <w:pPr>
        <w:pStyle w:val="Odsekzoznamu"/>
        <w:numPr>
          <w:ilvl w:val="1"/>
          <w:numId w:val="33"/>
        </w:numPr>
        <w:ind w:left="284" w:hanging="284"/>
        <w:jc w:val="both"/>
        <w:rPr>
          <w:rFonts w:asciiTheme="minorHAnsi" w:hAnsiTheme="minorHAnsi" w:cstheme="minorHAnsi"/>
        </w:rPr>
      </w:pPr>
      <w:r w:rsidRPr="00F108D9">
        <w:rPr>
          <w:rFonts w:asciiTheme="minorHAnsi" w:hAnsiTheme="minorHAnsi" w:cstheme="minorHAnsi"/>
        </w:rPr>
        <w:t>opravy mostného objektu č.</w:t>
      </w:r>
      <w:r w:rsidR="00737748">
        <w:rPr>
          <w:rFonts w:asciiTheme="minorHAnsi" w:hAnsiTheme="minorHAnsi" w:cstheme="minorHAnsi"/>
        </w:rPr>
        <w:t xml:space="preserve"> </w:t>
      </w:r>
      <w:r w:rsidRPr="00F108D9">
        <w:rPr>
          <w:rFonts w:asciiTheme="minorHAnsi" w:hAnsiTheme="minorHAnsi" w:cstheme="minorHAnsi"/>
        </w:rPr>
        <w:t xml:space="preserve">66-082 (M7571) </w:t>
      </w:r>
      <w:r w:rsidR="00737748">
        <w:rPr>
          <w:rFonts w:asciiTheme="minorHAnsi" w:hAnsiTheme="minorHAnsi" w:cstheme="minorHAnsi"/>
        </w:rPr>
        <w:t>-</w:t>
      </w:r>
      <w:r w:rsidRPr="00F108D9">
        <w:rPr>
          <w:rFonts w:asciiTheme="minorHAnsi" w:hAnsiTheme="minorHAnsi" w:cstheme="minorHAnsi"/>
        </w:rPr>
        <w:t xml:space="preserve"> rieši </w:t>
      </w:r>
      <w:r w:rsidR="00737748">
        <w:rPr>
          <w:rFonts w:asciiTheme="minorHAnsi" w:hAnsiTheme="minorHAnsi" w:cstheme="minorHAnsi"/>
        </w:rPr>
        <w:t>SO</w:t>
      </w:r>
      <w:r w:rsidRPr="00F108D9">
        <w:rPr>
          <w:rFonts w:asciiTheme="minorHAnsi" w:hAnsiTheme="minorHAnsi" w:cstheme="minorHAnsi"/>
        </w:rPr>
        <w:t xml:space="preserve"> 201-00, </w:t>
      </w:r>
    </w:p>
    <w:p w14:paraId="7F2A1917" w14:textId="565BAE02" w:rsidR="00003D45" w:rsidRPr="00F108D9" w:rsidRDefault="0004239C" w:rsidP="00F108D9">
      <w:pPr>
        <w:pStyle w:val="Odsekzoznamu"/>
        <w:numPr>
          <w:ilvl w:val="1"/>
          <w:numId w:val="33"/>
        </w:numPr>
        <w:ind w:left="284" w:hanging="284"/>
        <w:jc w:val="both"/>
        <w:rPr>
          <w:rFonts w:asciiTheme="minorHAnsi" w:hAnsiTheme="minorHAnsi" w:cstheme="minorHAnsi"/>
        </w:rPr>
      </w:pPr>
      <w:r w:rsidRPr="00F108D9">
        <w:rPr>
          <w:rFonts w:asciiTheme="minorHAnsi" w:hAnsiTheme="minorHAnsi" w:cstheme="minorHAnsi"/>
        </w:rPr>
        <w:t>ochrana káblovej VN prípojky pri oprave priepustu P9565 v km 238,363 v celkovej dĺžke 10</w:t>
      </w:r>
      <w:r w:rsidR="007C3E16" w:rsidRPr="00F108D9">
        <w:rPr>
          <w:rFonts w:asciiTheme="minorHAnsi" w:hAnsiTheme="minorHAnsi" w:cstheme="minorHAnsi"/>
        </w:rPr>
        <w:t xml:space="preserve"> </w:t>
      </w:r>
      <w:r w:rsidRPr="00F108D9">
        <w:rPr>
          <w:rFonts w:asciiTheme="minorHAnsi" w:hAnsiTheme="minorHAnsi" w:cstheme="minorHAnsi"/>
        </w:rPr>
        <w:t>m, rieši SO 101-00.</w:t>
      </w:r>
      <w:bookmarkEnd w:id="10"/>
    </w:p>
    <w:p w14:paraId="488BD063" w14:textId="30E21205" w:rsidR="007F1C4E" w:rsidRDefault="007F1C4E" w:rsidP="007F1C4E">
      <w:pPr>
        <w:spacing w:before="120"/>
        <w:jc w:val="both"/>
        <w:rPr>
          <w:rFonts w:asciiTheme="minorHAnsi" w:hAnsiTheme="minorHAnsi" w:cstheme="minorHAnsi"/>
        </w:rPr>
      </w:pPr>
      <w:r w:rsidRPr="007F1C4E">
        <w:rPr>
          <w:rFonts w:asciiTheme="minorHAnsi" w:hAnsiTheme="minorHAnsi" w:cstheme="minorHAnsi"/>
        </w:rPr>
        <w:t>V rámci stavby II.</w:t>
      </w:r>
      <w:r w:rsidR="007066ED">
        <w:rPr>
          <w:rFonts w:asciiTheme="minorHAnsi" w:hAnsiTheme="minorHAnsi" w:cstheme="minorHAnsi"/>
        </w:rPr>
        <w:t xml:space="preserve"> </w:t>
      </w:r>
      <w:r w:rsidRPr="007F1C4E">
        <w:rPr>
          <w:rFonts w:asciiTheme="minorHAnsi" w:hAnsiTheme="minorHAnsi" w:cstheme="minorHAnsi"/>
        </w:rPr>
        <w:t>časti je riešená oprava cesty I/66 na úseku od km 240,751( koniec stavby I/66 -083</w:t>
      </w:r>
      <w:r>
        <w:rPr>
          <w:rFonts w:asciiTheme="minorHAnsi" w:hAnsiTheme="minorHAnsi" w:cstheme="minorHAnsi"/>
        </w:rPr>
        <w:t xml:space="preserve"> </w:t>
      </w:r>
      <w:r w:rsidRPr="007F1C4E">
        <w:rPr>
          <w:rFonts w:asciiTheme="minorHAnsi" w:hAnsiTheme="minorHAnsi" w:cstheme="minorHAnsi"/>
        </w:rPr>
        <w:t>Podspády most) v priestore križovatky s cestou III/3078 v intraviláne obce Tatranská Javorina – časť</w:t>
      </w:r>
      <w:r>
        <w:rPr>
          <w:rFonts w:asciiTheme="minorHAnsi" w:hAnsiTheme="minorHAnsi" w:cstheme="minorHAnsi"/>
        </w:rPr>
        <w:t xml:space="preserve"> </w:t>
      </w:r>
      <w:r w:rsidRPr="007F1C4E">
        <w:rPr>
          <w:rFonts w:asciiTheme="minorHAnsi" w:hAnsiTheme="minorHAnsi" w:cstheme="minorHAnsi"/>
        </w:rPr>
        <w:t>Podspády až po hraničný priechod SR/PR v smere na Jurgów v km 243,803, za účelom odstránenia zlého</w:t>
      </w:r>
      <w:r>
        <w:rPr>
          <w:rFonts w:asciiTheme="minorHAnsi" w:hAnsiTheme="minorHAnsi" w:cstheme="minorHAnsi"/>
        </w:rPr>
        <w:t xml:space="preserve"> </w:t>
      </w:r>
      <w:r w:rsidRPr="007F1C4E">
        <w:rPr>
          <w:rFonts w:asciiTheme="minorHAnsi" w:hAnsiTheme="minorHAnsi" w:cstheme="minorHAnsi"/>
        </w:rPr>
        <w:t>technického stavu vozovky, opravy mostných objektov č.</w:t>
      </w:r>
      <w:r w:rsidR="007066ED">
        <w:rPr>
          <w:rFonts w:asciiTheme="minorHAnsi" w:hAnsiTheme="minorHAnsi" w:cstheme="minorHAnsi"/>
        </w:rPr>
        <w:t xml:space="preserve"> </w:t>
      </w:r>
      <w:r w:rsidRPr="007F1C4E">
        <w:rPr>
          <w:rFonts w:asciiTheme="minorHAnsi" w:hAnsiTheme="minorHAnsi" w:cstheme="minorHAnsi"/>
        </w:rPr>
        <w:t>66-084 a č.</w:t>
      </w:r>
      <w:r w:rsidR="007066ED">
        <w:rPr>
          <w:rFonts w:asciiTheme="minorHAnsi" w:hAnsiTheme="minorHAnsi" w:cstheme="minorHAnsi"/>
        </w:rPr>
        <w:t xml:space="preserve"> </w:t>
      </w:r>
      <w:r w:rsidRPr="007F1C4E">
        <w:rPr>
          <w:rFonts w:asciiTheme="minorHAnsi" w:hAnsiTheme="minorHAnsi" w:cstheme="minorHAnsi"/>
        </w:rPr>
        <w:t>66-085, opráv cestných</w:t>
      </w:r>
      <w:r>
        <w:rPr>
          <w:rFonts w:asciiTheme="minorHAnsi" w:hAnsiTheme="minorHAnsi" w:cstheme="minorHAnsi"/>
        </w:rPr>
        <w:t xml:space="preserve"> </w:t>
      </w:r>
      <w:r w:rsidRPr="007F1C4E">
        <w:rPr>
          <w:rFonts w:asciiTheme="minorHAnsi" w:hAnsiTheme="minorHAnsi" w:cstheme="minorHAnsi"/>
        </w:rPr>
        <w:t>priepustov, cestných priekop, úpravy autobusových zastávok, úpravy priechodu pre peších a</w:t>
      </w:r>
      <w:r>
        <w:rPr>
          <w:rFonts w:asciiTheme="minorHAnsi" w:hAnsiTheme="minorHAnsi" w:cstheme="minorHAnsi"/>
        </w:rPr>
        <w:t> </w:t>
      </w:r>
      <w:r w:rsidRPr="007F1C4E">
        <w:rPr>
          <w:rFonts w:asciiTheme="minorHAnsi" w:hAnsiTheme="minorHAnsi" w:cstheme="minorHAnsi"/>
        </w:rPr>
        <w:t>jeho</w:t>
      </w:r>
      <w:r>
        <w:rPr>
          <w:rFonts w:asciiTheme="minorHAnsi" w:hAnsiTheme="minorHAnsi" w:cstheme="minorHAnsi"/>
        </w:rPr>
        <w:t xml:space="preserve"> </w:t>
      </w:r>
      <w:r w:rsidRPr="007F1C4E">
        <w:rPr>
          <w:rFonts w:asciiTheme="minorHAnsi" w:hAnsiTheme="minorHAnsi" w:cstheme="minorHAnsi"/>
        </w:rPr>
        <w:t>nasvetlenia, výmena - doplnenie bezpečnostných zariadení, obnova – doplnenie dopravného značenia.</w:t>
      </w:r>
    </w:p>
    <w:p w14:paraId="51DD8AE4" w14:textId="73E27D42" w:rsidR="007F1C4E" w:rsidRDefault="007F1C4E" w:rsidP="007F1C4E">
      <w:pPr>
        <w:spacing w:before="120"/>
        <w:jc w:val="both"/>
        <w:rPr>
          <w:rFonts w:asciiTheme="minorHAnsi" w:hAnsiTheme="minorHAnsi" w:cstheme="minorHAnsi"/>
        </w:rPr>
      </w:pPr>
      <w:r w:rsidRPr="007F1C4E">
        <w:rPr>
          <w:rFonts w:asciiTheme="minorHAnsi" w:hAnsiTheme="minorHAnsi" w:cstheme="minorHAnsi"/>
        </w:rPr>
        <w:t>Stavba I</w:t>
      </w:r>
      <w:r>
        <w:rPr>
          <w:rFonts w:asciiTheme="minorHAnsi" w:hAnsiTheme="minorHAnsi" w:cstheme="minorHAnsi"/>
        </w:rPr>
        <w:t>I</w:t>
      </w:r>
      <w:r w:rsidRPr="007F1C4E">
        <w:rPr>
          <w:rFonts w:asciiTheme="minorHAnsi" w:hAnsiTheme="minorHAnsi" w:cstheme="minorHAnsi"/>
        </w:rPr>
        <w:t>. časti je rozčlenená nasledovne:</w:t>
      </w:r>
    </w:p>
    <w:p w14:paraId="52EC3A72" w14:textId="4D205444" w:rsidR="007F1C4E" w:rsidRDefault="007F1C4E" w:rsidP="007066ED">
      <w:pPr>
        <w:jc w:val="both"/>
        <w:rPr>
          <w:rFonts w:asciiTheme="minorHAnsi" w:hAnsiTheme="minorHAnsi" w:cstheme="minorHAnsi"/>
        </w:rPr>
      </w:pPr>
      <w:r w:rsidRPr="007F1C4E">
        <w:rPr>
          <w:rFonts w:asciiTheme="minorHAnsi" w:hAnsiTheme="minorHAnsi" w:cstheme="minorHAnsi"/>
        </w:rPr>
        <w:t>102-00 Cesta I/66 Podspády</w:t>
      </w:r>
      <w:r w:rsidR="007066ED">
        <w:rPr>
          <w:rFonts w:asciiTheme="minorHAnsi" w:hAnsiTheme="minorHAnsi" w:cstheme="minorHAnsi"/>
        </w:rPr>
        <w:t xml:space="preserve"> </w:t>
      </w:r>
      <w:r w:rsidRPr="007F1C4E">
        <w:rPr>
          <w:rFonts w:asciiTheme="minorHAnsi" w:hAnsiTheme="minorHAnsi" w:cstheme="minorHAnsi"/>
        </w:rPr>
        <w:t>- hr.</w:t>
      </w:r>
      <w:r w:rsidR="007066ED">
        <w:rPr>
          <w:rFonts w:asciiTheme="minorHAnsi" w:hAnsiTheme="minorHAnsi" w:cstheme="minorHAnsi"/>
        </w:rPr>
        <w:t xml:space="preserve"> </w:t>
      </w:r>
      <w:r w:rsidRPr="007F1C4E">
        <w:rPr>
          <w:rFonts w:asciiTheme="minorHAnsi" w:hAnsiTheme="minorHAnsi" w:cstheme="minorHAnsi"/>
        </w:rPr>
        <w:t>pr. SR/PR</w:t>
      </w:r>
    </w:p>
    <w:p w14:paraId="2923AD84" w14:textId="363BA187" w:rsidR="007F1C4E" w:rsidRDefault="007F1C4E" w:rsidP="007066ED">
      <w:pPr>
        <w:jc w:val="both"/>
        <w:rPr>
          <w:rFonts w:asciiTheme="minorHAnsi" w:hAnsiTheme="minorHAnsi" w:cstheme="minorHAnsi"/>
        </w:rPr>
      </w:pPr>
      <w:r w:rsidRPr="007F1C4E">
        <w:rPr>
          <w:rFonts w:asciiTheme="minorHAnsi" w:hAnsiTheme="minorHAnsi" w:cstheme="minorHAnsi"/>
        </w:rPr>
        <w:t>202-00 Mostný objekt 66-084</w:t>
      </w:r>
    </w:p>
    <w:p w14:paraId="28B0830C" w14:textId="5CDD5459" w:rsidR="007F1C4E" w:rsidRDefault="007F1C4E" w:rsidP="007066ED">
      <w:pPr>
        <w:jc w:val="both"/>
        <w:rPr>
          <w:rFonts w:asciiTheme="minorHAnsi" w:hAnsiTheme="minorHAnsi" w:cstheme="minorHAnsi"/>
        </w:rPr>
      </w:pPr>
      <w:r w:rsidRPr="007F1C4E">
        <w:rPr>
          <w:rFonts w:asciiTheme="minorHAnsi" w:hAnsiTheme="minorHAnsi" w:cstheme="minorHAnsi"/>
        </w:rPr>
        <w:t>203-00 Mostný objekt 66-085</w:t>
      </w:r>
    </w:p>
    <w:p w14:paraId="31F9C568" w14:textId="30AC5807" w:rsidR="00D91B3C" w:rsidRDefault="00D91B3C" w:rsidP="007066ED">
      <w:pPr>
        <w:jc w:val="both"/>
        <w:rPr>
          <w:rFonts w:asciiTheme="minorHAnsi" w:hAnsiTheme="minorHAnsi" w:cstheme="minorHAnsi"/>
        </w:rPr>
      </w:pPr>
      <w:r w:rsidRPr="00D91B3C">
        <w:rPr>
          <w:rFonts w:asciiTheme="minorHAnsi" w:hAnsiTheme="minorHAnsi" w:cstheme="minorHAnsi"/>
        </w:rPr>
        <w:t>620-00 Osvetlenie priechodu pre chodcov Podspády</w:t>
      </w:r>
    </w:p>
    <w:p w14:paraId="12937C9F" w14:textId="688D5066" w:rsidR="00D91B3C" w:rsidRPr="00D91B3C" w:rsidRDefault="00D91B3C" w:rsidP="00D91B3C">
      <w:pPr>
        <w:spacing w:before="120"/>
        <w:jc w:val="both"/>
        <w:rPr>
          <w:rFonts w:asciiTheme="minorHAnsi" w:hAnsiTheme="minorHAnsi" w:cstheme="minorHAnsi"/>
        </w:rPr>
      </w:pPr>
      <w:r w:rsidRPr="00D91B3C">
        <w:rPr>
          <w:rFonts w:asciiTheme="minorHAnsi" w:hAnsiTheme="minorHAnsi" w:cstheme="minorHAnsi"/>
        </w:rPr>
        <w:t>Celkový rozsah</w:t>
      </w:r>
      <w:r w:rsidR="002A71A7">
        <w:rPr>
          <w:rFonts w:asciiTheme="minorHAnsi" w:hAnsiTheme="minorHAnsi" w:cstheme="minorHAnsi"/>
        </w:rPr>
        <w:t xml:space="preserve"> prác</w:t>
      </w:r>
      <w:r w:rsidRPr="00D91B3C">
        <w:rPr>
          <w:rFonts w:asciiTheme="minorHAnsi" w:hAnsiTheme="minorHAnsi" w:cstheme="minorHAnsi"/>
        </w:rPr>
        <w:t>:</w:t>
      </w:r>
    </w:p>
    <w:p w14:paraId="535CB542" w14:textId="338092F3" w:rsidR="00D91B3C" w:rsidRDefault="00D91B3C" w:rsidP="007066ED">
      <w:pPr>
        <w:pStyle w:val="Odsekzoznamu"/>
        <w:numPr>
          <w:ilvl w:val="0"/>
          <w:numId w:val="33"/>
        </w:numPr>
        <w:ind w:left="284" w:hanging="284"/>
        <w:jc w:val="both"/>
        <w:rPr>
          <w:rFonts w:asciiTheme="minorHAnsi" w:hAnsiTheme="minorHAnsi" w:cstheme="minorHAnsi"/>
        </w:rPr>
      </w:pPr>
      <w:r w:rsidRPr="00D91B3C">
        <w:rPr>
          <w:rFonts w:asciiTheme="minorHAnsi" w:hAnsiTheme="minorHAnsi" w:cstheme="minorHAnsi"/>
        </w:rPr>
        <w:t>výmena - oprava krytu vozovky,</w:t>
      </w:r>
    </w:p>
    <w:p w14:paraId="669240ED" w14:textId="4C80CF0A" w:rsidR="00D91B3C" w:rsidRDefault="00D91B3C" w:rsidP="007066ED">
      <w:pPr>
        <w:pStyle w:val="Odsekzoznamu"/>
        <w:numPr>
          <w:ilvl w:val="0"/>
          <w:numId w:val="33"/>
        </w:numPr>
        <w:ind w:left="284" w:hanging="284"/>
        <w:jc w:val="both"/>
        <w:rPr>
          <w:rFonts w:asciiTheme="minorHAnsi" w:hAnsiTheme="minorHAnsi" w:cstheme="minorHAnsi"/>
        </w:rPr>
      </w:pPr>
      <w:r w:rsidRPr="00D91B3C">
        <w:rPr>
          <w:rFonts w:asciiTheme="minorHAnsi" w:hAnsiTheme="minorHAnsi" w:cstheme="minorHAnsi"/>
        </w:rPr>
        <w:t>oprava cestných priepustov križujúc</w:t>
      </w:r>
      <w:r w:rsidR="001C7100">
        <w:rPr>
          <w:rFonts w:asciiTheme="minorHAnsi" w:hAnsiTheme="minorHAnsi" w:cstheme="minorHAnsi"/>
        </w:rPr>
        <w:t>ich</w:t>
      </w:r>
      <w:r w:rsidRPr="00D91B3C">
        <w:rPr>
          <w:rFonts w:asciiTheme="minorHAnsi" w:hAnsiTheme="minorHAnsi" w:cstheme="minorHAnsi"/>
        </w:rPr>
        <w:t xml:space="preserve"> cestu I/66, prečistenie a úprava priepustov na vjazdoch,</w:t>
      </w:r>
    </w:p>
    <w:p w14:paraId="5CDF8A35" w14:textId="002A258F" w:rsidR="00D91B3C" w:rsidRDefault="00D91B3C" w:rsidP="007066ED">
      <w:pPr>
        <w:pStyle w:val="Odsekzoznamu"/>
        <w:numPr>
          <w:ilvl w:val="0"/>
          <w:numId w:val="33"/>
        </w:numPr>
        <w:ind w:left="284" w:hanging="284"/>
        <w:jc w:val="both"/>
        <w:rPr>
          <w:rFonts w:asciiTheme="minorHAnsi" w:hAnsiTheme="minorHAnsi" w:cstheme="minorHAnsi"/>
        </w:rPr>
      </w:pPr>
      <w:r w:rsidRPr="00D91B3C">
        <w:rPr>
          <w:rFonts w:asciiTheme="minorHAnsi" w:hAnsiTheme="minorHAnsi" w:cstheme="minorHAnsi"/>
        </w:rPr>
        <w:t>prečistenie cestných priekop</w:t>
      </w:r>
      <w:r>
        <w:rPr>
          <w:rFonts w:asciiTheme="minorHAnsi" w:hAnsiTheme="minorHAnsi" w:cstheme="minorHAnsi"/>
        </w:rPr>
        <w:t>,</w:t>
      </w:r>
    </w:p>
    <w:p w14:paraId="6BEF950C" w14:textId="51157273" w:rsidR="00D91B3C" w:rsidRDefault="00D91B3C" w:rsidP="007066ED">
      <w:pPr>
        <w:pStyle w:val="Odsekzoznamu"/>
        <w:numPr>
          <w:ilvl w:val="0"/>
          <w:numId w:val="33"/>
        </w:numPr>
        <w:ind w:left="284" w:hanging="284"/>
        <w:jc w:val="both"/>
        <w:rPr>
          <w:rFonts w:asciiTheme="minorHAnsi" w:hAnsiTheme="minorHAnsi" w:cstheme="minorHAnsi"/>
        </w:rPr>
      </w:pPr>
      <w:r w:rsidRPr="00D91B3C">
        <w:rPr>
          <w:rFonts w:asciiTheme="minorHAnsi" w:hAnsiTheme="minorHAnsi" w:cstheme="minorHAnsi"/>
        </w:rPr>
        <w:t>úprava priechodu pre chodcov v km 240,860 s realizáciou bezbariérovej úpravy a doplnením varovných a signálnych pásov na chodníku, osvetlenie priechodu nasvetľovacími stožiarmi v obj.</w:t>
      </w:r>
      <w:r w:rsidR="007066ED">
        <w:rPr>
          <w:rFonts w:asciiTheme="minorHAnsi" w:hAnsiTheme="minorHAnsi" w:cstheme="minorHAnsi"/>
        </w:rPr>
        <w:t xml:space="preserve"> </w:t>
      </w:r>
      <w:r w:rsidRPr="00D91B3C">
        <w:rPr>
          <w:rFonts w:asciiTheme="minorHAnsi" w:hAnsiTheme="minorHAnsi" w:cstheme="minorHAnsi"/>
        </w:rPr>
        <w:t>620-00,</w:t>
      </w:r>
    </w:p>
    <w:p w14:paraId="45856C41" w14:textId="6176BD8C" w:rsidR="00D91B3C" w:rsidRDefault="00D91B3C" w:rsidP="007066ED">
      <w:pPr>
        <w:pStyle w:val="Odsekzoznamu"/>
        <w:numPr>
          <w:ilvl w:val="0"/>
          <w:numId w:val="33"/>
        </w:numPr>
        <w:ind w:left="284" w:hanging="284"/>
        <w:jc w:val="both"/>
        <w:rPr>
          <w:rFonts w:asciiTheme="minorHAnsi" w:hAnsiTheme="minorHAnsi" w:cstheme="minorHAnsi"/>
        </w:rPr>
      </w:pPr>
      <w:r w:rsidRPr="00D91B3C">
        <w:rPr>
          <w:rFonts w:asciiTheme="minorHAnsi" w:hAnsiTheme="minorHAnsi" w:cstheme="minorHAnsi"/>
        </w:rPr>
        <w:t>výmena a doplnenie záchytných bezpečnostných zariadení – zvodidiel na cestnom telese,</w:t>
      </w:r>
    </w:p>
    <w:p w14:paraId="23528CC3" w14:textId="4362993D" w:rsidR="00D91B3C" w:rsidRDefault="00D91B3C" w:rsidP="007066ED">
      <w:pPr>
        <w:pStyle w:val="Odsekzoznamu"/>
        <w:numPr>
          <w:ilvl w:val="0"/>
          <w:numId w:val="33"/>
        </w:numPr>
        <w:ind w:left="284" w:hanging="284"/>
        <w:jc w:val="both"/>
        <w:rPr>
          <w:rFonts w:asciiTheme="minorHAnsi" w:hAnsiTheme="minorHAnsi" w:cstheme="minorHAnsi"/>
        </w:rPr>
      </w:pPr>
      <w:r w:rsidRPr="00D91B3C">
        <w:rPr>
          <w:rFonts w:asciiTheme="minorHAnsi" w:hAnsiTheme="minorHAnsi" w:cstheme="minorHAnsi"/>
        </w:rPr>
        <w:t>obnova vodorovného dopravného značenia v retroreflexnej úprave,</w:t>
      </w:r>
    </w:p>
    <w:p w14:paraId="389D8031" w14:textId="5A3605AB" w:rsidR="00D91B3C" w:rsidRDefault="00D91B3C" w:rsidP="007066ED">
      <w:pPr>
        <w:pStyle w:val="Odsekzoznamu"/>
        <w:numPr>
          <w:ilvl w:val="0"/>
          <w:numId w:val="33"/>
        </w:numPr>
        <w:ind w:left="284" w:hanging="284"/>
        <w:jc w:val="both"/>
        <w:rPr>
          <w:rFonts w:asciiTheme="minorHAnsi" w:hAnsiTheme="minorHAnsi" w:cstheme="minorHAnsi"/>
        </w:rPr>
      </w:pPr>
      <w:r w:rsidRPr="00D91B3C">
        <w:rPr>
          <w:rFonts w:asciiTheme="minorHAnsi" w:hAnsiTheme="minorHAnsi" w:cstheme="minorHAnsi"/>
        </w:rPr>
        <w:t>výmena a doplnenie zvislého dopravného značenia,</w:t>
      </w:r>
    </w:p>
    <w:p w14:paraId="658467F5" w14:textId="0EE5658E" w:rsidR="00D91B3C" w:rsidRPr="007066ED" w:rsidRDefault="00D91B3C" w:rsidP="007066ED">
      <w:pPr>
        <w:pStyle w:val="Odsekzoznamu"/>
        <w:numPr>
          <w:ilvl w:val="0"/>
          <w:numId w:val="33"/>
        </w:numPr>
        <w:ind w:left="284" w:hanging="284"/>
        <w:jc w:val="both"/>
        <w:rPr>
          <w:rFonts w:asciiTheme="minorHAnsi" w:hAnsiTheme="minorHAnsi" w:cstheme="minorHAnsi"/>
        </w:rPr>
      </w:pPr>
      <w:r w:rsidRPr="00D91B3C">
        <w:rPr>
          <w:rFonts w:asciiTheme="minorHAnsi" w:hAnsiTheme="minorHAnsi" w:cstheme="minorHAnsi"/>
        </w:rPr>
        <w:t>opravy dvoch mostných objektov č.</w:t>
      </w:r>
      <w:r w:rsidR="007066ED">
        <w:rPr>
          <w:rFonts w:asciiTheme="minorHAnsi" w:hAnsiTheme="minorHAnsi" w:cstheme="minorHAnsi"/>
        </w:rPr>
        <w:t xml:space="preserve"> </w:t>
      </w:r>
      <w:r w:rsidRPr="00D91B3C">
        <w:rPr>
          <w:rFonts w:asciiTheme="minorHAnsi" w:hAnsiTheme="minorHAnsi" w:cstheme="minorHAnsi"/>
        </w:rPr>
        <w:t>66-084 a č.</w:t>
      </w:r>
      <w:r w:rsidR="007066ED">
        <w:rPr>
          <w:rFonts w:asciiTheme="minorHAnsi" w:hAnsiTheme="minorHAnsi" w:cstheme="minorHAnsi"/>
        </w:rPr>
        <w:t xml:space="preserve"> </w:t>
      </w:r>
      <w:r w:rsidRPr="00D91B3C">
        <w:rPr>
          <w:rFonts w:asciiTheme="minorHAnsi" w:hAnsiTheme="minorHAnsi" w:cstheme="minorHAnsi"/>
        </w:rPr>
        <w:t xml:space="preserve">66-085 s nevyhnutným riešením cesty </w:t>
      </w:r>
      <w:r w:rsidR="001C7100">
        <w:rPr>
          <w:rFonts w:asciiTheme="minorHAnsi" w:hAnsiTheme="minorHAnsi" w:cstheme="minorHAnsi"/>
        </w:rPr>
        <w:t>v</w:t>
      </w:r>
      <w:r w:rsidRPr="00D91B3C">
        <w:rPr>
          <w:rFonts w:asciiTheme="minorHAnsi" w:hAnsiTheme="minorHAnsi" w:cstheme="minorHAnsi"/>
        </w:rPr>
        <w:t xml:space="preserve"> obj.</w:t>
      </w:r>
      <w:r w:rsidR="001C7100">
        <w:rPr>
          <w:rFonts w:asciiTheme="minorHAnsi" w:hAnsiTheme="minorHAnsi" w:cstheme="minorHAnsi"/>
        </w:rPr>
        <w:t> </w:t>
      </w:r>
      <w:r w:rsidRPr="00D91B3C">
        <w:rPr>
          <w:rFonts w:asciiTheme="minorHAnsi" w:hAnsiTheme="minorHAnsi" w:cstheme="minorHAnsi"/>
        </w:rPr>
        <w:t>202-00 resp. 203-00.</w:t>
      </w:r>
    </w:p>
    <w:p w14:paraId="0D117F18" w14:textId="22419207" w:rsidR="00003D45" w:rsidRDefault="00003D45" w:rsidP="00003D45">
      <w:pPr>
        <w:spacing w:before="120"/>
        <w:jc w:val="both"/>
        <w:rPr>
          <w:rFonts w:asciiTheme="minorHAnsi" w:hAnsiTheme="minorHAnsi" w:cstheme="minorHAnsi"/>
        </w:rPr>
      </w:pPr>
      <w:r w:rsidRPr="000A2B38">
        <w:rPr>
          <w:rFonts w:asciiTheme="minorHAnsi" w:hAnsiTheme="minorHAnsi" w:cstheme="minorHAnsi"/>
        </w:rPr>
        <w:t>Hlavná aktivita projektu bude zahŕňať okrem výdavkov na stavebné práce aj výdavky na valorizáciu.</w:t>
      </w:r>
    </w:p>
    <w:p w14:paraId="73457962" w14:textId="5468727C" w:rsidR="00003D45" w:rsidRPr="000A2B38" w:rsidRDefault="00003D45" w:rsidP="00003D45">
      <w:pPr>
        <w:jc w:val="both"/>
        <w:rPr>
          <w:rFonts w:asciiTheme="minorHAnsi" w:hAnsiTheme="minorHAnsi" w:cstheme="minorHAnsi"/>
        </w:rPr>
      </w:pPr>
    </w:p>
    <w:p w14:paraId="4B4E913F" w14:textId="74DC5816" w:rsidR="00003D45" w:rsidRPr="000A2B38" w:rsidRDefault="00003D45" w:rsidP="00003D45">
      <w:pPr>
        <w:pStyle w:val="Odsekzoznamu"/>
        <w:ind w:left="0"/>
        <w:rPr>
          <w:rFonts w:asciiTheme="minorHAnsi" w:hAnsiTheme="minorHAnsi" w:cstheme="minorHAnsi"/>
        </w:rPr>
      </w:pPr>
      <w:r w:rsidRPr="000A2B38">
        <w:rPr>
          <w:rFonts w:asciiTheme="minorHAnsi" w:hAnsiTheme="minorHAnsi" w:cstheme="minorHAnsi"/>
          <w:u w:val="single"/>
        </w:rPr>
        <w:t>Podporné aktivity projektu – publicita a informovanosť a interné riadenie projektu</w:t>
      </w:r>
      <w:r w:rsidRPr="000A2B38">
        <w:rPr>
          <w:rFonts w:asciiTheme="minorHAnsi" w:hAnsiTheme="minorHAnsi" w:cstheme="minorHAnsi"/>
        </w:rPr>
        <w:t xml:space="preserve"> </w:t>
      </w:r>
    </w:p>
    <w:p w14:paraId="442C289F" w14:textId="77777777" w:rsidR="002B55D6" w:rsidRPr="000A2B38" w:rsidRDefault="002B55D6" w:rsidP="00003D45">
      <w:pPr>
        <w:pStyle w:val="Odsekzoznamu"/>
        <w:ind w:left="0"/>
        <w:rPr>
          <w:rFonts w:asciiTheme="minorHAnsi" w:hAnsiTheme="minorHAnsi" w:cstheme="minorHAnsi"/>
        </w:rPr>
      </w:pPr>
    </w:p>
    <w:p w14:paraId="2027066A" w14:textId="2E275463" w:rsidR="00003D45" w:rsidRPr="000A2B38" w:rsidRDefault="00003D45" w:rsidP="007C2EEE">
      <w:pPr>
        <w:pStyle w:val="Odsekzoznamu"/>
        <w:numPr>
          <w:ilvl w:val="0"/>
          <w:numId w:val="30"/>
        </w:numPr>
        <w:spacing w:before="120"/>
        <w:rPr>
          <w:rFonts w:asciiTheme="minorHAnsi" w:hAnsiTheme="minorHAnsi" w:cstheme="minorHAnsi"/>
        </w:rPr>
      </w:pPr>
      <w:r w:rsidRPr="000A2B38">
        <w:rPr>
          <w:rFonts w:asciiTheme="minorHAnsi" w:hAnsiTheme="minorHAnsi" w:cstheme="minorHAnsi"/>
          <w:u w:val="single"/>
        </w:rPr>
        <w:t>Publicita a informovanosť</w:t>
      </w:r>
    </w:p>
    <w:p w14:paraId="564EB234" w14:textId="20932E5D" w:rsidR="00374E4E" w:rsidRPr="000A2B38" w:rsidRDefault="00374E4E" w:rsidP="009E6840">
      <w:pPr>
        <w:spacing w:before="120"/>
        <w:jc w:val="both"/>
        <w:rPr>
          <w:rFonts w:asciiTheme="minorHAnsi" w:hAnsiTheme="minorHAnsi" w:cstheme="minorHAnsi"/>
        </w:rPr>
      </w:pPr>
      <w:r w:rsidRPr="000A2B38">
        <w:rPr>
          <w:rFonts w:asciiTheme="minorHAnsi" w:hAnsiTheme="minorHAnsi" w:cstheme="minorHAnsi"/>
        </w:rPr>
        <w:t xml:space="preserve">Veľkoplošný pútač alebo stála tabuľa bude počas celej doby fyzickej realizácie aktivít projektu aj počas celej doby udržateľnosti projektu umiestnená na viditeľnom mieste, kde budú </w:t>
      </w:r>
      <w:r w:rsidRPr="000A2B38">
        <w:rPr>
          <w:rFonts w:asciiTheme="minorHAnsi" w:hAnsiTheme="minorHAnsi" w:cstheme="minorHAnsi"/>
        </w:rPr>
        <w:lastRenderedPageBreak/>
        <w:t xml:space="preserve">stavebné práce prebiehať. </w:t>
      </w:r>
      <w:r w:rsidR="003C14A2">
        <w:rPr>
          <w:rFonts w:asciiTheme="minorHAnsi" w:hAnsiTheme="minorHAnsi" w:cstheme="minorHAnsi"/>
        </w:rPr>
        <w:t>Všety aktivity zamerané na publicitu projektu budú realizované v súlade s Manuálom pre informovanie a komunikáciu Programu Slovensko.</w:t>
      </w:r>
      <w:r w:rsidR="003C14A2" w:rsidRPr="008A064B">
        <w:rPr>
          <w:rFonts w:asciiTheme="minorHAnsi" w:hAnsiTheme="minorHAnsi" w:cstheme="minorHAnsi"/>
        </w:rPr>
        <w:t xml:space="preserve"> </w:t>
      </w:r>
      <w:r w:rsidR="003C14A2" w:rsidRPr="00097EB8">
        <w:rPr>
          <w:rFonts w:asciiTheme="minorHAnsi" w:hAnsiTheme="minorHAnsi" w:cstheme="minorHAnsi"/>
        </w:rPr>
        <w:t xml:space="preserve"> </w:t>
      </w:r>
    </w:p>
    <w:p w14:paraId="2D5F7D46" w14:textId="4A8D0D8B" w:rsidR="00374E4E" w:rsidRPr="000A2B38" w:rsidRDefault="00003D45" w:rsidP="00374E4E">
      <w:pPr>
        <w:pStyle w:val="Odsekzoznamu"/>
        <w:numPr>
          <w:ilvl w:val="0"/>
          <w:numId w:val="30"/>
        </w:numPr>
        <w:spacing w:before="120"/>
        <w:rPr>
          <w:rFonts w:asciiTheme="minorHAnsi" w:hAnsiTheme="minorHAnsi" w:cstheme="minorHAnsi"/>
          <w:u w:val="single"/>
        </w:rPr>
      </w:pPr>
      <w:r w:rsidRPr="000A2B38">
        <w:rPr>
          <w:rFonts w:asciiTheme="minorHAnsi" w:hAnsiTheme="minorHAnsi" w:cstheme="minorHAnsi"/>
          <w:u w:val="single"/>
        </w:rPr>
        <w:t>Interné riadenie projektu</w:t>
      </w:r>
    </w:p>
    <w:p w14:paraId="653547DF" w14:textId="13F134DA" w:rsidR="00003D45" w:rsidRPr="000A2B38" w:rsidRDefault="00003D45" w:rsidP="009E6840">
      <w:pPr>
        <w:spacing w:before="120"/>
        <w:jc w:val="both"/>
        <w:rPr>
          <w:rFonts w:asciiTheme="minorHAnsi" w:hAnsiTheme="minorHAnsi" w:cstheme="minorHAnsi"/>
        </w:rPr>
      </w:pPr>
      <w:r w:rsidRPr="000A2B38">
        <w:rPr>
          <w:rFonts w:asciiTheme="minorHAnsi" w:hAnsiTheme="minorHAnsi" w:cstheme="minorHAnsi"/>
        </w:rPr>
        <w:t xml:space="preserve">Predpokladom úspešnej realizácie projektu je jeho efektívne riadenie. Riadenie projektu, ako podporná aktivita, je zabezpečované internými zamestnancami žiadateľa, SSC a IVSC </w:t>
      </w:r>
      <w:r w:rsidR="00F016BE" w:rsidRPr="000A2B38">
        <w:rPr>
          <w:rFonts w:asciiTheme="minorHAnsi" w:hAnsiTheme="minorHAnsi" w:cstheme="minorHAnsi"/>
        </w:rPr>
        <w:t>Košice</w:t>
      </w:r>
      <w:r w:rsidRPr="000A2B38">
        <w:rPr>
          <w:rFonts w:asciiTheme="minorHAnsi" w:hAnsiTheme="minorHAnsi" w:cstheme="minorHAnsi"/>
        </w:rPr>
        <w:t>. Externé riadenie nebolo/nebude uplatňované. Riadenie projektu prebieha v nasledovných etapách:</w:t>
      </w:r>
    </w:p>
    <w:p w14:paraId="48131DDD" w14:textId="77777777" w:rsidR="00003D45" w:rsidRPr="000A2B38" w:rsidRDefault="00003D45" w:rsidP="009E6840">
      <w:pPr>
        <w:jc w:val="both"/>
        <w:rPr>
          <w:rFonts w:asciiTheme="minorHAnsi" w:hAnsiTheme="minorHAnsi" w:cstheme="minorHAnsi"/>
        </w:rPr>
      </w:pPr>
      <w:r w:rsidRPr="000A2B38">
        <w:rPr>
          <w:rFonts w:asciiTheme="minorHAnsi" w:hAnsiTheme="minorHAnsi" w:cstheme="minorHAnsi"/>
        </w:rPr>
        <w:t>• riadenie prípravy projektu, prípravy a realizácie verejného obstarávania k projektu a prípravy žiadosti o NFP (aktivity súvisiace s riadením a koordináciou prípravy projektu),</w:t>
      </w:r>
    </w:p>
    <w:p w14:paraId="206D77AF" w14:textId="77777777" w:rsidR="00003D45" w:rsidRPr="000A2B38" w:rsidRDefault="00003D45" w:rsidP="009E6840">
      <w:pPr>
        <w:jc w:val="both"/>
        <w:rPr>
          <w:rFonts w:asciiTheme="minorHAnsi" w:hAnsiTheme="minorHAnsi" w:cstheme="minorHAnsi"/>
        </w:rPr>
      </w:pPr>
      <w:r w:rsidRPr="000A2B38">
        <w:rPr>
          <w:rFonts w:asciiTheme="minorHAnsi" w:hAnsiTheme="minorHAnsi" w:cstheme="minorHAnsi"/>
        </w:rPr>
        <w:t>• riadenie implementácie projektu (aktivity zamerané na riadenie a koordináciu realizácie stavby a projektu po podpise zmluvy o NFP do ukončenia implementácie projektu).</w:t>
      </w:r>
    </w:p>
    <w:p w14:paraId="2DA7BB82" w14:textId="389D6BFD" w:rsidR="000A13FD" w:rsidRPr="000A2B38" w:rsidRDefault="000A13FD" w:rsidP="00003D45">
      <w:pPr>
        <w:contextualSpacing/>
        <w:rPr>
          <w:rFonts w:asciiTheme="minorHAnsi" w:hAnsiTheme="minorHAnsi" w:cstheme="minorHAnsi"/>
        </w:rPr>
      </w:pPr>
    </w:p>
    <w:p w14:paraId="530247AD" w14:textId="77777777" w:rsidR="00003D45" w:rsidRPr="000A2B38" w:rsidRDefault="00003D45" w:rsidP="00003D45">
      <w:pPr>
        <w:jc w:val="both"/>
        <w:rPr>
          <w:rFonts w:asciiTheme="minorHAnsi" w:hAnsiTheme="minorHAnsi" w:cstheme="minorHAnsi"/>
          <w:u w:val="single"/>
        </w:rPr>
      </w:pPr>
      <w:r w:rsidRPr="000A2B38">
        <w:rPr>
          <w:rFonts w:asciiTheme="minorHAnsi" w:hAnsiTheme="minorHAnsi" w:cstheme="minorHAnsi"/>
          <w:u w:val="single"/>
        </w:rPr>
        <w:t>Dodržiavanie horizontálnych princípov podľa čl. 9 nariadenia o spoločných ustanoveniach, ako aj podľa uznesenia vlády SR č. 668 z 26. októbra 2022</w:t>
      </w:r>
    </w:p>
    <w:p w14:paraId="043926C5" w14:textId="03636927" w:rsidR="00003D45" w:rsidRDefault="00003D45" w:rsidP="00003D45">
      <w:pPr>
        <w:spacing w:before="120" w:after="120"/>
        <w:jc w:val="both"/>
        <w:rPr>
          <w:rFonts w:asciiTheme="minorHAnsi" w:hAnsiTheme="minorHAnsi" w:cstheme="minorHAnsi"/>
        </w:rPr>
      </w:pPr>
      <w:r w:rsidRPr="000A2B38">
        <w:rPr>
          <w:rFonts w:asciiTheme="minorHAnsi" w:hAnsiTheme="minorHAnsi" w:cstheme="minorHAnsi"/>
        </w:rPr>
        <w:t xml:space="preserve">Projekt bude realizovaný v súlade s horizontálnymi princípmi s povinnosťou dodržania súladu projektu s Chartou základných práv Európskej únie, rodovou rovnosťou, nediskrimináciou </w:t>
      </w:r>
      <w:r w:rsidRPr="000A2B38">
        <w:rPr>
          <w:rFonts w:asciiTheme="minorHAnsi" w:hAnsiTheme="minorHAnsi" w:cstheme="minorHAnsi"/>
        </w:rPr>
        <w:br/>
        <w:t xml:space="preserve">a prístupnosťou osôb so zdravotným postihnutím, ktoré sú definované v Partnerskej dohode SR na roky 2021 – 2027 a v čl. 9 nariadenia o spoločných ustanoveniach, berúc do úvahy Chartu základných práv Európskej únie a povinnosti vyplývajúce z Dohovoru OSN o právach osôb </w:t>
      </w:r>
      <w:r w:rsidRPr="000A2B38">
        <w:rPr>
          <w:rFonts w:asciiTheme="minorHAnsi" w:hAnsiTheme="minorHAnsi" w:cstheme="minorHAnsi"/>
        </w:rPr>
        <w:br/>
        <w:t>so zdravotným postihnutím a zabezpečenia prístupnosti v súlade s jeho článkom 9, ako horizontálne základné podmienky.</w:t>
      </w:r>
    </w:p>
    <w:p w14:paraId="17C5ADE0" w14:textId="0C4B7739" w:rsidR="003C14A2" w:rsidRPr="00737748" w:rsidRDefault="003C14A2" w:rsidP="00003D45">
      <w:pPr>
        <w:spacing w:before="120" w:after="120"/>
        <w:jc w:val="both"/>
        <w:rPr>
          <w:rFonts w:asciiTheme="minorHAnsi" w:hAnsiTheme="minorHAnsi" w:cstheme="minorHAnsi"/>
        </w:rPr>
      </w:pPr>
      <w:r w:rsidRPr="00F87BB4">
        <w:rPr>
          <w:rFonts w:asciiTheme="minorHAnsi" w:hAnsiTheme="minorHAnsi" w:cstheme="minorHAnsi"/>
        </w:rPr>
        <w:t>Projekt bude realizovaný v súlade s princípmi desegregácie, destigmatizácie a degetoizácie v zmysle Metodického výkladu pre efektívne uplatňovanie princípov 3D v Programe Slovensko 2021-2027. Realizácia hlavných aktivít a podaktivít projektu nespôsobuje prehĺbenie sociálneho vylúčenia marginalizovaných rómskych komunít a nespôsobuje zhoršenie situácie v oblasti segregácie, getoizácie alebo stigmatizácie rómskej komunity.</w:t>
      </w:r>
    </w:p>
    <w:p w14:paraId="1ABC5D92" w14:textId="1B805FE2" w:rsidR="003F4170" w:rsidRPr="000A2B38" w:rsidRDefault="00D624D1" w:rsidP="00EC33B2">
      <w:pPr>
        <w:spacing w:before="120" w:after="120"/>
        <w:jc w:val="both"/>
        <w:rPr>
          <w:rFonts w:asciiTheme="minorHAnsi" w:hAnsiTheme="minorHAnsi" w:cstheme="minorHAnsi"/>
          <w:i/>
          <w:sz w:val="22"/>
        </w:rPr>
      </w:pPr>
      <w:r w:rsidRPr="000A2B38">
        <w:rPr>
          <w:rFonts w:asciiTheme="minorHAnsi" w:hAnsiTheme="minorHAnsi" w:cstheme="minorHAnsi"/>
          <w:i/>
          <w:sz w:val="22"/>
          <w:lang w:eastAsia="en-US"/>
        </w:rPr>
        <w:t>A</w:t>
      </w:r>
      <w:r w:rsidR="00016737" w:rsidRPr="000A2B38">
        <w:rPr>
          <w:rFonts w:asciiTheme="minorHAnsi" w:hAnsiTheme="minorHAnsi" w:cstheme="minorHAnsi"/>
          <w:i/>
          <w:sz w:val="22"/>
          <w:lang w:eastAsia="en-US"/>
        </w:rPr>
        <w:t>k</w:t>
      </w:r>
      <w:r w:rsidRPr="000A2B38">
        <w:rPr>
          <w:rFonts w:asciiTheme="minorHAnsi" w:hAnsiTheme="minorHAnsi" w:cstheme="minorHAnsi"/>
          <w:i/>
          <w:sz w:val="22"/>
          <w:lang w:eastAsia="en-US"/>
        </w:rPr>
        <w:t xml:space="preserve"> po schválení zámeru NP komisiou </w:t>
      </w:r>
      <w:r w:rsidRPr="000A2B38">
        <w:rPr>
          <w:rFonts w:asciiTheme="minorHAnsi" w:hAnsiTheme="minorHAnsi" w:cstheme="minorHAnsi"/>
          <w:i/>
          <w:sz w:val="22"/>
        </w:rPr>
        <w:t xml:space="preserve">pri Monitorovacom výbore pre Program Slovensko 2021 – 2027 </w:t>
      </w:r>
      <w:r w:rsidRPr="000A2B38">
        <w:rPr>
          <w:rFonts w:asciiTheme="minorHAnsi" w:hAnsiTheme="minorHAnsi" w:cstheme="minorHAnsi"/>
          <w:i/>
          <w:sz w:val="22"/>
          <w:lang w:eastAsia="en-US"/>
        </w:rPr>
        <w:t>dôjde k</w:t>
      </w:r>
      <w:r w:rsidR="003F4170" w:rsidRPr="000A2B38">
        <w:rPr>
          <w:rFonts w:asciiTheme="minorHAnsi" w:hAnsiTheme="minorHAnsi" w:cstheme="minorHAnsi"/>
          <w:i/>
          <w:sz w:val="22"/>
          <w:lang w:eastAsia="en-US"/>
        </w:rPr>
        <w:t xml:space="preserve"> podstatnej zmen</w:t>
      </w:r>
      <w:r w:rsidRPr="000A2B38">
        <w:rPr>
          <w:rFonts w:asciiTheme="minorHAnsi" w:hAnsiTheme="minorHAnsi" w:cstheme="minorHAnsi"/>
          <w:i/>
          <w:sz w:val="22"/>
          <w:lang w:eastAsia="en-US"/>
        </w:rPr>
        <w:t>e</w:t>
      </w:r>
      <w:r w:rsidR="003F4170" w:rsidRPr="000A2B38">
        <w:rPr>
          <w:rFonts w:asciiTheme="minorHAnsi" w:hAnsiTheme="minorHAnsi" w:cstheme="minorHAnsi"/>
          <w:i/>
          <w:sz w:val="22"/>
          <w:lang w:eastAsia="en-US"/>
        </w:rPr>
        <w:t xml:space="preserve"> v rozsahu hlavných aktivít NP uvedených </w:t>
      </w:r>
      <w:r w:rsidR="00027E5E" w:rsidRPr="000A2B38">
        <w:rPr>
          <w:rFonts w:asciiTheme="minorHAnsi" w:hAnsiTheme="minorHAnsi" w:cstheme="minorHAnsi"/>
          <w:i/>
          <w:sz w:val="22"/>
          <w:lang w:eastAsia="en-US"/>
        </w:rPr>
        <w:t>vyš</w:t>
      </w:r>
      <w:r w:rsidR="003F4170" w:rsidRPr="000A2B38">
        <w:rPr>
          <w:rFonts w:asciiTheme="minorHAnsi" w:hAnsiTheme="minorHAnsi" w:cstheme="minorHAnsi"/>
          <w:i/>
          <w:sz w:val="22"/>
          <w:lang w:eastAsia="en-US"/>
        </w:rPr>
        <w:t xml:space="preserve">šie (t. j. minimálne jedna hlavná aktivita nebude v rámci NP realizovaná, resp. má dôjsť k výraznému zväčšeniu alebo zmenšeniu rozsahu schválených aktivít, príp. doplneniu novej aktivity), </w:t>
      </w:r>
      <w:r w:rsidR="00EB73C1" w:rsidRPr="000A2B38">
        <w:rPr>
          <w:rFonts w:asciiTheme="minorHAnsi" w:hAnsiTheme="minorHAnsi" w:cstheme="minorHAnsi"/>
          <w:i/>
          <w:sz w:val="22"/>
          <w:lang w:eastAsia="en-US"/>
        </w:rPr>
        <w:t xml:space="preserve">riadiaci orgán </w:t>
      </w:r>
      <w:r w:rsidR="003F4170" w:rsidRPr="000A2B38">
        <w:rPr>
          <w:rFonts w:asciiTheme="minorHAnsi" w:hAnsiTheme="minorHAnsi" w:cstheme="minorHAnsi"/>
          <w:i/>
          <w:sz w:val="22"/>
          <w:lang w:eastAsia="en-US"/>
        </w:rPr>
        <w:t>/</w:t>
      </w:r>
      <w:r w:rsidR="00EB73C1" w:rsidRPr="000A2B38">
        <w:rPr>
          <w:rFonts w:asciiTheme="minorHAnsi" w:hAnsiTheme="minorHAnsi" w:cstheme="minorHAnsi"/>
          <w:i/>
          <w:sz w:val="22"/>
          <w:lang w:eastAsia="en-US"/>
        </w:rPr>
        <w:t xml:space="preserve"> sprostredkovateľský orgán</w:t>
      </w:r>
      <w:r w:rsidR="003F4170" w:rsidRPr="000A2B38">
        <w:rPr>
          <w:rFonts w:asciiTheme="minorHAnsi" w:hAnsiTheme="minorHAnsi" w:cstheme="minorHAnsi"/>
          <w:i/>
          <w:sz w:val="22"/>
          <w:lang w:eastAsia="en-US"/>
        </w:rPr>
        <w:t xml:space="preserve"> predloží pred vyhlásením výzvy na schválenie príslušnej komisii pri Monitorovacom výbore pre</w:t>
      </w:r>
      <w:r w:rsidRPr="000A2B38">
        <w:rPr>
          <w:rFonts w:asciiTheme="minorHAnsi" w:hAnsiTheme="minorHAnsi" w:cstheme="minorHAnsi"/>
          <w:i/>
          <w:sz w:val="22"/>
          <w:lang w:eastAsia="en-US"/>
        </w:rPr>
        <w:t> </w:t>
      </w:r>
      <w:r w:rsidR="003F4170" w:rsidRPr="000A2B38">
        <w:rPr>
          <w:rFonts w:asciiTheme="minorHAnsi" w:hAnsiTheme="minorHAnsi" w:cstheme="minorHAnsi"/>
          <w:i/>
          <w:sz w:val="22"/>
          <w:lang w:eastAsia="en-US"/>
        </w:rPr>
        <w:t>Program Slovensko 2021 – 2027 upravený zámer</w:t>
      </w:r>
      <w:r w:rsidR="003F4170" w:rsidRPr="000A2B38">
        <w:rPr>
          <w:rFonts w:asciiTheme="minorHAnsi" w:hAnsiTheme="minorHAnsi" w:cstheme="minorHAnsi"/>
          <w:i/>
          <w:sz w:val="22"/>
        </w:rPr>
        <w:t xml:space="preserve"> NP.</w:t>
      </w:r>
      <w:r w:rsidR="00016737" w:rsidRPr="000A2B38">
        <w:rPr>
          <w:rFonts w:asciiTheme="minorHAnsi" w:hAnsiTheme="minorHAnsi" w:cstheme="minorHAnsi"/>
          <w:i/>
          <w:sz w:val="22"/>
        </w:rPr>
        <w:t xml:space="preserve"> Z dôvodu zabezpečenia overenia dodržania vyššie uvedenej zásady </w:t>
      </w:r>
      <w:r w:rsidR="006F02CB" w:rsidRPr="000A2B38">
        <w:rPr>
          <w:rFonts w:asciiTheme="minorHAnsi" w:hAnsiTheme="minorHAnsi" w:cstheme="minorHAnsi"/>
          <w:i/>
          <w:sz w:val="22"/>
        </w:rPr>
        <w:t>poskytovateľ</w:t>
      </w:r>
      <w:r w:rsidR="00016737" w:rsidRPr="000A2B38">
        <w:rPr>
          <w:rFonts w:asciiTheme="minorHAnsi" w:hAnsiTheme="minorHAnsi" w:cstheme="minorHAnsi"/>
          <w:i/>
          <w:sz w:val="22"/>
        </w:rPr>
        <w:t xml:space="preserve"> vo výzve na</w:t>
      </w:r>
      <w:r w:rsidR="00D35BC0" w:rsidRPr="000A2B38">
        <w:rPr>
          <w:rFonts w:asciiTheme="minorHAnsi" w:hAnsiTheme="minorHAnsi" w:cstheme="minorHAnsi"/>
          <w:i/>
          <w:sz w:val="22"/>
        </w:rPr>
        <w:t> </w:t>
      </w:r>
      <w:r w:rsidR="00016737" w:rsidRPr="000A2B38">
        <w:rPr>
          <w:rFonts w:asciiTheme="minorHAnsi" w:hAnsiTheme="minorHAnsi" w:cstheme="minorHAnsi"/>
          <w:i/>
          <w:sz w:val="22"/>
        </w:rPr>
        <w:t xml:space="preserve">predkladanie </w:t>
      </w:r>
      <w:r w:rsidR="006D5B96" w:rsidRPr="000A2B38">
        <w:rPr>
          <w:rFonts w:asciiTheme="minorHAnsi" w:hAnsiTheme="minorHAnsi" w:cstheme="minorHAnsi"/>
          <w:i/>
          <w:sz w:val="22"/>
        </w:rPr>
        <w:t xml:space="preserve">žiadosti o nenávratný finančný príspevok </w:t>
      </w:r>
      <w:r w:rsidR="00016737" w:rsidRPr="000A2B38">
        <w:rPr>
          <w:rFonts w:asciiTheme="minorHAnsi" w:hAnsiTheme="minorHAnsi" w:cstheme="minorHAnsi"/>
          <w:i/>
          <w:sz w:val="22"/>
        </w:rPr>
        <w:t>v rámci relevantnej podmienky poskytnutia príspevku zadefin</w:t>
      </w:r>
      <w:r w:rsidR="006F02CB" w:rsidRPr="000A2B38">
        <w:rPr>
          <w:rFonts w:asciiTheme="minorHAnsi" w:hAnsiTheme="minorHAnsi" w:cstheme="minorHAnsi"/>
          <w:i/>
          <w:sz w:val="22"/>
        </w:rPr>
        <w:t>uje</w:t>
      </w:r>
      <w:r w:rsidR="00016737" w:rsidRPr="000A2B38">
        <w:rPr>
          <w:rFonts w:asciiTheme="minorHAnsi" w:hAnsiTheme="minorHAnsi" w:cstheme="minorHAnsi"/>
          <w:i/>
          <w:sz w:val="22"/>
        </w:rPr>
        <w:t xml:space="preserve"> hlavné aktivity schváleného zámeru NP ako povinné hlavné aktivity projektu.</w:t>
      </w:r>
    </w:p>
    <w:p w14:paraId="0BE90BED" w14:textId="77777777" w:rsidR="000C0E25" w:rsidRPr="000A2B38" w:rsidRDefault="000C0E25" w:rsidP="000A13FD">
      <w:pPr>
        <w:pStyle w:val="Odsekzoznamu"/>
        <w:keepNext/>
        <w:numPr>
          <w:ilvl w:val="0"/>
          <w:numId w:val="5"/>
        </w:numPr>
        <w:spacing w:before="240" w:after="120"/>
        <w:ind w:left="284" w:hanging="284"/>
        <w:contextualSpacing w:val="0"/>
        <w:jc w:val="both"/>
        <w:rPr>
          <w:rFonts w:asciiTheme="minorHAnsi" w:hAnsiTheme="minorHAnsi" w:cstheme="minorHAnsi"/>
          <w:b/>
          <w:sz w:val="22"/>
          <w:lang w:eastAsia="en-US"/>
        </w:rPr>
      </w:pPr>
      <w:r w:rsidRPr="000A2B38">
        <w:rPr>
          <w:rFonts w:asciiTheme="minorHAnsi" w:hAnsiTheme="minorHAnsi" w:cstheme="minorHAnsi"/>
          <w:b/>
          <w:sz w:val="22"/>
          <w:szCs w:val="22"/>
          <w:lang w:eastAsia="en-US"/>
        </w:rPr>
        <w:t>Predpokladaný</w:t>
      </w:r>
      <w:r w:rsidRPr="000A2B38">
        <w:rPr>
          <w:rFonts w:asciiTheme="minorHAnsi" w:hAnsiTheme="minorHAnsi" w:cstheme="minorHAnsi"/>
          <w:b/>
          <w:sz w:val="22"/>
          <w:lang w:eastAsia="en-US"/>
        </w:rPr>
        <w:t xml:space="preserve"> časový rámec</w:t>
      </w:r>
    </w:p>
    <w:tbl>
      <w:tblPr>
        <w:tblStyle w:val="Mriekatabuky"/>
        <w:tblW w:w="0" w:type="auto"/>
        <w:tblInd w:w="0" w:type="dxa"/>
        <w:tblLayout w:type="fixed"/>
        <w:tblLook w:val="04A0" w:firstRow="1" w:lastRow="0" w:firstColumn="1" w:lastColumn="0" w:noHBand="0" w:noVBand="1"/>
      </w:tblPr>
      <w:tblGrid>
        <w:gridCol w:w="3823"/>
        <w:gridCol w:w="5239"/>
      </w:tblGrid>
      <w:tr w:rsidR="000A2B38" w:rsidRPr="000A2B38" w14:paraId="1E3B53BA" w14:textId="77777777" w:rsidTr="00F119D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67B2CB0" w14:textId="17C25B7E" w:rsidR="00374E4E" w:rsidRPr="000A2B38" w:rsidRDefault="00374E4E" w:rsidP="00374E4E">
            <w:pP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Predpokladaný dátum vyhlásenia výzvy vo formáte mesiac/rok</w:t>
            </w:r>
          </w:p>
        </w:tc>
        <w:tc>
          <w:tcPr>
            <w:tcW w:w="5239" w:type="dxa"/>
            <w:tcBorders>
              <w:top w:val="single" w:sz="4" w:space="0" w:color="auto"/>
              <w:left w:val="single" w:sz="4" w:space="0" w:color="auto"/>
              <w:bottom w:val="single" w:sz="4" w:space="0" w:color="auto"/>
              <w:right w:val="single" w:sz="4" w:space="0" w:color="auto"/>
            </w:tcBorders>
          </w:tcPr>
          <w:p w14:paraId="3E6E0825" w14:textId="3022C443" w:rsidR="00374E4E" w:rsidRPr="000A2B38" w:rsidRDefault="00BB064B" w:rsidP="00374E4E">
            <w:pPr>
              <w:rPr>
                <w:rFonts w:asciiTheme="minorHAnsi" w:hAnsiTheme="minorHAnsi" w:cstheme="minorHAnsi"/>
                <w:sz w:val="20"/>
                <w:szCs w:val="20"/>
                <w:lang w:eastAsia="en-US"/>
              </w:rPr>
            </w:pPr>
            <w:r>
              <w:rPr>
                <w:rFonts w:asciiTheme="minorHAnsi" w:hAnsiTheme="minorHAnsi" w:cstheme="minorHAnsi"/>
                <w:sz w:val="20"/>
                <w:szCs w:val="20"/>
                <w:lang w:eastAsia="en-US"/>
              </w:rPr>
              <w:t>2/2026</w:t>
            </w:r>
          </w:p>
        </w:tc>
      </w:tr>
      <w:tr w:rsidR="000A2B38" w:rsidRPr="000A2B38" w14:paraId="0A58554A" w14:textId="77777777" w:rsidTr="00F119D3">
        <w:tc>
          <w:tcPr>
            <w:tcW w:w="382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1DEB85C" w14:textId="2CEC6D7F" w:rsidR="00374E4E" w:rsidRPr="000A2B38" w:rsidRDefault="00374E4E" w:rsidP="00374E4E">
            <w:pP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 xml:space="preserve">Predpokladaná doba realizácie NP v mesiacoch </w:t>
            </w:r>
          </w:p>
        </w:tc>
        <w:tc>
          <w:tcPr>
            <w:tcW w:w="5239" w:type="dxa"/>
            <w:tcBorders>
              <w:top w:val="single" w:sz="4" w:space="0" w:color="auto"/>
              <w:left w:val="single" w:sz="4" w:space="0" w:color="auto"/>
              <w:bottom w:val="single" w:sz="4" w:space="0" w:color="auto"/>
              <w:right w:val="single" w:sz="4" w:space="0" w:color="auto"/>
            </w:tcBorders>
          </w:tcPr>
          <w:p w14:paraId="08539A6F" w14:textId="58124358" w:rsidR="00374E4E" w:rsidRPr="000A2B38" w:rsidRDefault="00E36D5C" w:rsidP="00144E09">
            <w:pPr>
              <w:rPr>
                <w:rFonts w:asciiTheme="minorHAnsi" w:hAnsiTheme="minorHAnsi" w:cstheme="minorHAnsi"/>
                <w:sz w:val="20"/>
                <w:szCs w:val="20"/>
                <w:lang w:eastAsia="en-US"/>
              </w:rPr>
            </w:pPr>
            <w:r>
              <w:rPr>
                <w:rFonts w:asciiTheme="minorHAnsi" w:hAnsiTheme="minorHAnsi" w:cstheme="minorHAnsi"/>
                <w:sz w:val="20"/>
                <w:szCs w:val="20"/>
                <w:lang w:eastAsia="en-US"/>
              </w:rPr>
              <w:t>22</w:t>
            </w:r>
          </w:p>
        </w:tc>
      </w:tr>
    </w:tbl>
    <w:p w14:paraId="79CCBDDD" w14:textId="796BD4C1" w:rsidR="000C0E25" w:rsidRPr="000A2B38" w:rsidRDefault="000C0E25" w:rsidP="00D201E8">
      <w:pPr>
        <w:jc w:val="both"/>
        <w:rPr>
          <w:rFonts w:asciiTheme="minorHAnsi" w:hAnsiTheme="minorHAnsi" w:cstheme="minorHAnsi"/>
          <w:sz w:val="22"/>
        </w:rPr>
      </w:pPr>
      <w:r w:rsidRPr="000A2B38">
        <w:rPr>
          <w:rFonts w:asciiTheme="minorHAnsi" w:hAnsiTheme="minorHAnsi" w:cstheme="minorHAnsi"/>
          <w:i/>
          <w:sz w:val="22"/>
        </w:rPr>
        <w:t>Termíny v tabuľke nie sú záväzné.</w:t>
      </w:r>
    </w:p>
    <w:p w14:paraId="1D9E2F2E" w14:textId="57163B1A" w:rsidR="000C0E25" w:rsidRPr="000A2B38" w:rsidRDefault="000C0E25" w:rsidP="000A13FD">
      <w:pPr>
        <w:pStyle w:val="Odsekzoznamu"/>
        <w:keepNext/>
        <w:numPr>
          <w:ilvl w:val="0"/>
          <w:numId w:val="5"/>
        </w:numPr>
        <w:spacing w:before="240" w:after="120"/>
        <w:ind w:left="284" w:hanging="284"/>
        <w:contextualSpacing w:val="0"/>
        <w:jc w:val="both"/>
        <w:rPr>
          <w:rFonts w:asciiTheme="minorHAnsi" w:hAnsiTheme="minorHAnsi" w:cstheme="minorHAnsi"/>
          <w:b/>
          <w:sz w:val="22"/>
          <w:lang w:eastAsia="en-US"/>
        </w:rPr>
      </w:pPr>
      <w:r w:rsidRPr="000A2B38">
        <w:rPr>
          <w:rFonts w:asciiTheme="minorHAnsi" w:hAnsiTheme="minorHAnsi" w:cstheme="minorHAnsi"/>
          <w:b/>
          <w:sz w:val="22"/>
          <w:szCs w:val="22"/>
          <w:lang w:eastAsia="en-US"/>
        </w:rPr>
        <w:lastRenderedPageBreak/>
        <w:t>Finančný</w:t>
      </w:r>
      <w:r w:rsidRPr="000A2B38">
        <w:rPr>
          <w:rFonts w:asciiTheme="minorHAnsi" w:hAnsiTheme="minorHAnsi" w:cstheme="minorHAnsi"/>
          <w:b/>
          <w:sz w:val="22"/>
          <w:lang w:eastAsia="en-US"/>
        </w:rPr>
        <w:t xml:space="preserve"> rámec</w:t>
      </w:r>
      <w:r w:rsidR="009A30D2" w:rsidRPr="000A2B38">
        <w:rPr>
          <w:rStyle w:val="Odkaznapoznmkupodiarou"/>
          <w:rFonts w:asciiTheme="minorHAnsi" w:hAnsiTheme="minorHAnsi" w:cstheme="minorHAnsi"/>
          <w:b/>
          <w:sz w:val="22"/>
          <w:lang w:eastAsia="en-US"/>
        </w:rPr>
        <w:footnoteReference w:id="21"/>
      </w:r>
    </w:p>
    <w:p w14:paraId="24E4D80C" w14:textId="45083E40" w:rsidR="004E039A" w:rsidRPr="000A2B38" w:rsidRDefault="004E039A" w:rsidP="00DE5B57">
      <w:pPr>
        <w:pStyle w:val="Odsekzoznamu"/>
        <w:keepNext/>
        <w:numPr>
          <w:ilvl w:val="0"/>
          <w:numId w:val="20"/>
        </w:numPr>
        <w:spacing w:before="120" w:after="120"/>
        <w:jc w:val="both"/>
        <w:rPr>
          <w:rFonts w:asciiTheme="minorHAnsi" w:hAnsiTheme="minorHAnsi" w:cstheme="minorHAnsi"/>
          <w:b/>
          <w:sz w:val="22"/>
          <w:lang w:eastAsia="en-US"/>
        </w:rPr>
      </w:pPr>
      <w:r w:rsidRPr="000A2B38">
        <w:rPr>
          <w:rFonts w:asciiTheme="minorHAnsi" w:hAnsiTheme="minorHAnsi" w:cstheme="minorHAnsi"/>
          <w:b/>
          <w:sz w:val="22"/>
          <w:lang w:eastAsia="en-US"/>
        </w:rPr>
        <w:t xml:space="preserve">žiadateľa </w:t>
      </w:r>
    </w:p>
    <w:tbl>
      <w:tblPr>
        <w:tblStyle w:val="Mriekatabuky"/>
        <w:tblW w:w="9067" w:type="dxa"/>
        <w:jc w:val="center"/>
        <w:tblInd w:w="0" w:type="dxa"/>
        <w:tblLayout w:type="fixed"/>
        <w:tblLook w:val="04A0" w:firstRow="1" w:lastRow="0" w:firstColumn="1" w:lastColumn="0" w:noHBand="0" w:noVBand="1"/>
      </w:tblPr>
      <w:tblGrid>
        <w:gridCol w:w="3964"/>
        <w:gridCol w:w="2549"/>
        <w:gridCol w:w="2554"/>
      </w:tblGrid>
      <w:tr w:rsidR="000A2B38" w:rsidRPr="000A2B38" w14:paraId="202D0746" w14:textId="77777777" w:rsidTr="00737748">
        <w:trPr>
          <w:jc w:val="center"/>
        </w:trPr>
        <w:tc>
          <w:tcPr>
            <w:tcW w:w="39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884B65A" w14:textId="32D22759" w:rsidR="000C0E25" w:rsidRPr="000A2B38" w:rsidRDefault="000C2EC1" w:rsidP="00C30E64">
            <w:pP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Fond</w:t>
            </w:r>
          </w:p>
        </w:tc>
        <w:sdt>
          <w:sdtPr>
            <w:rPr>
              <w:rFonts w:asciiTheme="minorHAnsi" w:hAnsiTheme="minorHAnsi" w:cstheme="minorHAnsi"/>
              <w:sz w:val="20"/>
              <w:szCs w:val="20"/>
              <w:lang w:eastAsia="en-US"/>
            </w:rPr>
            <w:id w:val="937723617"/>
            <w:placeholder>
              <w:docPart w:val="D29233FA58F94FB3AF7AC8B7FA267906"/>
            </w:placeholder>
            <w:comboBox>
              <w:listItem w:value="Vyberte položku."/>
              <w:listItem w:displayText="Európsky fond regionálneho rozvoja" w:value="Európsky fond regionálneho rozvoja"/>
              <w:listItem w:displayText="Európsky sociálny fond plus" w:value="Európsky sociálny fond plus"/>
              <w:listItem w:displayText="Kohézny fond" w:value="Kohézny fond"/>
              <w:listItem w:displayText="Fond na spravodlivú transformáciu" w:value="Fond na spravodlivú transformáciu"/>
            </w:comboBox>
          </w:sdtPr>
          <w:sdtEndPr/>
          <w:sdtContent>
            <w:tc>
              <w:tcPr>
                <w:tcW w:w="5103" w:type="dxa"/>
                <w:gridSpan w:val="2"/>
                <w:tcBorders>
                  <w:top w:val="single" w:sz="4" w:space="0" w:color="auto"/>
                  <w:left w:val="single" w:sz="4" w:space="0" w:color="auto"/>
                  <w:bottom w:val="single" w:sz="4" w:space="0" w:color="auto"/>
                  <w:right w:val="single" w:sz="4" w:space="0" w:color="auto"/>
                </w:tcBorders>
                <w:vAlign w:val="center"/>
              </w:tcPr>
              <w:p w14:paraId="76546ED6" w14:textId="74302188" w:rsidR="000C0E25" w:rsidRPr="000A2B38" w:rsidRDefault="00261C9B" w:rsidP="005B0097">
                <w:pPr>
                  <w:rPr>
                    <w:rFonts w:asciiTheme="minorHAnsi" w:hAnsiTheme="minorHAnsi" w:cstheme="minorHAnsi"/>
                    <w:sz w:val="20"/>
                    <w:szCs w:val="20"/>
                    <w:lang w:eastAsia="en-US"/>
                  </w:rPr>
                </w:pPr>
                <w:r w:rsidRPr="000A2B38">
                  <w:rPr>
                    <w:rFonts w:asciiTheme="minorHAnsi" w:hAnsiTheme="minorHAnsi" w:cstheme="minorHAnsi"/>
                    <w:sz w:val="20"/>
                    <w:szCs w:val="20"/>
                    <w:lang w:eastAsia="en-US"/>
                  </w:rPr>
                  <w:t>Európsky fond regionálneho rozvoja</w:t>
                </w:r>
              </w:p>
            </w:tc>
          </w:sdtContent>
        </w:sdt>
      </w:tr>
      <w:tr w:rsidR="000A2B38" w:rsidRPr="000A2B38" w14:paraId="07F52A18" w14:textId="77777777" w:rsidTr="00737748">
        <w:trPr>
          <w:trHeight w:val="39"/>
          <w:jc w:val="center"/>
        </w:trPr>
        <w:tc>
          <w:tcPr>
            <w:tcW w:w="3964" w:type="dxa"/>
            <w:tcBorders>
              <w:top w:val="single" w:sz="4" w:space="0" w:color="auto"/>
              <w:left w:val="single" w:sz="4" w:space="0" w:color="auto"/>
              <w:right w:val="single" w:sz="4" w:space="0" w:color="auto"/>
            </w:tcBorders>
            <w:shd w:val="clear" w:color="auto" w:fill="FFE599" w:themeFill="accent4" w:themeFillTint="66"/>
            <w:vAlign w:val="center"/>
          </w:tcPr>
          <w:p w14:paraId="0E43F3F7" w14:textId="2EB6C3DB" w:rsidR="00AB16DF" w:rsidRPr="000A2B38" w:rsidRDefault="00AB16DF" w:rsidP="00AB16DF">
            <w:pP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Celkové oprávnené výdavky NP podľa kategórie regiónu</w:t>
            </w:r>
            <w:r w:rsidRPr="000A2B38">
              <w:rPr>
                <w:rStyle w:val="Odkaznapoznmkupodiarou"/>
                <w:rFonts w:asciiTheme="minorHAnsi" w:hAnsiTheme="minorHAnsi" w:cstheme="minorHAnsi"/>
                <w:b/>
                <w:sz w:val="20"/>
                <w:szCs w:val="20"/>
                <w:lang w:eastAsia="en-US"/>
              </w:rPr>
              <w:footnoteReference w:id="22"/>
            </w:r>
            <w:r w:rsidRPr="000A2B38">
              <w:rPr>
                <w:rFonts w:asciiTheme="minorHAnsi" w:hAnsiTheme="minorHAnsi" w:cstheme="minorHAnsi"/>
                <w:b/>
                <w:sz w:val="20"/>
                <w:szCs w:val="20"/>
                <w:lang w:eastAsia="en-US"/>
              </w:rPr>
              <w:t xml:space="preserve"> (v EUR)</w:t>
            </w:r>
          </w:p>
        </w:tc>
        <w:sdt>
          <w:sdtPr>
            <w:rPr>
              <w:rFonts w:asciiTheme="minorHAnsi" w:hAnsiTheme="minorHAnsi" w:cstheme="minorHAnsi"/>
              <w:sz w:val="20"/>
              <w:szCs w:val="20"/>
              <w:lang w:eastAsia="en-US"/>
            </w:rPr>
            <w:id w:val="949436096"/>
            <w:placeholder>
              <w:docPart w:val="4EE7D83C83A743219FF0208A89C994C0"/>
            </w:placeholde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58EC97CC" w14:textId="06D9BC3C" w:rsidR="00AB16DF" w:rsidRPr="000A2B38" w:rsidRDefault="00AB16DF" w:rsidP="00AB16DF">
                <w:pPr>
                  <w:rPr>
                    <w:rFonts w:asciiTheme="minorHAnsi" w:hAnsiTheme="minorHAnsi" w:cstheme="minorHAnsi"/>
                    <w:sz w:val="20"/>
                    <w:szCs w:val="20"/>
                    <w:lang w:eastAsia="en-US"/>
                  </w:rPr>
                </w:pPr>
                <w:r w:rsidRPr="000A2B38">
                  <w:rPr>
                    <w:rFonts w:asciiTheme="minorHAnsi" w:hAnsiTheme="minorHAnsi" w:cstheme="minorHAnsi"/>
                    <w:sz w:val="20"/>
                    <w:szCs w:val="20"/>
                    <w:lang w:eastAsia="en-US"/>
                  </w:rPr>
                  <w:t>menej rozvinutý región</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5FF2FD88" w14:textId="7FBFE447" w:rsidR="00AB16DF" w:rsidRPr="00737748" w:rsidRDefault="001245A6" w:rsidP="00AB16DF">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15 123 917,32</w:t>
            </w:r>
          </w:p>
        </w:tc>
      </w:tr>
      <w:tr w:rsidR="000A2B38" w:rsidRPr="000A2B38" w14:paraId="3E8D43B4" w14:textId="77777777" w:rsidTr="00737748">
        <w:trPr>
          <w:trHeight w:val="39"/>
          <w:jc w:val="center"/>
        </w:trPr>
        <w:tc>
          <w:tcPr>
            <w:tcW w:w="3964" w:type="dxa"/>
            <w:tcBorders>
              <w:left w:val="single" w:sz="4" w:space="0" w:color="auto"/>
              <w:right w:val="single" w:sz="4" w:space="0" w:color="auto"/>
            </w:tcBorders>
            <w:shd w:val="clear" w:color="auto" w:fill="FFE599" w:themeFill="accent4" w:themeFillTint="66"/>
            <w:vAlign w:val="center"/>
          </w:tcPr>
          <w:p w14:paraId="4D4D8897" w14:textId="4B9D7A22" w:rsidR="00AB16DF" w:rsidRPr="000A2B38" w:rsidRDefault="00AB16DF" w:rsidP="00AB16DF">
            <w:pP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Zdroj EÚ podľa kategórie regiónu</w:t>
            </w:r>
            <w:r w:rsidRPr="000A2B38">
              <w:rPr>
                <w:rStyle w:val="Odkaznapoznmkupodiarou"/>
                <w:rFonts w:asciiTheme="minorHAnsi" w:hAnsiTheme="minorHAnsi" w:cstheme="minorHAnsi"/>
                <w:b/>
                <w:sz w:val="20"/>
                <w:szCs w:val="20"/>
                <w:lang w:eastAsia="en-US"/>
              </w:rPr>
              <w:footnoteReference w:id="23"/>
            </w:r>
            <w:r w:rsidRPr="000A2B38">
              <w:rPr>
                <w:rFonts w:asciiTheme="minorHAnsi" w:hAnsiTheme="minorHAnsi" w:cstheme="minorHAnsi"/>
                <w:b/>
                <w:sz w:val="20"/>
                <w:szCs w:val="20"/>
                <w:lang w:eastAsia="en-US"/>
              </w:rPr>
              <w:t xml:space="preserve"> (v EUR)</w:t>
            </w:r>
          </w:p>
        </w:tc>
        <w:sdt>
          <w:sdtPr>
            <w:rPr>
              <w:rFonts w:asciiTheme="minorHAnsi" w:hAnsiTheme="minorHAnsi" w:cstheme="minorHAnsi"/>
              <w:sz w:val="20"/>
              <w:szCs w:val="20"/>
              <w:lang w:eastAsia="en-US"/>
            </w:rPr>
            <w:id w:val="1646165975"/>
            <w:placeholder>
              <w:docPart w:val="FE88735DC6FF41CFBCEB32CAF2608658"/>
            </w:placeholde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327DF3C7" w14:textId="6CA4E11C" w:rsidR="00AB16DF" w:rsidRPr="000A2B38" w:rsidRDefault="00AB16DF" w:rsidP="00AB16DF">
                <w:pPr>
                  <w:rPr>
                    <w:rFonts w:asciiTheme="minorHAnsi" w:hAnsiTheme="minorHAnsi" w:cstheme="minorHAnsi"/>
                    <w:sz w:val="20"/>
                    <w:szCs w:val="20"/>
                    <w:lang w:eastAsia="en-US"/>
                  </w:rPr>
                </w:pPr>
                <w:r w:rsidRPr="000A2B38">
                  <w:rPr>
                    <w:rFonts w:asciiTheme="minorHAnsi" w:hAnsiTheme="minorHAnsi" w:cstheme="minorHAnsi"/>
                    <w:sz w:val="20"/>
                    <w:szCs w:val="20"/>
                    <w:lang w:eastAsia="en-US"/>
                  </w:rPr>
                  <w:t>menej rozvinutý región</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24FDFADA" w14:textId="1AE8C98C" w:rsidR="00AB16DF" w:rsidRPr="000A2B38" w:rsidRDefault="001245A6" w:rsidP="00AB16DF">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12 855 329,72</w:t>
            </w:r>
          </w:p>
        </w:tc>
      </w:tr>
      <w:tr w:rsidR="000A2B38" w:rsidRPr="000A2B38" w14:paraId="6CD573F5" w14:textId="77777777" w:rsidTr="00737748">
        <w:trPr>
          <w:trHeight w:val="39"/>
          <w:jc w:val="center"/>
        </w:trPr>
        <w:tc>
          <w:tcPr>
            <w:tcW w:w="3964" w:type="dxa"/>
            <w:tcBorders>
              <w:left w:val="single" w:sz="4" w:space="0" w:color="auto"/>
              <w:right w:val="single" w:sz="4" w:space="0" w:color="auto"/>
            </w:tcBorders>
            <w:shd w:val="clear" w:color="auto" w:fill="FFE599" w:themeFill="accent4" w:themeFillTint="66"/>
            <w:vAlign w:val="center"/>
          </w:tcPr>
          <w:p w14:paraId="4E21CE10" w14:textId="08D7DF79" w:rsidR="00AB16DF" w:rsidRPr="000A2B38" w:rsidRDefault="00AB16DF" w:rsidP="00AB16DF">
            <w:pP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Zdroj ŠR podľa kategórie regiónu</w:t>
            </w:r>
            <w:r w:rsidRPr="000A2B38">
              <w:rPr>
                <w:rStyle w:val="Odkaznapoznmkupodiarou"/>
                <w:rFonts w:asciiTheme="minorHAnsi" w:hAnsiTheme="minorHAnsi" w:cstheme="minorHAnsi"/>
                <w:b/>
                <w:sz w:val="20"/>
                <w:szCs w:val="20"/>
                <w:lang w:eastAsia="en-US"/>
              </w:rPr>
              <w:footnoteReference w:id="24"/>
            </w:r>
            <w:r w:rsidRPr="000A2B38">
              <w:rPr>
                <w:rFonts w:asciiTheme="minorHAnsi" w:hAnsiTheme="minorHAnsi" w:cstheme="minorHAnsi"/>
                <w:b/>
                <w:sz w:val="20"/>
                <w:szCs w:val="20"/>
                <w:lang w:eastAsia="en-US"/>
              </w:rPr>
              <w:t xml:space="preserve"> (v EUR)</w:t>
            </w:r>
          </w:p>
        </w:tc>
        <w:sdt>
          <w:sdtPr>
            <w:rPr>
              <w:rFonts w:asciiTheme="minorHAnsi" w:hAnsiTheme="minorHAnsi" w:cstheme="minorHAnsi"/>
              <w:sz w:val="20"/>
              <w:szCs w:val="20"/>
              <w:lang w:eastAsia="en-US"/>
            </w:rPr>
            <w:id w:val="283617501"/>
            <w:placeholder>
              <w:docPart w:val="5E459EE79B0841C4AA5099369F30BFCE"/>
            </w:placeholde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01EB0AB7" w14:textId="143FB0F3" w:rsidR="00AB16DF" w:rsidRPr="000A2B38" w:rsidRDefault="00AB16DF" w:rsidP="00AB16DF">
                <w:pPr>
                  <w:rPr>
                    <w:rFonts w:asciiTheme="minorHAnsi" w:hAnsiTheme="minorHAnsi" w:cstheme="minorHAnsi"/>
                    <w:b/>
                    <w:sz w:val="20"/>
                    <w:szCs w:val="20"/>
                    <w:lang w:eastAsia="en-US"/>
                  </w:rPr>
                </w:pPr>
                <w:r w:rsidRPr="000A2B38">
                  <w:rPr>
                    <w:rFonts w:asciiTheme="minorHAnsi" w:hAnsiTheme="minorHAnsi" w:cstheme="minorHAnsi"/>
                    <w:sz w:val="20"/>
                    <w:szCs w:val="20"/>
                    <w:lang w:eastAsia="en-US"/>
                  </w:rPr>
                  <w:t>menej rozvinutý región</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3106CC39" w14:textId="610C3B67" w:rsidR="00AB16DF" w:rsidRPr="000A2B38" w:rsidRDefault="001245A6" w:rsidP="00AB16DF">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2 268 587,60</w:t>
            </w:r>
          </w:p>
        </w:tc>
      </w:tr>
      <w:tr w:rsidR="000A2B38" w:rsidRPr="000A2B38" w14:paraId="095B9F42" w14:textId="77777777" w:rsidTr="00737748">
        <w:trPr>
          <w:trHeight w:val="39"/>
          <w:jc w:val="center"/>
        </w:trPr>
        <w:tc>
          <w:tcPr>
            <w:tcW w:w="3964" w:type="dxa"/>
            <w:shd w:val="clear" w:color="auto" w:fill="FFE599" w:themeFill="accent4" w:themeFillTint="66"/>
            <w:vAlign w:val="center"/>
          </w:tcPr>
          <w:p w14:paraId="5088840E" w14:textId="7D90950D" w:rsidR="00AB16DF" w:rsidRPr="000A2B38" w:rsidRDefault="00AB16DF" w:rsidP="00AB16DF">
            <w:pP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Vlastné zdroje prijímateľa</w:t>
            </w:r>
            <w:r w:rsidRPr="000A2B38">
              <w:rPr>
                <w:rStyle w:val="Odkaznapoznmkupodiarou"/>
                <w:rFonts w:asciiTheme="minorHAnsi" w:hAnsiTheme="minorHAnsi" w:cstheme="minorHAnsi"/>
                <w:b/>
                <w:sz w:val="20"/>
                <w:szCs w:val="20"/>
                <w:lang w:eastAsia="en-US"/>
              </w:rPr>
              <w:footnoteReference w:id="25"/>
            </w:r>
            <w:r w:rsidRPr="000A2B38">
              <w:rPr>
                <w:rFonts w:asciiTheme="minorHAnsi" w:hAnsiTheme="minorHAnsi" w:cstheme="minorHAnsi"/>
                <w:b/>
                <w:sz w:val="20"/>
                <w:szCs w:val="20"/>
                <w:lang w:eastAsia="en-US"/>
              </w:rPr>
              <w:t xml:space="preserve"> podľa kategórie regiónu</w:t>
            </w:r>
            <w:r w:rsidRPr="000A2B38">
              <w:rPr>
                <w:rStyle w:val="Odkaznapoznmkupodiarou"/>
                <w:rFonts w:asciiTheme="minorHAnsi" w:hAnsiTheme="minorHAnsi" w:cstheme="minorHAnsi"/>
                <w:b/>
                <w:sz w:val="20"/>
                <w:szCs w:val="20"/>
                <w:lang w:eastAsia="en-US"/>
              </w:rPr>
              <w:footnoteReference w:id="26"/>
            </w:r>
            <w:r w:rsidRPr="000A2B38">
              <w:rPr>
                <w:rFonts w:asciiTheme="minorHAnsi" w:hAnsiTheme="minorHAnsi" w:cstheme="minorHAnsi"/>
                <w:b/>
                <w:sz w:val="20"/>
                <w:szCs w:val="20"/>
                <w:lang w:eastAsia="en-US"/>
              </w:rPr>
              <w:t xml:space="preserve"> (v EUR)</w:t>
            </w:r>
          </w:p>
        </w:tc>
        <w:sdt>
          <w:sdtPr>
            <w:rPr>
              <w:rFonts w:asciiTheme="minorHAnsi" w:hAnsiTheme="minorHAnsi" w:cstheme="minorHAnsi"/>
              <w:sz w:val="20"/>
              <w:szCs w:val="20"/>
              <w:lang w:eastAsia="en-US"/>
            </w:rPr>
            <w:id w:val="-1125385470"/>
            <w:placeholder>
              <w:docPart w:val="A76F57FA9D1A4E549005697945D16D66"/>
            </w:placeholde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vAlign w:val="center"/>
              </w:tcPr>
              <w:p w14:paraId="203EEA26" w14:textId="6442B87E" w:rsidR="00AB16DF" w:rsidRPr="000A2B38" w:rsidRDefault="00AB16DF" w:rsidP="00AB16DF">
                <w:pPr>
                  <w:rPr>
                    <w:rFonts w:asciiTheme="minorHAnsi" w:hAnsiTheme="minorHAnsi" w:cstheme="minorHAnsi"/>
                    <w:sz w:val="20"/>
                    <w:szCs w:val="20"/>
                    <w:lang w:eastAsia="en-US"/>
                  </w:rPr>
                </w:pPr>
                <w:r w:rsidRPr="000A2B38">
                  <w:rPr>
                    <w:rFonts w:asciiTheme="minorHAnsi" w:hAnsiTheme="minorHAnsi" w:cstheme="minorHAnsi"/>
                    <w:sz w:val="20"/>
                    <w:szCs w:val="20"/>
                    <w:lang w:eastAsia="en-US"/>
                  </w:rPr>
                  <w:t>menej rozvinutý región</w:t>
                </w:r>
              </w:p>
            </w:tc>
          </w:sdtContent>
        </w:sdt>
        <w:tc>
          <w:tcPr>
            <w:tcW w:w="2554" w:type="dxa"/>
            <w:vAlign w:val="center"/>
          </w:tcPr>
          <w:p w14:paraId="28A97E36" w14:textId="4F1A91B8" w:rsidR="00AB16DF" w:rsidRPr="000A2B38" w:rsidRDefault="00737748" w:rsidP="00AB16DF">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0,00</w:t>
            </w:r>
          </w:p>
        </w:tc>
      </w:tr>
      <w:tr w:rsidR="000A2B38" w:rsidRPr="000A2B38" w14:paraId="32D1F2CA" w14:textId="77777777" w:rsidTr="00737748">
        <w:trPr>
          <w:trHeight w:val="39"/>
          <w:jc w:val="center"/>
        </w:trPr>
        <w:tc>
          <w:tcPr>
            <w:tcW w:w="3964" w:type="dxa"/>
            <w:vMerge w:val="restart"/>
            <w:shd w:val="clear" w:color="auto" w:fill="FFE599" w:themeFill="accent4" w:themeFillTint="66"/>
            <w:vAlign w:val="center"/>
          </w:tcPr>
          <w:p w14:paraId="43892341" w14:textId="7DAE5766" w:rsidR="00AB16DF" w:rsidRPr="000A2B38" w:rsidRDefault="00AB16DF" w:rsidP="00AB16DF">
            <w:pP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Miera spolufinancovania (v %)</w:t>
            </w:r>
          </w:p>
        </w:tc>
        <w:tc>
          <w:tcPr>
            <w:tcW w:w="2549" w:type="dxa"/>
          </w:tcPr>
          <w:p w14:paraId="7F1A4455" w14:textId="1134C00A" w:rsidR="00AB16DF" w:rsidRPr="000A2B38" w:rsidRDefault="00AB16DF" w:rsidP="00AB16DF">
            <w:pPr>
              <w:rPr>
                <w:rFonts w:asciiTheme="minorHAnsi" w:hAnsiTheme="minorHAnsi" w:cstheme="minorHAnsi"/>
                <w:sz w:val="20"/>
                <w:szCs w:val="20"/>
                <w:lang w:eastAsia="en-US"/>
              </w:rPr>
            </w:pPr>
            <w:r w:rsidRPr="000A2B38">
              <w:rPr>
                <w:rFonts w:asciiTheme="minorHAnsi" w:hAnsiTheme="minorHAnsi" w:cstheme="minorHAnsi"/>
                <w:sz w:val="20"/>
                <w:szCs w:val="20"/>
                <w:lang w:eastAsia="en-US"/>
              </w:rPr>
              <w:t>Zdroj EÚ</w:t>
            </w:r>
          </w:p>
        </w:tc>
        <w:tc>
          <w:tcPr>
            <w:tcW w:w="2554" w:type="dxa"/>
          </w:tcPr>
          <w:p w14:paraId="2DBC7B46" w14:textId="77567D31" w:rsidR="00AB16DF" w:rsidRPr="000A2B38" w:rsidRDefault="00737748" w:rsidP="00AB16DF">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85</w:t>
            </w:r>
          </w:p>
        </w:tc>
      </w:tr>
      <w:tr w:rsidR="000A2B38" w:rsidRPr="000A2B38" w14:paraId="448CF35F" w14:textId="77777777" w:rsidTr="00737748">
        <w:trPr>
          <w:trHeight w:val="39"/>
          <w:jc w:val="center"/>
        </w:trPr>
        <w:tc>
          <w:tcPr>
            <w:tcW w:w="3964" w:type="dxa"/>
            <w:vMerge/>
            <w:shd w:val="clear" w:color="auto" w:fill="FFE599" w:themeFill="accent4" w:themeFillTint="66"/>
            <w:vAlign w:val="center"/>
          </w:tcPr>
          <w:p w14:paraId="2F9CD101" w14:textId="77777777" w:rsidR="00AB16DF" w:rsidRPr="000A2B38" w:rsidRDefault="00AB16DF" w:rsidP="00AB16DF">
            <w:pPr>
              <w:rPr>
                <w:rFonts w:asciiTheme="minorHAnsi" w:hAnsiTheme="minorHAnsi" w:cstheme="minorHAnsi"/>
                <w:sz w:val="20"/>
                <w:szCs w:val="20"/>
                <w:lang w:eastAsia="en-US"/>
              </w:rPr>
            </w:pPr>
          </w:p>
        </w:tc>
        <w:tc>
          <w:tcPr>
            <w:tcW w:w="2549" w:type="dxa"/>
          </w:tcPr>
          <w:p w14:paraId="2E0AE8A2" w14:textId="26EB2823" w:rsidR="00AB16DF" w:rsidRPr="000A2B38" w:rsidRDefault="00AB16DF" w:rsidP="00AB16DF">
            <w:pPr>
              <w:rPr>
                <w:rFonts w:asciiTheme="minorHAnsi" w:hAnsiTheme="minorHAnsi" w:cstheme="minorHAnsi"/>
                <w:sz w:val="20"/>
                <w:szCs w:val="20"/>
                <w:lang w:eastAsia="en-US"/>
              </w:rPr>
            </w:pPr>
            <w:r w:rsidRPr="000A2B38">
              <w:rPr>
                <w:rFonts w:asciiTheme="minorHAnsi" w:hAnsiTheme="minorHAnsi" w:cstheme="minorHAnsi"/>
                <w:sz w:val="20"/>
                <w:szCs w:val="20"/>
                <w:lang w:eastAsia="en-US"/>
              </w:rPr>
              <w:t>Štátny rozpočet SR</w:t>
            </w:r>
          </w:p>
        </w:tc>
        <w:tc>
          <w:tcPr>
            <w:tcW w:w="2554" w:type="dxa"/>
          </w:tcPr>
          <w:p w14:paraId="738B5D73" w14:textId="1D7DAE37" w:rsidR="00AB16DF" w:rsidRPr="000A2B38" w:rsidRDefault="00737748" w:rsidP="00AB16DF">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15</w:t>
            </w:r>
          </w:p>
        </w:tc>
      </w:tr>
      <w:tr w:rsidR="000A2B38" w:rsidRPr="000A2B38" w14:paraId="48BD7C2C" w14:textId="77777777" w:rsidTr="00737748">
        <w:trPr>
          <w:trHeight w:val="39"/>
          <w:jc w:val="center"/>
        </w:trPr>
        <w:tc>
          <w:tcPr>
            <w:tcW w:w="3964" w:type="dxa"/>
            <w:vMerge/>
            <w:shd w:val="clear" w:color="auto" w:fill="FFE599" w:themeFill="accent4" w:themeFillTint="66"/>
            <w:vAlign w:val="center"/>
          </w:tcPr>
          <w:p w14:paraId="3B662782" w14:textId="77777777" w:rsidR="00AB16DF" w:rsidRPr="000A2B38" w:rsidRDefault="00AB16DF" w:rsidP="00AB16DF">
            <w:pPr>
              <w:rPr>
                <w:rFonts w:asciiTheme="minorHAnsi" w:hAnsiTheme="minorHAnsi" w:cstheme="minorHAnsi"/>
                <w:sz w:val="20"/>
                <w:szCs w:val="20"/>
                <w:lang w:eastAsia="en-US"/>
              </w:rPr>
            </w:pPr>
          </w:p>
        </w:tc>
        <w:tc>
          <w:tcPr>
            <w:tcW w:w="2549" w:type="dxa"/>
          </w:tcPr>
          <w:p w14:paraId="59067E0B" w14:textId="0A16BBE8" w:rsidR="00AB16DF" w:rsidRPr="000A2B38" w:rsidRDefault="00AB16DF" w:rsidP="00AB16DF">
            <w:pPr>
              <w:rPr>
                <w:rFonts w:asciiTheme="minorHAnsi" w:hAnsiTheme="minorHAnsi" w:cstheme="minorHAnsi"/>
                <w:sz w:val="20"/>
                <w:szCs w:val="20"/>
                <w:lang w:eastAsia="en-US"/>
              </w:rPr>
            </w:pPr>
            <w:r w:rsidRPr="000A2B38">
              <w:rPr>
                <w:rFonts w:asciiTheme="minorHAnsi" w:hAnsiTheme="minorHAnsi" w:cstheme="minorHAnsi"/>
                <w:sz w:val="20"/>
                <w:szCs w:val="20"/>
                <w:lang w:eastAsia="en-US"/>
              </w:rPr>
              <w:t xml:space="preserve">Prijímateľ </w:t>
            </w:r>
          </w:p>
        </w:tc>
        <w:tc>
          <w:tcPr>
            <w:tcW w:w="2554" w:type="dxa"/>
          </w:tcPr>
          <w:p w14:paraId="691E4156" w14:textId="1BB15D9B" w:rsidR="00AB16DF" w:rsidRPr="000A2B38" w:rsidRDefault="00737748" w:rsidP="00AB16DF">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0</w:t>
            </w:r>
          </w:p>
        </w:tc>
      </w:tr>
      <w:tr w:rsidR="000A2B38" w:rsidRPr="000A2B38" w14:paraId="39E8F8F9" w14:textId="77777777" w:rsidTr="00B01C51">
        <w:trPr>
          <w:trHeight w:val="39"/>
          <w:jc w:val="center"/>
        </w:trPr>
        <w:tc>
          <w:tcPr>
            <w:tcW w:w="3964" w:type="dxa"/>
            <w:shd w:val="clear" w:color="auto" w:fill="FFE599" w:themeFill="accent4" w:themeFillTint="66"/>
            <w:vAlign w:val="center"/>
          </w:tcPr>
          <w:p w14:paraId="2007A05B" w14:textId="0A60A686" w:rsidR="00AB16DF" w:rsidRPr="000A2B38" w:rsidRDefault="00AB16DF" w:rsidP="00AB16DF">
            <w:pP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Uplatňovanie špecifického pravidla financovania</w:t>
            </w:r>
            <w:r w:rsidRPr="000A2B38">
              <w:rPr>
                <w:rStyle w:val="Odkaznapoznmkupodiarou"/>
                <w:rFonts w:asciiTheme="minorHAnsi" w:hAnsiTheme="minorHAnsi" w:cstheme="minorHAnsi"/>
                <w:b/>
                <w:sz w:val="20"/>
                <w:szCs w:val="20"/>
                <w:lang w:eastAsia="en-US"/>
              </w:rPr>
              <w:footnoteReference w:id="27"/>
            </w:r>
            <w:r w:rsidRPr="000A2B38">
              <w:rPr>
                <w:rFonts w:asciiTheme="minorHAnsi" w:hAnsiTheme="minorHAnsi" w:cstheme="minorHAnsi"/>
                <w:b/>
                <w:sz w:val="20"/>
                <w:szCs w:val="20"/>
                <w:lang w:eastAsia="en-US"/>
              </w:rPr>
              <w:t xml:space="preserve"> (ak relevantné)</w:t>
            </w:r>
          </w:p>
        </w:tc>
        <w:tc>
          <w:tcPr>
            <w:tcW w:w="5103" w:type="dxa"/>
            <w:gridSpan w:val="2"/>
            <w:vAlign w:val="center"/>
          </w:tcPr>
          <w:p w14:paraId="036AF942" w14:textId="1955030C" w:rsidR="00AB16DF" w:rsidRPr="000A2B38" w:rsidRDefault="00737748" w:rsidP="00AB16DF">
            <w:pPr>
              <w:jc w:val="both"/>
              <w:rPr>
                <w:rFonts w:asciiTheme="minorHAnsi" w:hAnsiTheme="minorHAnsi" w:cstheme="minorHAnsi"/>
                <w:sz w:val="20"/>
                <w:szCs w:val="20"/>
                <w:lang w:eastAsia="en-US"/>
              </w:rPr>
            </w:pPr>
            <w:r>
              <w:rPr>
                <w:rFonts w:asciiTheme="minorHAnsi" w:hAnsiTheme="minorHAnsi" w:cstheme="minorHAnsi"/>
                <w:sz w:val="20"/>
                <w:szCs w:val="20"/>
                <w:lang w:eastAsia="en-US"/>
              </w:rPr>
              <w:t>neaplikuje sa</w:t>
            </w:r>
          </w:p>
        </w:tc>
      </w:tr>
      <w:tr w:rsidR="000A2B38" w:rsidRPr="000A2B38" w14:paraId="77A7708F" w14:textId="77777777" w:rsidTr="00737748">
        <w:trPr>
          <w:trHeight w:val="39"/>
          <w:jc w:val="center"/>
        </w:trPr>
        <w:tc>
          <w:tcPr>
            <w:tcW w:w="3964" w:type="dxa"/>
            <w:tcBorders>
              <w:left w:val="single" w:sz="4" w:space="0" w:color="auto"/>
              <w:right w:val="single" w:sz="4" w:space="0" w:color="auto"/>
            </w:tcBorders>
            <w:shd w:val="clear" w:color="auto" w:fill="FFE599" w:themeFill="accent4" w:themeFillTint="66"/>
            <w:vAlign w:val="center"/>
          </w:tcPr>
          <w:p w14:paraId="765E78AE" w14:textId="266F81AF" w:rsidR="00AB16DF" w:rsidRPr="000A2B38" w:rsidRDefault="00AB16DF" w:rsidP="00AB16DF">
            <w:pP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Zdroj pro-rata (v %)</w:t>
            </w:r>
          </w:p>
        </w:tc>
        <w:sdt>
          <w:sdtPr>
            <w:rPr>
              <w:rFonts w:asciiTheme="minorHAnsi" w:hAnsiTheme="minorHAnsi" w:cstheme="minorHAnsi"/>
              <w:sz w:val="20"/>
              <w:szCs w:val="20"/>
              <w:lang w:eastAsia="en-US"/>
            </w:rPr>
            <w:id w:val="-805619282"/>
            <w:placeholder>
              <w:docPart w:val="A00F5545CA0B451E83ECC97D15B7EB53"/>
            </w:placeholde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21489191" w14:textId="06CD6904" w:rsidR="00AB16DF" w:rsidRPr="000A2B38" w:rsidRDefault="00737748" w:rsidP="00AB16DF">
                <w:pPr>
                  <w:rPr>
                    <w:rFonts w:asciiTheme="minorHAnsi" w:hAnsiTheme="minorHAnsi" w:cstheme="minorHAnsi"/>
                    <w:sz w:val="20"/>
                    <w:szCs w:val="20"/>
                    <w:lang w:eastAsia="en-US"/>
                  </w:rPr>
                </w:pPr>
                <w:r>
                  <w:rPr>
                    <w:rFonts w:asciiTheme="minorHAnsi" w:hAnsiTheme="minorHAnsi" w:cstheme="minorHAnsi"/>
                    <w:sz w:val="20"/>
                    <w:szCs w:val="20"/>
                    <w:lang w:eastAsia="en-US"/>
                  </w:rPr>
                  <w:t>neaplikuje sa</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78051FF2" w14:textId="77777777" w:rsidR="00AB16DF" w:rsidRPr="000A2B38" w:rsidRDefault="00AB16DF" w:rsidP="00AB16DF">
            <w:pPr>
              <w:jc w:val="right"/>
              <w:rPr>
                <w:rFonts w:asciiTheme="minorHAnsi" w:hAnsiTheme="minorHAnsi" w:cstheme="minorHAnsi"/>
                <w:sz w:val="20"/>
                <w:szCs w:val="20"/>
                <w:lang w:eastAsia="en-US"/>
              </w:rPr>
            </w:pPr>
          </w:p>
        </w:tc>
      </w:tr>
      <w:tr w:rsidR="000A2B38" w:rsidRPr="000A2B38" w14:paraId="232C1CCF" w14:textId="77777777" w:rsidTr="00737748">
        <w:trPr>
          <w:trHeight w:val="39"/>
          <w:jc w:val="center"/>
        </w:trPr>
        <w:tc>
          <w:tcPr>
            <w:tcW w:w="3964" w:type="dxa"/>
            <w:tcBorders>
              <w:left w:val="single" w:sz="4" w:space="0" w:color="auto"/>
              <w:bottom w:val="single" w:sz="4" w:space="0" w:color="auto"/>
              <w:right w:val="single" w:sz="4" w:space="0" w:color="auto"/>
            </w:tcBorders>
            <w:shd w:val="clear" w:color="auto" w:fill="FFE599" w:themeFill="accent4" w:themeFillTint="66"/>
            <w:vAlign w:val="center"/>
          </w:tcPr>
          <w:p w14:paraId="7739C3A4" w14:textId="1168D087" w:rsidR="00AB16DF" w:rsidRPr="000A2B38" w:rsidRDefault="00AB16DF" w:rsidP="00AB16DF">
            <w:pP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 xml:space="preserve">V prípade uplatňovania systému pro-rata uveďte spôsob jeho stanovenia  (pomer medzi VRR a MRR), ktorý sa uplatňuje v prípade realizácie operácií s prínosom pre oba kategórie regiónov, vrátane názvu dokumentu v akom bol stanovený. </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4628B81D" w14:textId="2A20B304" w:rsidR="00AB16DF" w:rsidRPr="000A2B38" w:rsidRDefault="00737748" w:rsidP="00AB16DF">
            <w:pPr>
              <w:jc w:val="both"/>
              <w:rPr>
                <w:rFonts w:asciiTheme="minorHAnsi" w:hAnsiTheme="minorHAnsi" w:cstheme="minorHAnsi"/>
                <w:sz w:val="20"/>
                <w:szCs w:val="20"/>
                <w:lang w:eastAsia="en-US"/>
              </w:rPr>
            </w:pPr>
            <w:r>
              <w:rPr>
                <w:rFonts w:asciiTheme="minorHAnsi" w:hAnsiTheme="minorHAnsi" w:cstheme="minorHAnsi"/>
                <w:sz w:val="20"/>
                <w:szCs w:val="20"/>
                <w:lang w:eastAsia="en-US"/>
              </w:rPr>
              <w:t>N/A</w:t>
            </w:r>
          </w:p>
        </w:tc>
      </w:tr>
    </w:tbl>
    <w:p w14:paraId="742AEAA1" w14:textId="287DB286" w:rsidR="004E039A" w:rsidRPr="000A2B38" w:rsidRDefault="004E039A" w:rsidP="00DE5B57">
      <w:pPr>
        <w:pStyle w:val="Odsekzoznamu"/>
        <w:keepNext/>
        <w:numPr>
          <w:ilvl w:val="0"/>
          <w:numId w:val="20"/>
        </w:numPr>
        <w:spacing w:before="120" w:after="120"/>
        <w:contextualSpacing w:val="0"/>
        <w:jc w:val="both"/>
        <w:rPr>
          <w:rFonts w:asciiTheme="minorHAnsi" w:hAnsiTheme="minorHAnsi" w:cstheme="minorHAnsi"/>
          <w:b/>
          <w:sz w:val="22"/>
          <w:szCs w:val="22"/>
          <w:lang w:eastAsia="en-US"/>
        </w:rPr>
      </w:pPr>
      <w:r w:rsidRPr="000A2B38">
        <w:rPr>
          <w:rFonts w:asciiTheme="minorHAnsi" w:hAnsiTheme="minorHAnsi" w:cstheme="minorHAnsi"/>
          <w:b/>
          <w:sz w:val="22"/>
          <w:szCs w:val="22"/>
          <w:lang w:eastAsia="en-US"/>
        </w:rPr>
        <w:t>partnera (ak relevantné)</w:t>
      </w:r>
    </w:p>
    <w:tbl>
      <w:tblPr>
        <w:tblStyle w:val="Mriekatabuky"/>
        <w:tblW w:w="9067" w:type="dxa"/>
        <w:tblInd w:w="0" w:type="dxa"/>
        <w:tblLayout w:type="fixed"/>
        <w:tblLook w:val="04A0" w:firstRow="1" w:lastRow="0" w:firstColumn="1" w:lastColumn="0" w:noHBand="0" w:noVBand="1"/>
      </w:tblPr>
      <w:tblGrid>
        <w:gridCol w:w="3964"/>
        <w:gridCol w:w="2549"/>
        <w:gridCol w:w="2554"/>
      </w:tblGrid>
      <w:tr w:rsidR="000A2B38" w:rsidRPr="000A2B38" w14:paraId="3C150EAD" w14:textId="77777777" w:rsidTr="009409ED">
        <w:tc>
          <w:tcPr>
            <w:tcW w:w="396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18639A0" w14:textId="77777777" w:rsidR="006E457F" w:rsidRPr="000A2B38" w:rsidRDefault="006E457F" w:rsidP="00C30E64">
            <w:pP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Fond</w:t>
            </w:r>
          </w:p>
        </w:tc>
        <w:sdt>
          <w:sdtPr>
            <w:rPr>
              <w:rFonts w:asciiTheme="minorHAnsi" w:hAnsiTheme="minorHAnsi" w:cstheme="minorHAnsi"/>
              <w:sz w:val="20"/>
              <w:szCs w:val="20"/>
              <w:lang w:eastAsia="en-US"/>
            </w:rPr>
            <w:id w:val="130681864"/>
            <w:placeholder>
              <w:docPart w:val="D2C9CA25D11D47BB872D2B04F830B7D8"/>
            </w:placeholder>
            <w:showingPlcHdr/>
            <w:comboBox>
              <w:listItem w:value="Vyberte položku."/>
              <w:listItem w:displayText="Európsky fond regionálneho rozvoja" w:value="Európsky fond regionálneho rozvoja"/>
              <w:listItem w:displayText="Európsky sociálny fond plus" w:value="Európsky sociálny fond plus"/>
              <w:listItem w:displayText="Kohézny fond" w:value="Kohézny fond"/>
              <w:listItem w:displayText="Fond na spravodlivú transformáciu" w:value="Fond na spravodlivú transformáciu"/>
            </w:comboBox>
          </w:sdtPr>
          <w:sdtEndPr/>
          <w:sdtContent>
            <w:tc>
              <w:tcPr>
                <w:tcW w:w="5103" w:type="dxa"/>
                <w:gridSpan w:val="2"/>
                <w:tcBorders>
                  <w:top w:val="single" w:sz="4" w:space="0" w:color="auto"/>
                  <w:left w:val="single" w:sz="4" w:space="0" w:color="auto"/>
                  <w:bottom w:val="single" w:sz="4" w:space="0" w:color="auto"/>
                  <w:right w:val="single" w:sz="4" w:space="0" w:color="auto"/>
                </w:tcBorders>
                <w:vAlign w:val="center"/>
              </w:tcPr>
              <w:p w14:paraId="155D6C6B" w14:textId="77777777" w:rsidR="006E457F" w:rsidRPr="000A2B38" w:rsidRDefault="006E457F" w:rsidP="00DE5B57">
                <w:pPr>
                  <w:rPr>
                    <w:rFonts w:asciiTheme="minorHAnsi" w:hAnsiTheme="minorHAnsi" w:cstheme="minorHAnsi"/>
                    <w:sz w:val="20"/>
                    <w:szCs w:val="20"/>
                    <w:lang w:eastAsia="en-US"/>
                  </w:rPr>
                </w:pPr>
                <w:r w:rsidRPr="000A2B38">
                  <w:rPr>
                    <w:rStyle w:val="Zstupntext"/>
                    <w:rFonts w:asciiTheme="minorHAnsi" w:eastAsiaTheme="minorHAnsi" w:hAnsiTheme="minorHAnsi" w:cstheme="minorHAnsi"/>
                    <w:color w:val="auto"/>
                    <w:sz w:val="20"/>
                    <w:szCs w:val="20"/>
                  </w:rPr>
                  <w:t>Vyberte položku.</w:t>
                </w:r>
              </w:p>
            </w:tc>
          </w:sdtContent>
        </w:sdt>
      </w:tr>
      <w:tr w:rsidR="000A2B38" w:rsidRPr="000A2B38" w14:paraId="6758747F" w14:textId="77777777" w:rsidTr="009409ED">
        <w:trPr>
          <w:trHeight w:val="39"/>
        </w:trPr>
        <w:tc>
          <w:tcPr>
            <w:tcW w:w="3964" w:type="dxa"/>
            <w:vMerge w:val="restart"/>
            <w:tcBorders>
              <w:top w:val="single" w:sz="4" w:space="0" w:color="auto"/>
              <w:left w:val="single" w:sz="4" w:space="0" w:color="auto"/>
              <w:right w:val="single" w:sz="4" w:space="0" w:color="auto"/>
            </w:tcBorders>
            <w:shd w:val="clear" w:color="auto" w:fill="FFE599" w:themeFill="accent4" w:themeFillTint="66"/>
            <w:vAlign w:val="center"/>
          </w:tcPr>
          <w:p w14:paraId="0EE0E4F8" w14:textId="77777777" w:rsidR="006E457F" w:rsidRPr="000A2B38" w:rsidRDefault="006E457F" w:rsidP="00C30E64">
            <w:pP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Celkové oprávnené výdavky NP podľa kategórie regiónu</w:t>
            </w:r>
            <w:r w:rsidRPr="000A2B38">
              <w:rPr>
                <w:rStyle w:val="Odkaznapoznmkupodiarou"/>
                <w:rFonts w:asciiTheme="minorHAnsi" w:hAnsiTheme="minorHAnsi" w:cstheme="minorHAnsi"/>
                <w:b/>
                <w:sz w:val="20"/>
                <w:szCs w:val="20"/>
                <w:lang w:eastAsia="en-US"/>
              </w:rPr>
              <w:footnoteReference w:id="28"/>
            </w:r>
            <w:r w:rsidRPr="000A2B38">
              <w:rPr>
                <w:rFonts w:asciiTheme="minorHAnsi" w:hAnsiTheme="minorHAnsi" w:cstheme="minorHAnsi"/>
                <w:b/>
                <w:sz w:val="20"/>
                <w:szCs w:val="20"/>
                <w:lang w:eastAsia="en-US"/>
              </w:rPr>
              <w:t xml:space="preserve"> (v EUR)</w:t>
            </w:r>
          </w:p>
        </w:tc>
        <w:sdt>
          <w:sdtPr>
            <w:rPr>
              <w:rFonts w:asciiTheme="minorHAnsi" w:hAnsiTheme="minorHAnsi" w:cstheme="minorHAnsi"/>
              <w:sz w:val="20"/>
              <w:szCs w:val="20"/>
              <w:lang w:eastAsia="en-US"/>
            </w:rPr>
            <w:id w:val="-590625003"/>
            <w:placeholder>
              <w:docPart w:val="6B985B0B496B47CAB4A7F47D9221801A"/>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64BCBF48" w14:textId="77777777" w:rsidR="006E457F" w:rsidRPr="000A2B38" w:rsidRDefault="006E457F" w:rsidP="00DE5B57">
                <w:pPr>
                  <w:rPr>
                    <w:rFonts w:asciiTheme="minorHAnsi" w:hAnsiTheme="minorHAnsi" w:cstheme="minorHAnsi"/>
                    <w:sz w:val="20"/>
                    <w:szCs w:val="20"/>
                    <w:lang w:eastAsia="en-US"/>
                  </w:rPr>
                </w:pPr>
                <w:r w:rsidRPr="000A2B38">
                  <w:rPr>
                    <w:rStyle w:val="Zstupntext"/>
                    <w:rFonts w:asciiTheme="minorHAnsi" w:hAnsiTheme="minorHAnsi" w:cstheme="minorHAnsi"/>
                    <w:color w:val="auto"/>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3803080C" w14:textId="77777777" w:rsidR="006E457F" w:rsidRPr="000A2B38" w:rsidRDefault="006E457F" w:rsidP="00DE5B57">
            <w:pPr>
              <w:jc w:val="right"/>
              <w:rPr>
                <w:rFonts w:asciiTheme="minorHAnsi" w:hAnsiTheme="minorHAnsi" w:cstheme="minorHAnsi"/>
                <w:sz w:val="20"/>
                <w:szCs w:val="20"/>
                <w:lang w:eastAsia="en-US"/>
              </w:rPr>
            </w:pPr>
          </w:p>
        </w:tc>
      </w:tr>
      <w:tr w:rsidR="000A2B38" w:rsidRPr="000A2B38" w14:paraId="67365BC4" w14:textId="77777777" w:rsidTr="009409ED">
        <w:trPr>
          <w:trHeight w:val="39"/>
        </w:trPr>
        <w:tc>
          <w:tcPr>
            <w:tcW w:w="3964" w:type="dxa"/>
            <w:vMerge/>
            <w:tcBorders>
              <w:left w:val="single" w:sz="4" w:space="0" w:color="auto"/>
              <w:bottom w:val="single" w:sz="4" w:space="0" w:color="auto"/>
              <w:right w:val="single" w:sz="4" w:space="0" w:color="auto"/>
            </w:tcBorders>
            <w:shd w:val="clear" w:color="auto" w:fill="FFE599" w:themeFill="accent4" w:themeFillTint="66"/>
            <w:vAlign w:val="center"/>
          </w:tcPr>
          <w:p w14:paraId="477A188F" w14:textId="77777777" w:rsidR="006E457F" w:rsidRPr="000A2B38" w:rsidRDefault="006E457F" w:rsidP="00C30E64">
            <w:pPr>
              <w:rPr>
                <w:rFonts w:asciiTheme="minorHAnsi" w:hAnsiTheme="minorHAnsi" w:cstheme="minorHAnsi"/>
                <w:b/>
                <w:sz w:val="20"/>
                <w:szCs w:val="20"/>
                <w:lang w:eastAsia="en-US"/>
              </w:rPr>
            </w:pPr>
          </w:p>
        </w:tc>
        <w:sdt>
          <w:sdtPr>
            <w:rPr>
              <w:rFonts w:asciiTheme="minorHAnsi" w:hAnsiTheme="minorHAnsi" w:cstheme="minorHAnsi"/>
              <w:sz w:val="20"/>
              <w:szCs w:val="20"/>
              <w:lang w:eastAsia="en-US"/>
            </w:rPr>
            <w:id w:val="-490416813"/>
            <w:placeholder>
              <w:docPart w:val="87012AD027BA4E6A83FB8AD27789E60A"/>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320CF96C" w14:textId="77777777" w:rsidR="006E457F" w:rsidRPr="000A2B38" w:rsidRDefault="006E457F" w:rsidP="00DE5B57">
                <w:pPr>
                  <w:rPr>
                    <w:rFonts w:asciiTheme="minorHAnsi" w:hAnsiTheme="minorHAnsi" w:cstheme="minorHAnsi"/>
                    <w:sz w:val="20"/>
                    <w:szCs w:val="20"/>
                    <w:lang w:eastAsia="en-US"/>
                  </w:rPr>
                </w:pPr>
                <w:r w:rsidRPr="000A2B38">
                  <w:rPr>
                    <w:rStyle w:val="Zstupntext"/>
                    <w:rFonts w:asciiTheme="minorHAnsi" w:hAnsiTheme="minorHAnsi" w:cstheme="minorHAnsi"/>
                    <w:color w:val="auto"/>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36C9650C" w14:textId="77777777" w:rsidR="006E457F" w:rsidRPr="000A2B38" w:rsidRDefault="006E457F" w:rsidP="00DE5B57">
            <w:pPr>
              <w:jc w:val="right"/>
              <w:rPr>
                <w:rFonts w:asciiTheme="minorHAnsi" w:hAnsiTheme="minorHAnsi" w:cstheme="minorHAnsi"/>
                <w:sz w:val="20"/>
                <w:szCs w:val="20"/>
                <w:lang w:eastAsia="en-US"/>
              </w:rPr>
            </w:pPr>
          </w:p>
        </w:tc>
      </w:tr>
      <w:tr w:rsidR="000A2B38" w:rsidRPr="000A2B38" w14:paraId="1CFA55D9" w14:textId="77777777" w:rsidTr="009409ED">
        <w:trPr>
          <w:trHeight w:val="39"/>
        </w:trPr>
        <w:tc>
          <w:tcPr>
            <w:tcW w:w="3964" w:type="dxa"/>
            <w:vMerge w:val="restart"/>
            <w:tcBorders>
              <w:left w:val="single" w:sz="4" w:space="0" w:color="auto"/>
              <w:right w:val="single" w:sz="4" w:space="0" w:color="auto"/>
            </w:tcBorders>
            <w:shd w:val="clear" w:color="auto" w:fill="FFE599" w:themeFill="accent4" w:themeFillTint="66"/>
            <w:vAlign w:val="center"/>
          </w:tcPr>
          <w:p w14:paraId="2B6B6950" w14:textId="77777777" w:rsidR="006E457F" w:rsidRPr="000A2B38" w:rsidRDefault="006E457F" w:rsidP="00C30E64">
            <w:pPr>
              <w:rPr>
                <w:rFonts w:asciiTheme="minorHAnsi" w:hAnsiTheme="minorHAnsi" w:cstheme="minorHAnsi"/>
                <w:b/>
                <w:sz w:val="20"/>
                <w:szCs w:val="20"/>
                <w:lang w:eastAsia="en-US"/>
              </w:rPr>
            </w:pPr>
            <w:r w:rsidRPr="000A2B38">
              <w:rPr>
                <w:rFonts w:asciiTheme="minorHAnsi" w:hAnsiTheme="minorHAnsi" w:cstheme="minorHAnsi"/>
                <w:b/>
                <w:sz w:val="20"/>
                <w:szCs w:val="20"/>
                <w:lang w:eastAsia="en-US"/>
              </w:rPr>
              <w:t>Zdroj EÚ podľa kategórie regiónu</w:t>
            </w:r>
            <w:r w:rsidRPr="000A2B38">
              <w:rPr>
                <w:rStyle w:val="Odkaznapoznmkupodiarou"/>
                <w:rFonts w:asciiTheme="minorHAnsi" w:hAnsiTheme="minorHAnsi" w:cstheme="minorHAnsi"/>
                <w:b/>
                <w:sz w:val="20"/>
                <w:szCs w:val="20"/>
                <w:lang w:eastAsia="en-US"/>
              </w:rPr>
              <w:footnoteReference w:id="29"/>
            </w:r>
            <w:r w:rsidRPr="000A2B38">
              <w:rPr>
                <w:rFonts w:asciiTheme="minorHAnsi" w:hAnsiTheme="minorHAnsi" w:cstheme="minorHAnsi"/>
                <w:b/>
                <w:sz w:val="20"/>
                <w:szCs w:val="20"/>
                <w:lang w:eastAsia="en-US"/>
              </w:rPr>
              <w:t xml:space="preserve"> (v EUR)</w:t>
            </w:r>
          </w:p>
        </w:tc>
        <w:sdt>
          <w:sdtPr>
            <w:rPr>
              <w:rFonts w:asciiTheme="minorHAnsi" w:hAnsiTheme="minorHAnsi" w:cstheme="minorHAnsi"/>
              <w:sz w:val="20"/>
              <w:szCs w:val="20"/>
              <w:lang w:eastAsia="en-US"/>
            </w:rPr>
            <w:id w:val="1211306906"/>
            <w:placeholder>
              <w:docPart w:val="B211DF98FB2049EC82E1452D2D872869"/>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52B3E63F" w14:textId="77777777" w:rsidR="006E457F" w:rsidRPr="000A2B38" w:rsidRDefault="006E457F" w:rsidP="00DE5B57">
                <w:pPr>
                  <w:rPr>
                    <w:rFonts w:asciiTheme="minorHAnsi" w:hAnsiTheme="minorHAnsi" w:cstheme="minorHAnsi"/>
                    <w:sz w:val="20"/>
                    <w:szCs w:val="20"/>
                    <w:lang w:eastAsia="en-US"/>
                  </w:rPr>
                </w:pPr>
                <w:r w:rsidRPr="000A2B38">
                  <w:rPr>
                    <w:rStyle w:val="Zstupntext"/>
                    <w:rFonts w:asciiTheme="minorHAnsi" w:hAnsiTheme="minorHAnsi" w:cstheme="minorHAnsi"/>
                    <w:color w:val="auto"/>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5A94E3F7" w14:textId="77777777" w:rsidR="006E457F" w:rsidRPr="000A2B38" w:rsidRDefault="006E457F" w:rsidP="00DE5B57">
            <w:pPr>
              <w:jc w:val="right"/>
              <w:rPr>
                <w:rFonts w:asciiTheme="minorHAnsi" w:hAnsiTheme="minorHAnsi" w:cstheme="minorHAnsi"/>
                <w:sz w:val="20"/>
                <w:szCs w:val="20"/>
                <w:lang w:eastAsia="en-US"/>
              </w:rPr>
            </w:pPr>
          </w:p>
        </w:tc>
      </w:tr>
      <w:tr w:rsidR="006E457F" w:rsidRPr="00C30E64" w14:paraId="7CA8652A" w14:textId="77777777" w:rsidTr="009409ED">
        <w:trPr>
          <w:trHeight w:val="39"/>
        </w:trPr>
        <w:tc>
          <w:tcPr>
            <w:tcW w:w="3964" w:type="dxa"/>
            <w:vMerge/>
            <w:tcBorders>
              <w:left w:val="single" w:sz="4" w:space="0" w:color="auto"/>
              <w:bottom w:val="single" w:sz="4" w:space="0" w:color="auto"/>
              <w:right w:val="single" w:sz="4" w:space="0" w:color="auto"/>
            </w:tcBorders>
            <w:shd w:val="clear" w:color="auto" w:fill="FFE599" w:themeFill="accent4" w:themeFillTint="66"/>
            <w:vAlign w:val="center"/>
          </w:tcPr>
          <w:p w14:paraId="4ABC1483" w14:textId="77777777" w:rsidR="006E457F" w:rsidRPr="00C30E64" w:rsidRDefault="006E457F" w:rsidP="00C30E64">
            <w:pPr>
              <w:rPr>
                <w:rFonts w:asciiTheme="minorHAnsi" w:hAnsiTheme="minorHAnsi" w:cstheme="minorHAnsi"/>
                <w:b/>
                <w:sz w:val="20"/>
                <w:szCs w:val="20"/>
                <w:lang w:eastAsia="en-US"/>
              </w:rPr>
            </w:pPr>
          </w:p>
        </w:tc>
        <w:sdt>
          <w:sdtPr>
            <w:rPr>
              <w:rFonts w:asciiTheme="minorHAnsi" w:hAnsiTheme="minorHAnsi" w:cstheme="minorHAnsi"/>
              <w:sz w:val="20"/>
              <w:szCs w:val="20"/>
              <w:lang w:eastAsia="en-US"/>
            </w:rPr>
            <w:id w:val="1507560014"/>
            <w:placeholder>
              <w:docPart w:val="8B94FD202D3949BBA768ED730168D8CF"/>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2C6BC5A6" w14:textId="77777777" w:rsidR="006E457F" w:rsidRPr="00C30E64" w:rsidRDefault="006E457F" w:rsidP="00DE5B57">
                <w:pPr>
                  <w:rPr>
                    <w:rFonts w:asciiTheme="minorHAnsi" w:hAnsiTheme="minorHAnsi" w:cstheme="minorHAnsi"/>
                    <w:sz w:val="20"/>
                    <w:szCs w:val="20"/>
                    <w:lang w:eastAsia="en-US"/>
                  </w:rPr>
                </w:pPr>
                <w:r w:rsidRPr="00C30E64">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3D8A45E6" w14:textId="77777777" w:rsidR="006E457F" w:rsidRPr="00C30E64" w:rsidRDefault="006E457F" w:rsidP="00DE5B57">
            <w:pPr>
              <w:jc w:val="right"/>
              <w:rPr>
                <w:rFonts w:asciiTheme="minorHAnsi" w:hAnsiTheme="minorHAnsi" w:cstheme="minorHAnsi"/>
                <w:sz w:val="20"/>
                <w:szCs w:val="20"/>
                <w:lang w:eastAsia="en-US"/>
              </w:rPr>
            </w:pPr>
          </w:p>
        </w:tc>
      </w:tr>
      <w:tr w:rsidR="006E457F" w:rsidRPr="00C30E64" w14:paraId="0008D0B4" w14:textId="77777777" w:rsidTr="009409ED">
        <w:trPr>
          <w:trHeight w:val="39"/>
        </w:trPr>
        <w:tc>
          <w:tcPr>
            <w:tcW w:w="3964" w:type="dxa"/>
            <w:vMerge w:val="restart"/>
            <w:tcBorders>
              <w:left w:val="single" w:sz="4" w:space="0" w:color="auto"/>
              <w:right w:val="single" w:sz="4" w:space="0" w:color="auto"/>
            </w:tcBorders>
            <w:shd w:val="clear" w:color="auto" w:fill="FFE599" w:themeFill="accent4" w:themeFillTint="66"/>
            <w:vAlign w:val="center"/>
          </w:tcPr>
          <w:p w14:paraId="633DE994" w14:textId="77777777" w:rsidR="006E457F" w:rsidRPr="00C30E64" w:rsidRDefault="006E457F"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Zdroj ŠR podľa kategórie regiónu</w:t>
            </w:r>
            <w:r w:rsidRPr="00C30E64">
              <w:rPr>
                <w:rStyle w:val="Odkaznapoznmkupodiarou"/>
                <w:rFonts w:asciiTheme="minorHAnsi" w:hAnsiTheme="minorHAnsi" w:cstheme="minorHAnsi"/>
                <w:b/>
                <w:sz w:val="20"/>
                <w:szCs w:val="20"/>
                <w:lang w:eastAsia="en-US"/>
              </w:rPr>
              <w:footnoteReference w:id="30"/>
            </w:r>
            <w:r w:rsidRPr="00C30E64">
              <w:rPr>
                <w:rFonts w:asciiTheme="minorHAnsi" w:hAnsiTheme="minorHAnsi" w:cstheme="minorHAnsi"/>
                <w:b/>
                <w:sz w:val="20"/>
                <w:szCs w:val="20"/>
                <w:lang w:eastAsia="en-US"/>
              </w:rPr>
              <w:t xml:space="preserve"> (v EUR)</w:t>
            </w:r>
          </w:p>
        </w:tc>
        <w:sdt>
          <w:sdtPr>
            <w:rPr>
              <w:rFonts w:asciiTheme="minorHAnsi" w:hAnsiTheme="minorHAnsi" w:cstheme="minorHAnsi"/>
              <w:sz w:val="20"/>
              <w:szCs w:val="20"/>
              <w:lang w:eastAsia="en-US"/>
            </w:rPr>
            <w:id w:val="913205514"/>
            <w:placeholder>
              <w:docPart w:val="E625085ACE204501BC23E65AA9EEAFC0"/>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5936AD34" w14:textId="77777777" w:rsidR="006E457F" w:rsidRPr="00C30E64" w:rsidRDefault="006E457F" w:rsidP="00DE5B57">
                <w:pPr>
                  <w:rPr>
                    <w:rFonts w:asciiTheme="minorHAnsi" w:hAnsiTheme="minorHAnsi" w:cstheme="minorHAnsi"/>
                    <w:b/>
                    <w:sz w:val="20"/>
                    <w:szCs w:val="20"/>
                    <w:lang w:eastAsia="en-US"/>
                  </w:rPr>
                </w:pPr>
                <w:r w:rsidRPr="00C30E64">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219F86F3" w14:textId="77777777" w:rsidR="006E457F" w:rsidRPr="00C30E64" w:rsidRDefault="006E457F" w:rsidP="00DE5B57">
            <w:pPr>
              <w:jc w:val="right"/>
              <w:rPr>
                <w:rFonts w:asciiTheme="minorHAnsi" w:hAnsiTheme="minorHAnsi" w:cstheme="minorHAnsi"/>
                <w:b/>
                <w:sz w:val="20"/>
                <w:szCs w:val="20"/>
                <w:lang w:eastAsia="en-US"/>
              </w:rPr>
            </w:pPr>
          </w:p>
        </w:tc>
      </w:tr>
      <w:tr w:rsidR="006E457F" w:rsidRPr="00C30E64" w14:paraId="59A2DCF3" w14:textId="77777777" w:rsidTr="009409ED">
        <w:trPr>
          <w:trHeight w:val="39"/>
        </w:trPr>
        <w:tc>
          <w:tcPr>
            <w:tcW w:w="3964" w:type="dxa"/>
            <w:vMerge/>
            <w:tcBorders>
              <w:left w:val="single" w:sz="4" w:space="0" w:color="auto"/>
              <w:bottom w:val="single" w:sz="4" w:space="0" w:color="auto"/>
              <w:right w:val="single" w:sz="4" w:space="0" w:color="auto"/>
            </w:tcBorders>
            <w:shd w:val="clear" w:color="auto" w:fill="FFE599" w:themeFill="accent4" w:themeFillTint="66"/>
            <w:vAlign w:val="center"/>
          </w:tcPr>
          <w:p w14:paraId="6D3B343F" w14:textId="77777777" w:rsidR="006E457F" w:rsidRPr="00C30E64" w:rsidRDefault="006E457F" w:rsidP="00C30E64">
            <w:pPr>
              <w:rPr>
                <w:rFonts w:asciiTheme="minorHAnsi" w:hAnsiTheme="minorHAnsi" w:cstheme="minorHAnsi"/>
                <w:b/>
                <w:sz w:val="20"/>
                <w:szCs w:val="20"/>
                <w:lang w:eastAsia="en-US"/>
              </w:rPr>
            </w:pPr>
          </w:p>
        </w:tc>
        <w:sdt>
          <w:sdtPr>
            <w:rPr>
              <w:rFonts w:asciiTheme="minorHAnsi" w:hAnsiTheme="minorHAnsi" w:cstheme="minorHAnsi"/>
              <w:sz w:val="20"/>
              <w:szCs w:val="20"/>
              <w:lang w:eastAsia="en-US"/>
            </w:rPr>
            <w:id w:val="168377898"/>
            <w:placeholder>
              <w:docPart w:val="DD128072D6FE4D9A8BC8C1577902754B"/>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13505132" w14:textId="77777777" w:rsidR="006E457F" w:rsidRPr="00C30E64" w:rsidRDefault="006E457F" w:rsidP="00DE5B57">
                <w:pPr>
                  <w:rPr>
                    <w:rFonts w:asciiTheme="minorHAnsi" w:hAnsiTheme="minorHAnsi" w:cstheme="minorHAnsi"/>
                    <w:b/>
                    <w:sz w:val="20"/>
                    <w:szCs w:val="20"/>
                    <w:lang w:eastAsia="en-US"/>
                  </w:rPr>
                </w:pPr>
                <w:r w:rsidRPr="00C30E64">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0B47B978" w14:textId="77777777" w:rsidR="006E457F" w:rsidRPr="00C30E64" w:rsidRDefault="006E457F" w:rsidP="00DE5B57">
            <w:pPr>
              <w:jc w:val="right"/>
              <w:rPr>
                <w:rFonts w:asciiTheme="minorHAnsi" w:hAnsiTheme="minorHAnsi" w:cstheme="minorHAnsi"/>
                <w:b/>
                <w:sz w:val="20"/>
                <w:szCs w:val="20"/>
                <w:lang w:eastAsia="en-US"/>
              </w:rPr>
            </w:pPr>
          </w:p>
        </w:tc>
      </w:tr>
      <w:tr w:rsidR="006E457F" w:rsidRPr="00C30E64" w14:paraId="2BB41D07" w14:textId="77777777" w:rsidTr="009409ED">
        <w:trPr>
          <w:trHeight w:val="39"/>
        </w:trPr>
        <w:tc>
          <w:tcPr>
            <w:tcW w:w="3964" w:type="dxa"/>
            <w:vMerge w:val="restart"/>
            <w:shd w:val="clear" w:color="auto" w:fill="FFE599" w:themeFill="accent4" w:themeFillTint="66"/>
            <w:vAlign w:val="center"/>
          </w:tcPr>
          <w:p w14:paraId="30EF7D8F" w14:textId="1ECEEE8B" w:rsidR="006E457F" w:rsidRPr="00C30E64" w:rsidRDefault="006E457F"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 xml:space="preserve">Vlastné zdroje </w:t>
            </w:r>
            <w:r w:rsidR="00C30E64">
              <w:rPr>
                <w:rFonts w:asciiTheme="minorHAnsi" w:hAnsiTheme="minorHAnsi" w:cstheme="minorHAnsi"/>
                <w:b/>
                <w:sz w:val="20"/>
                <w:szCs w:val="20"/>
                <w:lang w:eastAsia="en-US"/>
              </w:rPr>
              <w:t>partnera</w:t>
            </w:r>
            <w:r w:rsidRPr="00C30E64">
              <w:rPr>
                <w:rStyle w:val="Odkaznapoznmkupodiarou"/>
                <w:rFonts w:asciiTheme="minorHAnsi" w:hAnsiTheme="minorHAnsi" w:cstheme="minorHAnsi"/>
                <w:b/>
                <w:sz w:val="20"/>
                <w:szCs w:val="20"/>
                <w:lang w:eastAsia="en-US"/>
              </w:rPr>
              <w:footnoteReference w:id="31"/>
            </w:r>
            <w:r w:rsidRPr="00C30E64">
              <w:rPr>
                <w:rFonts w:asciiTheme="minorHAnsi" w:hAnsiTheme="minorHAnsi" w:cstheme="minorHAnsi"/>
                <w:b/>
                <w:sz w:val="20"/>
                <w:szCs w:val="20"/>
                <w:lang w:eastAsia="en-US"/>
              </w:rPr>
              <w:t xml:space="preserve"> podľa kategórie regiónu</w:t>
            </w:r>
            <w:r w:rsidRPr="00C30E64">
              <w:rPr>
                <w:rStyle w:val="Odkaznapoznmkupodiarou"/>
                <w:rFonts w:asciiTheme="minorHAnsi" w:hAnsiTheme="minorHAnsi" w:cstheme="minorHAnsi"/>
                <w:b/>
                <w:sz w:val="20"/>
                <w:szCs w:val="20"/>
                <w:lang w:eastAsia="en-US"/>
              </w:rPr>
              <w:footnoteReference w:id="32"/>
            </w:r>
            <w:r w:rsidRPr="00C30E64">
              <w:rPr>
                <w:rFonts w:asciiTheme="minorHAnsi" w:hAnsiTheme="minorHAnsi" w:cstheme="minorHAnsi"/>
                <w:b/>
                <w:sz w:val="20"/>
                <w:szCs w:val="20"/>
                <w:lang w:eastAsia="en-US"/>
              </w:rPr>
              <w:t xml:space="preserve"> (v EUR)</w:t>
            </w:r>
          </w:p>
        </w:tc>
        <w:sdt>
          <w:sdtPr>
            <w:rPr>
              <w:rFonts w:asciiTheme="minorHAnsi" w:hAnsiTheme="minorHAnsi" w:cstheme="minorHAnsi"/>
              <w:sz w:val="20"/>
              <w:szCs w:val="20"/>
              <w:lang w:eastAsia="en-US"/>
            </w:rPr>
            <w:id w:val="181714415"/>
            <w:placeholder>
              <w:docPart w:val="72D8497193B04BFABDD08ACE1EC6024A"/>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Pr>
              <w:p w14:paraId="6EB09F54" w14:textId="77777777" w:rsidR="006E457F" w:rsidRPr="00C30E64" w:rsidRDefault="006E457F" w:rsidP="00DE5B57">
                <w:pPr>
                  <w:rPr>
                    <w:rFonts w:asciiTheme="minorHAnsi" w:hAnsiTheme="minorHAnsi" w:cstheme="minorHAnsi"/>
                    <w:sz w:val="20"/>
                    <w:szCs w:val="20"/>
                    <w:lang w:eastAsia="en-US"/>
                  </w:rPr>
                </w:pPr>
                <w:r w:rsidRPr="00C30E64">
                  <w:rPr>
                    <w:rStyle w:val="Zstupntext"/>
                    <w:rFonts w:asciiTheme="minorHAnsi" w:hAnsiTheme="minorHAnsi" w:cstheme="minorHAnsi"/>
                    <w:sz w:val="20"/>
                    <w:szCs w:val="20"/>
                  </w:rPr>
                  <w:t>Vyberte položku.</w:t>
                </w:r>
              </w:p>
            </w:tc>
          </w:sdtContent>
        </w:sdt>
        <w:tc>
          <w:tcPr>
            <w:tcW w:w="2554" w:type="dxa"/>
          </w:tcPr>
          <w:p w14:paraId="08DD4531" w14:textId="77777777" w:rsidR="006E457F" w:rsidRPr="00C30E64" w:rsidRDefault="006E457F" w:rsidP="00DE5B57">
            <w:pPr>
              <w:jc w:val="right"/>
              <w:rPr>
                <w:rFonts w:asciiTheme="minorHAnsi" w:hAnsiTheme="minorHAnsi" w:cstheme="minorHAnsi"/>
                <w:sz w:val="20"/>
                <w:szCs w:val="20"/>
                <w:lang w:eastAsia="en-US"/>
              </w:rPr>
            </w:pPr>
          </w:p>
        </w:tc>
      </w:tr>
      <w:tr w:rsidR="006E457F" w:rsidRPr="00C30E64" w14:paraId="5C685F5A" w14:textId="77777777" w:rsidTr="009409ED">
        <w:trPr>
          <w:trHeight w:val="39"/>
        </w:trPr>
        <w:tc>
          <w:tcPr>
            <w:tcW w:w="3964" w:type="dxa"/>
            <w:vMerge/>
            <w:shd w:val="clear" w:color="auto" w:fill="FFE599" w:themeFill="accent4" w:themeFillTint="66"/>
            <w:vAlign w:val="center"/>
          </w:tcPr>
          <w:p w14:paraId="37CA602C" w14:textId="77777777" w:rsidR="006E457F" w:rsidRPr="00C30E64" w:rsidRDefault="006E457F" w:rsidP="00C30E64">
            <w:pPr>
              <w:rPr>
                <w:rFonts w:asciiTheme="minorHAnsi" w:hAnsiTheme="minorHAnsi" w:cstheme="minorHAnsi"/>
                <w:sz w:val="20"/>
                <w:szCs w:val="20"/>
                <w:lang w:eastAsia="en-US"/>
              </w:rPr>
            </w:pPr>
          </w:p>
        </w:tc>
        <w:sdt>
          <w:sdtPr>
            <w:rPr>
              <w:rFonts w:asciiTheme="minorHAnsi" w:hAnsiTheme="minorHAnsi" w:cstheme="minorHAnsi"/>
              <w:sz w:val="20"/>
              <w:szCs w:val="20"/>
              <w:lang w:eastAsia="en-US"/>
            </w:rPr>
            <w:id w:val="-553078813"/>
            <w:placeholder>
              <w:docPart w:val="DBEB186C952040C1B2A5CDC56F6F11F9"/>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Pr>
              <w:p w14:paraId="69D84E86" w14:textId="77777777" w:rsidR="006E457F" w:rsidRPr="00C30E64" w:rsidRDefault="006E457F" w:rsidP="00DE5B57">
                <w:pPr>
                  <w:rPr>
                    <w:rFonts w:asciiTheme="minorHAnsi" w:hAnsiTheme="minorHAnsi" w:cstheme="minorHAnsi"/>
                    <w:sz w:val="20"/>
                    <w:szCs w:val="20"/>
                    <w:lang w:eastAsia="en-US"/>
                  </w:rPr>
                </w:pPr>
                <w:r w:rsidRPr="00C30E64">
                  <w:rPr>
                    <w:rStyle w:val="Zstupntext"/>
                    <w:rFonts w:asciiTheme="minorHAnsi" w:hAnsiTheme="minorHAnsi" w:cstheme="minorHAnsi"/>
                    <w:sz w:val="20"/>
                    <w:szCs w:val="20"/>
                  </w:rPr>
                  <w:t>Vyberte položku.</w:t>
                </w:r>
              </w:p>
            </w:tc>
          </w:sdtContent>
        </w:sdt>
        <w:tc>
          <w:tcPr>
            <w:tcW w:w="2554" w:type="dxa"/>
          </w:tcPr>
          <w:p w14:paraId="2A496304" w14:textId="77777777" w:rsidR="006E457F" w:rsidRPr="00C30E64" w:rsidRDefault="006E457F" w:rsidP="00DE5B57">
            <w:pPr>
              <w:jc w:val="right"/>
              <w:rPr>
                <w:rFonts w:asciiTheme="minorHAnsi" w:hAnsiTheme="minorHAnsi" w:cstheme="minorHAnsi"/>
                <w:sz w:val="20"/>
                <w:szCs w:val="20"/>
                <w:lang w:eastAsia="en-US"/>
              </w:rPr>
            </w:pPr>
          </w:p>
        </w:tc>
      </w:tr>
      <w:tr w:rsidR="006E457F" w:rsidRPr="00C30E64" w14:paraId="437C6F0E" w14:textId="77777777" w:rsidTr="009409ED">
        <w:trPr>
          <w:trHeight w:val="39"/>
        </w:trPr>
        <w:tc>
          <w:tcPr>
            <w:tcW w:w="3964" w:type="dxa"/>
            <w:vMerge w:val="restart"/>
            <w:shd w:val="clear" w:color="auto" w:fill="FFE599" w:themeFill="accent4" w:themeFillTint="66"/>
            <w:vAlign w:val="center"/>
          </w:tcPr>
          <w:p w14:paraId="2B1EE3CD" w14:textId="4B943BBC" w:rsidR="006E457F" w:rsidRPr="00C30E64" w:rsidRDefault="006E457F" w:rsidP="00C30E64">
            <w:pPr>
              <w:rPr>
                <w:rFonts w:asciiTheme="minorHAnsi" w:hAnsiTheme="minorHAnsi" w:cstheme="minorHAnsi"/>
                <w:b/>
                <w:sz w:val="20"/>
                <w:szCs w:val="20"/>
                <w:lang w:eastAsia="en-US"/>
              </w:rPr>
            </w:pPr>
            <w:r w:rsidRPr="00C30E64">
              <w:rPr>
                <w:rFonts w:asciiTheme="minorHAnsi" w:hAnsiTheme="minorHAnsi" w:cstheme="minorHAnsi"/>
                <w:b/>
                <w:sz w:val="20"/>
                <w:szCs w:val="20"/>
                <w:lang w:eastAsia="en-US"/>
              </w:rPr>
              <w:t xml:space="preserve">Miera spolufinancovania </w:t>
            </w:r>
            <w:r w:rsidR="00C30E64">
              <w:rPr>
                <w:rFonts w:asciiTheme="minorHAnsi" w:hAnsiTheme="minorHAnsi" w:cstheme="minorHAnsi"/>
                <w:b/>
                <w:sz w:val="20"/>
                <w:szCs w:val="20"/>
                <w:lang w:eastAsia="en-US"/>
              </w:rPr>
              <w:t>(</w:t>
            </w:r>
            <w:r w:rsidRPr="00C30E64">
              <w:rPr>
                <w:rFonts w:asciiTheme="minorHAnsi" w:hAnsiTheme="minorHAnsi" w:cstheme="minorHAnsi"/>
                <w:b/>
                <w:sz w:val="20"/>
                <w:szCs w:val="20"/>
                <w:lang w:eastAsia="en-US"/>
              </w:rPr>
              <w:t>v %</w:t>
            </w:r>
            <w:r w:rsidR="00C30E64">
              <w:rPr>
                <w:rFonts w:asciiTheme="minorHAnsi" w:hAnsiTheme="minorHAnsi" w:cstheme="minorHAnsi"/>
                <w:b/>
                <w:sz w:val="20"/>
                <w:szCs w:val="20"/>
                <w:lang w:eastAsia="en-US"/>
              </w:rPr>
              <w:t>)</w:t>
            </w:r>
          </w:p>
        </w:tc>
        <w:tc>
          <w:tcPr>
            <w:tcW w:w="2549" w:type="dxa"/>
          </w:tcPr>
          <w:p w14:paraId="5B15FCB9" w14:textId="77777777" w:rsidR="006E457F" w:rsidRPr="00C30E64" w:rsidRDefault="006E457F" w:rsidP="00DE5B57">
            <w:pPr>
              <w:rPr>
                <w:rFonts w:asciiTheme="minorHAnsi" w:hAnsiTheme="minorHAnsi" w:cstheme="minorHAnsi"/>
                <w:sz w:val="20"/>
                <w:szCs w:val="20"/>
                <w:lang w:eastAsia="en-US"/>
              </w:rPr>
            </w:pPr>
            <w:r w:rsidRPr="00C30E64">
              <w:rPr>
                <w:rFonts w:asciiTheme="minorHAnsi" w:hAnsiTheme="minorHAnsi" w:cstheme="minorHAnsi"/>
                <w:sz w:val="20"/>
                <w:szCs w:val="20"/>
                <w:lang w:eastAsia="en-US"/>
              </w:rPr>
              <w:t>Zdroj EÚ</w:t>
            </w:r>
          </w:p>
        </w:tc>
        <w:tc>
          <w:tcPr>
            <w:tcW w:w="2554" w:type="dxa"/>
          </w:tcPr>
          <w:p w14:paraId="758D2975" w14:textId="77777777" w:rsidR="006E457F" w:rsidRPr="00C30E64" w:rsidRDefault="006E457F" w:rsidP="00DE5B57">
            <w:pPr>
              <w:jc w:val="right"/>
              <w:rPr>
                <w:rFonts w:asciiTheme="minorHAnsi" w:hAnsiTheme="minorHAnsi" w:cstheme="minorHAnsi"/>
                <w:sz w:val="20"/>
                <w:szCs w:val="20"/>
                <w:lang w:eastAsia="en-US"/>
              </w:rPr>
            </w:pPr>
          </w:p>
        </w:tc>
      </w:tr>
      <w:tr w:rsidR="006E457F" w:rsidRPr="00C30E64" w14:paraId="4CC92750" w14:textId="77777777" w:rsidTr="009409ED">
        <w:trPr>
          <w:trHeight w:val="39"/>
        </w:trPr>
        <w:tc>
          <w:tcPr>
            <w:tcW w:w="3964" w:type="dxa"/>
            <w:vMerge/>
            <w:shd w:val="clear" w:color="auto" w:fill="FFE599" w:themeFill="accent4" w:themeFillTint="66"/>
            <w:vAlign w:val="center"/>
          </w:tcPr>
          <w:p w14:paraId="17BD482D" w14:textId="77777777" w:rsidR="006E457F" w:rsidRPr="00C30E64" w:rsidRDefault="006E457F" w:rsidP="00C30E64">
            <w:pPr>
              <w:rPr>
                <w:rFonts w:asciiTheme="minorHAnsi" w:hAnsiTheme="minorHAnsi" w:cstheme="minorHAnsi"/>
                <w:sz w:val="20"/>
                <w:szCs w:val="20"/>
                <w:lang w:eastAsia="en-US"/>
              </w:rPr>
            </w:pPr>
          </w:p>
        </w:tc>
        <w:tc>
          <w:tcPr>
            <w:tcW w:w="2549" w:type="dxa"/>
          </w:tcPr>
          <w:p w14:paraId="5386A2E4" w14:textId="77777777" w:rsidR="006E457F" w:rsidRPr="00C30E64" w:rsidRDefault="006E457F" w:rsidP="00DE5B57">
            <w:pPr>
              <w:rPr>
                <w:rFonts w:asciiTheme="minorHAnsi" w:hAnsiTheme="minorHAnsi" w:cstheme="minorHAnsi"/>
                <w:sz w:val="20"/>
                <w:szCs w:val="20"/>
                <w:lang w:eastAsia="en-US"/>
              </w:rPr>
            </w:pPr>
            <w:r w:rsidRPr="00C30E64">
              <w:rPr>
                <w:rFonts w:asciiTheme="minorHAnsi" w:hAnsiTheme="minorHAnsi" w:cstheme="minorHAnsi"/>
                <w:sz w:val="20"/>
                <w:szCs w:val="20"/>
                <w:lang w:eastAsia="en-US"/>
              </w:rPr>
              <w:t>Štátny rozpočet SR</w:t>
            </w:r>
          </w:p>
        </w:tc>
        <w:tc>
          <w:tcPr>
            <w:tcW w:w="2554" w:type="dxa"/>
          </w:tcPr>
          <w:p w14:paraId="6F23D5AC" w14:textId="77777777" w:rsidR="006E457F" w:rsidRPr="00C30E64" w:rsidRDefault="006E457F" w:rsidP="00DE5B57">
            <w:pPr>
              <w:jc w:val="right"/>
              <w:rPr>
                <w:rFonts w:asciiTheme="minorHAnsi" w:hAnsiTheme="minorHAnsi" w:cstheme="minorHAnsi"/>
                <w:sz w:val="20"/>
                <w:szCs w:val="20"/>
                <w:lang w:eastAsia="en-US"/>
              </w:rPr>
            </w:pPr>
          </w:p>
        </w:tc>
      </w:tr>
      <w:tr w:rsidR="006E457F" w:rsidRPr="00C30E64" w14:paraId="72F9F0F1" w14:textId="77777777" w:rsidTr="009409ED">
        <w:trPr>
          <w:trHeight w:val="39"/>
        </w:trPr>
        <w:tc>
          <w:tcPr>
            <w:tcW w:w="3964" w:type="dxa"/>
            <w:vMerge/>
            <w:shd w:val="clear" w:color="auto" w:fill="FFE599" w:themeFill="accent4" w:themeFillTint="66"/>
            <w:vAlign w:val="center"/>
          </w:tcPr>
          <w:p w14:paraId="5BF5FD68" w14:textId="77777777" w:rsidR="006E457F" w:rsidRPr="00C30E64" w:rsidRDefault="006E457F" w:rsidP="00C30E64">
            <w:pPr>
              <w:rPr>
                <w:rFonts w:asciiTheme="minorHAnsi" w:hAnsiTheme="minorHAnsi" w:cstheme="minorHAnsi"/>
                <w:sz w:val="20"/>
                <w:szCs w:val="20"/>
                <w:lang w:eastAsia="en-US"/>
              </w:rPr>
            </w:pPr>
          </w:p>
        </w:tc>
        <w:tc>
          <w:tcPr>
            <w:tcW w:w="2549" w:type="dxa"/>
          </w:tcPr>
          <w:p w14:paraId="0707545A" w14:textId="03A2076B" w:rsidR="006E457F" w:rsidRPr="00C30E64" w:rsidRDefault="00C30E64" w:rsidP="00DE5B57">
            <w:pPr>
              <w:rPr>
                <w:rFonts w:asciiTheme="minorHAnsi" w:hAnsiTheme="minorHAnsi" w:cstheme="minorHAnsi"/>
                <w:sz w:val="20"/>
                <w:szCs w:val="20"/>
                <w:lang w:eastAsia="en-US"/>
              </w:rPr>
            </w:pPr>
            <w:r>
              <w:rPr>
                <w:rFonts w:asciiTheme="minorHAnsi" w:hAnsiTheme="minorHAnsi" w:cstheme="minorHAnsi"/>
                <w:sz w:val="20"/>
                <w:szCs w:val="20"/>
                <w:lang w:eastAsia="en-US"/>
              </w:rPr>
              <w:t>Partner</w:t>
            </w:r>
          </w:p>
        </w:tc>
        <w:tc>
          <w:tcPr>
            <w:tcW w:w="2554" w:type="dxa"/>
          </w:tcPr>
          <w:p w14:paraId="3F3BC4CE" w14:textId="77777777" w:rsidR="006E457F" w:rsidRPr="00C30E64" w:rsidRDefault="006E457F" w:rsidP="00DE5B57">
            <w:pPr>
              <w:jc w:val="right"/>
              <w:rPr>
                <w:rFonts w:asciiTheme="minorHAnsi" w:hAnsiTheme="minorHAnsi" w:cstheme="minorHAnsi"/>
                <w:sz w:val="20"/>
                <w:szCs w:val="20"/>
                <w:lang w:eastAsia="en-US"/>
              </w:rPr>
            </w:pPr>
          </w:p>
        </w:tc>
      </w:tr>
      <w:tr w:rsidR="00FC3A62" w:rsidRPr="00C30E64" w14:paraId="2908FA5E" w14:textId="77777777" w:rsidTr="009409ED">
        <w:trPr>
          <w:trHeight w:val="39"/>
        </w:trPr>
        <w:tc>
          <w:tcPr>
            <w:tcW w:w="3964" w:type="dxa"/>
            <w:vMerge w:val="restart"/>
            <w:tcBorders>
              <w:left w:val="single" w:sz="4" w:space="0" w:color="auto"/>
              <w:right w:val="single" w:sz="4" w:space="0" w:color="auto"/>
            </w:tcBorders>
            <w:shd w:val="clear" w:color="auto" w:fill="FFE599" w:themeFill="accent4" w:themeFillTint="66"/>
            <w:vAlign w:val="center"/>
          </w:tcPr>
          <w:p w14:paraId="49EC9D3D" w14:textId="7FCF970C" w:rsidR="00FC3A62" w:rsidRPr="00C30E64" w:rsidRDefault="00FC3A62" w:rsidP="00C30E64">
            <w:pPr>
              <w:rPr>
                <w:rFonts w:asciiTheme="minorHAnsi" w:hAnsiTheme="minorHAnsi" w:cstheme="minorHAnsi"/>
                <w:sz w:val="20"/>
                <w:szCs w:val="20"/>
                <w:lang w:eastAsia="en-US"/>
              </w:rPr>
            </w:pPr>
            <w:r w:rsidRPr="00C30E64">
              <w:rPr>
                <w:rFonts w:asciiTheme="minorHAnsi" w:hAnsiTheme="minorHAnsi" w:cstheme="minorHAnsi"/>
                <w:b/>
                <w:sz w:val="20"/>
                <w:szCs w:val="20"/>
                <w:lang w:eastAsia="en-US"/>
              </w:rPr>
              <w:t xml:space="preserve">Zdroj pro-rata </w:t>
            </w:r>
            <w:r w:rsidR="00C30E64">
              <w:rPr>
                <w:rFonts w:asciiTheme="minorHAnsi" w:hAnsiTheme="minorHAnsi" w:cstheme="minorHAnsi"/>
                <w:b/>
                <w:sz w:val="20"/>
                <w:szCs w:val="20"/>
                <w:lang w:eastAsia="en-US"/>
              </w:rPr>
              <w:t>(</w:t>
            </w:r>
            <w:r w:rsidRPr="00C30E64">
              <w:rPr>
                <w:rFonts w:asciiTheme="minorHAnsi" w:hAnsiTheme="minorHAnsi" w:cstheme="minorHAnsi"/>
                <w:b/>
                <w:sz w:val="20"/>
                <w:szCs w:val="20"/>
                <w:lang w:eastAsia="en-US"/>
              </w:rPr>
              <w:t>v %</w:t>
            </w:r>
            <w:r w:rsidR="00C30E64">
              <w:rPr>
                <w:rFonts w:asciiTheme="minorHAnsi" w:hAnsiTheme="minorHAnsi" w:cstheme="minorHAnsi"/>
                <w:b/>
                <w:sz w:val="20"/>
                <w:szCs w:val="20"/>
                <w:lang w:eastAsia="en-US"/>
              </w:rPr>
              <w:t>)</w:t>
            </w:r>
          </w:p>
        </w:tc>
        <w:sdt>
          <w:sdtPr>
            <w:rPr>
              <w:rFonts w:asciiTheme="minorHAnsi" w:hAnsiTheme="minorHAnsi" w:cstheme="minorHAnsi"/>
              <w:sz w:val="20"/>
              <w:szCs w:val="20"/>
              <w:lang w:eastAsia="en-US"/>
            </w:rPr>
            <w:id w:val="-1567095841"/>
            <w:placeholder>
              <w:docPart w:val="B1F54D9D88F2446C81A9D70AE9593CF0"/>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1559171D" w14:textId="74C9BB0F" w:rsidR="00FC3A62" w:rsidRPr="00C30E64" w:rsidRDefault="00FC3A62" w:rsidP="009E4385">
                <w:pPr>
                  <w:rPr>
                    <w:rFonts w:asciiTheme="minorHAnsi" w:hAnsiTheme="minorHAnsi" w:cstheme="minorHAnsi"/>
                    <w:sz w:val="20"/>
                    <w:szCs w:val="20"/>
                    <w:lang w:eastAsia="en-US"/>
                  </w:rPr>
                </w:pPr>
                <w:r w:rsidRPr="00C30E64">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15D860DF" w14:textId="77777777" w:rsidR="00FC3A62" w:rsidRPr="00C30E64" w:rsidRDefault="00FC3A62" w:rsidP="009E4385">
            <w:pPr>
              <w:jc w:val="right"/>
              <w:rPr>
                <w:rFonts w:asciiTheme="minorHAnsi" w:hAnsiTheme="minorHAnsi" w:cstheme="minorHAnsi"/>
                <w:sz w:val="20"/>
                <w:szCs w:val="20"/>
                <w:lang w:eastAsia="en-US"/>
              </w:rPr>
            </w:pPr>
          </w:p>
        </w:tc>
      </w:tr>
      <w:tr w:rsidR="00FC3A62" w:rsidRPr="00C30E64" w14:paraId="659F8F16" w14:textId="77777777" w:rsidTr="009409ED">
        <w:trPr>
          <w:trHeight w:val="39"/>
        </w:trPr>
        <w:tc>
          <w:tcPr>
            <w:tcW w:w="3964" w:type="dxa"/>
            <w:vMerge/>
            <w:tcBorders>
              <w:left w:val="single" w:sz="4" w:space="0" w:color="auto"/>
              <w:right w:val="single" w:sz="4" w:space="0" w:color="auto"/>
            </w:tcBorders>
            <w:shd w:val="clear" w:color="auto" w:fill="FFE599" w:themeFill="accent4" w:themeFillTint="66"/>
            <w:vAlign w:val="center"/>
          </w:tcPr>
          <w:p w14:paraId="1A905898" w14:textId="77777777" w:rsidR="00FC3A62" w:rsidRPr="00C30E64" w:rsidRDefault="00FC3A62" w:rsidP="00C30E64">
            <w:pPr>
              <w:rPr>
                <w:rFonts w:asciiTheme="minorHAnsi" w:hAnsiTheme="minorHAnsi" w:cstheme="minorHAnsi"/>
                <w:b/>
                <w:sz w:val="20"/>
                <w:szCs w:val="20"/>
                <w:lang w:eastAsia="en-US"/>
              </w:rPr>
            </w:pPr>
          </w:p>
        </w:tc>
        <w:sdt>
          <w:sdtPr>
            <w:rPr>
              <w:rFonts w:asciiTheme="minorHAnsi" w:hAnsiTheme="minorHAnsi" w:cstheme="minorHAnsi"/>
              <w:sz w:val="20"/>
              <w:szCs w:val="20"/>
              <w:lang w:eastAsia="en-US"/>
            </w:rPr>
            <w:id w:val="1960221548"/>
            <w:placeholder>
              <w:docPart w:val="0DFF226620DC4176B33149FAF6896777"/>
            </w:placeholder>
            <w:showingPlcHdr/>
            <w:comboBox>
              <w:listItem w:value="Vyberte položku."/>
              <w:listItem w:displayText="menej rozvinutý región" w:value="menej rozvinutý región"/>
              <w:listItem w:displayText="viac rozvinutý región" w:value="viac rozvinutý región"/>
              <w:listItem w:displayText="neaplikuje sa" w:value="neaplikuje sa"/>
            </w:comboBox>
          </w:sdtPr>
          <w:sdtEndPr/>
          <w:sdtContent>
            <w:tc>
              <w:tcPr>
                <w:tcW w:w="2549" w:type="dxa"/>
                <w:tcBorders>
                  <w:top w:val="single" w:sz="4" w:space="0" w:color="auto"/>
                  <w:left w:val="single" w:sz="4" w:space="0" w:color="auto"/>
                  <w:bottom w:val="single" w:sz="4" w:space="0" w:color="auto"/>
                  <w:right w:val="single" w:sz="4" w:space="0" w:color="auto"/>
                </w:tcBorders>
                <w:vAlign w:val="center"/>
              </w:tcPr>
              <w:p w14:paraId="2EA377DE" w14:textId="7891CF02" w:rsidR="00FC3A62" w:rsidRPr="00C30E64" w:rsidRDefault="00FC3A62" w:rsidP="009E4385">
                <w:pPr>
                  <w:rPr>
                    <w:rFonts w:asciiTheme="minorHAnsi" w:hAnsiTheme="minorHAnsi" w:cstheme="minorHAnsi"/>
                    <w:sz w:val="20"/>
                    <w:szCs w:val="20"/>
                    <w:lang w:eastAsia="en-US"/>
                  </w:rPr>
                </w:pPr>
                <w:r w:rsidRPr="00C30E64">
                  <w:rPr>
                    <w:rStyle w:val="Zstupntext"/>
                    <w:rFonts w:asciiTheme="minorHAnsi" w:hAnsiTheme="minorHAnsi" w:cstheme="minorHAnsi"/>
                    <w:sz w:val="20"/>
                    <w:szCs w:val="20"/>
                  </w:rPr>
                  <w:t>Vyberte položku.</w:t>
                </w:r>
              </w:p>
            </w:tc>
          </w:sdtContent>
        </w:sdt>
        <w:tc>
          <w:tcPr>
            <w:tcW w:w="2554" w:type="dxa"/>
            <w:tcBorders>
              <w:top w:val="single" w:sz="4" w:space="0" w:color="auto"/>
              <w:left w:val="single" w:sz="4" w:space="0" w:color="auto"/>
              <w:bottom w:val="single" w:sz="4" w:space="0" w:color="auto"/>
              <w:right w:val="single" w:sz="4" w:space="0" w:color="auto"/>
            </w:tcBorders>
            <w:vAlign w:val="center"/>
          </w:tcPr>
          <w:p w14:paraId="503A3F69" w14:textId="77777777" w:rsidR="00FC3A62" w:rsidRPr="00C30E64" w:rsidRDefault="00FC3A62" w:rsidP="009E4385">
            <w:pPr>
              <w:jc w:val="right"/>
              <w:rPr>
                <w:rFonts w:asciiTheme="minorHAnsi" w:hAnsiTheme="minorHAnsi" w:cstheme="minorHAnsi"/>
                <w:sz w:val="20"/>
                <w:szCs w:val="20"/>
                <w:lang w:eastAsia="en-US"/>
              </w:rPr>
            </w:pPr>
          </w:p>
        </w:tc>
      </w:tr>
      <w:tr w:rsidR="009E4385" w:rsidRPr="00C30E64" w14:paraId="2D315988" w14:textId="77777777" w:rsidTr="009409ED">
        <w:trPr>
          <w:trHeight w:val="39"/>
        </w:trPr>
        <w:tc>
          <w:tcPr>
            <w:tcW w:w="3964" w:type="dxa"/>
            <w:tcBorders>
              <w:left w:val="single" w:sz="4" w:space="0" w:color="auto"/>
              <w:bottom w:val="single" w:sz="4" w:space="0" w:color="auto"/>
              <w:right w:val="single" w:sz="4" w:space="0" w:color="auto"/>
            </w:tcBorders>
            <w:shd w:val="clear" w:color="auto" w:fill="FFE599" w:themeFill="accent4" w:themeFillTint="66"/>
            <w:vAlign w:val="center"/>
          </w:tcPr>
          <w:p w14:paraId="32FE7F1C" w14:textId="30CA05C8" w:rsidR="009E4385" w:rsidRPr="00C30E64" w:rsidRDefault="009E4385" w:rsidP="00C30E64">
            <w:pPr>
              <w:rPr>
                <w:rFonts w:asciiTheme="minorHAnsi" w:hAnsiTheme="minorHAnsi" w:cstheme="minorHAnsi"/>
                <w:sz w:val="20"/>
                <w:szCs w:val="20"/>
                <w:lang w:eastAsia="en-US"/>
              </w:rPr>
            </w:pPr>
            <w:r w:rsidRPr="00C30E64">
              <w:rPr>
                <w:rFonts w:asciiTheme="minorHAnsi" w:hAnsiTheme="minorHAnsi" w:cstheme="minorHAnsi"/>
                <w:b/>
                <w:sz w:val="20"/>
                <w:szCs w:val="20"/>
                <w:lang w:eastAsia="en-US"/>
              </w:rPr>
              <w:lastRenderedPageBreak/>
              <w:t xml:space="preserve">V prípade uplatňovania systému pro-rata uveďte spôsob jeho stanovenia  (pomer medzi VRR a MRR), ktorý sa uplatňuje v prípade realizácie operácií s prínosom pre oba kategórie regiónov, vrátane názvu dokumentu v akom bol stanovený. </w:t>
            </w:r>
          </w:p>
        </w:tc>
        <w:tc>
          <w:tcPr>
            <w:tcW w:w="5103" w:type="dxa"/>
            <w:gridSpan w:val="2"/>
            <w:tcBorders>
              <w:top w:val="single" w:sz="4" w:space="0" w:color="auto"/>
              <w:left w:val="single" w:sz="4" w:space="0" w:color="auto"/>
              <w:bottom w:val="single" w:sz="4" w:space="0" w:color="auto"/>
            </w:tcBorders>
            <w:vAlign w:val="center"/>
          </w:tcPr>
          <w:p w14:paraId="22E102B3" w14:textId="77777777" w:rsidR="009E4385" w:rsidRPr="00C30E64" w:rsidRDefault="009E4385" w:rsidP="00DE5B57">
            <w:pPr>
              <w:jc w:val="both"/>
              <w:rPr>
                <w:rFonts w:asciiTheme="minorHAnsi" w:hAnsiTheme="minorHAnsi" w:cstheme="minorHAnsi"/>
                <w:sz w:val="20"/>
                <w:szCs w:val="20"/>
                <w:lang w:eastAsia="en-US"/>
              </w:rPr>
            </w:pPr>
          </w:p>
        </w:tc>
      </w:tr>
    </w:tbl>
    <w:p w14:paraId="33442EF5" w14:textId="4C3DA379" w:rsidR="00517A82" w:rsidRPr="00C30E64" w:rsidRDefault="00517A82" w:rsidP="000A13FD">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C30E64">
        <w:rPr>
          <w:rFonts w:asciiTheme="minorHAnsi" w:hAnsiTheme="minorHAnsi" w:cstheme="minorHAnsi"/>
          <w:b/>
          <w:sz w:val="22"/>
          <w:szCs w:val="22"/>
          <w:lang w:eastAsia="en-US"/>
        </w:rPr>
        <w:t xml:space="preserve">Rozpočet </w:t>
      </w:r>
    </w:p>
    <w:p w14:paraId="59CA4CB0" w14:textId="571B63F5" w:rsidR="00517A82" w:rsidRPr="00C30E64" w:rsidRDefault="00A06DD6" w:rsidP="00EC33B2">
      <w:pPr>
        <w:spacing w:after="120"/>
        <w:jc w:val="both"/>
        <w:rPr>
          <w:rFonts w:asciiTheme="minorHAnsi" w:hAnsiTheme="minorHAnsi" w:cstheme="minorHAnsi"/>
          <w:i/>
          <w:sz w:val="22"/>
          <w:szCs w:val="22"/>
        </w:rPr>
      </w:pPr>
      <w:r w:rsidRPr="00C30E64">
        <w:rPr>
          <w:rFonts w:asciiTheme="minorHAnsi" w:hAnsiTheme="minorHAnsi" w:cstheme="minorHAnsi"/>
          <w:i/>
          <w:sz w:val="22"/>
          <w:szCs w:val="22"/>
        </w:rPr>
        <w:t>V tejto časti</w:t>
      </w:r>
      <w:r w:rsidR="00517A82" w:rsidRPr="00C30E64">
        <w:rPr>
          <w:rFonts w:asciiTheme="minorHAnsi" w:hAnsiTheme="minorHAnsi" w:cstheme="minorHAnsi"/>
          <w:i/>
          <w:sz w:val="22"/>
          <w:szCs w:val="22"/>
        </w:rPr>
        <w:t xml:space="preserve"> uveďte, ako bol pripravovaný indikatívny rozpočet a ako spĺňa kritérium „hodnota za</w:t>
      </w:r>
      <w:r w:rsidR="00D201E8" w:rsidRPr="00C30E64">
        <w:rPr>
          <w:rFonts w:asciiTheme="minorHAnsi" w:hAnsiTheme="minorHAnsi" w:cstheme="minorHAnsi"/>
          <w:i/>
          <w:sz w:val="22"/>
          <w:szCs w:val="22"/>
        </w:rPr>
        <w:t> </w:t>
      </w:r>
      <w:r w:rsidR="00517A82" w:rsidRPr="00C30E64">
        <w:rPr>
          <w:rFonts w:asciiTheme="minorHAnsi" w:hAnsiTheme="minorHAnsi" w:cstheme="minorHAnsi"/>
          <w:i/>
          <w:sz w:val="22"/>
          <w:szCs w:val="22"/>
        </w:rPr>
        <w:t>peniaze“, t. j. akým spôsobom bola odhadnutá cena za každú položku, napr. prieskum trhu, analýza minulých výdavkov spojených s podobnými aktivitami, nezávislý znalecký posudok</w:t>
      </w:r>
      <w:r w:rsidRPr="00C30E64">
        <w:rPr>
          <w:rFonts w:asciiTheme="minorHAnsi" w:hAnsiTheme="minorHAnsi" w:cstheme="minorHAnsi"/>
          <w:i/>
          <w:sz w:val="22"/>
          <w:szCs w:val="22"/>
        </w:rPr>
        <w:t>.</w:t>
      </w:r>
      <w:r w:rsidR="00517A82" w:rsidRPr="00C30E64">
        <w:rPr>
          <w:rFonts w:asciiTheme="minorHAnsi" w:hAnsiTheme="minorHAnsi" w:cstheme="minorHAnsi"/>
          <w:i/>
          <w:sz w:val="22"/>
          <w:szCs w:val="22"/>
        </w:rPr>
        <w:t xml:space="preserve"> </w:t>
      </w:r>
      <w:r w:rsidRPr="00C30E64">
        <w:rPr>
          <w:rFonts w:asciiTheme="minorHAnsi" w:hAnsiTheme="minorHAnsi" w:cstheme="minorHAnsi"/>
          <w:i/>
          <w:sz w:val="22"/>
          <w:szCs w:val="22"/>
        </w:rPr>
        <w:t>V</w:t>
      </w:r>
      <w:r w:rsidR="00952655" w:rsidRPr="00C30E64">
        <w:rPr>
          <w:rFonts w:asciiTheme="minorHAnsi" w:hAnsiTheme="minorHAnsi" w:cstheme="minorHAnsi"/>
          <w:i/>
          <w:sz w:val="22"/>
          <w:szCs w:val="22"/>
        </w:rPr>
        <w:t> </w:t>
      </w:r>
      <w:r w:rsidR="00517A82" w:rsidRPr="00C30E64">
        <w:rPr>
          <w:rFonts w:asciiTheme="minorHAnsi" w:hAnsiTheme="minorHAnsi" w:cstheme="minorHAnsi"/>
          <w:i/>
          <w:sz w:val="22"/>
          <w:szCs w:val="22"/>
        </w:rPr>
        <w:t>prípade, ak</w:t>
      </w:r>
      <w:r w:rsidR="00D201E8" w:rsidRPr="00C30E64">
        <w:rPr>
          <w:rFonts w:asciiTheme="minorHAnsi" w:hAnsiTheme="minorHAnsi" w:cstheme="minorHAnsi"/>
          <w:i/>
          <w:sz w:val="22"/>
          <w:szCs w:val="22"/>
        </w:rPr>
        <w:t> </w:t>
      </w:r>
      <w:r w:rsidR="00517A82" w:rsidRPr="00C30E64">
        <w:rPr>
          <w:rFonts w:asciiTheme="minorHAnsi" w:hAnsiTheme="minorHAnsi" w:cstheme="minorHAnsi"/>
          <w:i/>
          <w:sz w:val="22"/>
          <w:szCs w:val="22"/>
        </w:rPr>
        <w:t>príprave projektu predchádza vypracovanie štúdie uskutočniteľnosti, ktorej výsledkom je, o</w:t>
      </w:r>
      <w:r w:rsidR="00527A2D" w:rsidRPr="00C30E64">
        <w:rPr>
          <w:rFonts w:asciiTheme="minorHAnsi" w:hAnsiTheme="minorHAnsi" w:cstheme="minorHAnsi"/>
          <w:i/>
          <w:sz w:val="22"/>
          <w:szCs w:val="22"/>
        </w:rPr>
        <w:t>krem</w:t>
      </w:r>
      <w:r w:rsidR="00517A82" w:rsidRPr="00C30E64">
        <w:rPr>
          <w:rFonts w:asciiTheme="minorHAnsi" w:hAnsiTheme="minorHAnsi" w:cstheme="minorHAnsi"/>
          <w:i/>
          <w:sz w:val="22"/>
          <w:szCs w:val="22"/>
        </w:rPr>
        <w:t xml:space="preserve"> i</w:t>
      </w:r>
      <w:r w:rsidR="00527A2D" w:rsidRPr="00C30E64">
        <w:rPr>
          <w:rFonts w:asciiTheme="minorHAnsi" w:hAnsiTheme="minorHAnsi" w:cstheme="minorHAnsi"/>
          <w:i/>
          <w:sz w:val="22"/>
          <w:szCs w:val="22"/>
        </w:rPr>
        <w:t>ného</w:t>
      </w:r>
      <w:r w:rsidR="00517A82" w:rsidRPr="00C30E64">
        <w:rPr>
          <w:rFonts w:asciiTheme="minorHAnsi" w:hAnsiTheme="minorHAnsi" w:cstheme="minorHAnsi"/>
          <w:i/>
          <w:sz w:val="22"/>
          <w:szCs w:val="22"/>
        </w:rPr>
        <w:t xml:space="preserve"> aj určenie výšky alokácie, je potrebné uviesť túto štúdiu ako zdroj určenia výšky finančných prostriedkov. Skupiny výdavkov doplňte v súlade s Príručk</w:t>
      </w:r>
      <w:r w:rsidRPr="00C30E64">
        <w:rPr>
          <w:rFonts w:asciiTheme="minorHAnsi" w:hAnsiTheme="minorHAnsi" w:cstheme="minorHAnsi"/>
          <w:i/>
          <w:sz w:val="22"/>
          <w:szCs w:val="22"/>
        </w:rPr>
        <w:t>o</w:t>
      </w:r>
      <w:r w:rsidR="00517A82" w:rsidRPr="00C30E64">
        <w:rPr>
          <w:rFonts w:asciiTheme="minorHAnsi" w:hAnsiTheme="minorHAnsi" w:cstheme="minorHAnsi"/>
          <w:i/>
          <w:sz w:val="22"/>
          <w:szCs w:val="22"/>
        </w:rPr>
        <w:t xml:space="preserve">u </w:t>
      </w:r>
      <w:r w:rsidR="00D33711" w:rsidRPr="00C30E64">
        <w:rPr>
          <w:rFonts w:asciiTheme="minorHAnsi" w:hAnsiTheme="minorHAnsi" w:cstheme="minorHAnsi"/>
          <w:i/>
          <w:sz w:val="22"/>
          <w:szCs w:val="22"/>
        </w:rPr>
        <w:t xml:space="preserve">k </w:t>
      </w:r>
      <w:r w:rsidR="00517A82" w:rsidRPr="00C30E64">
        <w:rPr>
          <w:rFonts w:asciiTheme="minorHAnsi" w:hAnsiTheme="minorHAnsi" w:cstheme="minorHAnsi"/>
          <w:i/>
          <w:sz w:val="22"/>
          <w:szCs w:val="22"/>
        </w:rPr>
        <w:t>oprávnenosti výdavkov v platnom znení. V</w:t>
      </w:r>
      <w:r w:rsidR="00D201E8" w:rsidRPr="00C30E64">
        <w:rPr>
          <w:rFonts w:asciiTheme="minorHAnsi" w:hAnsiTheme="minorHAnsi" w:cstheme="minorHAnsi"/>
          <w:i/>
          <w:sz w:val="22"/>
          <w:szCs w:val="22"/>
        </w:rPr>
        <w:t> </w:t>
      </w:r>
      <w:r w:rsidR="00517A82" w:rsidRPr="00C30E64">
        <w:rPr>
          <w:rFonts w:asciiTheme="minorHAnsi" w:hAnsiTheme="minorHAnsi" w:cstheme="minorHAnsi"/>
          <w:i/>
          <w:sz w:val="22"/>
          <w:szCs w:val="22"/>
        </w:rPr>
        <w:t>prípade infraštruktúrnych projektov, ako aj projektov súvisiacich s obnovou mobilných prostriedkov, sa do ukončenia verejného obstarávania uvádzajú položky rozpočtu len do</w:t>
      </w:r>
      <w:r w:rsidR="00A439C6" w:rsidRPr="00C30E64">
        <w:rPr>
          <w:rFonts w:asciiTheme="minorHAnsi" w:hAnsiTheme="minorHAnsi" w:cstheme="minorHAnsi"/>
          <w:i/>
          <w:sz w:val="22"/>
          <w:szCs w:val="22"/>
        </w:rPr>
        <w:t> </w:t>
      </w:r>
      <w:r w:rsidR="00517A82" w:rsidRPr="00C30E64">
        <w:rPr>
          <w:rFonts w:asciiTheme="minorHAnsi" w:hAnsiTheme="minorHAnsi" w:cstheme="minorHAnsi"/>
          <w:i/>
          <w:sz w:val="22"/>
          <w:szCs w:val="22"/>
        </w:rPr>
        <w:t>úrovne aktivít.</w:t>
      </w:r>
    </w:p>
    <w:p w14:paraId="482EF3D4" w14:textId="1586D782" w:rsidR="00C15390" w:rsidRDefault="00C15390" w:rsidP="00EC33B2">
      <w:pPr>
        <w:spacing w:after="120"/>
        <w:jc w:val="both"/>
        <w:rPr>
          <w:rFonts w:asciiTheme="minorHAnsi" w:hAnsiTheme="minorHAnsi" w:cstheme="minorHAnsi"/>
          <w:i/>
          <w:sz w:val="22"/>
          <w:szCs w:val="22"/>
        </w:rPr>
      </w:pPr>
      <w:r w:rsidRPr="00C30E64">
        <w:rPr>
          <w:rFonts w:asciiTheme="minorHAnsi" w:hAnsiTheme="minorHAnsi" w:cstheme="minorHAnsi"/>
          <w:i/>
          <w:sz w:val="22"/>
          <w:szCs w:val="22"/>
        </w:rPr>
        <w:t>Uveďte, či bude v národnom projekte využité zjednodušené vykazovanie výdavkov a ak áno, ktorá forma. V prípade využitia paušálnej sadzby</w:t>
      </w:r>
      <w:r w:rsidR="00984E18" w:rsidRPr="00C30E64">
        <w:rPr>
          <w:rFonts w:asciiTheme="minorHAnsi" w:hAnsiTheme="minorHAnsi" w:cstheme="minorHAnsi"/>
          <w:i/>
          <w:sz w:val="22"/>
          <w:szCs w:val="22"/>
        </w:rPr>
        <w:t>,</w:t>
      </w:r>
      <w:r w:rsidRPr="00C30E64">
        <w:rPr>
          <w:rFonts w:asciiTheme="minorHAnsi" w:hAnsiTheme="minorHAnsi" w:cstheme="minorHAnsi"/>
          <w:i/>
          <w:sz w:val="22"/>
          <w:szCs w:val="22"/>
        </w:rPr>
        <w:t xml:space="preserve"> ktorej výška je stanovená v</w:t>
      </w:r>
      <w:r w:rsidR="00984E18" w:rsidRPr="00C30E64">
        <w:rPr>
          <w:rFonts w:asciiTheme="minorHAnsi" w:hAnsiTheme="minorHAnsi" w:cstheme="minorHAnsi"/>
          <w:i/>
          <w:sz w:val="22"/>
          <w:szCs w:val="22"/>
        </w:rPr>
        <w:t> </w:t>
      </w:r>
      <w:r w:rsidRPr="00C30E64">
        <w:rPr>
          <w:rFonts w:asciiTheme="minorHAnsi" w:hAnsiTheme="minorHAnsi" w:cstheme="minorHAnsi"/>
          <w:i/>
          <w:sz w:val="22"/>
          <w:szCs w:val="22"/>
        </w:rPr>
        <w:t>nariadení</w:t>
      </w:r>
      <w:r w:rsidR="00984E18" w:rsidRPr="00C30E64">
        <w:rPr>
          <w:rFonts w:asciiTheme="minorHAnsi" w:hAnsiTheme="minorHAnsi" w:cstheme="minorHAnsi"/>
          <w:i/>
          <w:sz w:val="22"/>
          <w:szCs w:val="22"/>
        </w:rPr>
        <w:t>,</w:t>
      </w:r>
      <w:r w:rsidRPr="00C30E64">
        <w:rPr>
          <w:rFonts w:asciiTheme="minorHAnsi" w:hAnsiTheme="minorHAnsi" w:cstheme="minorHAnsi"/>
          <w:i/>
          <w:sz w:val="22"/>
          <w:szCs w:val="22"/>
        </w:rPr>
        <w:t xml:space="preserve"> sa spôsob stanovenia sadzby nepožaduje.</w:t>
      </w:r>
    </w:p>
    <w:p w14:paraId="71064D12" w14:textId="376669EC" w:rsidR="006F0CBE" w:rsidRPr="006F0CBE" w:rsidRDefault="006F0CBE" w:rsidP="00EC33B2">
      <w:pPr>
        <w:spacing w:after="120"/>
        <w:jc w:val="both"/>
        <w:rPr>
          <w:rFonts w:asciiTheme="minorHAnsi" w:hAnsiTheme="minorHAnsi" w:cstheme="minorHAnsi"/>
          <w:sz w:val="22"/>
          <w:szCs w:val="22"/>
        </w:rPr>
      </w:pPr>
      <w:r>
        <w:rPr>
          <w:rFonts w:asciiTheme="minorHAnsi" w:hAnsiTheme="minorHAnsi" w:cstheme="minorHAnsi"/>
          <w:sz w:val="22"/>
          <w:szCs w:val="22"/>
        </w:rPr>
        <w:t>V národnom projekte bude využité zjednodušené vykazovanie výdavkov. Bude použitá paušálna sadzba na podporné aktivity projektu – 907 paušálna sadzba na nepriame výdavky podľa článku 54 písm. a) NSU.</w:t>
      </w:r>
    </w:p>
    <w:p w14:paraId="4919C3C9" w14:textId="77777777" w:rsidR="00BD776A" w:rsidRPr="00C30E64" w:rsidRDefault="00BD776A" w:rsidP="00BD776A">
      <w:pPr>
        <w:spacing w:after="120"/>
        <w:jc w:val="both"/>
        <w:rPr>
          <w:rFonts w:asciiTheme="minorHAnsi" w:hAnsiTheme="minorHAnsi" w:cstheme="minorHAnsi"/>
          <w:i/>
          <w:sz w:val="22"/>
          <w:szCs w:val="22"/>
        </w:rPr>
      </w:pPr>
      <w:r w:rsidRPr="00C30E64">
        <w:rPr>
          <w:rFonts w:asciiTheme="minorHAnsi" w:hAnsiTheme="minorHAnsi" w:cstheme="minorHAnsi"/>
          <w:i/>
          <w:sz w:val="22"/>
          <w:szCs w:val="22"/>
        </w:rPr>
        <w:t>V prípade, že žiadateľ/partner poskytuje finančný príspevok užívateľovi, identifikujte v tabuľke nižšie, o ktoré skupiny výdavkov ide.</w:t>
      </w:r>
    </w:p>
    <w:p w14:paraId="1457C78B" w14:textId="0C89C544" w:rsidR="00A06DD6" w:rsidRPr="00C30E64" w:rsidRDefault="00A06DD6" w:rsidP="00EC33B2">
      <w:pPr>
        <w:keepNext/>
        <w:jc w:val="both"/>
        <w:rPr>
          <w:rFonts w:asciiTheme="minorHAnsi" w:hAnsiTheme="minorHAnsi" w:cstheme="minorHAnsi"/>
          <w:b/>
          <w:sz w:val="22"/>
          <w:szCs w:val="22"/>
        </w:rPr>
      </w:pPr>
      <w:r w:rsidRPr="00C30E64">
        <w:rPr>
          <w:rFonts w:asciiTheme="minorHAnsi" w:hAnsiTheme="minorHAnsi" w:cstheme="minorHAnsi"/>
          <w:b/>
          <w:sz w:val="22"/>
          <w:szCs w:val="22"/>
          <w:lang w:eastAsia="en-US"/>
        </w:rPr>
        <w:t>Indikatívna výška finančných prostriedkov určených na realizáciu národného projektu a</w:t>
      </w:r>
      <w:r w:rsidR="00BE1025" w:rsidRPr="00C30E64">
        <w:rPr>
          <w:rFonts w:asciiTheme="minorHAnsi" w:hAnsiTheme="minorHAnsi" w:cstheme="minorHAnsi"/>
          <w:b/>
          <w:sz w:val="22"/>
          <w:szCs w:val="22"/>
          <w:lang w:eastAsia="en-US"/>
        </w:rPr>
        <w:t> </w:t>
      </w:r>
      <w:r w:rsidRPr="00C30E64">
        <w:rPr>
          <w:rFonts w:asciiTheme="minorHAnsi" w:hAnsiTheme="minorHAnsi" w:cstheme="minorHAnsi"/>
          <w:b/>
          <w:sz w:val="22"/>
          <w:szCs w:val="22"/>
          <w:lang w:eastAsia="en-US"/>
        </w:rPr>
        <w:t>ich výstižné zdôvodnenie</w:t>
      </w:r>
    </w:p>
    <w:tbl>
      <w:tblPr>
        <w:tblStyle w:val="Mriekatabuky"/>
        <w:tblW w:w="0" w:type="auto"/>
        <w:tblInd w:w="0" w:type="dxa"/>
        <w:tblLayout w:type="fixed"/>
        <w:tblLook w:val="04A0" w:firstRow="1" w:lastRow="0" w:firstColumn="1" w:lastColumn="0" w:noHBand="0" w:noVBand="1"/>
      </w:tblPr>
      <w:tblGrid>
        <w:gridCol w:w="2265"/>
        <w:gridCol w:w="1954"/>
        <w:gridCol w:w="4843"/>
      </w:tblGrid>
      <w:tr w:rsidR="001665BB" w:rsidRPr="001665BB" w14:paraId="476D9680" w14:textId="77777777" w:rsidTr="00EC33B2">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CFAABD2" w14:textId="0BD3736F" w:rsidR="00517A82" w:rsidRPr="001665BB" w:rsidRDefault="00517A82" w:rsidP="00EC33B2">
            <w:pPr>
              <w:jc w:val="center"/>
              <w:rPr>
                <w:rFonts w:asciiTheme="minorHAnsi" w:hAnsiTheme="minorHAnsi" w:cstheme="minorHAnsi"/>
                <w:sz w:val="20"/>
                <w:szCs w:val="20"/>
                <w:lang w:eastAsia="en-US"/>
              </w:rPr>
            </w:pPr>
            <w:r w:rsidRPr="001665BB">
              <w:rPr>
                <w:rFonts w:asciiTheme="minorHAnsi" w:hAnsiTheme="minorHAnsi" w:cstheme="minorHAnsi"/>
                <w:b/>
                <w:sz w:val="20"/>
                <w:szCs w:val="20"/>
                <w:lang w:eastAsia="en-US"/>
              </w:rPr>
              <w:t>Predpokladané finančné prostriedky na aktivity</w:t>
            </w:r>
            <w:r w:rsidR="00A06DD6" w:rsidRPr="001665BB">
              <w:rPr>
                <w:rFonts w:asciiTheme="minorHAnsi" w:hAnsiTheme="minorHAnsi" w:cstheme="minorHAnsi"/>
                <w:b/>
                <w:sz w:val="20"/>
                <w:szCs w:val="20"/>
                <w:lang w:eastAsia="en-US"/>
              </w:rPr>
              <w:t xml:space="preserve"> NP</w:t>
            </w:r>
          </w:p>
        </w:tc>
        <w:tc>
          <w:tcPr>
            <w:tcW w:w="195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79E8DAE" w14:textId="48D24C3E" w:rsidR="00517A82" w:rsidRPr="001665BB" w:rsidRDefault="00517A82" w:rsidP="00EC33B2">
            <w:pPr>
              <w:jc w:val="center"/>
              <w:rPr>
                <w:rFonts w:asciiTheme="minorHAnsi" w:hAnsiTheme="minorHAnsi" w:cstheme="minorHAnsi"/>
                <w:b/>
                <w:sz w:val="20"/>
                <w:szCs w:val="20"/>
                <w:lang w:eastAsia="en-US"/>
              </w:rPr>
            </w:pPr>
            <w:r w:rsidRPr="001665BB">
              <w:rPr>
                <w:rFonts w:asciiTheme="minorHAnsi" w:hAnsiTheme="minorHAnsi" w:cstheme="minorHAnsi"/>
                <w:b/>
                <w:sz w:val="20"/>
                <w:szCs w:val="20"/>
                <w:lang w:eastAsia="en-US"/>
              </w:rPr>
              <w:t>Celkov</w:t>
            </w:r>
            <w:r w:rsidR="00A06DD6" w:rsidRPr="001665BB">
              <w:rPr>
                <w:rFonts w:asciiTheme="minorHAnsi" w:hAnsiTheme="minorHAnsi" w:cstheme="minorHAnsi"/>
                <w:b/>
                <w:sz w:val="20"/>
                <w:szCs w:val="20"/>
                <w:lang w:eastAsia="en-US"/>
              </w:rPr>
              <w:t>é oprávnené výdavky</w:t>
            </w:r>
          </w:p>
          <w:p w14:paraId="38ADFF63" w14:textId="20F70D4D" w:rsidR="00517A82" w:rsidRPr="001665BB" w:rsidRDefault="004A09B1" w:rsidP="00EC33B2">
            <w:pPr>
              <w:jc w:val="center"/>
              <w:rPr>
                <w:rFonts w:asciiTheme="minorHAnsi" w:hAnsiTheme="minorHAnsi" w:cstheme="minorHAnsi"/>
                <w:b/>
                <w:sz w:val="20"/>
                <w:szCs w:val="20"/>
                <w:lang w:eastAsia="en-US"/>
              </w:rPr>
            </w:pPr>
            <w:r w:rsidRPr="001665BB">
              <w:rPr>
                <w:rFonts w:asciiTheme="minorHAnsi" w:hAnsiTheme="minorHAnsi" w:cstheme="minorHAnsi"/>
                <w:b/>
                <w:sz w:val="20"/>
                <w:szCs w:val="20"/>
                <w:lang w:eastAsia="en-US"/>
              </w:rPr>
              <w:t>(v EUR)</w:t>
            </w: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62B5521" w14:textId="02606A82" w:rsidR="00517A82" w:rsidRPr="001665BB" w:rsidRDefault="00A06DD6" w:rsidP="00EC33B2">
            <w:pPr>
              <w:jc w:val="center"/>
              <w:rPr>
                <w:rFonts w:asciiTheme="minorHAnsi" w:hAnsiTheme="minorHAnsi" w:cstheme="minorHAnsi"/>
                <w:b/>
                <w:sz w:val="20"/>
                <w:szCs w:val="20"/>
                <w:lang w:eastAsia="en-US"/>
              </w:rPr>
            </w:pPr>
            <w:r w:rsidRPr="001665BB">
              <w:rPr>
                <w:rFonts w:asciiTheme="minorHAnsi" w:hAnsiTheme="minorHAnsi" w:cstheme="minorHAnsi"/>
                <w:b/>
                <w:sz w:val="20"/>
                <w:szCs w:val="20"/>
                <w:lang w:eastAsia="en-US"/>
              </w:rPr>
              <w:t>P</w:t>
            </w:r>
            <w:r w:rsidR="00517A82" w:rsidRPr="001665BB">
              <w:rPr>
                <w:rFonts w:asciiTheme="minorHAnsi" w:hAnsiTheme="minorHAnsi" w:cstheme="minorHAnsi"/>
                <w:b/>
                <w:sz w:val="20"/>
                <w:szCs w:val="20"/>
                <w:lang w:eastAsia="en-US"/>
              </w:rPr>
              <w:t>lánované vecné vymedzenie</w:t>
            </w:r>
          </w:p>
        </w:tc>
      </w:tr>
      <w:tr w:rsidR="001665BB" w:rsidRPr="001665BB" w14:paraId="406CB4DD" w14:textId="77777777" w:rsidTr="00F119D3">
        <w:trPr>
          <w:cantSplit/>
        </w:trPr>
        <w:tc>
          <w:tcPr>
            <w:tcW w:w="9062"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283457" w14:textId="6D54E9F4" w:rsidR="00FE6371" w:rsidRPr="001665BB" w:rsidRDefault="00FE6371" w:rsidP="00F119D3">
            <w:pPr>
              <w:rPr>
                <w:rFonts w:asciiTheme="minorHAnsi" w:hAnsiTheme="minorHAnsi" w:cstheme="minorHAnsi"/>
                <w:b/>
                <w:sz w:val="20"/>
                <w:szCs w:val="20"/>
                <w:lang w:eastAsia="en-US"/>
              </w:rPr>
            </w:pPr>
            <w:r w:rsidRPr="001665BB">
              <w:rPr>
                <w:rFonts w:asciiTheme="minorHAnsi" w:hAnsiTheme="minorHAnsi" w:cstheme="minorHAnsi"/>
                <w:b/>
                <w:sz w:val="20"/>
                <w:szCs w:val="20"/>
                <w:lang w:eastAsia="en-US"/>
              </w:rPr>
              <w:t>Hlavné aktivity</w:t>
            </w:r>
          </w:p>
        </w:tc>
      </w:tr>
      <w:tr w:rsidR="001665BB" w:rsidRPr="001665BB" w14:paraId="3EACFFD1" w14:textId="77777777" w:rsidTr="0051247B">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233793A" w14:textId="59A8ADBA" w:rsidR="00517A82" w:rsidRPr="001665BB" w:rsidRDefault="006F0CBE" w:rsidP="00F119D3">
            <w:pPr>
              <w:rPr>
                <w:rFonts w:asciiTheme="minorHAnsi" w:hAnsiTheme="minorHAnsi" w:cstheme="minorHAnsi"/>
                <w:sz w:val="20"/>
                <w:szCs w:val="20"/>
                <w:lang w:eastAsia="en-US"/>
              </w:rPr>
            </w:pPr>
            <w:r>
              <w:rPr>
                <w:rFonts w:asciiTheme="minorHAnsi" w:hAnsiTheme="minorHAnsi" w:cstheme="minorHAnsi"/>
                <w:b/>
                <w:sz w:val="20"/>
                <w:szCs w:val="20"/>
                <w:lang w:eastAsia="en-US"/>
              </w:rPr>
              <w:t>Realizácia stavebných prác</w:t>
            </w:r>
          </w:p>
        </w:tc>
        <w:tc>
          <w:tcPr>
            <w:tcW w:w="1954" w:type="dxa"/>
            <w:tcBorders>
              <w:top w:val="single" w:sz="4" w:space="0" w:color="auto"/>
              <w:left w:val="single" w:sz="4" w:space="0" w:color="auto"/>
              <w:bottom w:val="single" w:sz="4" w:space="0" w:color="auto"/>
              <w:right w:val="single" w:sz="4" w:space="0" w:color="auto"/>
            </w:tcBorders>
          </w:tcPr>
          <w:p w14:paraId="1BBE7FE9" w14:textId="77777777" w:rsidR="00517A82" w:rsidRPr="001665BB" w:rsidRDefault="00517A82" w:rsidP="00F119D3">
            <w:pPr>
              <w:rPr>
                <w:rFonts w:asciiTheme="minorHAnsi" w:hAnsiTheme="minorHAnsi" w:cstheme="minorHAnsi"/>
                <w:b/>
                <w:sz w:val="20"/>
                <w:szCs w:val="20"/>
                <w:lang w:eastAsia="en-US"/>
              </w:rPr>
            </w:pP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3DDF50" w14:textId="77777777" w:rsidR="00517A82" w:rsidRPr="001665BB" w:rsidRDefault="00517A82" w:rsidP="00F119D3">
            <w:pPr>
              <w:rPr>
                <w:rFonts w:asciiTheme="minorHAnsi" w:hAnsiTheme="minorHAnsi" w:cstheme="minorHAnsi"/>
                <w:sz w:val="20"/>
                <w:szCs w:val="20"/>
                <w:lang w:eastAsia="en-US"/>
              </w:rPr>
            </w:pPr>
          </w:p>
        </w:tc>
      </w:tr>
      <w:tr w:rsidR="001665BB" w:rsidRPr="001665BB" w14:paraId="4CB42634" w14:textId="77777777" w:rsidTr="00F119D3">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DAD3DE7" w14:textId="51D8973C" w:rsidR="00374E4E" w:rsidRPr="001665BB" w:rsidRDefault="00374E4E" w:rsidP="00374E4E">
            <w:pPr>
              <w:rPr>
                <w:rFonts w:asciiTheme="minorHAnsi" w:hAnsiTheme="minorHAnsi" w:cstheme="minorHAnsi"/>
                <w:sz w:val="20"/>
                <w:szCs w:val="20"/>
                <w:lang w:eastAsia="en-US"/>
              </w:rPr>
            </w:pPr>
            <w:r w:rsidRPr="001665BB">
              <w:rPr>
                <w:rFonts w:asciiTheme="minorHAnsi" w:hAnsiTheme="minorHAnsi" w:cstheme="minorHAnsi"/>
                <w:sz w:val="20"/>
                <w:szCs w:val="20"/>
                <w:lang w:eastAsia="en-US"/>
              </w:rPr>
              <w:t>Stavebné práce</w:t>
            </w:r>
          </w:p>
          <w:p w14:paraId="0DDEC33B" w14:textId="18C6A6A1" w:rsidR="00374E4E" w:rsidRPr="001665BB" w:rsidRDefault="00374E4E" w:rsidP="00374E4E">
            <w:pPr>
              <w:rPr>
                <w:rFonts w:asciiTheme="minorHAnsi" w:hAnsiTheme="minorHAnsi" w:cstheme="minorHAnsi"/>
                <w:sz w:val="20"/>
                <w:szCs w:val="20"/>
                <w:lang w:eastAsia="en-US"/>
              </w:rPr>
            </w:pPr>
            <w:r w:rsidRPr="001665BB">
              <w:rPr>
                <w:rFonts w:asciiTheme="minorHAnsi" w:hAnsiTheme="minorHAnsi" w:cstheme="minorHAnsi"/>
                <w:sz w:val="20"/>
                <w:szCs w:val="20"/>
                <w:lang w:eastAsia="en-US"/>
              </w:rPr>
              <w:t>021 - stavby</w:t>
            </w:r>
          </w:p>
        </w:tc>
        <w:tc>
          <w:tcPr>
            <w:tcW w:w="1954" w:type="dxa"/>
            <w:tcBorders>
              <w:top w:val="single" w:sz="4" w:space="0" w:color="auto"/>
              <w:left w:val="single" w:sz="4" w:space="0" w:color="auto"/>
              <w:bottom w:val="single" w:sz="4" w:space="0" w:color="auto"/>
              <w:right w:val="single" w:sz="4" w:space="0" w:color="auto"/>
            </w:tcBorders>
          </w:tcPr>
          <w:p w14:paraId="35F45ACB" w14:textId="0F51A508" w:rsidR="00374E4E" w:rsidRPr="001665BB" w:rsidRDefault="003B4573" w:rsidP="007066ED">
            <w:pPr>
              <w:jc w:val="right"/>
              <w:rPr>
                <w:rFonts w:asciiTheme="minorHAnsi" w:hAnsiTheme="minorHAnsi" w:cstheme="minorHAnsi"/>
                <w:sz w:val="20"/>
                <w:szCs w:val="20"/>
                <w:lang w:eastAsia="en-US"/>
              </w:rPr>
            </w:pPr>
            <w:r w:rsidRPr="001665BB">
              <w:rPr>
                <w:rFonts w:asciiTheme="minorHAnsi" w:hAnsiTheme="minorHAnsi" w:cstheme="minorHAnsi"/>
                <w:sz w:val="20"/>
                <w:szCs w:val="20"/>
                <w:lang w:eastAsia="en-US"/>
              </w:rPr>
              <w:t xml:space="preserve">            </w:t>
            </w:r>
            <w:r w:rsidR="00D91B3C" w:rsidRPr="00D91B3C">
              <w:rPr>
                <w:rFonts w:asciiTheme="minorHAnsi" w:hAnsiTheme="minorHAnsi" w:cstheme="minorHAnsi"/>
                <w:sz w:val="20"/>
                <w:szCs w:val="20"/>
                <w:lang w:eastAsia="en-US"/>
              </w:rPr>
              <w:t>14 292 715,85</w:t>
            </w:r>
          </w:p>
        </w:tc>
        <w:tc>
          <w:tcPr>
            <w:tcW w:w="4843" w:type="dxa"/>
            <w:tcBorders>
              <w:top w:val="single" w:sz="4" w:space="0" w:color="auto"/>
              <w:left w:val="single" w:sz="4" w:space="0" w:color="auto"/>
              <w:bottom w:val="single" w:sz="4" w:space="0" w:color="auto"/>
              <w:right w:val="single" w:sz="4" w:space="0" w:color="auto"/>
            </w:tcBorders>
          </w:tcPr>
          <w:p w14:paraId="7A4BE599" w14:textId="4B483CAA" w:rsidR="00374E4E" w:rsidRPr="001665BB" w:rsidRDefault="00E019A7" w:rsidP="00374E4E">
            <w:pPr>
              <w:rPr>
                <w:rFonts w:asciiTheme="minorHAnsi" w:hAnsiTheme="minorHAnsi" w:cstheme="minorHAnsi"/>
                <w:sz w:val="20"/>
                <w:szCs w:val="20"/>
                <w:lang w:eastAsia="en-US"/>
              </w:rPr>
            </w:pPr>
            <w:r w:rsidRPr="001665BB">
              <w:rPr>
                <w:rFonts w:asciiTheme="minorHAnsi" w:hAnsiTheme="minorHAnsi" w:cstheme="minorHAnsi"/>
                <w:sz w:val="20"/>
                <w:szCs w:val="20"/>
                <w:lang w:eastAsia="en-US"/>
              </w:rPr>
              <w:t xml:space="preserve">Výber zhotoviteľa bude  zabezpečený prostredníctvom verejnej súťaže v súlade so zákonom o verejnom obstarávaní. </w:t>
            </w:r>
            <w:r w:rsidR="00DF436C">
              <w:rPr>
                <w:rFonts w:asciiTheme="minorHAnsi" w:hAnsiTheme="minorHAnsi" w:cstheme="minorHAnsi"/>
                <w:sz w:val="20"/>
                <w:szCs w:val="20"/>
                <w:lang w:eastAsia="en-US"/>
              </w:rPr>
              <w:t>Predpokladaná hodnoty zákazky (</w:t>
            </w:r>
            <w:r w:rsidRPr="001665BB">
              <w:rPr>
                <w:rFonts w:asciiTheme="minorHAnsi" w:hAnsiTheme="minorHAnsi" w:cstheme="minorHAnsi"/>
                <w:sz w:val="20"/>
                <w:szCs w:val="20"/>
                <w:lang w:eastAsia="en-US"/>
              </w:rPr>
              <w:t>PHZ</w:t>
            </w:r>
            <w:r w:rsidR="00DF436C">
              <w:rPr>
                <w:rFonts w:asciiTheme="minorHAnsi" w:hAnsiTheme="minorHAnsi" w:cstheme="minorHAnsi"/>
                <w:sz w:val="20"/>
                <w:szCs w:val="20"/>
                <w:lang w:eastAsia="en-US"/>
              </w:rPr>
              <w:t>)</w:t>
            </w:r>
            <w:r w:rsidRPr="001665BB">
              <w:rPr>
                <w:rFonts w:asciiTheme="minorHAnsi" w:hAnsiTheme="minorHAnsi" w:cstheme="minorHAnsi"/>
                <w:sz w:val="20"/>
                <w:szCs w:val="20"/>
                <w:lang w:eastAsia="en-US"/>
              </w:rPr>
              <w:t xml:space="preserve">  </w:t>
            </w:r>
            <w:r w:rsidR="00DF436C">
              <w:rPr>
                <w:rFonts w:asciiTheme="minorHAnsi" w:hAnsiTheme="minorHAnsi" w:cstheme="minorHAnsi"/>
                <w:sz w:val="20"/>
                <w:szCs w:val="20"/>
                <w:lang w:eastAsia="en-US"/>
              </w:rPr>
              <w:br/>
            </w:r>
            <w:r w:rsidR="00D91B3C" w:rsidRPr="00D91B3C">
              <w:rPr>
                <w:rFonts w:asciiTheme="minorHAnsi" w:hAnsiTheme="minorHAnsi" w:cstheme="minorHAnsi"/>
                <w:sz w:val="20"/>
                <w:szCs w:val="20"/>
                <w:lang w:eastAsia="en-US"/>
              </w:rPr>
              <w:t>14 292 715,85</w:t>
            </w:r>
            <w:r w:rsidR="00C7653A">
              <w:rPr>
                <w:rFonts w:asciiTheme="minorHAnsi" w:hAnsiTheme="minorHAnsi" w:cstheme="minorHAnsi"/>
                <w:sz w:val="20"/>
                <w:szCs w:val="20"/>
                <w:lang w:eastAsia="en-US"/>
              </w:rPr>
              <w:t xml:space="preserve"> € s DPH  je určená  na základe</w:t>
            </w:r>
            <w:r w:rsidRPr="001665BB">
              <w:rPr>
                <w:rFonts w:asciiTheme="minorHAnsi" w:hAnsiTheme="minorHAnsi" w:cstheme="minorHAnsi"/>
                <w:sz w:val="20"/>
                <w:szCs w:val="20"/>
                <w:lang w:eastAsia="en-US"/>
              </w:rPr>
              <w:t xml:space="preserve"> rozpočtu projektanta</w:t>
            </w:r>
            <w:r w:rsidR="00374E4E" w:rsidRPr="001665BB">
              <w:rPr>
                <w:rFonts w:asciiTheme="minorHAnsi" w:hAnsiTheme="minorHAnsi" w:cstheme="minorHAnsi"/>
                <w:sz w:val="20"/>
                <w:szCs w:val="20"/>
                <w:lang w:eastAsia="en-US"/>
              </w:rPr>
              <w:t>.</w:t>
            </w:r>
          </w:p>
        </w:tc>
      </w:tr>
      <w:tr w:rsidR="001665BB" w:rsidRPr="001665BB" w14:paraId="643039BB" w14:textId="77777777" w:rsidTr="00FE6371">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8AE7267" w14:textId="226CECCE" w:rsidR="00374E4E" w:rsidRPr="001665BB" w:rsidRDefault="00AD5DB4" w:rsidP="00374E4E">
            <w:pPr>
              <w:rPr>
                <w:rFonts w:asciiTheme="minorHAnsi" w:hAnsiTheme="minorHAnsi" w:cstheme="minorHAnsi"/>
                <w:sz w:val="20"/>
                <w:szCs w:val="20"/>
                <w:lang w:eastAsia="en-US"/>
              </w:rPr>
            </w:pPr>
            <w:r>
              <w:rPr>
                <w:rFonts w:asciiTheme="minorHAnsi" w:hAnsiTheme="minorHAnsi" w:cstheme="minorHAnsi"/>
                <w:sz w:val="20"/>
                <w:szCs w:val="20"/>
                <w:lang w:eastAsia="en-US"/>
              </w:rPr>
              <w:t>Valorizácia</w:t>
            </w:r>
          </w:p>
          <w:p w14:paraId="362A6A0A" w14:textId="585C464F" w:rsidR="00374E4E" w:rsidRPr="001665BB" w:rsidRDefault="00374E4E" w:rsidP="00374E4E">
            <w:pPr>
              <w:rPr>
                <w:rFonts w:asciiTheme="minorHAnsi" w:hAnsiTheme="minorHAnsi" w:cstheme="minorHAnsi"/>
                <w:sz w:val="20"/>
                <w:szCs w:val="20"/>
                <w:lang w:eastAsia="en-US"/>
              </w:rPr>
            </w:pPr>
            <w:r w:rsidRPr="001665BB">
              <w:rPr>
                <w:rFonts w:asciiTheme="minorHAnsi" w:hAnsiTheme="minorHAnsi" w:cstheme="minorHAnsi"/>
                <w:sz w:val="20"/>
                <w:szCs w:val="20"/>
                <w:lang w:eastAsia="en-US"/>
              </w:rPr>
              <w:t>021 - stavby</w:t>
            </w:r>
          </w:p>
        </w:tc>
        <w:tc>
          <w:tcPr>
            <w:tcW w:w="1954" w:type="dxa"/>
            <w:tcBorders>
              <w:top w:val="single" w:sz="4" w:space="0" w:color="auto"/>
              <w:left w:val="single" w:sz="4" w:space="0" w:color="auto"/>
              <w:bottom w:val="single" w:sz="4" w:space="0" w:color="auto"/>
              <w:right w:val="single" w:sz="4" w:space="0" w:color="auto"/>
            </w:tcBorders>
          </w:tcPr>
          <w:p w14:paraId="1432D09C" w14:textId="0B1981D3" w:rsidR="00374E4E" w:rsidRPr="001665BB" w:rsidRDefault="003B4573" w:rsidP="007066ED">
            <w:pPr>
              <w:jc w:val="right"/>
              <w:rPr>
                <w:rFonts w:asciiTheme="minorHAnsi" w:hAnsiTheme="minorHAnsi" w:cstheme="minorHAnsi"/>
                <w:sz w:val="20"/>
                <w:szCs w:val="20"/>
                <w:lang w:eastAsia="en-US"/>
              </w:rPr>
            </w:pPr>
            <w:r w:rsidRPr="001665BB">
              <w:rPr>
                <w:rFonts w:asciiTheme="minorHAnsi" w:hAnsiTheme="minorHAnsi" w:cstheme="minorHAnsi"/>
                <w:sz w:val="20"/>
                <w:szCs w:val="20"/>
                <w:lang w:eastAsia="en-US"/>
              </w:rPr>
              <w:t xml:space="preserve">              </w:t>
            </w:r>
            <w:r w:rsidR="00F91270" w:rsidRPr="00F91270">
              <w:rPr>
                <w:rFonts w:asciiTheme="minorHAnsi" w:hAnsiTheme="minorHAnsi" w:cstheme="minorHAnsi"/>
                <w:sz w:val="20"/>
                <w:szCs w:val="20"/>
                <w:lang w:eastAsia="en-US"/>
              </w:rPr>
              <w:t xml:space="preserve"> </w:t>
            </w:r>
            <w:r w:rsidR="00D91B3C" w:rsidRPr="00D91B3C">
              <w:rPr>
                <w:rFonts w:asciiTheme="minorHAnsi" w:hAnsiTheme="minorHAnsi" w:cstheme="minorHAnsi"/>
                <w:sz w:val="20"/>
                <w:szCs w:val="20"/>
                <w:lang w:eastAsia="en-US"/>
              </w:rPr>
              <w:t>726 069,97</w:t>
            </w:r>
            <w:r w:rsidR="00F91270" w:rsidRPr="00F91270">
              <w:rPr>
                <w:rFonts w:asciiTheme="minorHAnsi" w:hAnsiTheme="minorHAnsi" w:cstheme="minorHAnsi"/>
                <w:sz w:val="20"/>
                <w:szCs w:val="20"/>
                <w:lang w:eastAsia="en-US"/>
              </w:rPr>
              <w:t xml:space="preserve">   </w:t>
            </w:r>
          </w:p>
        </w:tc>
        <w:tc>
          <w:tcPr>
            <w:tcW w:w="4843" w:type="dxa"/>
            <w:tcBorders>
              <w:top w:val="single" w:sz="4" w:space="0" w:color="auto"/>
              <w:left w:val="single" w:sz="4" w:space="0" w:color="auto"/>
              <w:bottom w:val="single" w:sz="4" w:space="0" w:color="auto"/>
              <w:right w:val="single" w:sz="4" w:space="0" w:color="auto"/>
            </w:tcBorders>
          </w:tcPr>
          <w:p w14:paraId="5F3E8A3F" w14:textId="26331894" w:rsidR="00374E4E" w:rsidRDefault="00AD5DB4" w:rsidP="00263EF5">
            <w:pPr>
              <w:jc w:val="both"/>
              <w:rPr>
                <w:rFonts w:asciiTheme="minorHAnsi" w:hAnsiTheme="minorHAnsi" w:cstheme="minorHAnsi"/>
                <w:sz w:val="20"/>
                <w:szCs w:val="20"/>
                <w:lang w:eastAsia="en-US"/>
              </w:rPr>
            </w:pPr>
            <w:bookmarkStart w:id="12" w:name="_Hlk194569442"/>
            <w:r w:rsidRPr="007C4F06">
              <w:rPr>
                <w:rFonts w:asciiTheme="minorHAnsi" w:hAnsiTheme="minorHAnsi" w:cstheme="minorHAnsi"/>
                <w:sz w:val="20"/>
                <w:szCs w:val="20"/>
                <w:lang w:eastAsia="en-US"/>
              </w:rPr>
              <w:t xml:space="preserve">Valorizácia </w:t>
            </w:r>
            <w:r>
              <w:rPr>
                <w:rFonts w:asciiTheme="minorHAnsi" w:hAnsiTheme="minorHAnsi" w:cstheme="minorHAnsi"/>
                <w:sz w:val="20"/>
                <w:szCs w:val="20"/>
                <w:lang w:eastAsia="en-US"/>
              </w:rPr>
              <w:t xml:space="preserve">je </w:t>
            </w:r>
            <w:r w:rsidRPr="007C4F06">
              <w:rPr>
                <w:rFonts w:asciiTheme="minorHAnsi" w:hAnsiTheme="minorHAnsi" w:cstheme="minorHAnsi"/>
                <w:sz w:val="20"/>
                <w:szCs w:val="20"/>
                <w:lang w:eastAsia="en-US"/>
              </w:rPr>
              <w:t>s</w:t>
            </w:r>
            <w:r>
              <w:rPr>
                <w:rFonts w:asciiTheme="minorHAnsi" w:hAnsiTheme="minorHAnsi" w:cstheme="minorHAnsi"/>
                <w:sz w:val="20"/>
                <w:szCs w:val="20"/>
                <w:lang w:eastAsia="en-US"/>
              </w:rPr>
              <w:t>tanovená na základe maximálnych percentuálnych limitov stanovených zo strany MD SR v závislosti od lehoty výstavby</w:t>
            </w:r>
            <w:r w:rsidR="00263EF5">
              <w:rPr>
                <w:rFonts w:asciiTheme="minorHAnsi" w:hAnsiTheme="minorHAnsi" w:cstheme="minorHAnsi"/>
                <w:sz w:val="20"/>
                <w:szCs w:val="20"/>
                <w:lang w:eastAsia="en-US"/>
              </w:rPr>
              <w:t>.</w:t>
            </w:r>
            <w:r w:rsidR="00263EF5" w:rsidRPr="007C4F06">
              <w:rPr>
                <w:rFonts w:asciiTheme="minorHAnsi" w:hAnsiTheme="minorHAnsi" w:cstheme="minorHAnsi"/>
                <w:sz w:val="20"/>
                <w:szCs w:val="20"/>
                <w:lang w:eastAsia="en-US"/>
              </w:rPr>
              <w:t xml:space="preserve"> </w:t>
            </w:r>
            <w:r w:rsidR="00263EF5">
              <w:rPr>
                <w:rFonts w:asciiTheme="minorHAnsi" w:hAnsiTheme="minorHAnsi" w:cstheme="minorHAnsi"/>
                <w:sz w:val="20"/>
                <w:szCs w:val="20"/>
                <w:lang w:eastAsia="en-US"/>
              </w:rPr>
              <w:t>L</w:t>
            </w:r>
            <w:r w:rsidR="00263EF5" w:rsidRPr="007C4F06">
              <w:rPr>
                <w:rFonts w:asciiTheme="minorHAnsi" w:hAnsiTheme="minorHAnsi" w:cstheme="minorHAnsi"/>
                <w:sz w:val="20"/>
                <w:szCs w:val="20"/>
                <w:lang w:eastAsia="en-US"/>
              </w:rPr>
              <w:t xml:space="preserve">ehota výstavby </w:t>
            </w:r>
            <w:r w:rsidR="00263EF5">
              <w:rPr>
                <w:rFonts w:asciiTheme="minorHAnsi" w:hAnsiTheme="minorHAnsi" w:cstheme="minorHAnsi"/>
                <w:sz w:val="20"/>
                <w:szCs w:val="20"/>
                <w:lang w:eastAsia="en-US"/>
              </w:rPr>
              <w:t xml:space="preserve">je do 730 dní, maximálny % limit z COV za stavebné práce je </w:t>
            </w:r>
            <w:r w:rsidR="004E566E">
              <w:rPr>
                <w:rFonts w:asciiTheme="minorHAnsi" w:hAnsiTheme="minorHAnsi" w:cstheme="minorHAnsi"/>
                <w:sz w:val="20"/>
                <w:szCs w:val="20"/>
                <w:lang w:eastAsia="en-US"/>
              </w:rPr>
              <w:t>5,08 %.</w:t>
            </w:r>
            <w:bookmarkEnd w:id="12"/>
          </w:p>
          <w:p w14:paraId="7C79B561" w14:textId="6DF5A951" w:rsidR="004C6DF3" w:rsidRPr="001665BB" w:rsidRDefault="00D91B3C" w:rsidP="00D91B3C">
            <w:pPr>
              <w:rPr>
                <w:rFonts w:asciiTheme="minorHAnsi" w:hAnsiTheme="minorHAnsi" w:cstheme="minorHAnsi"/>
                <w:sz w:val="20"/>
                <w:szCs w:val="20"/>
                <w:lang w:eastAsia="en-US"/>
              </w:rPr>
            </w:pPr>
            <w:r w:rsidRPr="00D91B3C">
              <w:rPr>
                <w:rFonts w:asciiTheme="minorHAnsi" w:hAnsiTheme="minorHAnsi" w:cstheme="minorHAnsi"/>
                <w:sz w:val="20"/>
                <w:szCs w:val="20"/>
                <w:lang w:eastAsia="en-US"/>
              </w:rPr>
              <w:t>14 292 715,85</w:t>
            </w:r>
            <w:r w:rsidR="0015299A">
              <w:rPr>
                <w:rFonts w:asciiTheme="minorHAnsi" w:hAnsiTheme="minorHAnsi" w:cstheme="minorHAnsi"/>
                <w:sz w:val="20"/>
                <w:szCs w:val="20"/>
                <w:lang w:eastAsia="en-US"/>
              </w:rPr>
              <w:t xml:space="preserve">€ * </w:t>
            </w:r>
            <w:r w:rsidR="00F91270">
              <w:rPr>
                <w:rFonts w:asciiTheme="minorHAnsi" w:hAnsiTheme="minorHAnsi" w:cstheme="minorHAnsi"/>
                <w:sz w:val="20"/>
                <w:szCs w:val="20"/>
                <w:lang w:eastAsia="en-US"/>
              </w:rPr>
              <w:t>5,08</w:t>
            </w:r>
            <w:r w:rsidR="0015299A">
              <w:rPr>
                <w:rFonts w:asciiTheme="minorHAnsi" w:hAnsiTheme="minorHAnsi" w:cstheme="minorHAnsi"/>
                <w:sz w:val="20"/>
                <w:szCs w:val="20"/>
                <w:lang w:eastAsia="en-US"/>
              </w:rPr>
              <w:t xml:space="preserve"> % = </w:t>
            </w:r>
            <w:r w:rsidR="00F91270" w:rsidRPr="00F91270">
              <w:rPr>
                <w:rFonts w:asciiTheme="minorHAnsi" w:hAnsiTheme="minorHAnsi" w:cstheme="minorHAnsi"/>
                <w:sz w:val="20"/>
                <w:szCs w:val="20"/>
                <w:lang w:eastAsia="en-US"/>
              </w:rPr>
              <w:t xml:space="preserve"> </w:t>
            </w:r>
            <w:r w:rsidRPr="00D91B3C">
              <w:rPr>
                <w:rFonts w:asciiTheme="minorHAnsi" w:hAnsiTheme="minorHAnsi" w:cstheme="minorHAnsi"/>
                <w:sz w:val="20"/>
                <w:szCs w:val="20"/>
                <w:lang w:eastAsia="en-US"/>
              </w:rPr>
              <w:t>726 069,9</w:t>
            </w:r>
            <w:r>
              <w:rPr>
                <w:rFonts w:asciiTheme="minorHAnsi" w:hAnsiTheme="minorHAnsi" w:cstheme="minorHAnsi"/>
                <w:sz w:val="20"/>
                <w:szCs w:val="20"/>
                <w:lang w:eastAsia="en-US"/>
              </w:rPr>
              <w:t>7</w:t>
            </w:r>
            <w:r w:rsidR="00555EAA">
              <w:rPr>
                <w:rFonts w:asciiTheme="minorHAnsi" w:hAnsiTheme="minorHAnsi" w:cstheme="minorHAnsi"/>
                <w:sz w:val="20"/>
                <w:szCs w:val="20"/>
                <w:lang w:eastAsia="en-US"/>
              </w:rPr>
              <w:t xml:space="preserve"> </w:t>
            </w:r>
            <w:r w:rsidR="0015299A">
              <w:rPr>
                <w:rFonts w:asciiTheme="minorHAnsi" w:hAnsiTheme="minorHAnsi" w:cstheme="minorHAnsi"/>
                <w:sz w:val="20"/>
                <w:szCs w:val="20"/>
                <w:lang w:eastAsia="en-US"/>
              </w:rPr>
              <w:t>€</w:t>
            </w:r>
            <w:r w:rsidR="0002724B">
              <w:rPr>
                <w:rFonts w:asciiTheme="minorHAnsi" w:hAnsiTheme="minorHAnsi" w:cstheme="minorHAnsi"/>
                <w:sz w:val="20"/>
                <w:szCs w:val="20"/>
                <w:lang w:eastAsia="en-US"/>
              </w:rPr>
              <w:t>.</w:t>
            </w:r>
          </w:p>
        </w:tc>
      </w:tr>
      <w:tr w:rsidR="001665BB" w:rsidRPr="001665BB" w14:paraId="5E26649D" w14:textId="77777777" w:rsidTr="00FE6371">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01AECC9" w14:textId="7CCDD061" w:rsidR="00517A82" w:rsidRPr="001665BB" w:rsidRDefault="00517A82" w:rsidP="00FE6371">
            <w:pPr>
              <w:rPr>
                <w:rFonts w:asciiTheme="minorHAnsi" w:hAnsiTheme="minorHAnsi" w:cstheme="minorHAnsi"/>
                <w:sz w:val="20"/>
                <w:szCs w:val="20"/>
                <w:lang w:eastAsia="en-US"/>
              </w:rPr>
            </w:pPr>
            <w:r w:rsidRPr="001665BB">
              <w:rPr>
                <w:rFonts w:asciiTheme="minorHAnsi" w:hAnsiTheme="minorHAnsi" w:cstheme="minorHAnsi"/>
                <w:sz w:val="20"/>
                <w:szCs w:val="20"/>
                <w:lang w:eastAsia="en-US"/>
              </w:rPr>
              <w:t xml:space="preserve">Hlavné aktivity </w:t>
            </w:r>
            <w:r w:rsidR="00FE6371" w:rsidRPr="001665BB">
              <w:rPr>
                <w:rFonts w:asciiTheme="minorHAnsi" w:hAnsiTheme="minorHAnsi" w:cstheme="minorHAnsi"/>
                <w:sz w:val="20"/>
                <w:szCs w:val="20"/>
                <w:lang w:eastAsia="en-US"/>
              </w:rPr>
              <w:t>spolu</w:t>
            </w:r>
          </w:p>
        </w:tc>
        <w:tc>
          <w:tcPr>
            <w:tcW w:w="1954" w:type="dxa"/>
            <w:tcBorders>
              <w:top w:val="single" w:sz="4" w:space="0" w:color="auto"/>
              <w:left w:val="single" w:sz="4" w:space="0" w:color="auto"/>
              <w:bottom w:val="single" w:sz="4" w:space="0" w:color="auto"/>
              <w:right w:val="single" w:sz="4" w:space="0" w:color="auto"/>
            </w:tcBorders>
          </w:tcPr>
          <w:p w14:paraId="63FAC33E" w14:textId="2600EB8A" w:rsidR="00517A82" w:rsidRPr="001665BB" w:rsidRDefault="0002724B" w:rsidP="007066ED">
            <w:pPr>
              <w:jc w:val="right"/>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D91B3C" w:rsidRPr="00D91B3C">
              <w:rPr>
                <w:rFonts w:asciiTheme="minorHAnsi" w:hAnsiTheme="minorHAnsi" w:cstheme="minorHAnsi"/>
                <w:sz w:val="20"/>
                <w:szCs w:val="20"/>
                <w:lang w:eastAsia="en-US"/>
              </w:rPr>
              <w:t>15 018 785,82</w:t>
            </w: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2114C4" w14:textId="77777777" w:rsidR="00517A82" w:rsidRPr="001665BB" w:rsidRDefault="00517A82" w:rsidP="00F119D3">
            <w:pPr>
              <w:rPr>
                <w:rFonts w:asciiTheme="minorHAnsi" w:hAnsiTheme="minorHAnsi" w:cstheme="minorHAnsi"/>
                <w:sz w:val="20"/>
                <w:szCs w:val="20"/>
                <w:lang w:eastAsia="en-US"/>
              </w:rPr>
            </w:pPr>
          </w:p>
        </w:tc>
      </w:tr>
      <w:tr w:rsidR="001665BB" w:rsidRPr="001665BB" w14:paraId="381DA664" w14:textId="77777777" w:rsidTr="00F119D3">
        <w:trPr>
          <w:cantSplit/>
        </w:trPr>
        <w:tc>
          <w:tcPr>
            <w:tcW w:w="9062"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F8122B8" w14:textId="095F7619" w:rsidR="00FE6371" w:rsidRPr="006F0CBE" w:rsidRDefault="00FE6371" w:rsidP="00F119D3">
            <w:pPr>
              <w:rPr>
                <w:rFonts w:asciiTheme="minorHAnsi" w:hAnsiTheme="minorHAnsi" w:cstheme="minorHAnsi"/>
                <w:b/>
                <w:sz w:val="20"/>
                <w:szCs w:val="20"/>
                <w:lang w:eastAsia="en-US"/>
              </w:rPr>
            </w:pPr>
            <w:r w:rsidRPr="006F0CBE">
              <w:rPr>
                <w:rFonts w:asciiTheme="minorHAnsi" w:hAnsiTheme="minorHAnsi" w:cstheme="minorHAnsi"/>
                <w:b/>
                <w:sz w:val="20"/>
                <w:szCs w:val="20"/>
                <w:lang w:eastAsia="en-US"/>
              </w:rPr>
              <w:t xml:space="preserve">Podporné aktivity </w:t>
            </w:r>
          </w:p>
        </w:tc>
      </w:tr>
      <w:tr w:rsidR="001665BB" w:rsidRPr="001665BB" w14:paraId="58295488" w14:textId="77777777" w:rsidTr="00F119D3">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6412EF1" w14:textId="2BEA20FC" w:rsidR="00374E4E" w:rsidRPr="001665BB" w:rsidRDefault="00374E4E" w:rsidP="00374E4E">
            <w:pPr>
              <w:spacing w:after="160" w:line="259" w:lineRule="auto"/>
              <w:rPr>
                <w:rFonts w:asciiTheme="minorHAnsi" w:hAnsiTheme="minorHAnsi" w:cstheme="minorHAnsi"/>
                <w:sz w:val="20"/>
                <w:szCs w:val="20"/>
                <w:lang w:eastAsia="en-US"/>
              </w:rPr>
            </w:pPr>
            <w:r w:rsidRPr="001665BB">
              <w:rPr>
                <w:rFonts w:asciiTheme="minorHAnsi" w:hAnsiTheme="minorHAnsi" w:cstheme="minorHAnsi"/>
                <w:sz w:val="20"/>
                <w:szCs w:val="20"/>
                <w:lang w:eastAsia="en-US"/>
              </w:rPr>
              <w:lastRenderedPageBreak/>
              <w:t>Podporn</w:t>
            </w:r>
            <w:r w:rsidR="00C43142">
              <w:rPr>
                <w:rFonts w:asciiTheme="minorHAnsi" w:hAnsiTheme="minorHAnsi" w:cstheme="minorHAnsi"/>
                <w:sz w:val="20"/>
                <w:szCs w:val="20"/>
                <w:lang w:eastAsia="en-US"/>
              </w:rPr>
              <w:t>é</w:t>
            </w:r>
            <w:r w:rsidRPr="001665BB">
              <w:rPr>
                <w:rFonts w:asciiTheme="minorHAnsi" w:hAnsiTheme="minorHAnsi" w:cstheme="minorHAnsi"/>
                <w:sz w:val="20"/>
                <w:szCs w:val="20"/>
                <w:lang w:eastAsia="en-US"/>
              </w:rPr>
              <w:t xml:space="preserve"> aktivit</w:t>
            </w:r>
            <w:r w:rsidR="00C43142">
              <w:rPr>
                <w:rFonts w:asciiTheme="minorHAnsi" w:hAnsiTheme="minorHAnsi" w:cstheme="minorHAnsi"/>
                <w:sz w:val="20"/>
                <w:szCs w:val="20"/>
                <w:lang w:eastAsia="en-US"/>
              </w:rPr>
              <w:t>y</w:t>
            </w:r>
            <w:r w:rsidRPr="001665BB">
              <w:rPr>
                <w:rFonts w:asciiTheme="minorHAnsi" w:hAnsiTheme="minorHAnsi" w:cstheme="minorHAnsi"/>
                <w:sz w:val="20"/>
                <w:szCs w:val="20"/>
                <w:lang w:eastAsia="en-US"/>
              </w:rPr>
              <w:t xml:space="preserve"> –</w:t>
            </w:r>
            <w:r w:rsidR="00C43142">
              <w:rPr>
                <w:rFonts w:asciiTheme="minorHAnsi" w:hAnsiTheme="minorHAnsi" w:cstheme="minorHAnsi"/>
                <w:sz w:val="20"/>
                <w:szCs w:val="20"/>
                <w:lang w:eastAsia="en-US"/>
              </w:rPr>
              <w:t xml:space="preserve"> Publicita a informovanosť, Interné riadenie projektu</w:t>
            </w:r>
          </w:p>
          <w:p w14:paraId="648510FC" w14:textId="661EC9F9" w:rsidR="00374E4E" w:rsidRPr="001665BB" w:rsidRDefault="00C43142" w:rsidP="00374E4E">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907 - </w:t>
            </w:r>
            <w:r w:rsidR="00374E4E" w:rsidRPr="001665BB">
              <w:rPr>
                <w:rFonts w:asciiTheme="minorHAnsi" w:hAnsiTheme="minorHAnsi" w:cstheme="minorHAnsi"/>
                <w:sz w:val="20"/>
                <w:szCs w:val="20"/>
                <w:lang w:eastAsia="en-US"/>
              </w:rPr>
              <w:t>Paušálna sadzba</w:t>
            </w:r>
            <w:r>
              <w:rPr>
                <w:rFonts w:asciiTheme="minorHAnsi" w:hAnsiTheme="minorHAnsi" w:cstheme="minorHAnsi"/>
                <w:sz w:val="20"/>
                <w:szCs w:val="20"/>
                <w:lang w:eastAsia="en-US"/>
              </w:rPr>
              <w:t xml:space="preserve"> na nepriame výdavky podľa článku 54 písm. a) NSU</w:t>
            </w:r>
          </w:p>
        </w:tc>
        <w:tc>
          <w:tcPr>
            <w:tcW w:w="1954" w:type="dxa"/>
            <w:tcBorders>
              <w:top w:val="single" w:sz="4" w:space="0" w:color="auto"/>
              <w:left w:val="single" w:sz="4" w:space="0" w:color="auto"/>
              <w:bottom w:val="single" w:sz="4" w:space="0" w:color="auto"/>
              <w:right w:val="single" w:sz="4" w:space="0" w:color="auto"/>
            </w:tcBorders>
          </w:tcPr>
          <w:p w14:paraId="5FE97866" w14:textId="47F99633" w:rsidR="00374E4E" w:rsidRPr="001665BB" w:rsidRDefault="003B4573" w:rsidP="007066ED">
            <w:pPr>
              <w:jc w:val="right"/>
              <w:rPr>
                <w:rFonts w:asciiTheme="minorHAnsi" w:hAnsiTheme="minorHAnsi" w:cstheme="minorHAnsi"/>
                <w:sz w:val="20"/>
                <w:szCs w:val="20"/>
                <w:lang w:eastAsia="en-US"/>
              </w:rPr>
            </w:pPr>
            <w:r w:rsidRPr="001665BB">
              <w:rPr>
                <w:rFonts w:asciiTheme="minorHAnsi" w:hAnsiTheme="minorHAnsi" w:cstheme="minorHAnsi"/>
                <w:sz w:val="20"/>
                <w:szCs w:val="20"/>
                <w:lang w:eastAsia="en-US"/>
              </w:rPr>
              <w:t xml:space="preserve">                  </w:t>
            </w:r>
            <w:r w:rsidR="00555EAA">
              <w:rPr>
                <w:rFonts w:asciiTheme="minorHAnsi" w:hAnsiTheme="minorHAnsi" w:cstheme="minorHAnsi"/>
                <w:sz w:val="20"/>
                <w:szCs w:val="20"/>
                <w:lang w:eastAsia="en-US"/>
              </w:rPr>
              <w:t>105 131,50</w:t>
            </w:r>
            <w:r w:rsidR="00E715E6" w:rsidRPr="00E715E6">
              <w:rPr>
                <w:rFonts w:asciiTheme="minorHAnsi" w:hAnsiTheme="minorHAnsi" w:cstheme="minorHAnsi"/>
                <w:sz w:val="20"/>
                <w:szCs w:val="20"/>
                <w:lang w:eastAsia="en-US"/>
              </w:rPr>
              <w:t xml:space="preserve">   </w:t>
            </w:r>
          </w:p>
        </w:tc>
        <w:tc>
          <w:tcPr>
            <w:tcW w:w="4843" w:type="dxa"/>
            <w:tcBorders>
              <w:top w:val="single" w:sz="4" w:space="0" w:color="auto"/>
              <w:left w:val="single" w:sz="4" w:space="0" w:color="auto"/>
              <w:bottom w:val="single" w:sz="4" w:space="0" w:color="auto"/>
              <w:right w:val="single" w:sz="4" w:space="0" w:color="auto"/>
            </w:tcBorders>
          </w:tcPr>
          <w:p w14:paraId="0507781D" w14:textId="46F0C2CC" w:rsidR="00E019A7" w:rsidRPr="001665BB" w:rsidRDefault="00E019A7" w:rsidP="00E019A7">
            <w:pPr>
              <w:rPr>
                <w:rFonts w:asciiTheme="minorHAnsi" w:hAnsiTheme="minorHAnsi" w:cstheme="minorHAnsi"/>
                <w:sz w:val="20"/>
                <w:szCs w:val="20"/>
                <w:lang w:eastAsia="en-US"/>
              </w:rPr>
            </w:pPr>
            <w:r w:rsidRPr="001665BB">
              <w:rPr>
                <w:rFonts w:asciiTheme="minorHAnsi" w:hAnsiTheme="minorHAnsi" w:cstheme="minorHAnsi"/>
                <w:sz w:val="20"/>
                <w:szCs w:val="20"/>
                <w:lang w:eastAsia="en-US"/>
              </w:rPr>
              <w:t>Výdavky týkajúce sa publicity</w:t>
            </w:r>
            <w:r w:rsidR="007066ED">
              <w:rPr>
                <w:rFonts w:asciiTheme="minorHAnsi" w:hAnsiTheme="minorHAnsi" w:cstheme="minorHAnsi"/>
                <w:sz w:val="20"/>
                <w:szCs w:val="20"/>
                <w:lang w:eastAsia="en-US"/>
              </w:rPr>
              <w:t xml:space="preserve"> </w:t>
            </w:r>
            <w:r w:rsidRPr="001665BB">
              <w:rPr>
                <w:rFonts w:asciiTheme="minorHAnsi" w:hAnsiTheme="minorHAnsi" w:cstheme="minorHAnsi"/>
                <w:sz w:val="20"/>
                <w:szCs w:val="20"/>
                <w:lang w:eastAsia="en-US"/>
              </w:rPr>
              <w:t xml:space="preserve"> a interného riadeni</w:t>
            </w:r>
            <w:r w:rsidR="00C43142">
              <w:rPr>
                <w:rFonts w:asciiTheme="minorHAnsi" w:hAnsiTheme="minorHAnsi" w:cstheme="minorHAnsi"/>
                <w:sz w:val="20"/>
                <w:szCs w:val="20"/>
                <w:lang w:eastAsia="en-US"/>
              </w:rPr>
              <w:t>a</w:t>
            </w:r>
            <w:r w:rsidRPr="001665BB">
              <w:rPr>
                <w:rFonts w:asciiTheme="minorHAnsi" w:hAnsiTheme="minorHAnsi" w:cstheme="minorHAnsi"/>
                <w:sz w:val="20"/>
                <w:szCs w:val="20"/>
                <w:lang w:eastAsia="en-US"/>
              </w:rPr>
              <w:t xml:space="preserve"> projektu v zmysle paušálnej sadzby (podľa čl. 54, písm. a) NSU)</w:t>
            </w:r>
            <w:r w:rsidR="00555EAA">
              <w:rPr>
                <w:rFonts w:asciiTheme="minorHAnsi" w:hAnsiTheme="minorHAnsi" w:cstheme="minorHAnsi"/>
                <w:sz w:val="20"/>
                <w:szCs w:val="20"/>
                <w:lang w:eastAsia="en-US"/>
              </w:rPr>
              <w:t>.</w:t>
            </w:r>
            <w:r w:rsidRPr="001665BB">
              <w:rPr>
                <w:rFonts w:asciiTheme="minorHAnsi" w:hAnsiTheme="minorHAnsi" w:cstheme="minorHAnsi"/>
                <w:sz w:val="20"/>
                <w:szCs w:val="20"/>
                <w:lang w:eastAsia="en-US"/>
              </w:rPr>
              <w:t xml:space="preserve"> </w:t>
            </w:r>
            <w:r w:rsidR="007066ED">
              <w:rPr>
                <w:rFonts w:asciiTheme="minorHAnsi" w:hAnsiTheme="minorHAnsi" w:cstheme="minorHAnsi"/>
                <w:sz w:val="20"/>
                <w:szCs w:val="20"/>
                <w:lang w:eastAsia="en-US"/>
              </w:rPr>
              <w:t>Výška výdavkov bola stanovená na základe metodického výkladu MD SR č. 2/2025 uplatnením príslušnej paušálnej sadzby v závislosti od výšky celkových oprávnených priamych výdakov projektu</w:t>
            </w:r>
          </w:p>
          <w:p w14:paraId="1ABCCDA1" w14:textId="6F337E12" w:rsidR="00374E4E" w:rsidRPr="001665BB" w:rsidRDefault="00E019A7" w:rsidP="00555EAA">
            <w:pPr>
              <w:rPr>
                <w:rFonts w:asciiTheme="minorHAnsi" w:hAnsiTheme="minorHAnsi" w:cstheme="minorHAnsi"/>
                <w:sz w:val="20"/>
                <w:szCs w:val="20"/>
                <w:lang w:eastAsia="en-US"/>
              </w:rPr>
            </w:pPr>
            <w:r w:rsidRPr="001665BB">
              <w:rPr>
                <w:rFonts w:asciiTheme="minorHAnsi" w:hAnsiTheme="minorHAnsi" w:cstheme="minorHAnsi"/>
                <w:sz w:val="20"/>
                <w:szCs w:val="20"/>
                <w:lang w:eastAsia="en-US"/>
              </w:rPr>
              <w:t>(</w:t>
            </w:r>
            <w:r w:rsidR="00D91B3C" w:rsidRPr="00D91B3C">
              <w:rPr>
                <w:rFonts w:asciiTheme="minorHAnsi" w:hAnsiTheme="minorHAnsi" w:cstheme="minorHAnsi"/>
                <w:sz w:val="20"/>
                <w:szCs w:val="20"/>
                <w:lang w:eastAsia="en-US"/>
              </w:rPr>
              <w:t>15 018 785,82</w:t>
            </w:r>
            <w:r w:rsidR="00E715E6" w:rsidRPr="00E715E6">
              <w:rPr>
                <w:rFonts w:asciiTheme="minorHAnsi" w:hAnsiTheme="minorHAnsi" w:cstheme="minorHAnsi"/>
                <w:sz w:val="20"/>
                <w:szCs w:val="20"/>
                <w:lang w:eastAsia="en-US"/>
              </w:rPr>
              <w:t xml:space="preserve"> </w:t>
            </w:r>
            <w:r w:rsidRPr="001665BB">
              <w:rPr>
                <w:rFonts w:asciiTheme="minorHAnsi" w:hAnsiTheme="minorHAnsi" w:cstheme="minorHAnsi"/>
                <w:sz w:val="20"/>
                <w:szCs w:val="20"/>
                <w:lang w:eastAsia="en-US"/>
              </w:rPr>
              <w:t>* 0,</w:t>
            </w:r>
            <w:r w:rsidR="007066ED">
              <w:rPr>
                <w:rFonts w:asciiTheme="minorHAnsi" w:hAnsiTheme="minorHAnsi" w:cstheme="minorHAnsi"/>
                <w:sz w:val="20"/>
                <w:szCs w:val="20"/>
                <w:lang w:eastAsia="en-US"/>
              </w:rPr>
              <w:t>7</w:t>
            </w:r>
            <w:r w:rsidRPr="001665BB">
              <w:rPr>
                <w:rFonts w:asciiTheme="minorHAnsi" w:hAnsiTheme="minorHAnsi" w:cstheme="minorHAnsi"/>
                <w:sz w:val="20"/>
                <w:szCs w:val="20"/>
                <w:lang w:eastAsia="en-US"/>
              </w:rPr>
              <w:t xml:space="preserve">%) = </w:t>
            </w:r>
            <w:r w:rsidR="00555EAA">
              <w:rPr>
                <w:rFonts w:asciiTheme="minorHAnsi" w:hAnsiTheme="minorHAnsi" w:cstheme="minorHAnsi"/>
                <w:sz w:val="20"/>
                <w:szCs w:val="20"/>
                <w:lang w:eastAsia="en-US"/>
              </w:rPr>
              <w:t>105 131,50 €</w:t>
            </w:r>
            <w:r w:rsidRPr="001665BB">
              <w:rPr>
                <w:rFonts w:asciiTheme="minorHAnsi" w:hAnsiTheme="minorHAnsi" w:cstheme="minorHAnsi"/>
                <w:sz w:val="20"/>
                <w:szCs w:val="20"/>
                <w:lang w:eastAsia="en-US"/>
              </w:rPr>
              <w:t>.</w:t>
            </w:r>
          </w:p>
        </w:tc>
      </w:tr>
      <w:tr w:rsidR="001665BB" w:rsidRPr="001665BB" w14:paraId="007A3D59" w14:textId="77777777" w:rsidTr="003A45DA">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757FF39" w14:textId="77777777" w:rsidR="00517A82" w:rsidRPr="001665BB" w:rsidRDefault="00517A82" w:rsidP="00F119D3">
            <w:pPr>
              <w:rPr>
                <w:rFonts w:asciiTheme="minorHAnsi" w:hAnsiTheme="minorHAnsi" w:cstheme="minorHAnsi"/>
                <w:sz w:val="20"/>
                <w:szCs w:val="20"/>
                <w:lang w:eastAsia="en-US"/>
              </w:rPr>
            </w:pPr>
            <w:r w:rsidRPr="001665BB">
              <w:rPr>
                <w:rFonts w:asciiTheme="minorHAnsi" w:hAnsiTheme="minorHAnsi" w:cstheme="minorHAnsi"/>
                <w:sz w:val="20"/>
                <w:szCs w:val="20"/>
                <w:lang w:eastAsia="en-US"/>
              </w:rPr>
              <w:t>Podporné aktivity SPOLU</w:t>
            </w:r>
          </w:p>
        </w:tc>
        <w:tc>
          <w:tcPr>
            <w:tcW w:w="1954" w:type="dxa"/>
            <w:tcBorders>
              <w:top w:val="single" w:sz="4" w:space="0" w:color="auto"/>
              <w:left w:val="single" w:sz="4" w:space="0" w:color="auto"/>
              <w:bottom w:val="single" w:sz="4" w:space="0" w:color="auto"/>
              <w:right w:val="single" w:sz="4" w:space="0" w:color="auto"/>
            </w:tcBorders>
          </w:tcPr>
          <w:p w14:paraId="35E70BF8" w14:textId="45BC1AB0" w:rsidR="00374E4E" w:rsidRPr="001665BB" w:rsidRDefault="00555EAA" w:rsidP="00555EAA">
            <w:pPr>
              <w:jc w:val="right"/>
              <w:rPr>
                <w:rFonts w:asciiTheme="minorHAnsi" w:hAnsiTheme="minorHAnsi" w:cstheme="minorHAnsi"/>
                <w:sz w:val="20"/>
                <w:szCs w:val="20"/>
                <w:lang w:eastAsia="en-US"/>
              </w:rPr>
            </w:pPr>
            <w:r w:rsidRPr="001665BB">
              <w:rPr>
                <w:rFonts w:asciiTheme="minorHAnsi" w:hAnsiTheme="minorHAnsi" w:cstheme="minorHAnsi"/>
                <w:sz w:val="20"/>
                <w:szCs w:val="20"/>
                <w:lang w:eastAsia="en-US"/>
              </w:rPr>
              <w:t xml:space="preserve">                  </w:t>
            </w:r>
            <w:r>
              <w:rPr>
                <w:rFonts w:asciiTheme="minorHAnsi" w:hAnsiTheme="minorHAnsi" w:cstheme="minorHAnsi"/>
                <w:sz w:val="20"/>
                <w:szCs w:val="20"/>
                <w:lang w:eastAsia="en-US"/>
              </w:rPr>
              <w:t>105 131,50</w:t>
            </w:r>
            <w:r w:rsidRPr="00E715E6">
              <w:rPr>
                <w:rFonts w:asciiTheme="minorHAnsi" w:hAnsiTheme="minorHAnsi" w:cstheme="minorHAnsi"/>
                <w:sz w:val="20"/>
                <w:szCs w:val="20"/>
                <w:lang w:eastAsia="en-US"/>
              </w:rPr>
              <w:t xml:space="preserve">   </w:t>
            </w:r>
            <w:r w:rsidR="003B4573" w:rsidRPr="001665BB">
              <w:rPr>
                <w:rFonts w:asciiTheme="minorHAnsi" w:hAnsiTheme="minorHAnsi" w:cstheme="minorHAnsi"/>
                <w:sz w:val="20"/>
                <w:szCs w:val="20"/>
                <w:lang w:eastAsia="en-US"/>
              </w:rPr>
              <w:t xml:space="preserve">                  </w:t>
            </w: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BC2EFE6" w14:textId="77777777" w:rsidR="00517A82" w:rsidRPr="001665BB" w:rsidRDefault="00517A82" w:rsidP="00F119D3">
            <w:pPr>
              <w:rPr>
                <w:rFonts w:asciiTheme="minorHAnsi" w:hAnsiTheme="minorHAnsi" w:cstheme="minorHAnsi"/>
                <w:sz w:val="20"/>
                <w:szCs w:val="20"/>
                <w:lang w:eastAsia="en-US"/>
              </w:rPr>
            </w:pPr>
          </w:p>
        </w:tc>
      </w:tr>
      <w:tr w:rsidR="002629E6" w:rsidRPr="001665BB" w14:paraId="00C37A31" w14:textId="77777777" w:rsidTr="003A45DA">
        <w:trPr>
          <w:cantSplit/>
        </w:trPr>
        <w:tc>
          <w:tcPr>
            <w:tcW w:w="226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C903D4C" w14:textId="77777777" w:rsidR="002629E6" w:rsidRPr="001665BB" w:rsidRDefault="002629E6" w:rsidP="002629E6">
            <w:pPr>
              <w:rPr>
                <w:rFonts w:asciiTheme="minorHAnsi" w:hAnsiTheme="minorHAnsi" w:cstheme="minorHAnsi"/>
                <w:sz w:val="20"/>
                <w:szCs w:val="20"/>
                <w:lang w:eastAsia="en-US"/>
              </w:rPr>
            </w:pPr>
            <w:r w:rsidRPr="001665BB">
              <w:rPr>
                <w:rFonts w:asciiTheme="minorHAnsi" w:hAnsiTheme="minorHAnsi" w:cstheme="minorHAnsi"/>
                <w:sz w:val="20"/>
                <w:szCs w:val="20"/>
                <w:lang w:eastAsia="en-US"/>
              </w:rPr>
              <w:t>CELKOM</w:t>
            </w:r>
          </w:p>
        </w:tc>
        <w:tc>
          <w:tcPr>
            <w:tcW w:w="1954" w:type="dxa"/>
            <w:tcBorders>
              <w:top w:val="single" w:sz="4" w:space="0" w:color="auto"/>
              <w:left w:val="nil"/>
              <w:bottom w:val="single" w:sz="4" w:space="0" w:color="auto"/>
              <w:right w:val="nil"/>
            </w:tcBorders>
            <w:shd w:val="clear" w:color="auto" w:fill="auto"/>
            <w:vAlign w:val="bottom"/>
          </w:tcPr>
          <w:p w14:paraId="748C6EC4" w14:textId="1CABB0DB" w:rsidR="002629E6" w:rsidRPr="002629E6" w:rsidRDefault="00555EAA" w:rsidP="00555EAA">
            <w:pPr>
              <w:jc w:val="right"/>
              <w:rPr>
                <w:rFonts w:asciiTheme="minorHAnsi" w:hAnsiTheme="minorHAnsi" w:cstheme="minorHAnsi"/>
                <w:b/>
                <w:bCs/>
                <w:sz w:val="20"/>
                <w:szCs w:val="20"/>
                <w:lang w:eastAsia="en-US"/>
              </w:rPr>
            </w:pPr>
            <w:r>
              <w:rPr>
                <w:rFonts w:ascii="Calibri" w:hAnsi="Calibri" w:cs="Calibri"/>
                <w:b/>
                <w:bCs/>
                <w:color w:val="000000"/>
                <w:sz w:val="20"/>
                <w:szCs w:val="20"/>
              </w:rPr>
              <w:t>15 123 917,32</w:t>
            </w:r>
            <w:r w:rsidR="002629E6" w:rsidRPr="002629E6">
              <w:rPr>
                <w:rFonts w:ascii="Calibri" w:hAnsi="Calibri" w:cs="Calibri"/>
                <w:b/>
                <w:bCs/>
                <w:color w:val="000000"/>
                <w:sz w:val="20"/>
                <w:szCs w:val="20"/>
              </w:rPr>
              <w:t xml:space="preserve">            </w:t>
            </w:r>
          </w:p>
        </w:tc>
        <w:tc>
          <w:tcPr>
            <w:tcW w:w="4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8238A2" w14:textId="77777777" w:rsidR="002629E6" w:rsidRPr="001665BB" w:rsidRDefault="002629E6" w:rsidP="002629E6">
            <w:pPr>
              <w:rPr>
                <w:rFonts w:asciiTheme="minorHAnsi" w:hAnsiTheme="minorHAnsi" w:cstheme="minorHAnsi"/>
                <w:sz w:val="20"/>
                <w:szCs w:val="20"/>
                <w:lang w:eastAsia="en-US"/>
              </w:rPr>
            </w:pPr>
          </w:p>
        </w:tc>
      </w:tr>
    </w:tbl>
    <w:p w14:paraId="3F147B8D" w14:textId="198709A7" w:rsidR="003F4170" w:rsidRPr="001665BB" w:rsidRDefault="003F4170" w:rsidP="00EC33B2">
      <w:pPr>
        <w:spacing w:before="120" w:after="120"/>
        <w:jc w:val="both"/>
        <w:rPr>
          <w:rFonts w:asciiTheme="minorHAnsi" w:hAnsiTheme="minorHAnsi" w:cstheme="minorHAnsi"/>
          <w:i/>
          <w:sz w:val="22"/>
          <w:szCs w:val="22"/>
        </w:rPr>
      </w:pPr>
      <w:r w:rsidRPr="001665BB">
        <w:rPr>
          <w:rFonts w:asciiTheme="minorHAnsi" w:hAnsiTheme="minorHAnsi" w:cstheme="minorHAnsi"/>
          <w:i/>
          <w:sz w:val="22"/>
          <w:szCs w:val="22"/>
        </w:rPr>
        <w:t xml:space="preserve">V prípade zvýšenia celkových oprávnených výdavkov NP </w:t>
      </w:r>
      <w:r w:rsidR="00D624D1" w:rsidRPr="001665BB">
        <w:rPr>
          <w:rFonts w:asciiTheme="minorHAnsi" w:hAnsiTheme="minorHAnsi" w:cstheme="minorHAnsi"/>
          <w:i/>
          <w:sz w:val="22"/>
          <w:szCs w:val="22"/>
        </w:rPr>
        <w:t xml:space="preserve">(po jeho schválení komisiou pri Monitorovacom výbore pre Program Slovensko 2021 – 2027) </w:t>
      </w:r>
      <w:r w:rsidRPr="001665BB">
        <w:rPr>
          <w:rFonts w:asciiTheme="minorHAnsi" w:hAnsiTheme="minorHAnsi" w:cstheme="minorHAnsi"/>
          <w:i/>
          <w:sz w:val="22"/>
          <w:szCs w:val="22"/>
        </w:rPr>
        <w:t>o viac ako 15 % (a nejde o</w:t>
      </w:r>
      <w:r w:rsidR="00BE1025" w:rsidRPr="001665BB">
        <w:rPr>
          <w:rFonts w:asciiTheme="minorHAnsi" w:hAnsiTheme="minorHAnsi" w:cstheme="minorHAnsi"/>
          <w:i/>
          <w:sz w:val="22"/>
          <w:szCs w:val="22"/>
        </w:rPr>
        <w:t> </w:t>
      </w:r>
      <w:r w:rsidRPr="001665BB">
        <w:rPr>
          <w:rFonts w:asciiTheme="minorHAnsi" w:hAnsiTheme="minorHAnsi" w:cstheme="minorHAnsi"/>
          <w:i/>
          <w:sz w:val="22"/>
          <w:szCs w:val="22"/>
        </w:rPr>
        <w:t xml:space="preserve">prípad, kedy je určenie alokácie výsledkom realizovanej štúdie uskutočniteľnosti), </w:t>
      </w:r>
      <w:r w:rsidR="00EB73C1" w:rsidRPr="001665BB">
        <w:rPr>
          <w:rFonts w:asciiTheme="minorHAnsi" w:hAnsiTheme="minorHAnsi" w:cstheme="minorHAnsi"/>
          <w:i/>
          <w:sz w:val="22"/>
          <w:szCs w:val="22"/>
        </w:rPr>
        <w:t>riadiaci orgán</w:t>
      </w:r>
      <w:r w:rsidR="00D010B6" w:rsidRPr="001665BB">
        <w:rPr>
          <w:rFonts w:asciiTheme="minorHAnsi" w:hAnsiTheme="minorHAnsi" w:cstheme="minorHAnsi"/>
          <w:i/>
          <w:sz w:val="22"/>
          <w:szCs w:val="22"/>
        </w:rPr>
        <w:t xml:space="preserve"> </w:t>
      </w:r>
      <w:r w:rsidRPr="001665BB">
        <w:rPr>
          <w:rFonts w:asciiTheme="minorHAnsi" w:hAnsiTheme="minorHAnsi" w:cstheme="minorHAnsi"/>
          <w:i/>
          <w:sz w:val="22"/>
          <w:szCs w:val="22"/>
        </w:rPr>
        <w:t>/</w:t>
      </w:r>
      <w:r w:rsidR="00D010B6" w:rsidRPr="001665BB">
        <w:rPr>
          <w:rFonts w:asciiTheme="minorHAnsi" w:hAnsiTheme="minorHAnsi" w:cstheme="minorHAnsi"/>
          <w:i/>
          <w:sz w:val="22"/>
          <w:szCs w:val="22"/>
        </w:rPr>
        <w:t xml:space="preserve"> </w:t>
      </w:r>
      <w:r w:rsidR="00EB73C1" w:rsidRPr="001665BB">
        <w:rPr>
          <w:rFonts w:asciiTheme="minorHAnsi" w:hAnsiTheme="minorHAnsi" w:cstheme="minorHAnsi"/>
          <w:i/>
          <w:sz w:val="22"/>
          <w:szCs w:val="22"/>
        </w:rPr>
        <w:t>sprostredkovateľský orgán</w:t>
      </w:r>
      <w:r w:rsidRPr="001665BB">
        <w:rPr>
          <w:rFonts w:asciiTheme="minorHAnsi" w:hAnsiTheme="minorHAnsi" w:cstheme="minorHAnsi"/>
          <w:i/>
          <w:sz w:val="22"/>
          <w:szCs w:val="22"/>
        </w:rPr>
        <w:t xml:space="preserve"> predloží pred vyhlásením výzvy na schválenie príslušnej komisii pri Monitorovacom výbore pre Program Slovensko 2021 – 2027 upravený zámer NP.</w:t>
      </w:r>
    </w:p>
    <w:p w14:paraId="55238F7A" w14:textId="079CCA24" w:rsidR="00F76B6E" w:rsidRPr="001665BB" w:rsidRDefault="00F76B6E" w:rsidP="00EC33B2">
      <w:pPr>
        <w:spacing w:before="120" w:after="120"/>
        <w:jc w:val="both"/>
        <w:rPr>
          <w:rFonts w:asciiTheme="minorHAnsi" w:hAnsiTheme="minorHAnsi" w:cstheme="minorHAnsi"/>
          <w:i/>
          <w:sz w:val="22"/>
          <w:szCs w:val="22"/>
        </w:rPr>
      </w:pPr>
      <w:r w:rsidRPr="001665BB">
        <w:rPr>
          <w:rFonts w:asciiTheme="minorHAnsi" w:hAnsiTheme="minorHAnsi" w:cstheme="minorHAnsi"/>
          <w:i/>
          <w:sz w:val="22"/>
          <w:szCs w:val="22"/>
        </w:rPr>
        <w:t>Ostatné zmeny v rozpočte projektu (napr. doplnenie novej skupiny výdavkov, vypustenie skupiny výdavkov, zvýšenie alebo zníženie výšky oprávnených výdavkov v rámci skupín výdavkov a pod.) nie je potrebné predkladať na schválenie príslušnej komisii pri Monitorovacom výbore pre Program Slovensko 2021 – 2027.</w:t>
      </w:r>
    </w:p>
    <w:p w14:paraId="1932DD3C" w14:textId="5C9EB075" w:rsidR="003F4170" w:rsidRPr="001665BB" w:rsidRDefault="00AC1CA5" w:rsidP="000A13FD">
      <w:pPr>
        <w:pStyle w:val="Odsekzoznamu"/>
        <w:keepNext/>
        <w:numPr>
          <w:ilvl w:val="0"/>
          <w:numId w:val="5"/>
        </w:numPr>
        <w:spacing w:before="240" w:after="120"/>
        <w:ind w:left="284" w:hanging="284"/>
        <w:contextualSpacing w:val="0"/>
        <w:jc w:val="both"/>
        <w:rPr>
          <w:rFonts w:asciiTheme="minorHAnsi" w:hAnsiTheme="minorHAnsi" w:cstheme="minorHAnsi"/>
          <w:b/>
          <w:sz w:val="22"/>
          <w:szCs w:val="22"/>
          <w:lang w:eastAsia="en-US"/>
        </w:rPr>
      </w:pPr>
      <w:r w:rsidRPr="001665BB">
        <w:rPr>
          <w:rFonts w:asciiTheme="minorHAnsi" w:hAnsiTheme="minorHAnsi" w:cstheme="minorHAnsi"/>
          <w:b/>
          <w:sz w:val="22"/>
          <w:szCs w:val="22"/>
          <w:lang w:eastAsia="en-US"/>
        </w:rPr>
        <w:t>Ďalšie i</w:t>
      </w:r>
      <w:r w:rsidR="003F4170" w:rsidRPr="001665BB">
        <w:rPr>
          <w:rFonts w:asciiTheme="minorHAnsi" w:hAnsiTheme="minorHAnsi" w:cstheme="minorHAnsi"/>
          <w:b/>
          <w:sz w:val="22"/>
          <w:szCs w:val="22"/>
          <w:lang w:eastAsia="en-US"/>
        </w:rPr>
        <w:t>nformácie o </w:t>
      </w:r>
      <w:r w:rsidRPr="001665BB">
        <w:rPr>
          <w:rFonts w:asciiTheme="minorHAnsi" w:hAnsiTheme="minorHAnsi" w:cstheme="minorHAnsi"/>
          <w:b/>
          <w:sz w:val="22"/>
          <w:szCs w:val="22"/>
          <w:lang w:eastAsia="en-US"/>
        </w:rPr>
        <w:t>národnom projekte</w:t>
      </w:r>
    </w:p>
    <w:p w14:paraId="7C4F3AC5" w14:textId="3E7BEA4B" w:rsidR="00A613AD" w:rsidRPr="001665BB" w:rsidRDefault="00AC1CA5" w:rsidP="0051160D">
      <w:pPr>
        <w:tabs>
          <w:tab w:val="left" w:pos="5954"/>
        </w:tabs>
        <w:spacing w:before="120" w:after="120"/>
        <w:jc w:val="both"/>
        <w:rPr>
          <w:rFonts w:asciiTheme="minorHAnsi" w:hAnsiTheme="minorHAnsi" w:cstheme="minorHAnsi"/>
          <w:i/>
          <w:sz w:val="22"/>
          <w:szCs w:val="22"/>
        </w:rPr>
      </w:pPr>
      <w:r w:rsidRPr="001665BB">
        <w:rPr>
          <w:rFonts w:asciiTheme="minorHAnsi" w:hAnsiTheme="minorHAnsi" w:cstheme="minorHAnsi"/>
          <w:i/>
          <w:sz w:val="22"/>
          <w:szCs w:val="22"/>
        </w:rPr>
        <w:t xml:space="preserve">Definuje </w:t>
      </w:r>
      <w:r w:rsidR="00ED1A1C" w:rsidRPr="001665BB">
        <w:rPr>
          <w:rFonts w:asciiTheme="minorHAnsi" w:hAnsiTheme="minorHAnsi" w:cstheme="minorHAnsi"/>
          <w:i/>
          <w:sz w:val="22"/>
          <w:szCs w:val="22"/>
        </w:rPr>
        <w:t xml:space="preserve">riadiaci </w:t>
      </w:r>
      <w:r w:rsidR="00EB73C1" w:rsidRPr="001665BB">
        <w:rPr>
          <w:rFonts w:asciiTheme="minorHAnsi" w:hAnsiTheme="minorHAnsi" w:cstheme="minorHAnsi"/>
          <w:i/>
          <w:sz w:val="22"/>
          <w:szCs w:val="22"/>
        </w:rPr>
        <w:t>orgán</w:t>
      </w:r>
      <w:r w:rsidR="00D010B6" w:rsidRPr="001665BB">
        <w:rPr>
          <w:rFonts w:asciiTheme="minorHAnsi" w:hAnsiTheme="minorHAnsi" w:cstheme="minorHAnsi"/>
          <w:i/>
          <w:sz w:val="22"/>
          <w:szCs w:val="22"/>
        </w:rPr>
        <w:t xml:space="preserve"> </w:t>
      </w:r>
      <w:r w:rsidRPr="001665BB">
        <w:rPr>
          <w:rFonts w:asciiTheme="minorHAnsi" w:hAnsiTheme="minorHAnsi" w:cstheme="minorHAnsi"/>
          <w:i/>
          <w:sz w:val="22"/>
          <w:szCs w:val="22"/>
        </w:rPr>
        <w:t>/</w:t>
      </w:r>
      <w:r w:rsidR="00D010B6" w:rsidRPr="001665BB">
        <w:rPr>
          <w:rFonts w:asciiTheme="minorHAnsi" w:hAnsiTheme="minorHAnsi" w:cstheme="minorHAnsi"/>
          <w:i/>
          <w:sz w:val="22"/>
          <w:szCs w:val="22"/>
        </w:rPr>
        <w:t xml:space="preserve"> </w:t>
      </w:r>
      <w:r w:rsidR="00EB73C1" w:rsidRPr="001665BB">
        <w:rPr>
          <w:rFonts w:asciiTheme="minorHAnsi" w:hAnsiTheme="minorHAnsi" w:cstheme="minorHAnsi"/>
          <w:i/>
          <w:sz w:val="22"/>
          <w:szCs w:val="22"/>
        </w:rPr>
        <w:t>sprostredkovateľský orgán</w:t>
      </w:r>
      <w:r w:rsidRPr="001665BB">
        <w:rPr>
          <w:rFonts w:asciiTheme="minorHAnsi" w:hAnsiTheme="minorHAnsi" w:cstheme="minorHAnsi"/>
          <w:i/>
          <w:sz w:val="22"/>
          <w:szCs w:val="22"/>
        </w:rPr>
        <w:t xml:space="preserve">, ak je to relevantné, v nadväznosti na zameranie projektu (napr. v prípade IT projektov odkaz na dokumentáciu projektu dostupnú v Metainformačnom systéme </w:t>
      </w:r>
      <w:r w:rsidR="006D5B96" w:rsidRPr="001665BB">
        <w:rPr>
          <w:rFonts w:asciiTheme="minorHAnsi" w:hAnsiTheme="minorHAnsi" w:cstheme="minorHAnsi"/>
          <w:i/>
          <w:sz w:val="22"/>
          <w:szCs w:val="22"/>
        </w:rPr>
        <w:t xml:space="preserve">Ministerstva investícií, regionálneho rozvoja a informatizácie Slovenskej republiky </w:t>
      </w:r>
      <w:r w:rsidR="00BE1025" w:rsidRPr="001665BB">
        <w:rPr>
          <w:rFonts w:asciiTheme="minorHAnsi" w:hAnsiTheme="minorHAnsi" w:cstheme="minorHAnsi"/>
          <w:i/>
          <w:sz w:val="22"/>
          <w:szCs w:val="22"/>
        </w:rPr>
        <w:t xml:space="preserve"> </w:t>
      </w:r>
      <w:hyperlink r:id="rId9" w:history="1">
        <w:r w:rsidRPr="001665BB">
          <w:rPr>
            <w:rStyle w:val="Hypertextovprepojenie"/>
            <w:rFonts w:asciiTheme="minorHAnsi" w:hAnsiTheme="minorHAnsi" w:cstheme="minorHAnsi"/>
            <w:i/>
            <w:color w:val="auto"/>
            <w:sz w:val="22"/>
            <w:szCs w:val="22"/>
            <w:u w:val="none"/>
          </w:rPr>
          <w:t>https://metais.vicepremier.gov.sk/</w:t>
        </w:r>
      </w:hyperlink>
      <w:r w:rsidRPr="001665BB">
        <w:rPr>
          <w:rFonts w:asciiTheme="minorHAnsi" w:hAnsiTheme="minorHAnsi" w:cstheme="minorHAnsi"/>
          <w:i/>
          <w:sz w:val="22"/>
          <w:szCs w:val="22"/>
        </w:rPr>
        <w:t>).</w:t>
      </w:r>
    </w:p>
    <w:p w14:paraId="2BE2A56C" w14:textId="77777777" w:rsidR="00C051CC" w:rsidRDefault="00C051CC" w:rsidP="000A13FD">
      <w:pPr>
        <w:spacing w:before="240"/>
        <w:jc w:val="both"/>
        <w:rPr>
          <w:rFonts w:asciiTheme="minorHAnsi" w:hAnsiTheme="minorHAnsi" w:cstheme="minorHAnsi"/>
          <w:sz w:val="22"/>
          <w:szCs w:val="22"/>
          <w:u w:val="single"/>
        </w:rPr>
      </w:pPr>
    </w:p>
    <w:p w14:paraId="7071BA7A" w14:textId="77777777" w:rsidR="00C051CC" w:rsidRDefault="00C051CC" w:rsidP="000A13FD">
      <w:pPr>
        <w:spacing w:before="240"/>
        <w:jc w:val="both"/>
        <w:rPr>
          <w:rFonts w:asciiTheme="minorHAnsi" w:hAnsiTheme="minorHAnsi" w:cstheme="minorHAnsi"/>
          <w:sz w:val="22"/>
          <w:szCs w:val="22"/>
          <w:u w:val="single"/>
        </w:rPr>
      </w:pPr>
    </w:p>
    <w:p w14:paraId="7FCE1A5D" w14:textId="77777777" w:rsidR="00C051CC" w:rsidRDefault="00C051CC" w:rsidP="000A13FD">
      <w:pPr>
        <w:spacing w:before="240"/>
        <w:jc w:val="both"/>
        <w:rPr>
          <w:rFonts w:asciiTheme="minorHAnsi" w:hAnsiTheme="minorHAnsi" w:cstheme="minorHAnsi"/>
          <w:sz w:val="22"/>
          <w:szCs w:val="22"/>
          <w:u w:val="single"/>
        </w:rPr>
      </w:pPr>
    </w:p>
    <w:p w14:paraId="7AFF6077" w14:textId="77777777" w:rsidR="00C051CC" w:rsidRDefault="00C051CC" w:rsidP="000A13FD">
      <w:pPr>
        <w:spacing w:before="240"/>
        <w:jc w:val="both"/>
        <w:rPr>
          <w:rFonts w:asciiTheme="minorHAnsi" w:hAnsiTheme="minorHAnsi" w:cstheme="minorHAnsi"/>
          <w:sz w:val="22"/>
          <w:szCs w:val="22"/>
          <w:u w:val="single"/>
        </w:rPr>
      </w:pPr>
    </w:p>
    <w:p w14:paraId="56C98F82" w14:textId="77777777" w:rsidR="00C051CC" w:rsidRDefault="00C051CC" w:rsidP="000A13FD">
      <w:pPr>
        <w:spacing w:before="240"/>
        <w:jc w:val="both"/>
        <w:rPr>
          <w:rFonts w:asciiTheme="minorHAnsi" w:hAnsiTheme="minorHAnsi" w:cstheme="minorHAnsi"/>
          <w:sz w:val="22"/>
          <w:szCs w:val="22"/>
          <w:u w:val="single"/>
        </w:rPr>
      </w:pPr>
    </w:p>
    <w:p w14:paraId="6A868C00" w14:textId="77777777" w:rsidR="00C051CC" w:rsidRDefault="00C051CC" w:rsidP="000A13FD">
      <w:pPr>
        <w:spacing w:before="240"/>
        <w:jc w:val="both"/>
        <w:rPr>
          <w:rFonts w:asciiTheme="minorHAnsi" w:hAnsiTheme="minorHAnsi" w:cstheme="minorHAnsi"/>
          <w:sz w:val="22"/>
          <w:szCs w:val="22"/>
          <w:u w:val="single"/>
        </w:rPr>
      </w:pPr>
    </w:p>
    <w:p w14:paraId="08572CC1" w14:textId="77777777" w:rsidR="00C051CC" w:rsidRDefault="00C051CC" w:rsidP="000A13FD">
      <w:pPr>
        <w:spacing w:before="240"/>
        <w:jc w:val="both"/>
        <w:rPr>
          <w:rFonts w:asciiTheme="minorHAnsi" w:hAnsiTheme="minorHAnsi" w:cstheme="minorHAnsi"/>
          <w:sz w:val="22"/>
          <w:szCs w:val="22"/>
          <w:u w:val="single"/>
        </w:rPr>
      </w:pPr>
    </w:p>
    <w:p w14:paraId="4245C0B5" w14:textId="77777777" w:rsidR="00C051CC" w:rsidRDefault="00C051CC" w:rsidP="000A13FD">
      <w:pPr>
        <w:spacing w:before="240"/>
        <w:jc w:val="both"/>
        <w:rPr>
          <w:rFonts w:asciiTheme="minorHAnsi" w:hAnsiTheme="minorHAnsi" w:cstheme="minorHAnsi"/>
          <w:sz w:val="22"/>
          <w:szCs w:val="22"/>
          <w:u w:val="single"/>
        </w:rPr>
      </w:pPr>
    </w:p>
    <w:p w14:paraId="21194937" w14:textId="77777777" w:rsidR="00C051CC" w:rsidRDefault="00C051CC" w:rsidP="000A13FD">
      <w:pPr>
        <w:spacing w:before="240"/>
        <w:jc w:val="both"/>
        <w:rPr>
          <w:rFonts w:asciiTheme="minorHAnsi" w:hAnsiTheme="minorHAnsi" w:cstheme="minorHAnsi"/>
          <w:sz w:val="22"/>
          <w:szCs w:val="22"/>
          <w:u w:val="single"/>
        </w:rPr>
      </w:pPr>
    </w:p>
    <w:p w14:paraId="6563828A" w14:textId="77777777" w:rsidR="00C051CC" w:rsidRDefault="00C051CC" w:rsidP="000A13FD">
      <w:pPr>
        <w:spacing w:before="240"/>
        <w:jc w:val="both"/>
        <w:rPr>
          <w:rFonts w:asciiTheme="minorHAnsi" w:hAnsiTheme="minorHAnsi" w:cstheme="minorHAnsi"/>
          <w:sz w:val="22"/>
          <w:szCs w:val="22"/>
          <w:u w:val="single"/>
        </w:rPr>
      </w:pPr>
    </w:p>
    <w:p w14:paraId="684312DA" w14:textId="77777777" w:rsidR="00C051CC" w:rsidRDefault="00C051CC" w:rsidP="000A13FD">
      <w:pPr>
        <w:spacing w:before="240"/>
        <w:jc w:val="both"/>
        <w:rPr>
          <w:rFonts w:asciiTheme="minorHAnsi" w:hAnsiTheme="minorHAnsi" w:cstheme="minorHAnsi"/>
          <w:sz w:val="22"/>
          <w:szCs w:val="22"/>
          <w:u w:val="single"/>
        </w:rPr>
      </w:pPr>
    </w:p>
    <w:p w14:paraId="4619AA62" w14:textId="77777777" w:rsidR="00C051CC" w:rsidRDefault="00C051CC" w:rsidP="000A13FD">
      <w:pPr>
        <w:spacing w:before="240"/>
        <w:jc w:val="both"/>
        <w:rPr>
          <w:rFonts w:asciiTheme="minorHAnsi" w:hAnsiTheme="minorHAnsi" w:cstheme="minorHAnsi"/>
          <w:sz w:val="22"/>
          <w:szCs w:val="22"/>
          <w:u w:val="single"/>
        </w:rPr>
      </w:pPr>
    </w:p>
    <w:p w14:paraId="773D592D" w14:textId="4E020E52" w:rsidR="000F5E7A" w:rsidRPr="000A13FD" w:rsidRDefault="00D177A8" w:rsidP="000A13FD">
      <w:pPr>
        <w:spacing w:before="240"/>
        <w:jc w:val="both"/>
        <w:rPr>
          <w:rFonts w:asciiTheme="minorHAnsi" w:hAnsiTheme="minorHAnsi" w:cstheme="minorHAnsi"/>
          <w:sz w:val="22"/>
          <w:szCs w:val="22"/>
          <w:u w:val="single"/>
        </w:rPr>
      </w:pPr>
      <w:bookmarkStart w:id="13" w:name="_GoBack"/>
      <w:bookmarkEnd w:id="13"/>
      <w:r w:rsidRPr="000A13FD">
        <w:rPr>
          <w:rFonts w:asciiTheme="minorHAnsi" w:hAnsiTheme="minorHAnsi" w:cstheme="minorHAnsi"/>
          <w:sz w:val="22"/>
          <w:szCs w:val="22"/>
          <w:u w:val="single"/>
        </w:rPr>
        <w:lastRenderedPageBreak/>
        <w:t>Príloha:</w:t>
      </w:r>
    </w:p>
    <w:p w14:paraId="52868AAC" w14:textId="0126CA28" w:rsidR="00261C9B" w:rsidRPr="000A13FD" w:rsidRDefault="00261C9B" w:rsidP="006055FD">
      <w:pPr>
        <w:jc w:val="both"/>
        <w:rPr>
          <w:rFonts w:asciiTheme="minorHAnsi" w:hAnsiTheme="minorHAnsi" w:cstheme="minorHAnsi"/>
          <w:sz w:val="22"/>
          <w:szCs w:val="22"/>
        </w:rPr>
      </w:pPr>
      <w:r w:rsidRPr="000A13FD">
        <w:rPr>
          <w:rFonts w:asciiTheme="minorHAnsi" w:hAnsiTheme="minorHAnsi" w:cstheme="minorHAnsi"/>
          <w:sz w:val="22"/>
          <w:szCs w:val="22"/>
        </w:rPr>
        <w:t xml:space="preserve">Prílohu zámeru národného </w:t>
      </w:r>
      <w:r w:rsidR="006055FD" w:rsidRPr="000A13FD">
        <w:rPr>
          <w:rFonts w:asciiTheme="minorHAnsi" w:hAnsiTheme="minorHAnsi" w:cstheme="minorHAnsi"/>
          <w:sz w:val="22"/>
          <w:szCs w:val="22"/>
        </w:rPr>
        <w:t>projektu tvorí mapa s </w:t>
      </w:r>
      <w:r w:rsidR="00D177A8" w:rsidRPr="000A13FD">
        <w:rPr>
          <w:rFonts w:asciiTheme="minorHAnsi" w:hAnsiTheme="minorHAnsi" w:cstheme="minorHAnsi"/>
          <w:sz w:val="22"/>
          <w:szCs w:val="22"/>
        </w:rPr>
        <w:t>vyznačením lokalizácie projektu</w:t>
      </w:r>
    </w:p>
    <w:p w14:paraId="185A9C9F" w14:textId="6C298C4F" w:rsidR="00261C9B" w:rsidRDefault="00456F17" w:rsidP="0051160D">
      <w:pPr>
        <w:tabs>
          <w:tab w:val="left" w:pos="5954"/>
        </w:tabs>
        <w:spacing w:before="120" w:after="120"/>
        <w:jc w:val="both"/>
        <w:rPr>
          <w:rFonts w:asciiTheme="minorHAnsi" w:hAnsiTheme="minorHAnsi" w:cstheme="minorHAnsi"/>
          <w:b/>
          <w:sz w:val="22"/>
          <w:szCs w:val="22"/>
          <w:lang w:eastAsia="en-US"/>
        </w:rPr>
      </w:pPr>
      <w:r w:rsidRPr="00456F17">
        <w:rPr>
          <w:rFonts w:asciiTheme="minorHAnsi" w:hAnsiTheme="minorHAnsi" w:cstheme="minorHAnsi"/>
          <w:b/>
          <w:noProof/>
          <w:sz w:val="22"/>
          <w:szCs w:val="22"/>
        </w:rPr>
        <w:drawing>
          <wp:inline distT="0" distB="0" distL="0" distR="0" wp14:anchorId="10F89B14" wp14:editId="0E96F3FC">
            <wp:extent cx="5760720" cy="3639185"/>
            <wp:effectExtent l="0" t="0" r="0" b="0"/>
            <wp:docPr id="24073476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34762" name=""/>
                    <pic:cNvPicPr/>
                  </pic:nvPicPr>
                  <pic:blipFill>
                    <a:blip r:embed="rId10"/>
                    <a:stretch>
                      <a:fillRect/>
                    </a:stretch>
                  </pic:blipFill>
                  <pic:spPr>
                    <a:xfrm>
                      <a:off x="0" y="0"/>
                      <a:ext cx="5760720" cy="3639185"/>
                    </a:xfrm>
                    <a:prstGeom prst="rect">
                      <a:avLst/>
                    </a:prstGeom>
                  </pic:spPr>
                </pic:pic>
              </a:graphicData>
            </a:graphic>
          </wp:inline>
        </w:drawing>
      </w:r>
    </w:p>
    <w:p w14:paraId="65EA9E54" w14:textId="6A6601D2" w:rsidR="00961FE5" w:rsidRPr="00C30E64" w:rsidRDefault="00961FE5" w:rsidP="00FD0A89">
      <w:pPr>
        <w:tabs>
          <w:tab w:val="left" w:pos="5954"/>
        </w:tabs>
        <w:spacing w:before="120" w:after="120"/>
        <w:jc w:val="both"/>
        <w:rPr>
          <w:rFonts w:asciiTheme="minorHAnsi" w:hAnsiTheme="minorHAnsi" w:cstheme="minorHAnsi"/>
          <w:b/>
          <w:sz w:val="22"/>
          <w:szCs w:val="22"/>
          <w:lang w:eastAsia="en-US"/>
        </w:rPr>
      </w:pPr>
    </w:p>
    <w:sectPr w:rsidR="00961FE5" w:rsidRPr="00C30E64" w:rsidSect="0042706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BE3D4" w14:textId="77777777" w:rsidR="001913A3" w:rsidRDefault="001913A3" w:rsidP="00C1179C">
      <w:r>
        <w:separator/>
      </w:r>
    </w:p>
  </w:endnote>
  <w:endnote w:type="continuationSeparator" w:id="0">
    <w:p w14:paraId="45EC9C49" w14:textId="77777777" w:rsidR="001913A3" w:rsidRDefault="001913A3" w:rsidP="00C1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1DBFC" w14:textId="77777777" w:rsidR="00D63535" w:rsidRDefault="00D6353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629457"/>
      <w:docPartObj>
        <w:docPartGallery w:val="Page Numbers (Bottom of Page)"/>
        <w:docPartUnique/>
      </w:docPartObj>
    </w:sdtPr>
    <w:sdtEndPr>
      <w:rPr>
        <w:rFonts w:asciiTheme="minorHAnsi" w:hAnsiTheme="minorHAnsi" w:cstheme="minorHAnsi"/>
        <w:sz w:val="16"/>
      </w:rPr>
    </w:sdtEndPr>
    <w:sdtContent>
      <w:p w14:paraId="719E55E2" w14:textId="6F5DE8D2" w:rsidR="00D63535" w:rsidRPr="00EC33B2" w:rsidRDefault="00D63535">
        <w:pPr>
          <w:pStyle w:val="Pta"/>
          <w:jc w:val="center"/>
          <w:rPr>
            <w:rFonts w:asciiTheme="minorHAnsi" w:hAnsiTheme="minorHAnsi" w:cstheme="minorHAnsi"/>
            <w:sz w:val="16"/>
          </w:rPr>
        </w:pPr>
        <w:r w:rsidRPr="00EC33B2">
          <w:rPr>
            <w:rFonts w:asciiTheme="minorHAnsi" w:hAnsiTheme="minorHAnsi" w:cstheme="minorHAnsi"/>
            <w:sz w:val="16"/>
          </w:rPr>
          <w:fldChar w:fldCharType="begin"/>
        </w:r>
        <w:r w:rsidRPr="00EC33B2">
          <w:rPr>
            <w:rFonts w:asciiTheme="minorHAnsi" w:hAnsiTheme="minorHAnsi" w:cstheme="minorHAnsi"/>
            <w:sz w:val="16"/>
          </w:rPr>
          <w:instrText>PAGE   \* MERGEFORMAT</w:instrText>
        </w:r>
        <w:r w:rsidRPr="00EC33B2">
          <w:rPr>
            <w:rFonts w:asciiTheme="minorHAnsi" w:hAnsiTheme="minorHAnsi" w:cstheme="minorHAnsi"/>
            <w:sz w:val="16"/>
          </w:rPr>
          <w:fldChar w:fldCharType="separate"/>
        </w:r>
        <w:r w:rsidR="00C051CC">
          <w:rPr>
            <w:rFonts w:asciiTheme="minorHAnsi" w:hAnsiTheme="minorHAnsi" w:cstheme="minorHAnsi"/>
            <w:noProof/>
            <w:sz w:val="16"/>
          </w:rPr>
          <w:t>16</w:t>
        </w:r>
        <w:r w:rsidRPr="00EC33B2">
          <w:rPr>
            <w:rFonts w:asciiTheme="minorHAnsi" w:hAnsiTheme="minorHAnsi" w:cstheme="minorHAnsi"/>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7817F" w14:textId="77777777" w:rsidR="00D63535" w:rsidRDefault="00D6353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B0810" w14:textId="77777777" w:rsidR="001913A3" w:rsidRDefault="001913A3" w:rsidP="00C1179C">
      <w:r>
        <w:separator/>
      </w:r>
    </w:p>
  </w:footnote>
  <w:footnote w:type="continuationSeparator" w:id="0">
    <w:p w14:paraId="69E75A8C" w14:textId="77777777" w:rsidR="001913A3" w:rsidRDefault="001913A3" w:rsidP="00C1179C">
      <w:r>
        <w:continuationSeparator/>
      </w:r>
    </w:p>
  </w:footnote>
  <w:footnote w:id="1">
    <w:p w14:paraId="7645ACF8" w14:textId="7A53F550" w:rsidR="00D63535" w:rsidRPr="001F2BC8" w:rsidRDefault="00D63535" w:rsidP="005C5ACD">
      <w:pPr>
        <w:pStyle w:val="Textpoznmkypodiarou"/>
        <w:jc w:val="both"/>
        <w:rPr>
          <w:rFonts w:asciiTheme="minorHAnsi" w:hAnsiTheme="minorHAnsi" w:cstheme="minorHAnsi"/>
          <w:sz w:val="16"/>
          <w:szCs w:val="16"/>
        </w:rPr>
      </w:pPr>
      <w:r w:rsidRPr="001F2BC8">
        <w:rPr>
          <w:rStyle w:val="Odkaznapoznmkupodiarou"/>
          <w:rFonts w:asciiTheme="minorHAnsi" w:hAnsiTheme="minorHAnsi" w:cstheme="minorHAnsi"/>
          <w:sz w:val="16"/>
          <w:szCs w:val="16"/>
        </w:rPr>
        <w:footnoteRef/>
      </w:r>
      <w:r w:rsidRPr="001F2BC8">
        <w:rPr>
          <w:rFonts w:asciiTheme="minorHAnsi" w:hAnsiTheme="minorHAnsi" w:cstheme="minorHAnsi"/>
          <w:sz w:val="16"/>
          <w:szCs w:val="16"/>
        </w:rPr>
        <w:t xml:space="preserve"> Formulár zámeru NP predstavuje minimálny obsahový štandard, ktorý je poskytovateľ oprávnený dopĺňať a rozširovať na základe svojich potrieb.</w:t>
      </w:r>
    </w:p>
  </w:footnote>
  <w:footnote w:id="2">
    <w:p w14:paraId="08AF1531" w14:textId="45CCD57B" w:rsidR="00D63535" w:rsidRPr="00784AFD" w:rsidRDefault="00D63535" w:rsidP="00064E17">
      <w:pPr>
        <w:pStyle w:val="Textpoznmkypodiarou"/>
        <w:jc w:val="both"/>
        <w:rPr>
          <w:rFonts w:asciiTheme="minorHAnsi" w:hAnsiTheme="minorHAnsi" w:cstheme="minorHAnsi"/>
          <w:sz w:val="16"/>
          <w:szCs w:val="16"/>
        </w:rPr>
      </w:pPr>
      <w:r w:rsidRPr="001F2BC8">
        <w:rPr>
          <w:rStyle w:val="Odkaznapoznmkupodiarou"/>
          <w:rFonts w:asciiTheme="minorHAnsi" w:hAnsiTheme="minorHAnsi" w:cstheme="minorHAnsi"/>
          <w:sz w:val="16"/>
          <w:szCs w:val="16"/>
        </w:rPr>
        <w:footnoteRef/>
      </w:r>
      <w:r w:rsidRPr="001F2BC8">
        <w:rPr>
          <w:rFonts w:asciiTheme="minorHAnsi" w:hAnsiTheme="minorHAnsi" w:cstheme="minorHAnsi"/>
          <w:sz w:val="16"/>
          <w:szCs w:val="16"/>
        </w:rPr>
        <w:t xml:space="preserve"> </w:t>
      </w:r>
      <w:r>
        <w:rPr>
          <w:rFonts w:asciiTheme="minorHAnsi" w:hAnsiTheme="minorHAnsi" w:cstheme="minorHAnsi"/>
          <w:sz w:val="16"/>
          <w:szCs w:val="16"/>
          <w:lang w:eastAsia="en-US"/>
        </w:rPr>
        <w:t xml:space="preserve">Uviesť </w:t>
      </w:r>
      <w:r w:rsidRPr="001F2BC8">
        <w:rPr>
          <w:rFonts w:asciiTheme="minorHAnsi" w:hAnsiTheme="minorHAnsi" w:cstheme="minorHAnsi"/>
          <w:sz w:val="16"/>
          <w:szCs w:val="16"/>
          <w:lang w:eastAsia="en-US"/>
        </w:rPr>
        <w:t>aj názov sekcie</w:t>
      </w:r>
      <w:r>
        <w:rPr>
          <w:rFonts w:asciiTheme="minorHAnsi" w:hAnsiTheme="minorHAnsi" w:cstheme="minorHAnsi"/>
          <w:sz w:val="16"/>
          <w:szCs w:val="16"/>
          <w:lang w:eastAsia="en-US"/>
        </w:rPr>
        <w:t>,</w:t>
      </w:r>
      <w:r w:rsidRPr="001F2BC8">
        <w:rPr>
          <w:rFonts w:asciiTheme="minorHAnsi" w:hAnsiTheme="minorHAnsi" w:cstheme="minorHAnsi"/>
          <w:sz w:val="16"/>
          <w:szCs w:val="16"/>
          <w:lang w:eastAsia="en-US"/>
        </w:rPr>
        <w:t xml:space="preserve"> ak je to relevantné</w:t>
      </w:r>
      <w:r>
        <w:rPr>
          <w:rFonts w:asciiTheme="minorHAnsi" w:hAnsiTheme="minorHAnsi" w:cstheme="minorHAnsi"/>
          <w:sz w:val="16"/>
          <w:szCs w:val="16"/>
          <w:lang w:eastAsia="en-US"/>
        </w:rPr>
        <w:t>.  Ž</w:t>
      </w:r>
      <w:r w:rsidRPr="00BB70E4">
        <w:rPr>
          <w:rFonts w:asciiTheme="minorHAnsi" w:hAnsiTheme="minorHAnsi" w:cstheme="minorHAnsi"/>
          <w:sz w:val="16"/>
          <w:szCs w:val="16"/>
          <w:lang w:eastAsia="en-US"/>
        </w:rPr>
        <w:t xml:space="preserve">iadateľom </w:t>
      </w:r>
      <w:r>
        <w:rPr>
          <w:rFonts w:asciiTheme="minorHAnsi" w:hAnsiTheme="minorHAnsi" w:cstheme="minorHAnsi"/>
          <w:sz w:val="16"/>
          <w:szCs w:val="16"/>
          <w:lang w:eastAsia="en-US"/>
        </w:rPr>
        <w:t xml:space="preserve">je </w:t>
      </w:r>
      <w:r w:rsidRPr="00BB70E4">
        <w:rPr>
          <w:rFonts w:asciiTheme="minorHAnsi" w:hAnsiTheme="minorHAnsi" w:cstheme="minorHAnsi"/>
          <w:sz w:val="16"/>
          <w:szCs w:val="16"/>
          <w:lang w:eastAsia="en-US"/>
        </w:rPr>
        <w:t>osoba, ktorá žiada o poskytnutie príspevku do nadobudnutia účinnosti zmluvy</w:t>
      </w:r>
      <w:r>
        <w:rPr>
          <w:rFonts w:asciiTheme="minorHAnsi" w:hAnsiTheme="minorHAnsi" w:cstheme="minorHAnsi"/>
          <w:sz w:val="16"/>
          <w:szCs w:val="16"/>
          <w:lang w:eastAsia="en-US"/>
        </w:rPr>
        <w:t xml:space="preserve"> o poskytnutí nenávratného finančného príspevku </w:t>
      </w:r>
      <w:r w:rsidRPr="00BB70E4">
        <w:rPr>
          <w:rFonts w:asciiTheme="minorHAnsi" w:hAnsiTheme="minorHAnsi" w:cstheme="minorHAnsi"/>
          <w:sz w:val="16"/>
          <w:szCs w:val="16"/>
          <w:lang w:eastAsia="en-US"/>
        </w:rPr>
        <w:t>alebo právoplatnosti rozhodnutia podľa § 13 ods. 2</w:t>
      </w:r>
      <w:r>
        <w:rPr>
          <w:rFonts w:asciiTheme="minorHAnsi" w:hAnsiTheme="minorHAnsi" w:cstheme="minorHAnsi"/>
          <w:sz w:val="16"/>
          <w:szCs w:val="16"/>
          <w:lang w:eastAsia="en-US"/>
        </w:rPr>
        <w:t xml:space="preserve"> zákona č. 121/2022 Z. z. </w:t>
      </w:r>
      <w:r w:rsidRPr="00BB70E4">
        <w:rPr>
          <w:rFonts w:asciiTheme="minorHAnsi" w:hAnsiTheme="minorHAnsi" w:cstheme="minorHAnsi"/>
          <w:sz w:val="16"/>
          <w:szCs w:val="16"/>
          <w:lang w:eastAsia="en-US"/>
        </w:rPr>
        <w:t xml:space="preserve">o príspevkoch z fondov Európskej únie a o zmene a doplnení </w:t>
      </w:r>
      <w:r w:rsidRPr="00064E17">
        <w:rPr>
          <w:rFonts w:asciiTheme="minorHAnsi" w:hAnsiTheme="minorHAnsi" w:cstheme="minorHAnsi"/>
          <w:sz w:val="16"/>
          <w:szCs w:val="16"/>
          <w:lang w:eastAsia="en-US"/>
        </w:rPr>
        <w:t>niektorých zákonov</w:t>
      </w:r>
      <w:r>
        <w:rPr>
          <w:rFonts w:asciiTheme="minorHAnsi" w:hAnsiTheme="minorHAnsi" w:cstheme="minorHAnsi"/>
          <w:sz w:val="16"/>
          <w:szCs w:val="16"/>
          <w:lang w:eastAsia="en-US"/>
        </w:rPr>
        <w:t xml:space="preserve"> v znení neskorších predpisov</w:t>
      </w:r>
      <w:r w:rsidRPr="00064E17">
        <w:rPr>
          <w:rFonts w:asciiTheme="minorHAnsi" w:hAnsiTheme="minorHAnsi" w:cstheme="minorHAnsi"/>
          <w:sz w:val="16"/>
          <w:szCs w:val="16"/>
          <w:lang w:eastAsia="en-US"/>
        </w:rPr>
        <w:t xml:space="preserve">, alebo osoba, ktorá predkladá </w:t>
      </w:r>
      <w:r w:rsidRPr="00784AFD">
        <w:rPr>
          <w:rFonts w:asciiTheme="minorHAnsi" w:hAnsiTheme="minorHAnsi" w:cstheme="minorHAnsi"/>
          <w:sz w:val="16"/>
          <w:szCs w:val="16"/>
          <w:lang w:eastAsia="en-US"/>
        </w:rPr>
        <w:t>zámer NP.</w:t>
      </w:r>
    </w:p>
  </w:footnote>
  <w:footnote w:id="3">
    <w:p w14:paraId="2CF96A68" w14:textId="0DFB3AAE" w:rsidR="00D63535" w:rsidRDefault="00D63535" w:rsidP="00E56F05">
      <w:pPr>
        <w:pStyle w:val="Textpoznmkypodiarou"/>
        <w:jc w:val="both"/>
      </w:pPr>
      <w:r w:rsidRPr="00E56F05">
        <w:rPr>
          <w:rStyle w:val="Odkaznapoznmkupodiarou"/>
          <w:rFonts w:asciiTheme="minorHAnsi" w:hAnsiTheme="minorHAnsi" w:cstheme="minorHAnsi"/>
          <w:sz w:val="16"/>
          <w:szCs w:val="16"/>
        </w:rPr>
        <w:footnoteRef/>
      </w:r>
      <w:r w:rsidRPr="00E56F05">
        <w:rPr>
          <w:rFonts w:asciiTheme="minorHAnsi" w:hAnsiTheme="minorHAnsi" w:cstheme="minorHAnsi"/>
          <w:sz w:val="16"/>
          <w:szCs w:val="16"/>
        </w:rPr>
        <w:t xml:space="preserve"> Pod partnerom sa rozumie partner ako je definovaný v § 3, písm. t) zákona č. 121/2022 Z. z. o príspevkoch z fondov Európskej únie a o zmene a doplnení niektorých zákonov</w:t>
      </w:r>
      <w:r>
        <w:rPr>
          <w:rFonts w:asciiTheme="minorHAnsi" w:hAnsiTheme="minorHAnsi" w:cstheme="minorHAnsi"/>
          <w:sz w:val="16"/>
          <w:szCs w:val="16"/>
        </w:rPr>
        <w:t xml:space="preserve"> v znení neskorších predpisov</w:t>
      </w:r>
      <w:r w:rsidRPr="00E56F05">
        <w:rPr>
          <w:rFonts w:asciiTheme="minorHAnsi" w:hAnsiTheme="minorHAnsi" w:cstheme="minorHAnsi"/>
          <w:sz w:val="16"/>
          <w:szCs w:val="16"/>
        </w:rPr>
        <w:t>.</w:t>
      </w:r>
    </w:p>
  </w:footnote>
  <w:footnote w:id="4">
    <w:p w14:paraId="10238C04" w14:textId="0F222A3F" w:rsidR="00D63535" w:rsidRPr="00F235AB" w:rsidRDefault="00D63535" w:rsidP="005C5ACD">
      <w:pPr>
        <w:pStyle w:val="Textpoznmkypodiarou"/>
        <w:jc w:val="both"/>
        <w:rPr>
          <w:rFonts w:ascii="Arial" w:hAnsi="Arial" w:cs="Arial"/>
          <w:sz w:val="16"/>
          <w:szCs w:val="16"/>
        </w:rPr>
      </w:pPr>
      <w:r w:rsidRPr="001F2BC8">
        <w:rPr>
          <w:rStyle w:val="Odkaznapoznmkupodiarou"/>
          <w:rFonts w:asciiTheme="minorHAnsi" w:hAnsiTheme="minorHAnsi" w:cstheme="minorHAnsi"/>
          <w:sz w:val="16"/>
          <w:szCs w:val="16"/>
        </w:rPr>
        <w:footnoteRef/>
      </w:r>
      <w:r w:rsidRPr="001F2BC8">
        <w:rPr>
          <w:rFonts w:asciiTheme="minorHAnsi" w:hAnsiTheme="minorHAnsi" w:cstheme="minorHAnsi"/>
          <w:sz w:val="16"/>
          <w:szCs w:val="16"/>
        </w:rPr>
        <w:t xml:space="preserve"> Uveďte, na základe akých kritérií bol partner vybraný, alebo ak boli kritériá zverejnené, uveďte odkaz na internetovú stránku, kde sú dostupné. Ako kritérium pre výber partnera môže byť tiež uvedená predchádzajúca </w:t>
      </w:r>
      <w:r w:rsidRPr="004A493E">
        <w:rPr>
          <w:rFonts w:asciiTheme="minorHAnsi" w:hAnsiTheme="minorHAnsi" w:cstheme="minorHAnsi"/>
          <w:sz w:val="16"/>
          <w:szCs w:val="16"/>
        </w:rPr>
        <w:t xml:space="preserve">spolupráca žiadateľa s partnerom, ktorá bude náležite opísaná a odôvodnená, avšak nejde o spoluprácu, ktorá by v prípade verejných prostriedkov spadala pod pôsobnosť zákona č. 343/2015 Z. z. o </w:t>
      </w:r>
      <w:r w:rsidRPr="00F235AB">
        <w:rPr>
          <w:rFonts w:asciiTheme="minorHAnsi" w:hAnsiTheme="minorHAnsi" w:cstheme="minorHAnsi"/>
          <w:sz w:val="16"/>
          <w:szCs w:val="16"/>
        </w:rPr>
        <w:t>verejnom obstarávaní a o zmene a doplnení niektorých zákonov v znení neskorších predpisov.</w:t>
      </w:r>
    </w:p>
  </w:footnote>
  <w:footnote w:id="5">
    <w:p w14:paraId="43D4F4A3" w14:textId="77777777" w:rsidR="00D63535" w:rsidRPr="00F235AB" w:rsidRDefault="00D63535" w:rsidP="005C5ACD">
      <w:pPr>
        <w:pStyle w:val="Textpoznmkypodiarou"/>
        <w:jc w:val="both"/>
        <w:rPr>
          <w:rFonts w:asciiTheme="minorHAnsi" w:hAnsiTheme="minorHAnsi" w:cstheme="minorHAnsi"/>
          <w:sz w:val="16"/>
          <w:szCs w:val="16"/>
        </w:rPr>
      </w:pPr>
      <w:r w:rsidRPr="00F235AB">
        <w:rPr>
          <w:rStyle w:val="Odkaznapoznmkupodiarou"/>
          <w:rFonts w:asciiTheme="minorHAnsi" w:hAnsiTheme="minorHAnsi" w:cstheme="minorHAnsi"/>
          <w:sz w:val="16"/>
          <w:szCs w:val="16"/>
        </w:rPr>
        <w:footnoteRef/>
      </w:r>
      <w:r w:rsidRPr="00F235AB">
        <w:rPr>
          <w:rFonts w:asciiTheme="minorHAnsi" w:hAnsiTheme="minorHAnsi" w:cstheme="minorHAnsi"/>
          <w:sz w:val="16"/>
          <w:szCs w:val="16"/>
        </w:rPr>
        <w:t xml:space="preserve"> Zo zoznamu sa vyberie: </w:t>
      </w:r>
    </w:p>
    <w:p w14:paraId="22ACA8BC" w14:textId="6E7BF0E2" w:rsidR="00D63535" w:rsidRPr="00F235AB" w:rsidRDefault="00D63535" w:rsidP="002A4438">
      <w:pPr>
        <w:pStyle w:val="Textpoznmkypodiarou"/>
        <w:numPr>
          <w:ilvl w:val="0"/>
          <w:numId w:val="18"/>
        </w:numPr>
        <w:jc w:val="both"/>
        <w:rPr>
          <w:rFonts w:asciiTheme="minorHAnsi" w:hAnsiTheme="minorHAnsi" w:cstheme="minorHAnsi"/>
          <w:sz w:val="16"/>
          <w:szCs w:val="16"/>
        </w:rPr>
      </w:pPr>
      <w:r w:rsidRPr="00F235AB">
        <w:rPr>
          <w:rFonts w:asciiTheme="minorHAnsi" w:hAnsiTheme="minorHAnsi" w:cstheme="minorHAnsi"/>
          <w:sz w:val="16"/>
          <w:szCs w:val="16"/>
        </w:rPr>
        <w:t>"</w:t>
      </w:r>
      <w:r w:rsidRPr="00F235AB">
        <w:rPr>
          <w:rFonts w:asciiTheme="minorHAnsi" w:hAnsiTheme="minorHAnsi" w:cstheme="minorHAnsi"/>
          <w:b/>
          <w:sz w:val="16"/>
          <w:szCs w:val="16"/>
        </w:rPr>
        <w:t>áno</w:t>
      </w:r>
      <w:r w:rsidRPr="00F235AB">
        <w:rPr>
          <w:rFonts w:asciiTheme="minorHAnsi" w:hAnsiTheme="minorHAnsi" w:cstheme="minorHAnsi"/>
          <w:sz w:val="16"/>
          <w:szCs w:val="16"/>
        </w:rPr>
        <w:t xml:space="preserve">" </w:t>
      </w:r>
      <w:r>
        <w:rPr>
          <w:rFonts w:asciiTheme="minorHAnsi" w:hAnsiTheme="minorHAnsi" w:cstheme="minorHAnsi"/>
          <w:sz w:val="16"/>
          <w:szCs w:val="16"/>
        </w:rPr>
        <w:t xml:space="preserve">– </w:t>
      </w:r>
      <w:r w:rsidRPr="00F235AB">
        <w:rPr>
          <w:rFonts w:asciiTheme="minorHAnsi" w:hAnsiTheme="minorHAnsi" w:cstheme="minorHAnsi"/>
          <w:sz w:val="16"/>
          <w:szCs w:val="16"/>
        </w:rPr>
        <w:t>ak</w:t>
      </w:r>
      <w:r>
        <w:rPr>
          <w:rFonts w:asciiTheme="minorHAnsi" w:hAnsiTheme="minorHAnsi" w:cstheme="minorHAnsi"/>
          <w:sz w:val="16"/>
          <w:szCs w:val="16"/>
        </w:rPr>
        <w:t>,</w:t>
      </w:r>
      <w:r w:rsidRPr="00F235AB">
        <w:rPr>
          <w:rFonts w:asciiTheme="minorHAnsi" w:hAnsiTheme="minorHAnsi" w:cstheme="minorHAnsi"/>
          <w:sz w:val="16"/>
          <w:szCs w:val="16"/>
        </w:rPr>
        <w:t xml:space="preserve"> projekt bude financovaný výhradne z alokácie so špecifickým určením pre marginalizované rómske komunity (ďalej len „MRK“) uvedenej </w:t>
      </w:r>
      <w:r w:rsidRPr="008372C9">
        <w:rPr>
          <w:rFonts w:asciiTheme="minorHAnsi" w:hAnsiTheme="minorHAnsi" w:cstheme="minorHAnsi"/>
          <w:sz w:val="16"/>
          <w:szCs w:val="16"/>
        </w:rPr>
        <w:t>v Programe Slovensko</w:t>
      </w:r>
      <w:r w:rsidRPr="00F235AB">
        <w:rPr>
          <w:rFonts w:asciiTheme="minorHAnsi" w:hAnsiTheme="minorHAnsi" w:cstheme="minorHAnsi"/>
          <w:sz w:val="16"/>
          <w:szCs w:val="16"/>
        </w:rPr>
        <w:t>,</w:t>
      </w:r>
    </w:p>
    <w:p w14:paraId="4BE64EA1" w14:textId="3D313380" w:rsidR="00D63535" w:rsidRPr="00F235AB" w:rsidRDefault="00D63535" w:rsidP="008372C9">
      <w:pPr>
        <w:pStyle w:val="Odsekzoznamu"/>
        <w:numPr>
          <w:ilvl w:val="0"/>
          <w:numId w:val="18"/>
        </w:numPr>
        <w:jc w:val="both"/>
        <w:rPr>
          <w:rFonts w:asciiTheme="minorHAnsi" w:hAnsiTheme="minorHAnsi" w:cstheme="minorHAnsi"/>
          <w:sz w:val="16"/>
          <w:szCs w:val="16"/>
        </w:rPr>
      </w:pPr>
      <w:r w:rsidRPr="00F235AB">
        <w:rPr>
          <w:rFonts w:asciiTheme="minorHAnsi" w:hAnsiTheme="minorHAnsi" w:cstheme="minorHAnsi"/>
          <w:sz w:val="16"/>
          <w:szCs w:val="16"/>
        </w:rPr>
        <w:t>"</w:t>
      </w:r>
      <w:r w:rsidRPr="00F235AB">
        <w:rPr>
          <w:rFonts w:asciiTheme="minorHAnsi" w:hAnsiTheme="minorHAnsi" w:cstheme="minorHAnsi"/>
          <w:b/>
          <w:sz w:val="16"/>
          <w:szCs w:val="16"/>
        </w:rPr>
        <w:t>nie</w:t>
      </w:r>
      <w:r w:rsidRPr="00F235AB">
        <w:rPr>
          <w:rFonts w:asciiTheme="minorHAnsi" w:hAnsiTheme="minorHAnsi" w:cstheme="minorHAnsi"/>
          <w:sz w:val="16"/>
          <w:szCs w:val="16"/>
        </w:rPr>
        <w:t>"</w:t>
      </w:r>
      <w:r>
        <w:rPr>
          <w:rFonts w:asciiTheme="minorHAnsi" w:hAnsiTheme="minorHAnsi" w:cstheme="minorHAnsi"/>
          <w:sz w:val="16"/>
          <w:szCs w:val="16"/>
        </w:rPr>
        <w:t xml:space="preserve"> - </w:t>
      </w:r>
      <w:r w:rsidRPr="00F235AB">
        <w:rPr>
          <w:rFonts w:asciiTheme="minorHAnsi" w:hAnsiTheme="minorHAnsi" w:cstheme="minorHAnsi"/>
          <w:sz w:val="16"/>
          <w:szCs w:val="16"/>
        </w:rPr>
        <w:t>ak</w:t>
      </w:r>
      <w:r>
        <w:rPr>
          <w:rFonts w:asciiTheme="minorHAnsi" w:hAnsiTheme="minorHAnsi" w:cstheme="minorHAnsi"/>
          <w:sz w:val="16"/>
          <w:szCs w:val="16"/>
        </w:rPr>
        <w:t>,</w:t>
      </w:r>
      <w:r w:rsidRPr="00F235AB">
        <w:rPr>
          <w:rFonts w:asciiTheme="minorHAnsi" w:hAnsiTheme="minorHAnsi" w:cstheme="minorHAnsi"/>
          <w:sz w:val="16"/>
          <w:szCs w:val="16"/>
        </w:rPr>
        <w:t xml:space="preserve"> projekt nebude v žiadnej miere financovaný z alokácie so špecifickým určením pre MRK uvedenej v Programe Slovensko</w:t>
      </w:r>
      <w:r>
        <w:rPr>
          <w:rFonts w:asciiTheme="minorHAnsi" w:hAnsiTheme="minorHAnsi" w:cstheme="minorHAnsi"/>
          <w:sz w:val="16"/>
          <w:szCs w:val="16"/>
        </w:rPr>
        <w:t>,</w:t>
      </w:r>
    </w:p>
    <w:p w14:paraId="09B65B22" w14:textId="79EFEF6C" w:rsidR="00D63535" w:rsidRPr="00F235AB" w:rsidRDefault="00D63535">
      <w:pPr>
        <w:pStyle w:val="Textpoznmkypodiarou"/>
        <w:numPr>
          <w:ilvl w:val="0"/>
          <w:numId w:val="18"/>
        </w:numPr>
        <w:jc w:val="both"/>
        <w:rPr>
          <w:rFonts w:asciiTheme="minorHAnsi" w:hAnsiTheme="minorHAnsi" w:cstheme="minorHAnsi"/>
          <w:sz w:val="16"/>
          <w:szCs w:val="16"/>
        </w:rPr>
      </w:pPr>
      <w:r w:rsidRPr="00F235AB">
        <w:rPr>
          <w:rFonts w:asciiTheme="minorHAnsi" w:hAnsiTheme="minorHAnsi" w:cstheme="minorHAnsi"/>
          <w:sz w:val="16"/>
          <w:szCs w:val="16"/>
        </w:rPr>
        <w:t>"</w:t>
      </w:r>
      <w:r w:rsidRPr="00F235AB">
        <w:rPr>
          <w:rFonts w:asciiTheme="minorHAnsi" w:hAnsiTheme="minorHAnsi" w:cstheme="minorHAnsi"/>
          <w:b/>
          <w:sz w:val="16"/>
          <w:szCs w:val="16"/>
        </w:rPr>
        <w:t>čiastočne</w:t>
      </w:r>
      <w:r w:rsidRPr="00F235AB">
        <w:rPr>
          <w:rFonts w:asciiTheme="minorHAnsi" w:hAnsiTheme="minorHAnsi" w:cstheme="minorHAnsi"/>
          <w:sz w:val="16"/>
          <w:szCs w:val="16"/>
        </w:rPr>
        <w:t xml:space="preserve">" </w:t>
      </w:r>
      <w:r>
        <w:rPr>
          <w:rFonts w:asciiTheme="minorHAnsi" w:hAnsiTheme="minorHAnsi" w:cstheme="minorHAnsi"/>
          <w:sz w:val="16"/>
          <w:szCs w:val="16"/>
        </w:rPr>
        <w:t xml:space="preserve">– </w:t>
      </w:r>
      <w:r w:rsidRPr="00F235AB">
        <w:rPr>
          <w:rFonts w:asciiTheme="minorHAnsi" w:hAnsiTheme="minorHAnsi" w:cstheme="minorHAnsi"/>
          <w:sz w:val="16"/>
          <w:szCs w:val="16"/>
        </w:rPr>
        <w:t>ak</w:t>
      </w:r>
      <w:r>
        <w:rPr>
          <w:rFonts w:asciiTheme="minorHAnsi" w:hAnsiTheme="minorHAnsi" w:cstheme="minorHAnsi"/>
          <w:sz w:val="16"/>
          <w:szCs w:val="16"/>
        </w:rPr>
        <w:t>,</w:t>
      </w:r>
      <w:r w:rsidRPr="00F235AB">
        <w:rPr>
          <w:rFonts w:asciiTheme="minorHAnsi" w:hAnsiTheme="minorHAnsi" w:cstheme="minorHAnsi"/>
          <w:sz w:val="16"/>
          <w:szCs w:val="16"/>
        </w:rPr>
        <w:t xml:space="preserve"> projekt bude z časti financovaný z alokácie so špecifickým určením pre MRK uvedenej v Programe Slovensko</w:t>
      </w:r>
      <w:r>
        <w:rPr>
          <w:rFonts w:asciiTheme="minorHAnsi" w:hAnsiTheme="minorHAnsi" w:cstheme="minorHAnsi"/>
          <w:sz w:val="16"/>
          <w:szCs w:val="16"/>
        </w:rPr>
        <w:t>.</w:t>
      </w:r>
    </w:p>
    <w:p w14:paraId="53F011AA" w14:textId="4399B5EA" w:rsidR="00D63535" w:rsidRPr="00255D76" w:rsidRDefault="00D63535" w:rsidP="008372C9">
      <w:pPr>
        <w:pStyle w:val="Textpoznmkypodiarou"/>
        <w:ind w:left="567"/>
        <w:jc w:val="both"/>
        <w:rPr>
          <w:rFonts w:asciiTheme="minorHAnsi" w:hAnsiTheme="minorHAnsi" w:cstheme="minorHAnsi"/>
          <w:sz w:val="16"/>
          <w:szCs w:val="16"/>
        </w:rPr>
      </w:pPr>
    </w:p>
  </w:footnote>
  <w:footnote w:id="6">
    <w:p w14:paraId="02FCF8F5" w14:textId="2BFB2B0C" w:rsidR="00D63535" w:rsidRDefault="00D63535" w:rsidP="00D201E8">
      <w:pPr>
        <w:pStyle w:val="Textpoznmkypodiarou"/>
        <w:jc w:val="both"/>
        <w:rPr>
          <w:rFonts w:asciiTheme="minorHAnsi" w:hAnsiTheme="minorHAnsi" w:cstheme="minorHAnsi"/>
          <w:sz w:val="16"/>
        </w:rPr>
      </w:pPr>
      <w:r w:rsidRPr="001F2BC8">
        <w:rPr>
          <w:rStyle w:val="Odkaznapoznmkupodiarou"/>
          <w:rFonts w:asciiTheme="minorHAnsi" w:hAnsiTheme="minorHAnsi" w:cstheme="minorHAnsi"/>
          <w:sz w:val="16"/>
        </w:rPr>
        <w:footnoteRef/>
      </w:r>
      <w:r w:rsidRPr="001F2BC8">
        <w:rPr>
          <w:rFonts w:asciiTheme="minorHAnsi" w:hAnsiTheme="minorHAnsi" w:cstheme="minorHAnsi"/>
          <w:sz w:val="16"/>
        </w:rPr>
        <w:t xml:space="preserve"> V prípade zámeru NP, ktorý sa plánuje financovať z viacerých cieľov politiky súdržnosti / priorít / špecifických cieľov / opatrení sa vyberú zo</w:t>
      </w:r>
      <w:r>
        <w:rPr>
          <w:rFonts w:asciiTheme="minorHAnsi" w:hAnsiTheme="minorHAnsi" w:cstheme="minorHAnsi"/>
          <w:sz w:val="16"/>
        </w:rPr>
        <w:t> </w:t>
      </w:r>
      <w:r w:rsidRPr="001F2BC8">
        <w:rPr>
          <w:rFonts w:asciiTheme="minorHAnsi" w:hAnsiTheme="minorHAnsi" w:cstheme="minorHAnsi"/>
          <w:sz w:val="16"/>
        </w:rPr>
        <w:t>zoznamu viaceré položky.</w:t>
      </w:r>
    </w:p>
    <w:p w14:paraId="7B3883A4" w14:textId="2CBB7919" w:rsidR="00D63535" w:rsidRPr="001F2BC8" w:rsidRDefault="00D63535" w:rsidP="00D201E8">
      <w:pPr>
        <w:pStyle w:val="Textpoznmkypodiarou"/>
        <w:jc w:val="both"/>
        <w:rPr>
          <w:rFonts w:asciiTheme="minorHAnsi" w:hAnsiTheme="minorHAnsi" w:cstheme="minorHAnsi"/>
          <w:sz w:val="16"/>
        </w:rPr>
      </w:pPr>
      <w:r w:rsidRPr="00A669C8">
        <w:rPr>
          <w:rFonts w:asciiTheme="minorHAnsi" w:hAnsiTheme="minorHAnsi" w:cstheme="minorHAnsi"/>
          <w:sz w:val="16"/>
        </w:rPr>
        <w:t>Zákon č. 121/2022 Z. z. o príspevkoch z fondov Európskej únie a o zmene a doplnení niektorých zákonov</w:t>
      </w:r>
      <w:r>
        <w:rPr>
          <w:rFonts w:asciiTheme="minorHAnsi" w:hAnsiTheme="minorHAnsi" w:cstheme="minorHAnsi"/>
          <w:sz w:val="16"/>
        </w:rPr>
        <w:t xml:space="preserve"> v znení neskorších predpisov</w:t>
      </w:r>
      <w:r w:rsidRPr="00A669C8">
        <w:rPr>
          <w:rFonts w:asciiTheme="minorHAnsi" w:hAnsiTheme="minorHAnsi" w:cstheme="minorHAnsi"/>
          <w:sz w:val="16"/>
        </w:rPr>
        <w:t>, Rámec implementácie fondov a metodický dokument č. 2 riadiaceho orgánu pre Program Slovensko neobmedzujú, resp. nevylučujú možnosť spojiť dva schválené zámery národných projektov do jednej výzvy, resp. na jeden schválený zámer národného projektu vyhlásiť dve výzvy na predloženie národných projektov. V takýchto prípadoch bude riadiaci orgán posudzovať výzvu tak, aby boli splnené všetky parametre schváleného/schválených zámeru/zámerov národného projektu berúc na zreteľ povolené odchýlky.</w:t>
      </w:r>
    </w:p>
  </w:footnote>
  <w:footnote w:id="7">
    <w:p w14:paraId="00F6D600" w14:textId="5F17DD89" w:rsidR="00D63535" w:rsidRPr="001F2BC8" w:rsidRDefault="00D63535" w:rsidP="001F2BC8">
      <w:pPr>
        <w:pStyle w:val="Textpoznmkypodiarou"/>
        <w:jc w:val="both"/>
        <w:rPr>
          <w:rFonts w:asciiTheme="minorHAnsi" w:hAnsiTheme="minorHAnsi" w:cstheme="minorHAnsi"/>
          <w:sz w:val="16"/>
        </w:rPr>
      </w:pPr>
      <w:r w:rsidRPr="001F2BC8">
        <w:rPr>
          <w:rStyle w:val="Odkaznapoznmkupodiarou"/>
          <w:rFonts w:asciiTheme="minorHAnsi" w:hAnsiTheme="minorHAnsi" w:cstheme="minorHAnsi"/>
          <w:sz w:val="16"/>
        </w:rPr>
        <w:footnoteRef/>
      </w:r>
      <w:r w:rsidRPr="001F2BC8">
        <w:rPr>
          <w:rFonts w:asciiTheme="minorHAnsi" w:hAnsiTheme="minorHAnsi" w:cstheme="minorHAnsi"/>
          <w:sz w:val="16"/>
        </w:rPr>
        <w:t xml:space="preserve"> V prípade Fondu na spravodlivú transformáciu sa vyberie "-"</w:t>
      </w:r>
      <w:r>
        <w:rPr>
          <w:rFonts w:asciiTheme="minorHAnsi" w:hAnsiTheme="minorHAnsi" w:cstheme="minorHAnsi"/>
          <w:sz w:val="16"/>
        </w:rPr>
        <w:t>.</w:t>
      </w:r>
    </w:p>
  </w:footnote>
  <w:footnote w:id="8">
    <w:p w14:paraId="26B7691C" w14:textId="58E04136" w:rsidR="00D63535" w:rsidRPr="001F2BC8" w:rsidRDefault="00D63535" w:rsidP="001F2BC8">
      <w:pPr>
        <w:pStyle w:val="Textpoznmkypodiarou"/>
        <w:jc w:val="both"/>
        <w:rPr>
          <w:rFonts w:asciiTheme="minorHAnsi" w:hAnsiTheme="minorHAnsi" w:cstheme="minorHAnsi"/>
          <w:sz w:val="16"/>
        </w:rPr>
      </w:pPr>
      <w:r w:rsidRPr="001F2BC8">
        <w:rPr>
          <w:rStyle w:val="Odkaznapoznmkupodiarou"/>
          <w:rFonts w:asciiTheme="minorHAnsi" w:hAnsiTheme="minorHAnsi" w:cstheme="minorHAnsi"/>
          <w:sz w:val="16"/>
        </w:rPr>
        <w:footnoteRef/>
      </w:r>
      <w:r w:rsidRPr="001F2BC8">
        <w:rPr>
          <w:rFonts w:asciiTheme="minorHAnsi" w:hAnsiTheme="minorHAnsi" w:cstheme="minorHAnsi"/>
          <w:sz w:val="16"/>
        </w:rPr>
        <w:t xml:space="preserve"> V súlade s informačným monitorovacím systémom</w:t>
      </w:r>
      <w:r>
        <w:rPr>
          <w:rFonts w:asciiTheme="minorHAnsi" w:hAnsiTheme="minorHAnsi" w:cstheme="minorHAnsi"/>
          <w:sz w:val="16"/>
        </w:rPr>
        <w:t>.</w:t>
      </w:r>
    </w:p>
  </w:footnote>
  <w:footnote w:id="9">
    <w:p w14:paraId="69662BA3" w14:textId="10FC361D" w:rsidR="00D63535" w:rsidRPr="001F2BC8" w:rsidRDefault="00D63535" w:rsidP="005C5ACD">
      <w:pPr>
        <w:pStyle w:val="Textpoznmkypodiarou"/>
        <w:jc w:val="both"/>
        <w:rPr>
          <w:rFonts w:asciiTheme="minorHAnsi" w:hAnsiTheme="minorHAnsi" w:cstheme="minorHAnsi"/>
          <w:sz w:val="16"/>
        </w:rPr>
      </w:pPr>
      <w:r w:rsidRPr="001F2BC8">
        <w:rPr>
          <w:rStyle w:val="Odkaznapoznmkupodiarou"/>
          <w:rFonts w:asciiTheme="minorHAnsi" w:hAnsiTheme="minorHAnsi" w:cstheme="minorHAnsi"/>
          <w:sz w:val="16"/>
        </w:rPr>
        <w:footnoteRef/>
      </w:r>
      <w:r w:rsidRPr="001F2BC8">
        <w:rPr>
          <w:rFonts w:asciiTheme="minorHAnsi" w:hAnsiTheme="minorHAnsi" w:cstheme="minorHAnsi"/>
          <w:sz w:val="16"/>
        </w:rPr>
        <w:t xml:space="preserve"> V prípade, ak ide o prijímateľa, ktorý nie je určený v Programe Slovensko, alebo ktorého kompetencie nevyplývajú z osobitných predpisov podľa zákona č. 121/2022 Z. z.</w:t>
      </w:r>
      <w:r>
        <w:rPr>
          <w:rFonts w:asciiTheme="minorHAnsi" w:hAnsiTheme="minorHAnsi" w:cstheme="minorHAnsi"/>
          <w:sz w:val="16"/>
        </w:rPr>
        <w:t xml:space="preserve"> </w:t>
      </w:r>
      <w:r w:rsidRPr="001658B3">
        <w:rPr>
          <w:rFonts w:asciiTheme="minorHAnsi" w:hAnsiTheme="minorHAnsi" w:cstheme="minorHAnsi"/>
          <w:sz w:val="16"/>
        </w:rPr>
        <w:t>o príspevkoch z fondov Európskej únie a o zmene a doplnení niektorých zákonov v znení neskorších predpisov</w:t>
      </w:r>
      <w:r w:rsidRPr="001F2BC8">
        <w:rPr>
          <w:rFonts w:asciiTheme="minorHAnsi" w:hAnsiTheme="minorHAnsi" w:cstheme="minorHAnsi"/>
          <w:sz w:val="16"/>
        </w:rPr>
        <w:t>, príslušná komisia pri Monitorovacom výbore pre Program Slovensko schválením zámeru NP schvaľuje aj prijímateľa NP. V opačnom prípade sa prijímateľ NP neposudzuje.</w:t>
      </w:r>
    </w:p>
  </w:footnote>
  <w:footnote w:id="10">
    <w:p w14:paraId="12D23CE4" w14:textId="412736F3" w:rsidR="00D63535" w:rsidRPr="00E56F05" w:rsidRDefault="00D63535" w:rsidP="00321D18">
      <w:pPr>
        <w:pStyle w:val="Textpoznmkypodiarou"/>
        <w:keepNext/>
        <w:jc w:val="both"/>
        <w:rPr>
          <w:rFonts w:asciiTheme="minorHAnsi" w:hAnsiTheme="minorHAnsi" w:cstheme="minorHAnsi"/>
          <w:sz w:val="16"/>
          <w:szCs w:val="16"/>
        </w:rPr>
      </w:pPr>
      <w:r w:rsidRPr="00E56F05">
        <w:rPr>
          <w:rStyle w:val="Odkaznapoznmkupodiarou"/>
          <w:rFonts w:asciiTheme="minorHAnsi" w:hAnsiTheme="minorHAnsi" w:cstheme="minorHAnsi"/>
          <w:sz w:val="16"/>
          <w:szCs w:val="16"/>
        </w:rPr>
        <w:footnoteRef/>
      </w:r>
      <w:r w:rsidRPr="00E56F05">
        <w:rPr>
          <w:rFonts w:asciiTheme="minorHAnsi" w:hAnsiTheme="minorHAnsi" w:cstheme="minorHAnsi"/>
          <w:sz w:val="16"/>
          <w:szCs w:val="16"/>
        </w:rPr>
        <w:t xml:space="preserve"> Zapojenie, resp. nezapojenie partnera ako je definovaný v § 3, písm. t) zákona č. 121/2022 Z. z. o príspevkoch z fondov Európskej únie a o zmene a doplnení niektorých zákonov</w:t>
      </w:r>
      <w:r>
        <w:rPr>
          <w:rFonts w:asciiTheme="minorHAnsi" w:hAnsiTheme="minorHAnsi" w:cstheme="minorHAnsi"/>
          <w:sz w:val="16"/>
          <w:szCs w:val="16"/>
        </w:rPr>
        <w:t xml:space="preserve"> v znení neskorších predpisov</w:t>
      </w:r>
      <w:r w:rsidRPr="00E56F05">
        <w:rPr>
          <w:rFonts w:asciiTheme="minorHAnsi" w:hAnsiTheme="minorHAnsi" w:cstheme="minorHAnsi"/>
          <w:sz w:val="16"/>
          <w:szCs w:val="16"/>
        </w:rPr>
        <w:t xml:space="preserve"> do implementácie projektu nie je predmetom vypĺňania tejto časti zámeru NP.</w:t>
      </w:r>
    </w:p>
  </w:footnote>
  <w:footnote w:id="11">
    <w:p w14:paraId="2B77D403" w14:textId="36B49DE0" w:rsidR="00D63535" w:rsidRPr="001F2BC8" w:rsidRDefault="00D63535" w:rsidP="00321D18">
      <w:pPr>
        <w:pStyle w:val="Textpoznmkypodiarou"/>
        <w:keepNext/>
        <w:jc w:val="both"/>
        <w:rPr>
          <w:rFonts w:asciiTheme="minorHAnsi" w:hAnsiTheme="minorHAnsi" w:cstheme="minorHAnsi"/>
          <w:sz w:val="16"/>
        </w:rPr>
      </w:pPr>
      <w:r w:rsidRPr="001F2BC8">
        <w:rPr>
          <w:rStyle w:val="Odkaznapoznmkupodiarou"/>
          <w:rFonts w:asciiTheme="minorHAnsi" w:hAnsiTheme="minorHAnsi" w:cstheme="minorHAnsi"/>
          <w:sz w:val="16"/>
        </w:rPr>
        <w:footnoteRef/>
      </w:r>
      <w:r w:rsidRPr="001F2BC8">
        <w:rPr>
          <w:rFonts w:asciiTheme="minorHAnsi" w:hAnsiTheme="minorHAnsi" w:cstheme="minorHAnsi"/>
          <w:sz w:val="16"/>
        </w:rPr>
        <w:t xml:space="preserve"> </w:t>
      </w:r>
      <w:r w:rsidRPr="004A493E">
        <w:rPr>
          <w:rFonts w:asciiTheme="minorHAnsi" w:hAnsiTheme="minorHAnsi" w:cstheme="minorHAnsi"/>
          <w:sz w:val="16"/>
        </w:rPr>
        <w:t>Nariadenie Európskeho parlamentu a Rady (EÚ) 2021/1060 z 24. júna 2021, ktorým sa stanovujú spoločné ustanovenia</w:t>
      </w:r>
      <w:r>
        <w:rPr>
          <w:rFonts w:asciiTheme="minorHAnsi" w:hAnsiTheme="minorHAnsi" w:cstheme="minorHAnsi"/>
          <w:sz w:val="16"/>
        </w:rPr>
        <w:t xml:space="preserve"> (ďalej len „NSU“).</w:t>
      </w:r>
    </w:p>
  </w:footnote>
  <w:footnote w:id="12">
    <w:p w14:paraId="28C9DDAE" w14:textId="3C4B4784" w:rsidR="00D63535" w:rsidRPr="0071346C" w:rsidRDefault="00D63535" w:rsidP="00321D18">
      <w:pPr>
        <w:pStyle w:val="Textpoznmkypodiarou"/>
        <w:keepNext/>
        <w:jc w:val="both"/>
        <w:rPr>
          <w:rFonts w:asciiTheme="minorHAnsi" w:hAnsiTheme="minorHAnsi" w:cstheme="minorHAnsi"/>
          <w:sz w:val="16"/>
          <w:szCs w:val="16"/>
        </w:rPr>
      </w:pPr>
      <w:r w:rsidRPr="0071346C">
        <w:rPr>
          <w:rStyle w:val="Odkaznapoznmkupodiarou"/>
          <w:rFonts w:asciiTheme="minorHAnsi" w:hAnsiTheme="minorHAnsi" w:cstheme="minorHAnsi"/>
          <w:sz w:val="16"/>
          <w:szCs w:val="16"/>
        </w:rPr>
        <w:footnoteRef/>
      </w:r>
      <w:r w:rsidRPr="0071346C">
        <w:rPr>
          <w:rFonts w:asciiTheme="minorHAnsi" w:hAnsiTheme="minorHAnsi" w:cstheme="minorHAnsi"/>
          <w:sz w:val="16"/>
          <w:szCs w:val="16"/>
        </w:rPr>
        <w:t xml:space="preserve"> V prípade, ak je to relevantné, uveďte aj ukončené národné projekty z programového obdobia 2014 – 2020.</w:t>
      </w:r>
    </w:p>
  </w:footnote>
  <w:footnote w:id="13">
    <w:p w14:paraId="13FD16C3" w14:textId="77777777" w:rsidR="00D63535" w:rsidRPr="008450EC" w:rsidRDefault="00D63535" w:rsidP="0022036B">
      <w:pPr>
        <w:pStyle w:val="Textpoznmkypodiarou"/>
        <w:jc w:val="both"/>
        <w:rPr>
          <w:rFonts w:asciiTheme="minorHAnsi" w:hAnsiTheme="minorHAnsi" w:cstheme="minorHAnsi"/>
          <w:sz w:val="16"/>
          <w:szCs w:val="16"/>
        </w:rPr>
      </w:pPr>
      <w:r w:rsidRPr="0071346C">
        <w:rPr>
          <w:rStyle w:val="Odkaznapoznmkupodiarou"/>
          <w:rFonts w:asciiTheme="minorHAnsi" w:hAnsiTheme="minorHAnsi" w:cstheme="minorHAnsi"/>
          <w:sz w:val="16"/>
          <w:szCs w:val="16"/>
        </w:rPr>
        <w:footnoteRef/>
      </w:r>
      <w:r w:rsidRPr="0071346C">
        <w:rPr>
          <w:rFonts w:asciiTheme="minorHAnsi" w:hAnsiTheme="minorHAnsi" w:cstheme="minorHAnsi"/>
          <w:sz w:val="16"/>
          <w:szCs w:val="16"/>
        </w:rPr>
        <w:t xml:space="preserve"> </w:t>
      </w:r>
      <w:r w:rsidRPr="008450EC">
        <w:rPr>
          <w:rFonts w:asciiTheme="minorHAnsi" w:hAnsiTheme="minorHAnsi" w:cstheme="minorHAnsi"/>
          <w:sz w:val="16"/>
          <w:szCs w:val="16"/>
        </w:rPr>
        <w:t>Povinnosť uvádzať minimálne jeden merateľný ukazovateľ výsledku neplatí pre nasledovné výnimky</w:t>
      </w:r>
      <w:r>
        <w:rPr>
          <w:rFonts w:asciiTheme="minorHAnsi" w:hAnsiTheme="minorHAnsi" w:cstheme="minorHAnsi"/>
          <w:sz w:val="16"/>
          <w:szCs w:val="16"/>
        </w:rPr>
        <w:t>:</w:t>
      </w:r>
    </w:p>
    <w:p w14:paraId="6F5EFC25" w14:textId="77777777" w:rsidR="00D63535" w:rsidRPr="008450EC" w:rsidRDefault="00D63535" w:rsidP="0022036B">
      <w:pPr>
        <w:pStyle w:val="Textpoznmkypodiarou"/>
        <w:numPr>
          <w:ilvl w:val="0"/>
          <w:numId w:val="21"/>
        </w:numPr>
        <w:jc w:val="both"/>
        <w:rPr>
          <w:rFonts w:asciiTheme="minorHAnsi" w:hAnsiTheme="minorHAnsi" w:cstheme="minorHAnsi"/>
          <w:sz w:val="16"/>
          <w:szCs w:val="16"/>
        </w:rPr>
      </w:pPr>
      <w:r w:rsidRPr="008450EC">
        <w:rPr>
          <w:rFonts w:asciiTheme="minorHAnsi" w:hAnsiTheme="minorHAnsi" w:cstheme="minorHAnsi"/>
          <w:sz w:val="16"/>
          <w:szCs w:val="16"/>
        </w:rPr>
        <w:t xml:space="preserve">projekty technickej pomoci (okrem aktivít technickej pomoci zameraných na financovanie informačných systémov, </w:t>
      </w:r>
      <w:r>
        <w:rPr>
          <w:rFonts w:asciiTheme="minorHAnsi" w:hAnsiTheme="minorHAnsi" w:cstheme="minorHAnsi"/>
          <w:sz w:val="16"/>
          <w:szCs w:val="16"/>
        </w:rPr>
        <w:t>Centrálneho plánu vzdelávania</w:t>
      </w:r>
      <w:r w:rsidRPr="008450EC">
        <w:rPr>
          <w:rFonts w:asciiTheme="minorHAnsi" w:hAnsiTheme="minorHAnsi" w:cstheme="minorHAnsi"/>
          <w:sz w:val="16"/>
          <w:szCs w:val="16"/>
        </w:rPr>
        <w:t xml:space="preserve">, vzdelávania administratívnych kapacít a materiálovo-technického zabezpečenia), </w:t>
      </w:r>
    </w:p>
    <w:p w14:paraId="29FC1852" w14:textId="77777777" w:rsidR="00D63535" w:rsidRDefault="00D63535" w:rsidP="0022036B">
      <w:pPr>
        <w:pStyle w:val="Textpoznmkypodiarou"/>
        <w:numPr>
          <w:ilvl w:val="0"/>
          <w:numId w:val="21"/>
        </w:numPr>
        <w:jc w:val="both"/>
        <w:rPr>
          <w:rFonts w:asciiTheme="minorHAnsi" w:hAnsiTheme="minorHAnsi" w:cstheme="minorHAnsi"/>
          <w:sz w:val="16"/>
          <w:szCs w:val="16"/>
        </w:rPr>
      </w:pPr>
      <w:r w:rsidRPr="008450EC">
        <w:rPr>
          <w:rFonts w:asciiTheme="minorHAnsi" w:hAnsiTheme="minorHAnsi" w:cstheme="minorHAnsi"/>
          <w:sz w:val="16"/>
          <w:szCs w:val="16"/>
        </w:rPr>
        <w:t>projekt</w:t>
      </w:r>
      <w:r>
        <w:rPr>
          <w:rFonts w:asciiTheme="minorHAnsi" w:hAnsiTheme="minorHAnsi" w:cstheme="minorHAnsi"/>
          <w:sz w:val="16"/>
          <w:szCs w:val="16"/>
        </w:rPr>
        <w:t xml:space="preserve">y návratnej finančnej pomoci, </w:t>
      </w:r>
    </w:p>
    <w:p w14:paraId="473DC573" w14:textId="77777777" w:rsidR="00D63535" w:rsidRDefault="00D63535" w:rsidP="0022036B">
      <w:pPr>
        <w:pStyle w:val="Textpoznmkypodiarou"/>
        <w:numPr>
          <w:ilvl w:val="0"/>
          <w:numId w:val="21"/>
        </w:numPr>
        <w:jc w:val="both"/>
        <w:rPr>
          <w:rFonts w:asciiTheme="minorHAnsi" w:hAnsiTheme="minorHAnsi" w:cstheme="minorHAnsi"/>
          <w:sz w:val="16"/>
          <w:szCs w:val="16"/>
        </w:rPr>
      </w:pPr>
      <w:r w:rsidRPr="00417F69">
        <w:rPr>
          <w:rFonts w:asciiTheme="minorHAnsi" w:hAnsiTheme="minorHAnsi" w:cstheme="minorHAnsi"/>
          <w:sz w:val="16"/>
          <w:szCs w:val="16"/>
        </w:rPr>
        <w:t>projekt</w:t>
      </w:r>
      <w:r>
        <w:rPr>
          <w:rFonts w:asciiTheme="minorHAnsi" w:hAnsiTheme="minorHAnsi" w:cstheme="minorHAnsi"/>
          <w:sz w:val="16"/>
          <w:szCs w:val="16"/>
        </w:rPr>
        <w:t xml:space="preserve">y v rámci, </w:t>
      </w:r>
      <w:r w:rsidRPr="00417F69">
        <w:rPr>
          <w:rFonts w:asciiTheme="minorHAnsi" w:hAnsiTheme="minorHAnsi" w:cstheme="minorHAnsi"/>
          <w:sz w:val="16"/>
          <w:szCs w:val="16"/>
        </w:rPr>
        <w:t>ktorých</w:t>
      </w:r>
      <w:r w:rsidRPr="00812422">
        <w:rPr>
          <w:rFonts w:asciiTheme="minorHAnsi" w:hAnsiTheme="minorHAnsi" w:cstheme="minorHAnsi"/>
          <w:sz w:val="16"/>
          <w:szCs w:val="16"/>
        </w:rPr>
        <w:t xml:space="preserve"> je</w:t>
      </w:r>
      <w:r w:rsidRPr="00417F69">
        <w:rPr>
          <w:rFonts w:asciiTheme="minorHAnsi" w:hAnsiTheme="minorHAnsi" w:cstheme="minorHAnsi"/>
          <w:sz w:val="16"/>
          <w:szCs w:val="16"/>
        </w:rPr>
        <w:t xml:space="preserve"> cieľová skupina</w:t>
      </w:r>
      <w:r>
        <w:rPr>
          <w:rFonts w:asciiTheme="minorHAnsi" w:hAnsiTheme="minorHAnsi" w:cstheme="minorHAnsi"/>
          <w:sz w:val="16"/>
          <w:szCs w:val="16"/>
        </w:rPr>
        <w:t>:</w:t>
      </w:r>
    </w:p>
    <w:p w14:paraId="27CCA771" w14:textId="77777777" w:rsidR="00D63535" w:rsidRDefault="00D63535" w:rsidP="0022036B">
      <w:pPr>
        <w:pStyle w:val="Textpoznmkypodiarou"/>
        <w:ind w:left="720"/>
        <w:jc w:val="both"/>
        <w:rPr>
          <w:rFonts w:asciiTheme="minorHAnsi" w:hAnsiTheme="minorHAnsi" w:cstheme="minorHAnsi"/>
          <w:sz w:val="16"/>
          <w:szCs w:val="16"/>
        </w:rPr>
      </w:pPr>
      <w:r>
        <w:rPr>
          <w:rFonts w:asciiTheme="minorHAnsi" w:hAnsiTheme="minorHAnsi" w:cstheme="minorHAnsi"/>
          <w:sz w:val="16"/>
          <w:szCs w:val="16"/>
        </w:rPr>
        <w:t>a)</w:t>
      </w:r>
      <w:r w:rsidRPr="00417F69">
        <w:rPr>
          <w:rFonts w:asciiTheme="minorHAnsi" w:hAnsiTheme="minorHAnsi" w:cstheme="minorHAnsi"/>
          <w:sz w:val="16"/>
          <w:szCs w:val="16"/>
        </w:rPr>
        <w:t xml:space="preserve"> totožná s účastníkm</w:t>
      </w:r>
      <w:r>
        <w:rPr>
          <w:rFonts w:asciiTheme="minorHAnsi" w:hAnsiTheme="minorHAnsi" w:cstheme="minorHAnsi"/>
          <w:sz w:val="16"/>
          <w:szCs w:val="16"/>
        </w:rPr>
        <w:t>i</w:t>
      </w:r>
      <w:r w:rsidRPr="00417F69">
        <w:rPr>
          <w:rFonts w:asciiTheme="minorHAnsi" w:hAnsiTheme="minorHAnsi" w:cstheme="minorHAnsi"/>
          <w:sz w:val="16"/>
          <w:szCs w:val="16"/>
        </w:rPr>
        <w:t xml:space="preserve"> projektu,</w:t>
      </w:r>
      <w:r>
        <w:rPr>
          <w:rFonts w:asciiTheme="minorHAnsi" w:hAnsiTheme="minorHAnsi" w:cstheme="minorHAnsi"/>
          <w:sz w:val="16"/>
          <w:szCs w:val="16"/>
        </w:rPr>
        <w:t xml:space="preserve"> </w:t>
      </w:r>
    </w:p>
    <w:p w14:paraId="71406BA5" w14:textId="77777777" w:rsidR="00D63535" w:rsidRDefault="00D63535" w:rsidP="0022036B">
      <w:pPr>
        <w:pStyle w:val="Textpoznmkypodiarou"/>
        <w:ind w:left="720"/>
        <w:jc w:val="both"/>
        <w:rPr>
          <w:rFonts w:asciiTheme="minorHAnsi" w:hAnsiTheme="minorHAnsi" w:cstheme="minorHAnsi"/>
          <w:sz w:val="16"/>
          <w:szCs w:val="16"/>
        </w:rPr>
      </w:pPr>
      <w:r>
        <w:rPr>
          <w:rFonts w:asciiTheme="minorHAnsi" w:hAnsiTheme="minorHAnsi" w:cstheme="minorHAnsi"/>
          <w:sz w:val="16"/>
          <w:szCs w:val="16"/>
        </w:rPr>
        <w:t>b) bu</w:t>
      </w:r>
      <w:r w:rsidRPr="00417F69">
        <w:rPr>
          <w:rFonts w:asciiTheme="minorHAnsi" w:hAnsiTheme="minorHAnsi" w:cstheme="minorHAnsi"/>
          <w:sz w:val="16"/>
          <w:szCs w:val="16"/>
        </w:rPr>
        <w:t xml:space="preserve">de monitorovaná prostredníctvom spoločných merateľných ukazovateľov programu – výsledku v súlade s prílohou I nariadenia EP a Rady (EÚ) 2021/1057 o ESF+ (karta účastníka) a súčasne platí jedna z dvoch nasledujúcich pod podmienok: projekty sú financované z ESF+, alebo projekty sú financované FST v súlade s čl. 8 písm. k) až m) nariadenia EP a Rady (EÚ) 2021/1056 o FST. </w:t>
      </w:r>
    </w:p>
    <w:p w14:paraId="43E2D14B" w14:textId="68E105FB" w:rsidR="00D63535" w:rsidRPr="00117590" w:rsidRDefault="00D63535" w:rsidP="00117590">
      <w:pPr>
        <w:pStyle w:val="Textpoznmkypodiarou"/>
        <w:numPr>
          <w:ilvl w:val="0"/>
          <w:numId w:val="21"/>
        </w:numPr>
        <w:jc w:val="both"/>
        <w:rPr>
          <w:rFonts w:asciiTheme="minorHAnsi" w:hAnsiTheme="minorHAnsi" w:cstheme="minorHAnsi"/>
          <w:sz w:val="16"/>
          <w:szCs w:val="16"/>
        </w:rPr>
      </w:pPr>
      <w:r w:rsidRPr="00417F69">
        <w:rPr>
          <w:rFonts w:asciiTheme="minorHAnsi" w:hAnsiTheme="minorHAnsi" w:cstheme="minorHAnsi"/>
          <w:sz w:val="16"/>
          <w:szCs w:val="16"/>
        </w:rPr>
        <w:t>typ</w:t>
      </w:r>
      <w:r>
        <w:rPr>
          <w:rFonts w:asciiTheme="minorHAnsi" w:hAnsiTheme="minorHAnsi" w:cstheme="minorHAnsi"/>
          <w:sz w:val="16"/>
          <w:szCs w:val="16"/>
        </w:rPr>
        <w:t>y</w:t>
      </w:r>
      <w:r w:rsidRPr="00417F69">
        <w:rPr>
          <w:rFonts w:asciiTheme="minorHAnsi" w:hAnsiTheme="minorHAnsi" w:cstheme="minorHAnsi"/>
          <w:sz w:val="16"/>
          <w:szCs w:val="16"/>
        </w:rPr>
        <w:t xml:space="preserve"> akcií, pre ktoré neboli stanovené výsledkové merateľné ukazovatele programu a</w:t>
      </w:r>
      <w:r>
        <w:rPr>
          <w:rFonts w:asciiTheme="minorHAnsi" w:hAnsiTheme="minorHAnsi" w:cstheme="minorHAnsi"/>
          <w:sz w:val="16"/>
          <w:szCs w:val="16"/>
        </w:rPr>
        <w:t xml:space="preserve"> pre ktoré </w:t>
      </w:r>
      <w:r w:rsidRPr="00417F69">
        <w:rPr>
          <w:rFonts w:asciiTheme="minorHAnsi" w:hAnsiTheme="minorHAnsi" w:cstheme="minorHAnsi"/>
          <w:sz w:val="16"/>
          <w:szCs w:val="16"/>
        </w:rPr>
        <w:t>nie je zmysluplné stanovovať kvantifikované výsledky t. j. merateľné ukazovatele projektu</w:t>
      </w:r>
      <w:r>
        <w:rPr>
          <w:rFonts w:asciiTheme="minorHAnsi" w:hAnsiTheme="minorHAnsi" w:cstheme="minorHAnsi"/>
          <w:sz w:val="16"/>
          <w:szCs w:val="16"/>
        </w:rPr>
        <w:t>.</w:t>
      </w:r>
      <w:r w:rsidRPr="00417F69">
        <w:rPr>
          <w:rFonts w:asciiTheme="minorHAnsi" w:hAnsiTheme="minorHAnsi" w:cstheme="minorHAnsi"/>
          <w:sz w:val="16"/>
          <w:szCs w:val="16"/>
        </w:rPr>
        <w:t xml:space="preserve"> </w:t>
      </w:r>
      <w:r>
        <w:rPr>
          <w:rFonts w:asciiTheme="minorHAnsi" w:hAnsiTheme="minorHAnsi" w:cstheme="minorHAnsi"/>
          <w:sz w:val="16"/>
          <w:szCs w:val="16"/>
        </w:rPr>
        <w:t>Popis</w:t>
      </w:r>
      <w:r w:rsidRPr="00417F69">
        <w:rPr>
          <w:rFonts w:asciiTheme="minorHAnsi" w:hAnsiTheme="minorHAnsi" w:cstheme="minorHAnsi"/>
          <w:sz w:val="16"/>
          <w:szCs w:val="16"/>
        </w:rPr>
        <w:t xml:space="preserve"> cieľa projektu predstavujúci výsledok. Ide napríklad o intervencie zamerané na obstaranie štúdií alebo projektovej dokumentácie a pod. Riadiaci orgán pre Program Slovensko osobitne posudzuje potenciál zámeru národného projektu generovať kvantifikovateľné výsledky v podobe merateľných ukazovateľov projektu, ktorých definovanie je preferované. </w:t>
      </w:r>
    </w:p>
  </w:footnote>
  <w:footnote w:id="14">
    <w:p w14:paraId="2FE0FFB5" w14:textId="39441BBD" w:rsidR="00D63535" w:rsidRPr="00117590" w:rsidRDefault="00D63535">
      <w:pPr>
        <w:pStyle w:val="Textpoznmkypodiarou"/>
        <w:jc w:val="both"/>
        <w:rPr>
          <w:rFonts w:ascii="Calibri" w:hAnsi="Calibri" w:cs="Calibri"/>
          <w:sz w:val="16"/>
          <w:szCs w:val="16"/>
        </w:rPr>
      </w:pPr>
      <w:r w:rsidRPr="00117590">
        <w:rPr>
          <w:rStyle w:val="Odkaznapoznmkupodiarou"/>
          <w:rFonts w:ascii="Calibri" w:hAnsi="Calibri" w:cs="Calibri"/>
          <w:sz w:val="16"/>
          <w:szCs w:val="16"/>
        </w:rPr>
        <w:footnoteRef/>
      </w:r>
      <w:r w:rsidRPr="00117590">
        <w:rPr>
          <w:rFonts w:ascii="Calibri" w:hAnsi="Calibri" w:cs="Calibri"/>
          <w:sz w:val="16"/>
          <w:szCs w:val="16"/>
        </w:rPr>
        <w:t xml:space="preserve"> V odôvodnených prípadoch sa uvedená tabuľka nevypĺňa, pričom je nevyhnutné do tejto časti uviesť podrobné a jasné zdôvodnenie, prečo nie je možné uviesť požadované údaje.</w:t>
      </w:r>
    </w:p>
  </w:footnote>
  <w:footnote w:id="15">
    <w:p w14:paraId="231F9583" w14:textId="77777777" w:rsidR="00D63535" w:rsidRPr="00117590" w:rsidRDefault="00D63535" w:rsidP="00793CD5">
      <w:pPr>
        <w:pStyle w:val="Textpoznmkypodiarou"/>
        <w:jc w:val="both"/>
        <w:rPr>
          <w:rFonts w:ascii="Calibri" w:hAnsi="Calibri" w:cs="Calibri"/>
          <w:sz w:val="16"/>
          <w:szCs w:val="16"/>
        </w:rPr>
      </w:pPr>
      <w:r w:rsidRPr="00117590">
        <w:rPr>
          <w:rStyle w:val="Odkaznapoznmkupodiarou"/>
          <w:rFonts w:ascii="Calibri" w:hAnsi="Calibri" w:cs="Calibri"/>
          <w:sz w:val="16"/>
          <w:szCs w:val="16"/>
        </w:rPr>
        <w:footnoteRef/>
      </w:r>
      <w:r w:rsidRPr="00117590">
        <w:rPr>
          <w:rFonts w:ascii="Calibri" w:hAnsi="Calibri" w:cs="Calibri"/>
          <w:sz w:val="16"/>
          <w:szCs w:val="16"/>
        </w:rPr>
        <w:t xml:space="preserve"> Uvádza sa kód merateľného ukazovateľa projektu, nie kód spoločného, resp. špecifického merateľného ukazovateľa programu. Ak merateľný ukazovateľ projektu ešte nemá pridelený kód, uvádza sa „n/a“.</w:t>
      </w:r>
    </w:p>
  </w:footnote>
  <w:footnote w:id="16">
    <w:p w14:paraId="0DB77BC3" w14:textId="77777777" w:rsidR="00D63535" w:rsidRPr="00117590" w:rsidRDefault="00D63535" w:rsidP="00793CD5">
      <w:pPr>
        <w:pStyle w:val="Textpoznmkypodiarou"/>
        <w:jc w:val="both"/>
        <w:rPr>
          <w:rFonts w:ascii="Calibri" w:hAnsi="Calibri" w:cs="Calibri"/>
          <w:sz w:val="16"/>
          <w:szCs w:val="16"/>
        </w:rPr>
      </w:pPr>
      <w:r w:rsidRPr="00117590">
        <w:rPr>
          <w:rStyle w:val="Odkaznapoznmkupodiarou"/>
          <w:rFonts w:ascii="Calibri" w:hAnsi="Calibri" w:cs="Calibri"/>
          <w:sz w:val="16"/>
          <w:szCs w:val="16"/>
        </w:rPr>
        <w:footnoteRef/>
      </w:r>
      <w:r w:rsidRPr="00117590">
        <w:rPr>
          <w:rFonts w:ascii="Calibri" w:hAnsi="Calibri" w:cs="Calibri"/>
          <w:sz w:val="16"/>
          <w:szCs w:val="16"/>
        </w:rPr>
        <w:t xml:space="preserve"> V zmysle zmluvy o poskytnutí nenávratného finančného príspevku sa pre typ merateľného ukazovateľa projektu – výstup štandardne cieľová hodnota nastavuje ku koncu realizácie národného projektu. Pre typ merateľného ukazovateľa projektu – výsledok sa štandardne cieľová hodnota nastavuje na obdobie udržateľnosti národného projektu.</w:t>
      </w:r>
    </w:p>
  </w:footnote>
  <w:footnote w:id="17">
    <w:p w14:paraId="0B491CD7" w14:textId="79E15FC5" w:rsidR="00D63535" w:rsidRPr="00117590" w:rsidRDefault="00D63535" w:rsidP="00117590">
      <w:pPr>
        <w:pStyle w:val="Textpoznmkypodiarou"/>
        <w:jc w:val="both"/>
        <w:rPr>
          <w:rFonts w:ascii="Calibri" w:hAnsi="Calibri" w:cs="Calibri"/>
          <w:sz w:val="16"/>
          <w:szCs w:val="16"/>
        </w:rPr>
      </w:pPr>
      <w:r w:rsidRPr="00117590">
        <w:rPr>
          <w:rStyle w:val="Odkaznapoznmkupodiarou"/>
          <w:rFonts w:ascii="Calibri" w:hAnsi="Calibri" w:cs="Calibri"/>
          <w:sz w:val="16"/>
          <w:szCs w:val="16"/>
        </w:rPr>
        <w:footnoteRef/>
      </w:r>
      <w:r w:rsidRPr="00117590">
        <w:rPr>
          <w:rFonts w:ascii="Calibri" w:hAnsi="Calibri" w:cs="Calibri"/>
          <w:sz w:val="16"/>
          <w:szCs w:val="16"/>
        </w:rPr>
        <w:t xml:space="preserve"> Ak iný údaj ešte nemá pridelený kód, uvádza sa „n/a“.</w:t>
      </w:r>
    </w:p>
  </w:footnote>
  <w:footnote w:id="18">
    <w:p w14:paraId="0D5D97E6" w14:textId="3FBCF638" w:rsidR="00D63535" w:rsidRPr="00117590" w:rsidRDefault="00D63535">
      <w:pPr>
        <w:pStyle w:val="Textpoznmkypodiarou"/>
        <w:rPr>
          <w:rFonts w:ascii="Calibri" w:hAnsi="Calibri" w:cs="Calibri"/>
          <w:sz w:val="16"/>
          <w:szCs w:val="16"/>
        </w:rPr>
      </w:pPr>
      <w:r w:rsidRPr="00117590">
        <w:rPr>
          <w:rStyle w:val="Odkaznapoznmkupodiarou"/>
          <w:rFonts w:ascii="Calibri" w:hAnsi="Calibri" w:cs="Calibri"/>
          <w:sz w:val="16"/>
          <w:szCs w:val="16"/>
        </w:rPr>
        <w:footnoteRef/>
      </w:r>
      <w:r w:rsidRPr="00117590">
        <w:rPr>
          <w:rFonts w:ascii="Calibri" w:hAnsi="Calibri" w:cs="Calibri"/>
          <w:sz w:val="16"/>
          <w:szCs w:val="16"/>
        </w:rPr>
        <w:t xml:space="preserve"> Ak nie je možné uviesť početnosť cieľovej skupiny, uveďte do tejto časti zdôvodnenie.</w:t>
      </w:r>
    </w:p>
  </w:footnote>
  <w:footnote w:id="19">
    <w:p w14:paraId="28B6C7CA" w14:textId="604DCC2B" w:rsidR="00D63535" w:rsidRPr="00130E31" w:rsidRDefault="00D63535">
      <w:pPr>
        <w:pStyle w:val="Textpoznmkypodiarou"/>
        <w:jc w:val="both"/>
        <w:rPr>
          <w:rFonts w:asciiTheme="minorHAnsi" w:hAnsiTheme="minorHAnsi" w:cstheme="minorHAnsi"/>
          <w:sz w:val="16"/>
          <w:szCs w:val="16"/>
        </w:rPr>
      </w:pPr>
      <w:r w:rsidRPr="00130E31">
        <w:rPr>
          <w:rStyle w:val="Odkaznapoznmkupodiarou"/>
          <w:rFonts w:asciiTheme="minorHAnsi" w:hAnsiTheme="minorHAnsi" w:cstheme="minorHAnsi"/>
          <w:sz w:val="16"/>
          <w:szCs w:val="16"/>
        </w:rPr>
        <w:footnoteRef/>
      </w:r>
      <w:r w:rsidRPr="00130E31">
        <w:rPr>
          <w:rFonts w:asciiTheme="minorHAnsi" w:hAnsiTheme="minorHAnsi" w:cstheme="minorHAnsi"/>
          <w:sz w:val="16"/>
          <w:szCs w:val="16"/>
        </w:rPr>
        <w:t xml:space="preserve"> Užívateľ sa na rozdiel od partnera nepodieľa na realizácii projektu žiadateľa, ale môže využiť finančný príspevok na realizáciu aktivít definovaných poskytovateľom vo výzve (napr. nákup a inštalácia kotla). Podľa § 3 písm. u) zákona č. 121/2022 Z. z. o príspevkoch z fondov Európskej únie a o zmene a doplnení niektorých zákonov v znení neskorších predpisov, užívateľom je osoba, ktorej prijímateľ alebo partner poskytuje finančné prostriedky z príspevku na základe predchádzajúceho súhlasu poskytovateľa a v súlade so zmluvou uzavretou medzi prijímateľom a užívateľom alebo partnerom a užívateľom alebo iným obdobným právnym vzťahom medzi prijímateľom a užívateľom alebo partnerom a užívateľom.</w:t>
      </w:r>
    </w:p>
  </w:footnote>
  <w:footnote w:id="20">
    <w:p w14:paraId="3184446F" w14:textId="77777777" w:rsidR="00D63535" w:rsidRPr="009223EA" w:rsidRDefault="00D63535">
      <w:pPr>
        <w:pStyle w:val="Textpoznmkypodiarou"/>
        <w:jc w:val="both"/>
        <w:rPr>
          <w:rFonts w:asciiTheme="minorHAnsi" w:hAnsiTheme="minorHAnsi" w:cstheme="minorHAnsi"/>
          <w:sz w:val="16"/>
          <w:szCs w:val="16"/>
        </w:rPr>
      </w:pPr>
      <w:r w:rsidRPr="00130E31">
        <w:rPr>
          <w:rStyle w:val="Odkaznapoznmkupodiarou"/>
          <w:rFonts w:asciiTheme="minorHAnsi" w:hAnsiTheme="minorHAnsi" w:cstheme="minorHAnsi"/>
          <w:sz w:val="16"/>
          <w:szCs w:val="16"/>
        </w:rPr>
        <w:footnoteRef/>
      </w:r>
      <w:r w:rsidRPr="00130E31">
        <w:rPr>
          <w:rFonts w:asciiTheme="minorHAnsi" w:hAnsiTheme="minorHAnsi" w:cstheme="minorHAnsi"/>
          <w:sz w:val="16"/>
          <w:szCs w:val="16"/>
        </w:rPr>
        <w:t xml:space="preserve"> Uvádza sa typ subjektu/osôb (napr. neverejní poskytovatelia soc. služieb, dlhodobí uchádzači o zamestnanie), a</w:t>
      </w:r>
      <w:r w:rsidRPr="009223EA">
        <w:rPr>
          <w:rFonts w:asciiTheme="minorHAnsi" w:hAnsiTheme="minorHAnsi" w:cstheme="minorHAnsi"/>
          <w:sz w:val="16"/>
          <w:szCs w:val="16"/>
        </w:rPr>
        <w:t>lebo právna forma.</w:t>
      </w:r>
    </w:p>
  </w:footnote>
  <w:footnote w:id="21">
    <w:p w14:paraId="43626868" w14:textId="44FFDC14" w:rsidR="00D63535" w:rsidRPr="00EC33B2" w:rsidRDefault="00D63535" w:rsidP="00EC33B2">
      <w:pPr>
        <w:pStyle w:val="Textpoznmkypodiarou"/>
        <w:jc w:val="both"/>
        <w:rPr>
          <w:rFonts w:asciiTheme="minorHAnsi" w:hAnsiTheme="minorHAnsi" w:cstheme="minorHAnsi"/>
          <w:sz w:val="16"/>
          <w:szCs w:val="16"/>
        </w:rPr>
      </w:pPr>
      <w:r w:rsidRPr="00EC33B2">
        <w:rPr>
          <w:rStyle w:val="Odkaznapoznmkupodiarou"/>
          <w:rFonts w:asciiTheme="minorHAnsi" w:hAnsiTheme="minorHAnsi" w:cstheme="minorHAnsi"/>
          <w:sz w:val="16"/>
          <w:szCs w:val="16"/>
        </w:rPr>
        <w:footnoteRef/>
      </w:r>
      <w:r w:rsidRPr="00EC33B2">
        <w:rPr>
          <w:rFonts w:asciiTheme="minorHAnsi" w:hAnsiTheme="minorHAnsi" w:cstheme="minorHAnsi"/>
          <w:sz w:val="16"/>
          <w:szCs w:val="16"/>
        </w:rPr>
        <w:t xml:space="preserve"> </w:t>
      </w:r>
      <w:r>
        <w:rPr>
          <w:rFonts w:asciiTheme="minorHAnsi" w:hAnsiTheme="minorHAnsi" w:cstheme="minorHAnsi"/>
          <w:sz w:val="16"/>
          <w:szCs w:val="16"/>
        </w:rPr>
        <w:t xml:space="preserve">Finančný rámec je potrebné uvádzať za celý NP spolu a v prípade financovania NP z viacerých priorít/špecifických cieľov, aj v rozdelení podľa špecifických cieľov. </w:t>
      </w:r>
    </w:p>
  </w:footnote>
  <w:footnote w:id="22">
    <w:p w14:paraId="21D6A5C4" w14:textId="3BD9FA00" w:rsidR="00D63535" w:rsidRPr="00EC33B2" w:rsidRDefault="00D63535" w:rsidP="00EC33B2">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23">
    <w:p w14:paraId="175424B0" w14:textId="77777777" w:rsidR="00D63535" w:rsidRPr="00EC33B2" w:rsidRDefault="00D63535" w:rsidP="00EC33B2">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24">
    <w:p w14:paraId="2D0EAA14" w14:textId="77777777" w:rsidR="00D63535" w:rsidRPr="00EC33B2" w:rsidRDefault="00D63535" w:rsidP="00EC33B2">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25">
    <w:p w14:paraId="05E0784C" w14:textId="33840D2F" w:rsidR="00D63535" w:rsidRPr="00EC33B2" w:rsidRDefault="00D63535" w:rsidP="005C5ACD">
      <w:pPr>
        <w:pStyle w:val="Textpoznmkypodiarou"/>
        <w:jc w:val="both"/>
        <w:rPr>
          <w:rFonts w:asciiTheme="minorHAnsi" w:hAnsiTheme="minorHAnsi" w:cstheme="minorHAnsi"/>
          <w:sz w:val="16"/>
        </w:rPr>
      </w:pPr>
      <w:r w:rsidRPr="00EC33B2">
        <w:rPr>
          <w:rStyle w:val="Odkaznapoznmkupodiarou"/>
          <w:rFonts w:asciiTheme="minorHAnsi" w:hAnsiTheme="minorHAnsi" w:cstheme="minorHAnsi"/>
          <w:sz w:val="16"/>
        </w:rPr>
        <w:footnoteRef/>
      </w:r>
      <w:r w:rsidRPr="00EC33B2">
        <w:rPr>
          <w:rFonts w:asciiTheme="minorHAnsi" w:hAnsiTheme="minorHAnsi" w:cstheme="minorHAnsi"/>
          <w:sz w:val="16"/>
        </w:rPr>
        <w:t xml:space="preserve"> Uveďte v súlade so Stratégiou financovania Európskeho fondu regionálneho rozvoja, Európskeho sociálneho fondu plus, Kohézneho fondu, Fondu na spravodlivú transformáciu a Európskeho námorného, rybolovného a akvakultúrneho fondu na programové obdobie 2021 – 2027</w:t>
      </w:r>
    </w:p>
  </w:footnote>
  <w:footnote w:id="26">
    <w:p w14:paraId="6F812D69" w14:textId="77777777" w:rsidR="00D63535" w:rsidRPr="00EC33B2" w:rsidRDefault="00D63535" w:rsidP="005C5ACD">
      <w:pPr>
        <w:pStyle w:val="Textpoznmkypodiarou"/>
        <w:jc w:val="both"/>
        <w:rPr>
          <w:rFonts w:asciiTheme="minorHAnsi" w:hAnsiTheme="minorHAnsi" w:cstheme="minorHAnsi"/>
          <w:sz w:val="16"/>
        </w:rPr>
      </w:pPr>
      <w:r w:rsidRPr="00EC33B2">
        <w:rPr>
          <w:rStyle w:val="Odkaznapoznmkupodiarou"/>
          <w:rFonts w:asciiTheme="minorHAnsi" w:hAnsiTheme="minorHAnsi" w:cstheme="minorHAnsi"/>
          <w:sz w:val="16"/>
        </w:rPr>
        <w:footnoteRef/>
      </w:r>
      <w:r w:rsidRPr="00EC33B2">
        <w:rPr>
          <w:rFonts w:asciiTheme="minorHAnsi" w:hAnsiTheme="minorHAnsi" w:cstheme="minorHAnsi"/>
          <w:sz w:val="16"/>
        </w:rPr>
        <w:t xml:space="preserve"> V prípade Kohézneho fondu vyberte „neaplikuje sa“.</w:t>
      </w:r>
    </w:p>
  </w:footnote>
  <w:footnote w:id="27">
    <w:p w14:paraId="0BB8B98B" w14:textId="3D732D7E" w:rsidR="00D63535" w:rsidRPr="00DE5B57" w:rsidRDefault="00D63535" w:rsidP="00DE5B57">
      <w:pPr>
        <w:pStyle w:val="Textpoznmkypodiarou"/>
        <w:jc w:val="both"/>
        <w:rPr>
          <w:rFonts w:asciiTheme="minorHAnsi" w:hAnsiTheme="minorHAnsi" w:cstheme="minorHAnsi"/>
          <w:sz w:val="16"/>
          <w:szCs w:val="16"/>
        </w:rPr>
      </w:pPr>
      <w:r w:rsidRPr="00DE5B57">
        <w:rPr>
          <w:rStyle w:val="Odkaznapoznmkupodiarou"/>
          <w:rFonts w:asciiTheme="minorHAnsi" w:hAnsiTheme="minorHAnsi" w:cstheme="minorHAnsi"/>
          <w:sz w:val="16"/>
          <w:szCs w:val="16"/>
        </w:rPr>
        <w:footnoteRef/>
      </w:r>
      <w:r w:rsidRPr="00DE5B57">
        <w:rPr>
          <w:rFonts w:asciiTheme="minorHAnsi" w:hAnsiTheme="minorHAnsi" w:cstheme="minorHAnsi"/>
          <w:sz w:val="16"/>
          <w:szCs w:val="16"/>
        </w:rPr>
        <w:t xml:space="preserve">  </w:t>
      </w:r>
      <w:r>
        <w:rPr>
          <w:rFonts w:asciiTheme="minorHAnsi" w:hAnsiTheme="minorHAnsi" w:cstheme="minorHAnsi"/>
          <w:sz w:val="16"/>
          <w:szCs w:val="16"/>
        </w:rPr>
        <w:t>Uveďte konkrétne číslo tabuľky a jej názvu podľa</w:t>
      </w:r>
      <w:r w:rsidRPr="00DE5B57">
        <w:rPr>
          <w:rFonts w:asciiTheme="minorHAnsi" w:hAnsiTheme="minorHAnsi" w:cstheme="minorHAnsi"/>
          <w:sz w:val="16"/>
          <w:szCs w:val="16"/>
        </w:rPr>
        <w:t xml:space="preserve"> Stratégie financovania Európskeho fondu regionálneho rozvoja, Európskeho sociálneho fondu plus, Kohézneho fondu, Fondu na spravodlivú transformáciu a Európskeho námorného, rybolovného a akvakultúrneho fondu na programové obdobie 2021 – 2027.</w:t>
      </w:r>
    </w:p>
  </w:footnote>
  <w:footnote w:id="28">
    <w:p w14:paraId="799D5325" w14:textId="77777777" w:rsidR="00D63535" w:rsidRPr="00EC33B2" w:rsidRDefault="00D63535" w:rsidP="006E457F">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29">
    <w:p w14:paraId="238BAD8D" w14:textId="77777777" w:rsidR="00D63535" w:rsidRPr="00EC33B2" w:rsidRDefault="00D63535" w:rsidP="006E457F">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30">
    <w:p w14:paraId="408DBE7C" w14:textId="77777777" w:rsidR="00D63535" w:rsidRPr="00EC33B2" w:rsidRDefault="00D63535" w:rsidP="006E457F">
      <w:pPr>
        <w:pStyle w:val="Textpoznmkypodiarou"/>
        <w:jc w:val="both"/>
        <w:rPr>
          <w:sz w:val="16"/>
        </w:rPr>
      </w:pPr>
      <w:r w:rsidRPr="00EC33B2">
        <w:rPr>
          <w:rStyle w:val="Odkaznapoznmkupodiarou"/>
          <w:rFonts w:asciiTheme="minorHAnsi" w:hAnsiTheme="minorHAnsi" w:cstheme="minorHAnsi"/>
          <w:sz w:val="16"/>
        </w:rPr>
        <w:footnoteRef/>
      </w:r>
      <w:r w:rsidRPr="00EC33B2">
        <w:rPr>
          <w:sz w:val="16"/>
        </w:rPr>
        <w:t xml:space="preserve"> </w:t>
      </w:r>
      <w:r w:rsidRPr="00EC33B2">
        <w:rPr>
          <w:rFonts w:asciiTheme="minorHAnsi" w:hAnsiTheme="minorHAnsi" w:cstheme="minorHAnsi"/>
          <w:sz w:val="16"/>
        </w:rPr>
        <w:t>V prípade Kohézneho fondu vyberte „neaplikuje sa“.</w:t>
      </w:r>
    </w:p>
  </w:footnote>
  <w:footnote w:id="31">
    <w:p w14:paraId="18D160BC" w14:textId="77777777" w:rsidR="00D63535" w:rsidRPr="00EC33B2" w:rsidRDefault="00D63535" w:rsidP="006E457F">
      <w:pPr>
        <w:pStyle w:val="Textpoznmkypodiarou"/>
        <w:jc w:val="both"/>
        <w:rPr>
          <w:rFonts w:asciiTheme="minorHAnsi" w:hAnsiTheme="minorHAnsi" w:cstheme="minorHAnsi"/>
          <w:sz w:val="16"/>
        </w:rPr>
      </w:pPr>
      <w:r w:rsidRPr="00EC33B2">
        <w:rPr>
          <w:rStyle w:val="Odkaznapoznmkupodiarou"/>
          <w:rFonts w:asciiTheme="minorHAnsi" w:hAnsiTheme="minorHAnsi" w:cstheme="minorHAnsi"/>
          <w:sz w:val="16"/>
        </w:rPr>
        <w:footnoteRef/>
      </w:r>
      <w:r w:rsidRPr="00EC33B2">
        <w:rPr>
          <w:rFonts w:asciiTheme="minorHAnsi" w:hAnsiTheme="minorHAnsi" w:cstheme="minorHAnsi"/>
          <w:sz w:val="16"/>
        </w:rPr>
        <w:t xml:space="preserve"> Uveďte v súlade so Stratégiou financovania Európskeho fondu regionálneho rozvoja, Európskeho sociálneho fondu plus, Kohézneho fondu, Fondu na spravodlivú transformáciu a Európskeho námorného, rybolovného a akvakultúrneho fondu na programové obdobie 2021 – 2027</w:t>
      </w:r>
    </w:p>
  </w:footnote>
  <w:footnote w:id="32">
    <w:p w14:paraId="3378BCED" w14:textId="77777777" w:rsidR="00D63535" w:rsidRPr="00EC33B2" w:rsidRDefault="00D63535" w:rsidP="006E457F">
      <w:pPr>
        <w:pStyle w:val="Textpoznmkypodiarou"/>
        <w:jc w:val="both"/>
        <w:rPr>
          <w:rFonts w:asciiTheme="minorHAnsi" w:hAnsiTheme="minorHAnsi" w:cstheme="minorHAnsi"/>
          <w:sz w:val="16"/>
        </w:rPr>
      </w:pPr>
      <w:r w:rsidRPr="00EC33B2">
        <w:rPr>
          <w:rStyle w:val="Odkaznapoznmkupodiarou"/>
          <w:rFonts w:asciiTheme="minorHAnsi" w:hAnsiTheme="minorHAnsi" w:cstheme="minorHAnsi"/>
          <w:sz w:val="16"/>
        </w:rPr>
        <w:footnoteRef/>
      </w:r>
      <w:r w:rsidRPr="00EC33B2">
        <w:rPr>
          <w:rFonts w:asciiTheme="minorHAnsi" w:hAnsiTheme="minorHAnsi" w:cstheme="minorHAnsi"/>
          <w:sz w:val="16"/>
        </w:rPr>
        <w:t xml:space="preserve"> V prípade Kohézneho fondu vyberte „neaplikuje sa“.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0BCC0" w14:textId="77777777" w:rsidR="00D63535" w:rsidRDefault="00D6353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A5416" w14:textId="15D225BE" w:rsidR="00D63535" w:rsidRDefault="00D63535" w:rsidP="009A7FBD">
    <w:pPr>
      <w:pStyle w:val="Hlavika"/>
      <w:tabs>
        <w:tab w:val="clear" w:pos="4536"/>
        <w:tab w:val="clear" w:pos="9072"/>
        <w:tab w:val="left" w:pos="7358"/>
      </w:tabs>
      <w:ind w:left="-567" w:right="-853"/>
    </w:pPr>
    <w:r>
      <w:rPr>
        <w:rFonts w:ascii="Calibri" w:eastAsia="Calibri" w:hAnsi="Calibri"/>
        <w:noProof/>
      </w:rPr>
      <w:tab/>
    </w:r>
    <w:r>
      <w:rPr>
        <w:rFonts w:ascii="Calibri" w:eastAsia="Calibri" w:hAnsi="Calibri"/>
        <w:noProof/>
      </w:rPr>
      <w:drawing>
        <wp:inline distT="0" distB="0" distL="0" distR="0" wp14:anchorId="49D2E42E" wp14:editId="313EFD63">
          <wp:extent cx="822960" cy="85344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5344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6574C" w14:textId="2FA767FC" w:rsidR="00D63535" w:rsidRPr="00520FE3" w:rsidRDefault="00D63535" w:rsidP="006121F5">
    <w:pPr>
      <w:pStyle w:val="Hlavika"/>
      <w:tabs>
        <w:tab w:val="clear" w:pos="9072"/>
      </w:tabs>
      <w:ind w:left="-567" w:right="-995"/>
      <w:rPr>
        <w:rFonts w:ascii="Calibri" w:hAnsi="Calibri"/>
        <w:noProof/>
      </w:rPr>
    </w:pPr>
    <w:r w:rsidRPr="00A627B4">
      <w:rPr>
        <w:rFonts w:ascii="Calibri" w:hAnsi="Calibri"/>
        <w:noProof/>
      </w:rPr>
      <w:t xml:space="preserve">     </w:t>
    </w:r>
    <w:r>
      <w:rPr>
        <w:rFonts w:ascii="Calibri" w:hAnsi="Calibri"/>
        <w:noProof/>
      </w:rPr>
      <w:drawing>
        <wp:inline distT="0" distB="0" distL="0" distR="0" wp14:anchorId="38F95A14" wp14:editId="4BE87398">
          <wp:extent cx="6120765" cy="494030"/>
          <wp:effectExtent l="0" t="0" r="0" b="127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494030"/>
                  </a:xfrm>
                  <a:prstGeom prst="rect">
                    <a:avLst/>
                  </a:prstGeom>
                  <a:noFill/>
                </pic:spPr>
              </pic:pic>
            </a:graphicData>
          </a:graphic>
        </wp:inline>
      </w:drawing>
    </w:r>
    <w:r w:rsidRPr="00A627B4">
      <w:rPr>
        <w:rFonts w:ascii="Calibri" w:hAnsi="Calibri"/>
        <w:noProof/>
      </w:rPr>
      <w:t xml:space="preserve">      </w:t>
    </w:r>
  </w:p>
  <w:p w14:paraId="4025D53B" w14:textId="77777777" w:rsidR="00D63535" w:rsidRDefault="00D635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0C45"/>
    <w:multiLevelType w:val="hybridMultilevel"/>
    <w:tmpl w:val="EF564A68"/>
    <w:lvl w:ilvl="0" w:tplc="87F8ADCC">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1AA0FC5"/>
    <w:multiLevelType w:val="hybridMultilevel"/>
    <w:tmpl w:val="C728CD64"/>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26C0D1C"/>
    <w:multiLevelType w:val="hybridMultilevel"/>
    <w:tmpl w:val="7C52E9E4"/>
    <w:lvl w:ilvl="0" w:tplc="041B000F">
      <w:start w:val="1"/>
      <w:numFmt w:val="decimal"/>
      <w:lvlText w:val="%1."/>
      <w:lvlJc w:val="left"/>
      <w:pPr>
        <w:ind w:left="360" w:hanging="360"/>
      </w:pPr>
    </w:lvl>
    <w:lvl w:ilvl="1" w:tplc="81725174">
      <w:numFmt w:val="bullet"/>
      <w:lvlText w:val="-"/>
      <w:lvlJc w:val="left"/>
      <w:pPr>
        <w:ind w:left="1440" w:hanging="360"/>
      </w:pPr>
      <w:rPr>
        <w:rFonts w:ascii="Calibri" w:eastAsia="Times New Roman"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1358DB"/>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4C29B8"/>
    <w:multiLevelType w:val="hybridMultilevel"/>
    <w:tmpl w:val="D47C44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765A15"/>
    <w:multiLevelType w:val="hybridMultilevel"/>
    <w:tmpl w:val="19A40FDE"/>
    <w:lvl w:ilvl="0" w:tplc="87F8ADCC">
      <w:numFmt w:val="bullet"/>
      <w:lvlText w:val="•"/>
      <w:lvlJc w:val="left"/>
      <w:pPr>
        <w:ind w:left="1428" w:hanging="360"/>
      </w:pPr>
      <w:rPr>
        <w:rFonts w:ascii="Calibri" w:eastAsia="Times New Roman" w:hAnsi="Calibri" w:cs="Calibr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D3069DD"/>
    <w:multiLevelType w:val="hybridMultilevel"/>
    <w:tmpl w:val="FDB4771A"/>
    <w:lvl w:ilvl="0" w:tplc="788C13A4">
      <w:start w:val="2"/>
      <w:numFmt w:val="bullet"/>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1ED3290C"/>
    <w:multiLevelType w:val="hybridMultilevel"/>
    <w:tmpl w:val="F3546006"/>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23F40C21"/>
    <w:multiLevelType w:val="hybridMultilevel"/>
    <w:tmpl w:val="F6DAD3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9B510B2"/>
    <w:multiLevelType w:val="hybridMultilevel"/>
    <w:tmpl w:val="5EA4530A"/>
    <w:lvl w:ilvl="0" w:tplc="87F8ADCC">
      <w:numFmt w:val="bullet"/>
      <w:lvlText w:val="•"/>
      <w:lvlJc w:val="left"/>
      <w:pPr>
        <w:ind w:left="1428" w:hanging="360"/>
      </w:pPr>
      <w:rPr>
        <w:rFonts w:ascii="Calibri" w:eastAsia="Times New Roman" w:hAnsi="Calibri" w:cs="Calibr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 w15:restartNumberingAfterBreak="0">
    <w:nsid w:val="3B090A2F"/>
    <w:multiLevelType w:val="hybridMultilevel"/>
    <w:tmpl w:val="2D3238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C7B02EC"/>
    <w:multiLevelType w:val="hybridMultilevel"/>
    <w:tmpl w:val="07DA70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F527A23"/>
    <w:multiLevelType w:val="hybridMultilevel"/>
    <w:tmpl w:val="3B3019CC"/>
    <w:lvl w:ilvl="0" w:tplc="0BE010D8">
      <w:start w:val="1"/>
      <w:numFmt w:val="bullet"/>
      <w:pStyle w:val="Bullet"/>
      <w:lvlText w:val=""/>
      <w:lvlJc w:val="left"/>
      <w:pPr>
        <w:ind w:left="720" w:hanging="360"/>
      </w:pPr>
      <w:rPr>
        <w:rFonts w:ascii="Wingdings" w:hAnsi="Wingdings" w:hint="default"/>
      </w:rPr>
    </w:lvl>
    <w:lvl w:ilvl="1" w:tplc="08090003">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4849F1"/>
    <w:multiLevelType w:val="hybridMultilevel"/>
    <w:tmpl w:val="5F06E1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34A3EC3"/>
    <w:multiLevelType w:val="hybridMultilevel"/>
    <w:tmpl w:val="F912C454"/>
    <w:lvl w:ilvl="0" w:tplc="2C9245AC">
      <w:numFmt w:val="bullet"/>
      <w:lvlText w:val="-"/>
      <w:lvlJc w:val="left"/>
      <w:pPr>
        <w:ind w:left="720" w:hanging="360"/>
      </w:pPr>
      <w:rPr>
        <w:rFonts w:ascii="Calibri" w:eastAsia="Times New Roman" w:hAnsi="Calibri" w:cs="Calibri" w:hint="default"/>
      </w:rPr>
    </w:lvl>
    <w:lvl w:ilvl="1" w:tplc="81725174">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A8517BA"/>
    <w:multiLevelType w:val="hybridMultilevel"/>
    <w:tmpl w:val="C2C0BD48"/>
    <w:lvl w:ilvl="0" w:tplc="87F8ADCC">
      <w:numFmt w:val="bullet"/>
      <w:lvlText w:val="•"/>
      <w:lvlJc w:val="left"/>
      <w:pPr>
        <w:ind w:left="1428" w:hanging="360"/>
      </w:pPr>
      <w:rPr>
        <w:rFonts w:ascii="Calibri" w:eastAsia="Times New Roman" w:hAnsi="Calibri" w:cs="Calibr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 w15:restartNumberingAfterBreak="0">
    <w:nsid w:val="4F5D62E6"/>
    <w:multiLevelType w:val="hybridMultilevel"/>
    <w:tmpl w:val="CEF41B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1EB5879"/>
    <w:multiLevelType w:val="hybridMultilevel"/>
    <w:tmpl w:val="F3546006"/>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54950E71"/>
    <w:multiLevelType w:val="hybridMultilevel"/>
    <w:tmpl w:val="932C708C"/>
    <w:lvl w:ilvl="0" w:tplc="2C9245AC">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5E3407F"/>
    <w:multiLevelType w:val="hybridMultilevel"/>
    <w:tmpl w:val="FBBC01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7B61C64"/>
    <w:multiLevelType w:val="hybridMultilevel"/>
    <w:tmpl w:val="E30499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8712025"/>
    <w:multiLevelType w:val="hybridMultilevel"/>
    <w:tmpl w:val="3EBE6214"/>
    <w:lvl w:ilvl="0" w:tplc="87F8ADCC">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29F32CA"/>
    <w:multiLevelType w:val="hybridMultilevel"/>
    <w:tmpl w:val="D47C44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4C643C4"/>
    <w:multiLevelType w:val="hybridMultilevel"/>
    <w:tmpl w:val="D7BE38F8"/>
    <w:lvl w:ilvl="0" w:tplc="788C13A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5874155"/>
    <w:multiLevelType w:val="hybridMultilevel"/>
    <w:tmpl w:val="2D64DD0C"/>
    <w:lvl w:ilvl="0" w:tplc="041B000B">
      <w:start w:val="1"/>
      <w:numFmt w:val="bullet"/>
      <w:lvlText w:val=""/>
      <w:lvlJc w:val="left"/>
      <w:pPr>
        <w:ind w:left="780" w:hanging="360"/>
      </w:pPr>
      <w:rPr>
        <w:rFonts w:ascii="Wingdings" w:hAnsi="Wingding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5" w15:restartNumberingAfterBreak="0">
    <w:nsid w:val="659F42F5"/>
    <w:multiLevelType w:val="hybridMultilevel"/>
    <w:tmpl w:val="FAEA9E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E917DDA"/>
    <w:multiLevelType w:val="hybridMultilevel"/>
    <w:tmpl w:val="1CAEC550"/>
    <w:lvl w:ilvl="0" w:tplc="3D5EB19C">
      <w:start w:val="20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FBB3BCA"/>
    <w:multiLevelType w:val="hybridMultilevel"/>
    <w:tmpl w:val="C81C6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2771BC3"/>
    <w:multiLevelType w:val="hybridMultilevel"/>
    <w:tmpl w:val="D47C44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601583A"/>
    <w:multiLevelType w:val="hybridMultilevel"/>
    <w:tmpl w:val="D78822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AF84719"/>
    <w:multiLevelType w:val="hybridMultilevel"/>
    <w:tmpl w:val="9DF8DF18"/>
    <w:lvl w:ilvl="0" w:tplc="788C13A4">
      <w:start w:val="2"/>
      <w:numFmt w:val="bullet"/>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1" w15:restartNumberingAfterBreak="0">
    <w:nsid w:val="7C790C08"/>
    <w:multiLevelType w:val="hybridMultilevel"/>
    <w:tmpl w:val="07DA70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F2E5C48"/>
    <w:multiLevelType w:val="hybridMultilevel"/>
    <w:tmpl w:val="41C81E4C"/>
    <w:lvl w:ilvl="0" w:tplc="2C9245AC">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2"/>
  </w:num>
  <w:num w:numId="6">
    <w:abstractNumId w:val="13"/>
  </w:num>
  <w:num w:numId="7">
    <w:abstractNumId w:val="27"/>
  </w:num>
  <w:num w:numId="8">
    <w:abstractNumId w:val="21"/>
  </w:num>
  <w:num w:numId="9">
    <w:abstractNumId w:val="4"/>
  </w:num>
  <w:num w:numId="10">
    <w:abstractNumId w:val="28"/>
  </w:num>
  <w:num w:numId="11">
    <w:abstractNumId w:val="22"/>
  </w:num>
  <w:num w:numId="12">
    <w:abstractNumId w:val="7"/>
  </w:num>
  <w:num w:numId="13">
    <w:abstractNumId w:val="31"/>
  </w:num>
  <w:num w:numId="14">
    <w:abstractNumId w:val="11"/>
  </w:num>
  <w:num w:numId="15">
    <w:abstractNumId w:val="16"/>
  </w:num>
  <w:num w:numId="16">
    <w:abstractNumId w:val="8"/>
  </w:num>
  <w:num w:numId="17">
    <w:abstractNumId w:val="25"/>
  </w:num>
  <w:num w:numId="18">
    <w:abstractNumId w:val="32"/>
  </w:num>
  <w:num w:numId="19">
    <w:abstractNumId w:val="17"/>
  </w:num>
  <w:num w:numId="20">
    <w:abstractNumId w:val="20"/>
  </w:num>
  <w:num w:numId="21">
    <w:abstractNumId w:val="10"/>
  </w:num>
  <w:num w:numId="22">
    <w:abstractNumId w:val="19"/>
  </w:num>
  <w:num w:numId="23">
    <w:abstractNumId w:val="30"/>
  </w:num>
  <w:num w:numId="24">
    <w:abstractNumId w:val="6"/>
  </w:num>
  <w:num w:numId="25">
    <w:abstractNumId w:val="29"/>
  </w:num>
  <w:num w:numId="26">
    <w:abstractNumId w:val="0"/>
  </w:num>
  <w:num w:numId="27">
    <w:abstractNumId w:val="15"/>
  </w:num>
  <w:num w:numId="28">
    <w:abstractNumId w:val="9"/>
  </w:num>
  <w:num w:numId="29">
    <w:abstractNumId w:val="5"/>
  </w:num>
  <w:num w:numId="30">
    <w:abstractNumId w:val="24"/>
  </w:num>
  <w:num w:numId="31">
    <w:abstractNumId w:val="3"/>
  </w:num>
  <w:num w:numId="32">
    <w:abstractNumId w:val="18"/>
  </w:num>
  <w:num w:numId="33">
    <w:abstractNumId w:val="1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9C"/>
    <w:rsid w:val="00003D45"/>
    <w:rsid w:val="00016737"/>
    <w:rsid w:val="0001724E"/>
    <w:rsid w:val="00017FAF"/>
    <w:rsid w:val="00020F43"/>
    <w:rsid w:val="0002117A"/>
    <w:rsid w:val="0002724B"/>
    <w:rsid w:val="00027E5E"/>
    <w:rsid w:val="0004239C"/>
    <w:rsid w:val="0004484E"/>
    <w:rsid w:val="00044D6A"/>
    <w:rsid w:val="00063E7B"/>
    <w:rsid w:val="000649E5"/>
    <w:rsid w:val="00064E17"/>
    <w:rsid w:val="0006500D"/>
    <w:rsid w:val="00073461"/>
    <w:rsid w:val="000872C6"/>
    <w:rsid w:val="000A13FD"/>
    <w:rsid w:val="000A169E"/>
    <w:rsid w:val="000A2B38"/>
    <w:rsid w:val="000B73F1"/>
    <w:rsid w:val="000C0E25"/>
    <w:rsid w:val="000C2EC1"/>
    <w:rsid w:val="000D3145"/>
    <w:rsid w:val="000D474C"/>
    <w:rsid w:val="000F3D24"/>
    <w:rsid w:val="000F5E7A"/>
    <w:rsid w:val="001056D5"/>
    <w:rsid w:val="00115118"/>
    <w:rsid w:val="00117590"/>
    <w:rsid w:val="001245A6"/>
    <w:rsid w:val="001308ED"/>
    <w:rsid w:val="00130E31"/>
    <w:rsid w:val="00135174"/>
    <w:rsid w:val="001423BD"/>
    <w:rsid w:val="00142E17"/>
    <w:rsid w:val="00144E09"/>
    <w:rsid w:val="001519D4"/>
    <w:rsid w:val="0015299A"/>
    <w:rsid w:val="00164526"/>
    <w:rsid w:val="001658B3"/>
    <w:rsid w:val="001665BB"/>
    <w:rsid w:val="00166B57"/>
    <w:rsid w:val="00173537"/>
    <w:rsid w:val="00173D5F"/>
    <w:rsid w:val="00181BCB"/>
    <w:rsid w:val="001913A3"/>
    <w:rsid w:val="00196C97"/>
    <w:rsid w:val="001B337A"/>
    <w:rsid w:val="001B7621"/>
    <w:rsid w:val="001C59B3"/>
    <w:rsid w:val="001C7100"/>
    <w:rsid w:val="001C7CE3"/>
    <w:rsid w:val="001D1130"/>
    <w:rsid w:val="001D2593"/>
    <w:rsid w:val="001E2BF4"/>
    <w:rsid w:val="001F2BC8"/>
    <w:rsid w:val="00204E6E"/>
    <w:rsid w:val="0020764B"/>
    <w:rsid w:val="00214864"/>
    <w:rsid w:val="0022036B"/>
    <w:rsid w:val="002230F0"/>
    <w:rsid w:val="00233043"/>
    <w:rsid w:val="00236870"/>
    <w:rsid w:val="00240278"/>
    <w:rsid w:val="0025589D"/>
    <w:rsid w:val="00255D76"/>
    <w:rsid w:val="0026027F"/>
    <w:rsid w:val="00261C9B"/>
    <w:rsid w:val="00262100"/>
    <w:rsid w:val="002629E6"/>
    <w:rsid w:val="00263EF5"/>
    <w:rsid w:val="00276178"/>
    <w:rsid w:val="00280BF2"/>
    <w:rsid w:val="002853A8"/>
    <w:rsid w:val="0028544B"/>
    <w:rsid w:val="00285656"/>
    <w:rsid w:val="00287D81"/>
    <w:rsid w:val="002A4438"/>
    <w:rsid w:val="002A71A7"/>
    <w:rsid w:val="002B0EFD"/>
    <w:rsid w:val="002B2436"/>
    <w:rsid w:val="002B55D6"/>
    <w:rsid w:val="002B7438"/>
    <w:rsid w:val="002C0A9E"/>
    <w:rsid w:val="002C10D3"/>
    <w:rsid w:val="002C2FDA"/>
    <w:rsid w:val="002E5AD1"/>
    <w:rsid w:val="002F6AC1"/>
    <w:rsid w:val="0030638D"/>
    <w:rsid w:val="00306DCC"/>
    <w:rsid w:val="003109E4"/>
    <w:rsid w:val="003139C0"/>
    <w:rsid w:val="00321D18"/>
    <w:rsid w:val="003433AF"/>
    <w:rsid w:val="00346EBF"/>
    <w:rsid w:val="00354036"/>
    <w:rsid w:val="00363027"/>
    <w:rsid w:val="00374E4E"/>
    <w:rsid w:val="003767B7"/>
    <w:rsid w:val="0038141F"/>
    <w:rsid w:val="003A45DA"/>
    <w:rsid w:val="003B2E66"/>
    <w:rsid w:val="003B4573"/>
    <w:rsid w:val="003C14A2"/>
    <w:rsid w:val="003C31B8"/>
    <w:rsid w:val="003D793A"/>
    <w:rsid w:val="003F4170"/>
    <w:rsid w:val="00402457"/>
    <w:rsid w:val="00406D31"/>
    <w:rsid w:val="00411F1A"/>
    <w:rsid w:val="004136C5"/>
    <w:rsid w:val="00415A4A"/>
    <w:rsid w:val="00417F69"/>
    <w:rsid w:val="00422B5F"/>
    <w:rsid w:val="0042706C"/>
    <w:rsid w:val="00433CC7"/>
    <w:rsid w:val="00435A16"/>
    <w:rsid w:val="004361F2"/>
    <w:rsid w:val="00456F17"/>
    <w:rsid w:val="00460816"/>
    <w:rsid w:val="00464B24"/>
    <w:rsid w:val="004718B1"/>
    <w:rsid w:val="00480BC6"/>
    <w:rsid w:val="00481815"/>
    <w:rsid w:val="0048741F"/>
    <w:rsid w:val="004875BA"/>
    <w:rsid w:val="00495150"/>
    <w:rsid w:val="00497BCB"/>
    <w:rsid w:val="004A09B1"/>
    <w:rsid w:val="004A2945"/>
    <w:rsid w:val="004A2CA4"/>
    <w:rsid w:val="004A493E"/>
    <w:rsid w:val="004A66F3"/>
    <w:rsid w:val="004A7E0E"/>
    <w:rsid w:val="004B2594"/>
    <w:rsid w:val="004B6929"/>
    <w:rsid w:val="004B7DBE"/>
    <w:rsid w:val="004C1255"/>
    <w:rsid w:val="004C3BA6"/>
    <w:rsid w:val="004C6DF3"/>
    <w:rsid w:val="004E039A"/>
    <w:rsid w:val="004E566E"/>
    <w:rsid w:val="004E70F9"/>
    <w:rsid w:val="004F0362"/>
    <w:rsid w:val="005029E5"/>
    <w:rsid w:val="00505BF7"/>
    <w:rsid w:val="00505F81"/>
    <w:rsid w:val="0051160D"/>
    <w:rsid w:val="0051247B"/>
    <w:rsid w:val="00515137"/>
    <w:rsid w:val="00517A82"/>
    <w:rsid w:val="0052168B"/>
    <w:rsid w:val="00525D6E"/>
    <w:rsid w:val="00527A2D"/>
    <w:rsid w:val="0053026F"/>
    <w:rsid w:val="00553F46"/>
    <w:rsid w:val="00555EAA"/>
    <w:rsid w:val="00562140"/>
    <w:rsid w:val="005777FC"/>
    <w:rsid w:val="00581058"/>
    <w:rsid w:val="005810FD"/>
    <w:rsid w:val="00583422"/>
    <w:rsid w:val="005A618D"/>
    <w:rsid w:val="005B0097"/>
    <w:rsid w:val="005B11B2"/>
    <w:rsid w:val="005B1FF7"/>
    <w:rsid w:val="005B480B"/>
    <w:rsid w:val="005B761C"/>
    <w:rsid w:val="005C000F"/>
    <w:rsid w:val="005C5ACD"/>
    <w:rsid w:val="005D10D0"/>
    <w:rsid w:val="005E16C7"/>
    <w:rsid w:val="005E4064"/>
    <w:rsid w:val="005E50BE"/>
    <w:rsid w:val="005F6FF5"/>
    <w:rsid w:val="00601160"/>
    <w:rsid w:val="00602C94"/>
    <w:rsid w:val="006055FD"/>
    <w:rsid w:val="00607D7E"/>
    <w:rsid w:val="00611893"/>
    <w:rsid w:val="006121F5"/>
    <w:rsid w:val="00615C8B"/>
    <w:rsid w:val="0061610A"/>
    <w:rsid w:val="0063103C"/>
    <w:rsid w:val="006356FE"/>
    <w:rsid w:val="00645C51"/>
    <w:rsid w:val="00656758"/>
    <w:rsid w:val="00656977"/>
    <w:rsid w:val="00657A4A"/>
    <w:rsid w:val="00662483"/>
    <w:rsid w:val="0066339B"/>
    <w:rsid w:val="00672EFC"/>
    <w:rsid w:val="00672F4D"/>
    <w:rsid w:val="0068000C"/>
    <w:rsid w:val="00680E20"/>
    <w:rsid w:val="00683288"/>
    <w:rsid w:val="00684B28"/>
    <w:rsid w:val="00692589"/>
    <w:rsid w:val="00692AFE"/>
    <w:rsid w:val="006A7B76"/>
    <w:rsid w:val="006B12BA"/>
    <w:rsid w:val="006B276E"/>
    <w:rsid w:val="006B467E"/>
    <w:rsid w:val="006B4881"/>
    <w:rsid w:val="006C0813"/>
    <w:rsid w:val="006D1A10"/>
    <w:rsid w:val="006D5B96"/>
    <w:rsid w:val="006D6349"/>
    <w:rsid w:val="006E1F6E"/>
    <w:rsid w:val="006E457F"/>
    <w:rsid w:val="006E5900"/>
    <w:rsid w:val="006F02CB"/>
    <w:rsid w:val="006F0CBE"/>
    <w:rsid w:val="006F1DF1"/>
    <w:rsid w:val="006F574B"/>
    <w:rsid w:val="00701C6E"/>
    <w:rsid w:val="00702200"/>
    <w:rsid w:val="007066ED"/>
    <w:rsid w:val="007129D6"/>
    <w:rsid w:val="0071346C"/>
    <w:rsid w:val="00713EBA"/>
    <w:rsid w:val="00720568"/>
    <w:rsid w:val="00730EF7"/>
    <w:rsid w:val="00731F79"/>
    <w:rsid w:val="00736BFC"/>
    <w:rsid w:val="00737748"/>
    <w:rsid w:val="0073780F"/>
    <w:rsid w:val="007463E1"/>
    <w:rsid w:val="00750E59"/>
    <w:rsid w:val="00757293"/>
    <w:rsid w:val="00760577"/>
    <w:rsid w:val="00770EF6"/>
    <w:rsid w:val="00772386"/>
    <w:rsid w:val="0077327D"/>
    <w:rsid w:val="00773FFE"/>
    <w:rsid w:val="00784AFD"/>
    <w:rsid w:val="00786F67"/>
    <w:rsid w:val="00793CD5"/>
    <w:rsid w:val="007A6485"/>
    <w:rsid w:val="007B67B1"/>
    <w:rsid w:val="007C2EEE"/>
    <w:rsid w:val="007C3E16"/>
    <w:rsid w:val="007C5921"/>
    <w:rsid w:val="007C6E0C"/>
    <w:rsid w:val="007D1A0E"/>
    <w:rsid w:val="007D335E"/>
    <w:rsid w:val="007F1C4E"/>
    <w:rsid w:val="007F77D2"/>
    <w:rsid w:val="00806432"/>
    <w:rsid w:val="00811DF7"/>
    <w:rsid w:val="008204B7"/>
    <w:rsid w:val="00820E66"/>
    <w:rsid w:val="008227C2"/>
    <w:rsid w:val="00824F22"/>
    <w:rsid w:val="00826C8B"/>
    <w:rsid w:val="00831D71"/>
    <w:rsid w:val="00835B8D"/>
    <w:rsid w:val="008372C9"/>
    <w:rsid w:val="0084296B"/>
    <w:rsid w:val="00842BE1"/>
    <w:rsid w:val="008450EC"/>
    <w:rsid w:val="00864238"/>
    <w:rsid w:val="00881ECC"/>
    <w:rsid w:val="0089306D"/>
    <w:rsid w:val="0089586C"/>
    <w:rsid w:val="008A1808"/>
    <w:rsid w:val="008B02E2"/>
    <w:rsid w:val="008B2BBC"/>
    <w:rsid w:val="008B3022"/>
    <w:rsid w:val="008B7ADA"/>
    <w:rsid w:val="008C5DD8"/>
    <w:rsid w:val="008D13D2"/>
    <w:rsid w:val="008D17C3"/>
    <w:rsid w:val="008E6E10"/>
    <w:rsid w:val="009034AD"/>
    <w:rsid w:val="00906685"/>
    <w:rsid w:val="0091614A"/>
    <w:rsid w:val="00920E13"/>
    <w:rsid w:val="009223EA"/>
    <w:rsid w:val="0092240A"/>
    <w:rsid w:val="00927A6D"/>
    <w:rsid w:val="00931B23"/>
    <w:rsid w:val="00935846"/>
    <w:rsid w:val="009409ED"/>
    <w:rsid w:val="0094371A"/>
    <w:rsid w:val="009447A3"/>
    <w:rsid w:val="00950CD7"/>
    <w:rsid w:val="00952655"/>
    <w:rsid w:val="00961E32"/>
    <w:rsid w:val="00961FE5"/>
    <w:rsid w:val="00965137"/>
    <w:rsid w:val="009669EF"/>
    <w:rsid w:val="00966B41"/>
    <w:rsid w:val="009721A1"/>
    <w:rsid w:val="00972C9E"/>
    <w:rsid w:val="00982719"/>
    <w:rsid w:val="00984E18"/>
    <w:rsid w:val="00990DFD"/>
    <w:rsid w:val="009918A9"/>
    <w:rsid w:val="009A30D2"/>
    <w:rsid w:val="009A505E"/>
    <w:rsid w:val="009A7FBD"/>
    <w:rsid w:val="009B03FB"/>
    <w:rsid w:val="009B2F58"/>
    <w:rsid w:val="009B3FD1"/>
    <w:rsid w:val="009B4BB3"/>
    <w:rsid w:val="009C431D"/>
    <w:rsid w:val="009E4385"/>
    <w:rsid w:val="009E4E9E"/>
    <w:rsid w:val="009E5896"/>
    <w:rsid w:val="009E6840"/>
    <w:rsid w:val="009F0CCF"/>
    <w:rsid w:val="009F70BF"/>
    <w:rsid w:val="00A012B1"/>
    <w:rsid w:val="00A06DD6"/>
    <w:rsid w:val="00A07D4A"/>
    <w:rsid w:val="00A101B4"/>
    <w:rsid w:val="00A134FC"/>
    <w:rsid w:val="00A208ED"/>
    <w:rsid w:val="00A22139"/>
    <w:rsid w:val="00A4108C"/>
    <w:rsid w:val="00A439C6"/>
    <w:rsid w:val="00A44B7F"/>
    <w:rsid w:val="00A4592E"/>
    <w:rsid w:val="00A47129"/>
    <w:rsid w:val="00A509C9"/>
    <w:rsid w:val="00A50CB8"/>
    <w:rsid w:val="00A5251B"/>
    <w:rsid w:val="00A613AD"/>
    <w:rsid w:val="00A6553D"/>
    <w:rsid w:val="00A669C8"/>
    <w:rsid w:val="00A67278"/>
    <w:rsid w:val="00A7456A"/>
    <w:rsid w:val="00A82256"/>
    <w:rsid w:val="00A87FC3"/>
    <w:rsid w:val="00A94C5E"/>
    <w:rsid w:val="00AA2194"/>
    <w:rsid w:val="00AA2B6B"/>
    <w:rsid w:val="00AB16DF"/>
    <w:rsid w:val="00AB1EB4"/>
    <w:rsid w:val="00AB585C"/>
    <w:rsid w:val="00AC1CA5"/>
    <w:rsid w:val="00AC1CBA"/>
    <w:rsid w:val="00AC294A"/>
    <w:rsid w:val="00AC3487"/>
    <w:rsid w:val="00AC410F"/>
    <w:rsid w:val="00AC5D91"/>
    <w:rsid w:val="00AD11A7"/>
    <w:rsid w:val="00AD5861"/>
    <w:rsid w:val="00AD5DB4"/>
    <w:rsid w:val="00AE5950"/>
    <w:rsid w:val="00AE6A9D"/>
    <w:rsid w:val="00AF0692"/>
    <w:rsid w:val="00AF274F"/>
    <w:rsid w:val="00AF7CC4"/>
    <w:rsid w:val="00AF7F9D"/>
    <w:rsid w:val="00B00385"/>
    <w:rsid w:val="00B01A28"/>
    <w:rsid w:val="00B01C51"/>
    <w:rsid w:val="00B02170"/>
    <w:rsid w:val="00B03C44"/>
    <w:rsid w:val="00B10013"/>
    <w:rsid w:val="00B21BE9"/>
    <w:rsid w:val="00B23F5A"/>
    <w:rsid w:val="00B25BA0"/>
    <w:rsid w:val="00B40E19"/>
    <w:rsid w:val="00B411E6"/>
    <w:rsid w:val="00B46207"/>
    <w:rsid w:val="00B51CD4"/>
    <w:rsid w:val="00B5789C"/>
    <w:rsid w:val="00B57F5C"/>
    <w:rsid w:val="00B64719"/>
    <w:rsid w:val="00B6659B"/>
    <w:rsid w:val="00B74D5A"/>
    <w:rsid w:val="00B93B22"/>
    <w:rsid w:val="00B95A98"/>
    <w:rsid w:val="00B97AC2"/>
    <w:rsid w:val="00BB064B"/>
    <w:rsid w:val="00BB1085"/>
    <w:rsid w:val="00BB306A"/>
    <w:rsid w:val="00BB46E8"/>
    <w:rsid w:val="00BB70E4"/>
    <w:rsid w:val="00BC3C4E"/>
    <w:rsid w:val="00BD776A"/>
    <w:rsid w:val="00BE1025"/>
    <w:rsid w:val="00C051CC"/>
    <w:rsid w:val="00C0724F"/>
    <w:rsid w:val="00C1179C"/>
    <w:rsid w:val="00C123B2"/>
    <w:rsid w:val="00C15390"/>
    <w:rsid w:val="00C20782"/>
    <w:rsid w:val="00C209B0"/>
    <w:rsid w:val="00C20D87"/>
    <w:rsid w:val="00C21164"/>
    <w:rsid w:val="00C21C8B"/>
    <w:rsid w:val="00C30E64"/>
    <w:rsid w:val="00C32CA8"/>
    <w:rsid w:val="00C43142"/>
    <w:rsid w:val="00C56D48"/>
    <w:rsid w:val="00C577B4"/>
    <w:rsid w:val="00C61E4B"/>
    <w:rsid w:val="00C7653A"/>
    <w:rsid w:val="00C776C1"/>
    <w:rsid w:val="00C81787"/>
    <w:rsid w:val="00C86B60"/>
    <w:rsid w:val="00C92C55"/>
    <w:rsid w:val="00C92F10"/>
    <w:rsid w:val="00C96E9C"/>
    <w:rsid w:val="00CB4AD9"/>
    <w:rsid w:val="00CC1313"/>
    <w:rsid w:val="00CD30EF"/>
    <w:rsid w:val="00CD384C"/>
    <w:rsid w:val="00CF078D"/>
    <w:rsid w:val="00CF1207"/>
    <w:rsid w:val="00CF25DE"/>
    <w:rsid w:val="00D010B6"/>
    <w:rsid w:val="00D02231"/>
    <w:rsid w:val="00D0588F"/>
    <w:rsid w:val="00D079BA"/>
    <w:rsid w:val="00D137B4"/>
    <w:rsid w:val="00D177A8"/>
    <w:rsid w:val="00D201E8"/>
    <w:rsid w:val="00D21070"/>
    <w:rsid w:val="00D276EE"/>
    <w:rsid w:val="00D33711"/>
    <w:rsid w:val="00D35BC0"/>
    <w:rsid w:val="00D4232E"/>
    <w:rsid w:val="00D47ECC"/>
    <w:rsid w:val="00D52492"/>
    <w:rsid w:val="00D624D1"/>
    <w:rsid w:val="00D63535"/>
    <w:rsid w:val="00D82170"/>
    <w:rsid w:val="00D87F95"/>
    <w:rsid w:val="00D91B3C"/>
    <w:rsid w:val="00D97832"/>
    <w:rsid w:val="00DA1C3B"/>
    <w:rsid w:val="00DA7E45"/>
    <w:rsid w:val="00DB0E2B"/>
    <w:rsid w:val="00DB68D8"/>
    <w:rsid w:val="00DC0E8B"/>
    <w:rsid w:val="00DC2C9B"/>
    <w:rsid w:val="00DE5B57"/>
    <w:rsid w:val="00DE74A5"/>
    <w:rsid w:val="00DF436C"/>
    <w:rsid w:val="00DF4C16"/>
    <w:rsid w:val="00E019A7"/>
    <w:rsid w:val="00E03990"/>
    <w:rsid w:val="00E044CF"/>
    <w:rsid w:val="00E04910"/>
    <w:rsid w:val="00E10F34"/>
    <w:rsid w:val="00E15A73"/>
    <w:rsid w:val="00E226B9"/>
    <w:rsid w:val="00E319CF"/>
    <w:rsid w:val="00E3439C"/>
    <w:rsid w:val="00E36D5C"/>
    <w:rsid w:val="00E45C61"/>
    <w:rsid w:val="00E47270"/>
    <w:rsid w:val="00E51C2C"/>
    <w:rsid w:val="00E56F05"/>
    <w:rsid w:val="00E617A7"/>
    <w:rsid w:val="00E6317D"/>
    <w:rsid w:val="00E715E6"/>
    <w:rsid w:val="00E76EBA"/>
    <w:rsid w:val="00E83F22"/>
    <w:rsid w:val="00EA3AAC"/>
    <w:rsid w:val="00EA44A8"/>
    <w:rsid w:val="00EB0794"/>
    <w:rsid w:val="00EB2F83"/>
    <w:rsid w:val="00EB73C1"/>
    <w:rsid w:val="00EC33B2"/>
    <w:rsid w:val="00EC534B"/>
    <w:rsid w:val="00ED1A1C"/>
    <w:rsid w:val="00ED711C"/>
    <w:rsid w:val="00EE39F5"/>
    <w:rsid w:val="00EF4F44"/>
    <w:rsid w:val="00F016BE"/>
    <w:rsid w:val="00F06D0E"/>
    <w:rsid w:val="00F108D9"/>
    <w:rsid w:val="00F119D3"/>
    <w:rsid w:val="00F235AB"/>
    <w:rsid w:val="00F44A29"/>
    <w:rsid w:val="00F51AC2"/>
    <w:rsid w:val="00F60B13"/>
    <w:rsid w:val="00F71E82"/>
    <w:rsid w:val="00F74818"/>
    <w:rsid w:val="00F76B6E"/>
    <w:rsid w:val="00F7728A"/>
    <w:rsid w:val="00F83847"/>
    <w:rsid w:val="00F911BB"/>
    <w:rsid w:val="00F91270"/>
    <w:rsid w:val="00F95A37"/>
    <w:rsid w:val="00FA075F"/>
    <w:rsid w:val="00FB43E5"/>
    <w:rsid w:val="00FB5262"/>
    <w:rsid w:val="00FC163C"/>
    <w:rsid w:val="00FC2736"/>
    <w:rsid w:val="00FC3A62"/>
    <w:rsid w:val="00FC6CAB"/>
    <w:rsid w:val="00FD0A89"/>
    <w:rsid w:val="00FE2959"/>
    <w:rsid w:val="00FE3580"/>
    <w:rsid w:val="00FE5531"/>
    <w:rsid w:val="00FE6371"/>
    <w:rsid w:val="00FF1E10"/>
    <w:rsid w:val="00FF272E"/>
    <w:rsid w:val="00FF66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940BB"/>
  <w15:chartTrackingRefBased/>
  <w15:docId w15:val="{CE0E496D-EDF0-4777-8EA2-8ABD4B92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E457F"/>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C7CE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C1179C"/>
    <w:rPr>
      <w:color w:val="0563C1" w:themeColor="hyperlink"/>
      <w:u w:val="single"/>
    </w:rPr>
  </w:style>
  <w:style w:type="paragraph" w:styleId="Textpoznmkypodiarou">
    <w:name w:val="footnote text"/>
    <w:basedOn w:val="Normlny"/>
    <w:link w:val="TextpoznmkypodiarouChar"/>
    <w:uiPriority w:val="99"/>
    <w:unhideWhenUsed/>
    <w:rsid w:val="00C1179C"/>
    <w:rPr>
      <w:sz w:val="20"/>
      <w:szCs w:val="20"/>
    </w:rPr>
  </w:style>
  <w:style w:type="character" w:customStyle="1" w:styleId="TextpoznmkypodiarouChar">
    <w:name w:val="Text poznámky pod čiarou Char"/>
    <w:basedOn w:val="Predvolenpsmoodseku"/>
    <w:link w:val="Textpoznmkypodiarou"/>
    <w:uiPriority w:val="99"/>
    <w:rsid w:val="00C1179C"/>
    <w:rPr>
      <w:rFonts w:ascii="Times New Roman" w:eastAsia="Times New Roman" w:hAnsi="Times New Roman" w:cs="Times New Roman"/>
      <w:sz w:val="20"/>
      <w:szCs w:val="20"/>
      <w:lang w:eastAsia="sk-SK"/>
    </w:rPr>
  </w:style>
  <w:style w:type="character" w:customStyle="1" w:styleId="OdsekzoznamuChar">
    <w:name w:val="Odsek zoznamu Char"/>
    <w:aliases w:val="body Char"/>
    <w:link w:val="Odsekzoznamu"/>
    <w:uiPriority w:val="34"/>
    <w:locked/>
    <w:rsid w:val="00C1179C"/>
    <w:rPr>
      <w:rFonts w:ascii="Times New Roman" w:eastAsia="Times New Roman" w:hAnsi="Times New Roman" w:cs="Times New Roman"/>
      <w:sz w:val="24"/>
      <w:szCs w:val="24"/>
      <w:lang w:eastAsia="sk-SK"/>
    </w:rPr>
  </w:style>
  <w:style w:type="paragraph" w:styleId="Odsekzoznamu">
    <w:name w:val="List Paragraph"/>
    <w:aliases w:val="body"/>
    <w:basedOn w:val="Normlny"/>
    <w:link w:val="OdsekzoznamuChar"/>
    <w:uiPriority w:val="34"/>
    <w:qFormat/>
    <w:rsid w:val="00C1179C"/>
    <w:pPr>
      <w:ind w:left="720"/>
      <w:contextualSpacing/>
    </w:pPr>
  </w:style>
  <w:style w:type="character" w:customStyle="1" w:styleId="BulletChar">
    <w:name w:val="Bullet Char"/>
    <w:basedOn w:val="Predvolenpsmoodseku"/>
    <w:link w:val="Bullet"/>
    <w:locked/>
    <w:rsid w:val="00C1179C"/>
    <w:rPr>
      <w:rFonts w:ascii="Verdana" w:eastAsia="Times New Roman" w:hAnsi="Verdana" w:cs="Times New Roman"/>
      <w:sz w:val="20"/>
      <w:szCs w:val="36"/>
    </w:rPr>
  </w:style>
  <w:style w:type="paragraph" w:customStyle="1" w:styleId="Bullet">
    <w:name w:val="Bullet"/>
    <w:basedOn w:val="Odsekzoznamu"/>
    <w:link w:val="BulletChar"/>
    <w:qFormat/>
    <w:rsid w:val="00C1179C"/>
    <w:pPr>
      <w:numPr>
        <w:numId w:val="1"/>
      </w:numPr>
      <w:tabs>
        <w:tab w:val="num" w:pos="360"/>
      </w:tabs>
      <w:spacing w:before="60" w:after="120"/>
      <w:ind w:firstLine="0"/>
      <w:contextualSpacing w:val="0"/>
      <w:jc w:val="both"/>
    </w:pPr>
    <w:rPr>
      <w:rFonts w:ascii="Verdana" w:hAnsi="Verdana"/>
      <w:sz w:val="20"/>
      <w:szCs w:val="36"/>
      <w:lang w:eastAsia="en-US"/>
    </w:rPr>
  </w:style>
  <w:style w:type="paragraph" w:customStyle="1" w:styleId="Bullet2">
    <w:name w:val="Bullet 2"/>
    <w:basedOn w:val="Bullet"/>
    <w:qFormat/>
    <w:rsid w:val="00C1179C"/>
    <w:pPr>
      <w:numPr>
        <w:ilvl w:val="1"/>
      </w:numPr>
      <w:tabs>
        <w:tab w:val="num" w:pos="360"/>
      </w:tabs>
      <w:ind w:left="1134" w:hanging="567"/>
    </w:pPr>
  </w:style>
  <w:style w:type="character" w:styleId="Odkaznapoznmkupodiarou">
    <w:name w:val="footnote reference"/>
    <w:basedOn w:val="Predvolenpsmoodseku"/>
    <w:uiPriority w:val="99"/>
    <w:semiHidden/>
    <w:unhideWhenUsed/>
    <w:rsid w:val="00C1179C"/>
    <w:rPr>
      <w:rFonts w:ascii="Times New Roman" w:hAnsi="Times New Roman" w:cs="Times New Roman" w:hint="default"/>
      <w:vertAlign w:val="superscript"/>
    </w:rPr>
  </w:style>
  <w:style w:type="table" w:styleId="Mriekatabuky">
    <w:name w:val="Table Grid"/>
    <w:basedOn w:val="Normlnatabuka"/>
    <w:uiPriority w:val="39"/>
    <w:rsid w:val="00C117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A7456A"/>
    <w:pPr>
      <w:tabs>
        <w:tab w:val="center" w:pos="4536"/>
        <w:tab w:val="right" w:pos="9072"/>
      </w:tabs>
    </w:pPr>
  </w:style>
  <w:style w:type="character" w:customStyle="1" w:styleId="HlavikaChar">
    <w:name w:val="Hlavička Char"/>
    <w:basedOn w:val="Predvolenpsmoodseku"/>
    <w:link w:val="Hlavika"/>
    <w:uiPriority w:val="99"/>
    <w:rsid w:val="00A7456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A7456A"/>
    <w:pPr>
      <w:tabs>
        <w:tab w:val="center" w:pos="4536"/>
        <w:tab w:val="right" w:pos="9072"/>
      </w:tabs>
    </w:pPr>
  </w:style>
  <w:style w:type="character" w:customStyle="1" w:styleId="PtaChar">
    <w:name w:val="Päta Char"/>
    <w:basedOn w:val="Predvolenpsmoodseku"/>
    <w:link w:val="Pta"/>
    <w:uiPriority w:val="99"/>
    <w:rsid w:val="00A7456A"/>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5810FD"/>
    <w:rPr>
      <w:sz w:val="16"/>
      <w:szCs w:val="16"/>
    </w:rPr>
  </w:style>
  <w:style w:type="paragraph" w:styleId="Textkomentra">
    <w:name w:val="annotation text"/>
    <w:basedOn w:val="Normlny"/>
    <w:link w:val="TextkomentraChar"/>
    <w:uiPriority w:val="99"/>
    <w:semiHidden/>
    <w:unhideWhenUsed/>
    <w:rsid w:val="005810FD"/>
    <w:rPr>
      <w:sz w:val="20"/>
      <w:szCs w:val="20"/>
    </w:rPr>
  </w:style>
  <w:style w:type="character" w:customStyle="1" w:styleId="TextkomentraChar">
    <w:name w:val="Text komentára Char"/>
    <w:basedOn w:val="Predvolenpsmoodseku"/>
    <w:link w:val="Textkomentra"/>
    <w:uiPriority w:val="99"/>
    <w:semiHidden/>
    <w:rsid w:val="005810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5810FD"/>
    <w:rPr>
      <w:b/>
      <w:bCs/>
    </w:rPr>
  </w:style>
  <w:style w:type="character" w:customStyle="1" w:styleId="PredmetkomentraChar">
    <w:name w:val="Predmet komentára Char"/>
    <w:basedOn w:val="TextkomentraChar"/>
    <w:link w:val="Predmetkomentra"/>
    <w:uiPriority w:val="99"/>
    <w:semiHidden/>
    <w:rsid w:val="005810FD"/>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5810FD"/>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10FD"/>
    <w:rPr>
      <w:rFonts w:ascii="Segoe UI" w:eastAsia="Times New Roman" w:hAnsi="Segoe UI" w:cs="Segoe UI"/>
      <w:sz w:val="18"/>
      <w:szCs w:val="18"/>
      <w:lang w:eastAsia="sk-SK"/>
    </w:rPr>
  </w:style>
  <w:style w:type="character" w:styleId="Zstupntext">
    <w:name w:val="Placeholder Text"/>
    <w:basedOn w:val="Predvolenpsmoodseku"/>
    <w:uiPriority w:val="99"/>
    <w:semiHidden/>
    <w:rsid w:val="00760577"/>
    <w:rPr>
      <w:color w:val="808080"/>
    </w:rPr>
  </w:style>
  <w:style w:type="character" w:customStyle="1" w:styleId="tl5">
    <w:name w:val="Štýl5"/>
    <w:basedOn w:val="Predvolenpsmoodseku"/>
    <w:uiPriority w:val="1"/>
    <w:rsid w:val="00990DFD"/>
    <w:rPr>
      <w:rFonts w:ascii="Calibri" w:hAnsi="Calibri"/>
      <w:sz w:val="20"/>
    </w:rPr>
  </w:style>
  <w:style w:type="character" w:customStyle="1" w:styleId="tl2">
    <w:name w:val="Štýl2"/>
    <w:basedOn w:val="Predvolenpsmoodseku"/>
    <w:uiPriority w:val="1"/>
    <w:rsid w:val="00CF25DE"/>
    <w:rPr>
      <w:rFonts w:asciiTheme="minorHAnsi" w:hAnsiTheme="minorHAnsi"/>
      <w:sz w:val="20"/>
    </w:rPr>
  </w:style>
  <w:style w:type="character" w:customStyle="1" w:styleId="tl3">
    <w:name w:val="Štýl3"/>
    <w:basedOn w:val="Predvolenpsmoodseku"/>
    <w:uiPriority w:val="1"/>
    <w:rsid w:val="00CF25DE"/>
    <w:rPr>
      <w:rFonts w:ascii="Calibri" w:hAnsi="Calibri"/>
      <w:b w:val="0"/>
      <w:i w:val="0"/>
      <w:sz w:val="20"/>
    </w:rPr>
  </w:style>
  <w:style w:type="character" w:customStyle="1" w:styleId="tl1">
    <w:name w:val="Štýl1"/>
    <w:basedOn w:val="Predvolenpsmoodseku"/>
    <w:uiPriority w:val="1"/>
    <w:rsid w:val="00FE6371"/>
    <w:rPr>
      <w:rFonts w:asciiTheme="minorHAnsi" w:hAnsiTheme="minorHAnsi"/>
      <w:sz w:val="20"/>
    </w:rPr>
  </w:style>
  <w:style w:type="character" w:customStyle="1" w:styleId="tl4">
    <w:name w:val="Štýl4"/>
    <w:basedOn w:val="Predvolenpsmoodseku"/>
    <w:uiPriority w:val="1"/>
    <w:rsid w:val="00927A6D"/>
    <w:rPr>
      <w:rFonts w:ascii="Calibri" w:hAnsi="Calibri"/>
      <w:sz w:val="20"/>
    </w:rPr>
  </w:style>
  <w:style w:type="paragraph" w:styleId="Revzia">
    <w:name w:val="Revision"/>
    <w:hidden/>
    <w:uiPriority w:val="99"/>
    <w:semiHidden/>
    <w:rsid w:val="003B2E66"/>
    <w:pPr>
      <w:spacing w:after="0" w:line="240" w:lineRule="auto"/>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1C7CE3"/>
    <w:rPr>
      <w:rFonts w:asciiTheme="majorHAnsi" w:eastAsiaTheme="majorEastAsia" w:hAnsiTheme="majorHAnsi" w:cstheme="majorBidi"/>
      <w:color w:val="2E74B5" w:themeColor="accent1" w:themeShade="BF"/>
      <w:sz w:val="32"/>
      <w:szCs w:val="32"/>
      <w:lang w:eastAsia="sk-SK"/>
    </w:rPr>
  </w:style>
  <w:style w:type="paragraph" w:customStyle="1" w:styleId="wordsection1">
    <w:name w:val="wordsection1"/>
    <w:basedOn w:val="Normlny"/>
    <w:uiPriority w:val="99"/>
    <w:rsid w:val="00E15A73"/>
    <w:rPr>
      <w:rFonts w:eastAsiaTheme="minorHAnsi"/>
    </w:rPr>
  </w:style>
  <w:style w:type="character" w:styleId="PouitHypertextovPrepojenie">
    <w:name w:val="FollowedHyperlink"/>
    <w:basedOn w:val="Predvolenpsmoodseku"/>
    <w:uiPriority w:val="99"/>
    <w:semiHidden/>
    <w:unhideWhenUsed/>
    <w:rsid w:val="00AC1CA5"/>
    <w:rPr>
      <w:color w:val="954F72" w:themeColor="followedHyperlink"/>
      <w:u w:val="single"/>
    </w:rPr>
  </w:style>
  <w:style w:type="table" w:customStyle="1" w:styleId="Mriekatabuky1">
    <w:name w:val="Mriežka tabuľky1"/>
    <w:basedOn w:val="Normlnatabuka"/>
    <w:next w:val="Mriekatabuky"/>
    <w:uiPriority w:val="39"/>
    <w:rsid w:val="00B00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33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08510">
      <w:bodyDiv w:val="1"/>
      <w:marLeft w:val="0"/>
      <w:marRight w:val="0"/>
      <w:marTop w:val="0"/>
      <w:marBottom w:val="0"/>
      <w:divBdr>
        <w:top w:val="none" w:sz="0" w:space="0" w:color="auto"/>
        <w:left w:val="none" w:sz="0" w:space="0" w:color="auto"/>
        <w:bottom w:val="none" w:sz="0" w:space="0" w:color="auto"/>
        <w:right w:val="none" w:sz="0" w:space="0" w:color="auto"/>
      </w:divBdr>
    </w:div>
    <w:div w:id="1039936808">
      <w:bodyDiv w:val="1"/>
      <w:marLeft w:val="0"/>
      <w:marRight w:val="0"/>
      <w:marTop w:val="0"/>
      <w:marBottom w:val="0"/>
      <w:divBdr>
        <w:top w:val="none" w:sz="0" w:space="0" w:color="auto"/>
        <w:left w:val="none" w:sz="0" w:space="0" w:color="auto"/>
        <w:bottom w:val="none" w:sz="0" w:space="0" w:color="auto"/>
        <w:right w:val="none" w:sz="0" w:space="0" w:color="auto"/>
      </w:divBdr>
    </w:div>
    <w:div w:id="204081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c.sk/sk/o-nas/zakladne-dokumenty-SSC.ssc"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tais.vicepremier.gov.s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E8DB97694E4102874736516C0C447F"/>
        <w:category>
          <w:name w:val="Všeobecné"/>
          <w:gallery w:val="placeholder"/>
        </w:category>
        <w:types>
          <w:type w:val="bbPlcHdr"/>
        </w:types>
        <w:behaviors>
          <w:behavior w:val="content"/>
        </w:behaviors>
        <w:guid w:val="{8B87C341-3DAF-4F3E-8A13-6DE3EA467F1C}"/>
      </w:docPartPr>
      <w:docPartBody>
        <w:p w:rsidR="00441917" w:rsidRDefault="00DD4E78" w:rsidP="00DD4E78">
          <w:pPr>
            <w:pStyle w:val="7FE8DB97694E4102874736516C0C447F"/>
          </w:pPr>
          <w:r w:rsidRPr="00F765C5">
            <w:rPr>
              <w:rStyle w:val="Zstupntext"/>
            </w:rPr>
            <w:t>Vyberte položku.</w:t>
          </w:r>
        </w:p>
      </w:docPartBody>
    </w:docPart>
    <w:docPart>
      <w:docPartPr>
        <w:name w:val="AAFACEBCDC804735A006FAB93238EB31"/>
        <w:category>
          <w:name w:val="Všeobecné"/>
          <w:gallery w:val="placeholder"/>
        </w:category>
        <w:types>
          <w:type w:val="bbPlcHdr"/>
        </w:types>
        <w:behaviors>
          <w:behavior w:val="content"/>
        </w:behaviors>
        <w:guid w:val="{B73E33BD-48E8-451E-891C-EBD61630F6CD}"/>
      </w:docPartPr>
      <w:docPartBody>
        <w:p w:rsidR="00441917" w:rsidRDefault="00DD4E78" w:rsidP="00DD4E78">
          <w:pPr>
            <w:pStyle w:val="AAFACEBCDC804735A006FAB93238EB31"/>
          </w:pPr>
          <w:r w:rsidRPr="00F765C5">
            <w:rPr>
              <w:rStyle w:val="Zstupntext"/>
            </w:rPr>
            <w:t>Vyberte položku.</w:t>
          </w:r>
        </w:p>
      </w:docPartBody>
    </w:docPart>
    <w:docPart>
      <w:docPartPr>
        <w:name w:val="D29233FA58F94FB3AF7AC8B7FA267906"/>
        <w:category>
          <w:name w:val="Všeobecné"/>
          <w:gallery w:val="placeholder"/>
        </w:category>
        <w:types>
          <w:type w:val="bbPlcHdr"/>
        </w:types>
        <w:behaviors>
          <w:behavior w:val="content"/>
        </w:behaviors>
        <w:guid w:val="{FE2263A9-C4C9-4700-B319-24CA2C0A720A}"/>
      </w:docPartPr>
      <w:docPartBody>
        <w:p w:rsidR="00441917" w:rsidRDefault="00DD4E78" w:rsidP="00DD4E78">
          <w:pPr>
            <w:pStyle w:val="D29233FA58F94FB3AF7AC8B7FA267906"/>
          </w:pPr>
          <w:r w:rsidRPr="00F765C5">
            <w:rPr>
              <w:rStyle w:val="Zstupntext"/>
            </w:rPr>
            <w:t>Vyberte položku.</w:t>
          </w:r>
        </w:p>
      </w:docPartBody>
    </w:docPart>
    <w:docPart>
      <w:docPartPr>
        <w:name w:val="BA5BFED87C184FC49962A4A698C813DE"/>
        <w:category>
          <w:name w:val="Všeobecné"/>
          <w:gallery w:val="placeholder"/>
        </w:category>
        <w:types>
          <w:type w:val="bbPlcHdr"/>
        </w:types>
        <w:behaviors>
          <w:behavior w:val="content"/>
        </w:behaviors>
        <w:guid w:val="{A07B52D0-8059-4C7C-9228-75ADAEF9592B}"/>
      </w:docPartPr>
      <w:docPartBody>
        <w:p w:rsidR="007C095D" w:rsidRDefault="004F451C" w:rsidP="004F451C">
          <w:pPr>
            <w:pStyle w:val="BA5BFED87C184FC49962A4A698C813DE"/>
          </w:pPr>
          <w:r w:rsidRPr="00F765C5">
            <w:rPr>
              <w:rStyle w:val="Zstupntext"/>
            </w:rPr>
            <w:t>Vyberte položku.</w:t>
          </w:r>
        </w:p>
      </w:docPartBody>
    </w:docPart>
    <w:docPart>
      <w:docPartPr>
        <w:name w:val="5A762E3AFD954C088AABBD75E5A1B872"/>
        <w:category>
          <w:name w:val="Všeobecné"/>
          <w:gallery w:val="placeholder"/>
        </w:category>
        <w:types>
          <w:type w:val="bbPlcHdr"/>
        </w:types>
        <w:behaviors>
          <w:behavior w:val="content"/>
        </w:behaviors>
        <w:guid w:val="{21D29A29-2584-49A0-8273-14A2893784E3}"/>
      </w:docPartPr>
      <w:docPartBody>
        <w:p w:rsidR="007C095D" w:rsidRDefault="004F451C" w:rsidP="004F451C">
          <w:pPr>
            <w:pStyle w:val="5A762E3AFD954C088AABBD75E5A1B872"/>
          </w:pPr>
          <w:r w:rsidRPr="00F765C5">
            <w:rPr>
              <w:rStyle w:val="Zstupntext"/>
            </w:rPr>
            <w:t>Vyberte položku.</w:t>
          </w:r>
        </w:p>
      </w:docPartBody>
    </w:docPart>
    <w:docPart>
      <w:docPartPr>
        <w:name w:val="A2E491662FED4331AFAC6126CBE7AD59"/>
        <w:category>
          <w:name w:val="Všeobecné"/>
          <w:gallery w:val="placeholder"/>
        </w:category>
        <w:types>
          <w:type w:val="bbPlcHdr"/>
        </w:types>
        <w:behaviors>
          <w:behavior w:val="content"/>
        </w:behaviors>
        <w:guid w:val="{92E6310C-120D-447B-84A9-56B7582297CF}"/>
      </w:docPartPr>
      <w:docPartBody>
        <w:p w:rsidR="007C095D" w:rsidRDefault="004F451C" w:rsidP="004F451C">
          <w:pPr>
            <w:pStyle w:val="A2E491662FED4331AFAC6126CBE7AD59"/>
          </w:pPr>
          <w:r w:rsidRPr="00F765C5">
            <w:rPr>
              <w:rStyle w:val="Zstupntext"/>
            </w:rPr>
            <w:t>Vyberte položku.</w:t>
          </w:r>
        </w:p>
      </w:docPartBody>
    </w:docPart>
    <w:docPart>
      <w:docPartPr>
        <w:name w:val="3741A091E28F4612923B0B929DDF2DBB"/>
        <w:category>
          <w:name w:val="Všeobecné"/>
          <w:gallery w:val="placeholder"/>
        </w:category>
        <w:types>
          <w:type w:val="bbPlcHdr"/>
        </w:types>
        <w:behaviors>
          <w:behavior w:val="content"/>
        </w:behaviors>
        <w:guid w:val="{DD860932-C3CC-4192-88DB-C109D012BE85}"/>
      </w:docPartPr>
      <w:docPartBody>
        <w:p w:rsidR="007C095D" w:rsidRDefault="004F451C" w:rsidP="004F451C">
          <w:pPr>
            <w:pStyle w:val="3741A091E28F4612923B0B929DDF2DBB"/>
          </w:pPr>
          <w:r w:rsidRPr="00F765C5">
            <w:rPr>
              <w:rStyle w:val="Zstupntext"/>
            </w:rPr>
            <w:t>Vyberte položku.</w:t>
          </w:r>
        </w:p>
      </w:docPartBody>
    </w:docPart>
    <w:docPart>
      <w:docPartPr>
        <w:name w:val="D2C9CA25D11D47BB872D2B04F830B7D8"/>
        <w:category>
          <w:name w:val="Všeobecné"/>
          <w:gallery w:val="placeholder"/>
        </w:category>
        <w:types>
          <w:type w:val="bbPlcHdr"/>
        </w:types>
        <w:behaviors>
          <w:behavior w:val="content"/>
        </w:behaviors>
        <w:guid w:val="{B9B71E29-53AD-46C7-BA3A-4BA1AB8CAE73}"/>
      </w:docPartPr>
      <w:docPartBody>
        <w:p w:rsidR="007D23E5" w:rsidRDefault="0073033D" w:rsidP="0073033D">
          <w:pPr>
            <w:pStyle w:val="D2C9CA25D11D47BB872D2B04F830B7D8"/>
          </w:pPr>
          <w:r w:rsidRPr="00F765C5">
            <w:rPr>
              <w:rStyle w:val="Zstupntext"/>
            </w:rPr>
            <w:t>Vyberte položku.</w:t>
          </w:r>
        </w:p>
      </w:docPartBody>
    </w:docPart>
    <w:docPart>
      <w:docPartPr>
        <w:name w:val="6B985B0B496B47CAB4A7F47D9221801A"/>
        <w:category>
          <w:name w:val="Všeobecné"/>
          <w:gallery w:val="placeholder"/>
        </w:category>
        <w:types>
          <w:type w:val="bbPlcHdr"/>
        </w:types>
        <w:behaviors>
          <w:behavior w:val="content"/>
        </w:behaviors>
        <w:guid w:val="{B8C88FE3-EF53-449E-967D-005039B8F99B}"/>
      </w:docPartPr>
      <w:docPartBody>
        <w:p w:rsidR="007D23E5" w:rsidRDefault="0073033D" w:rsidP="0073033D">
          <w:pPr>
            <w:pStyle w:val="6B985B0B496B47CAB4A7F47D9221801A"/>
          </w:pPr>
          <w:r w:rsidRPr="00F765C5">
            <w:rPr>
              <w:rStyle w:val="Zstupntext"/>
            </w:rPr>
            <w:t>Vyberte položku.</w:t>
          </w:r>
        </w:p>
      </w:docPartBody>
    </w:docPart>
    <w:docPart>
      <w:docPartPr>
        <w:name w:val="87012AD027BA4E6A83FB8AD27789E60A"/>
        <w:category>
          <w:name w:val="Všeobecné"/>
          <w:gallery w:val="placeholder"/>
        </w:category>
        <w:types>
          <w:type w:val="bbPlcHdr"/>
        </w:types>
        <w:behaviors>
          <w:behavior w:val="content"/>
        </w:behaviors>
        <w:guid w:val="{12D784EB-177E-4AF1-9D7D-2842945160B5}"/>
      </w:docPartPr>
      <w:docPartBody>
        <w:p w:rsidR="007D23E5" w:rsidRDefault="0073033D" w:rsidP="0073033D">
          <w:pPr>
            <w:pStyle w:val="87012AD027BA4E6A83FB8AD27789E60A"/>
          </w:pPr>
          <w:r w:rsidRPr="00F765C5">
            <w:rPr>
              <w:rStyle w:val="Zstupntext"/>
            </w:rPr>
            <w:t>Vyberte položku.</w:t>
          </w:r>
        </w:p>
      </w:docPartBody>
    </w:docPart>
    <w:docPart>
      <w:docPartPr>
        <w:name w:val="B211DF98FB2049EC82E1452D2D872869"/>
        <w:category>
          <w:name w:val="Všeobecné"/>
          <w:gallery w:val="placeholder"/>
        </w:category>
        <w:types>
          <w:type w:val="bbPlcHdr"/>
        </w:types>
        <w:behaviors>
          <w:behavior w:val="content"/>
        </w:behaviors>
        <w:guid w:val="{37368913-3E30-49B1-B9C0-64593E664B98}"/>
      </w:docPartPr>
      <w:docPartBody>
        <w:p w:rsidR="007D23E5" w:rsidRDefault="0073033D" w:rsidP="0073033D">
          <w:pPr>
            <w:pStyle w:val="B211DF98FB2049EC82E1452D2D872869"/>
          </w:pPr>
          <w:r w:rsidRPr="00F765C5">
            <w:rPr>
              <w:rStyle w:val="Zstupntext"/>
            </w:rPr>
            <w:t>Vyberte položku.</w:t>
          </w:r>
        </w:p>
      </w:docPartBody>
    </w:docPart>
    <w:docPart>
      <w:docPartPr>
        <w:name w:val="8B94FD202D3949BBA768ED730168D8CF"/>
        <w:category>
          <w:name w:val="Všeobecné"/>
          <w:gallery w:val="placeholder"/>
        </w:category>
        <w:types>
          <w:type w:val="bbPlcHdr"/>
        </w:types>
        <w:behaviors>
          <w:behavior w:val="content"/>
        </w:behaviors>
        <w:guid w:val="{2929D8FF-C39C-4A32-9051-24D7593C75E0}"/>
      </w:docPartPr>
      <w:docPartBody>
        <w:p w:rsidR="007D23E5" w:rsidRDefault="0073033D" w:rsidP="0073033D">
          <w:pPr>
            <w:pStyle w:val="8B94FD202D3949BBA768ED730168D8CF"/>
          </w:pPr>
          <w:r w:rsidRPr="00F765C5">
            <w:rPr>
              <w:rStyle w:val="Zstupntext"/>
            </w:rPr>
            <w:t>Vyberte položku.</w:t>
          </w:r>
        </w:p>
      </w:docPartBody>
    </w:docPart>
    <w:docPart>
      <w:docPartPr>
        <w:name w:val="E625085ACE204501BC23E65AA9EEAFC0"/>
        <w:category>
          <w:name w:val="Všeobecné"/>
          <w:gallery w:val="placeholder"/>
        </w:category>
        <w:types>
          <w:type w:val="bbPlcHdr"/>
        </w:types>
        <w:behaviors>
          <w:behavior w:val="content"/>
        </w:behaviors>
        <w:guid w:val="{42F2B48E-6C18-42FB-A77A-FCE6090EA08B}"/>
      </w:docPartPr>
      <w:docPartBody>
        <w:p w:rsidR="007D23E5" w:rsidRDefault="0073033D" w:rsidP="0073033D">
          <w:pPr>
            <w:pStyle w:val="E625085ACE204501BC23E65AA9EEAFC0"/>
          </w:pPr>
          <w:r w:rsidRPr="00F765C5">
            <w:rPr>
              <w:rStyle w:val="Zstupntext"/>
            </w:rPr>
            <w:t>Vyberte položku.</w:t>
          </w:r>
        </w:p>
      </w:docPartBody>
    </w:docPart>
    <w:docPart>
      <w:docPartPr>
        <w:name w:val="DD128072D6FE4D9A8BC8C1577902754B"/>
        <w:category>
          <w:name w:val="Všeobecné"/>
          <w:gallery w:val="placeholder"/>
        </w:category>
        <w:types>
          <w:type w:val="bbPlcHdr"/>
        </w:types>
        <w:behaviors>
          <w:behavior w:val="content"/>
        </w:behaviors>
        <w:guid w:val="{3947A4EC-32F5-4F01-9688-A116368B6A82}"/>
      </w:docPartPr>
      <w:docPartBody>
        <w:p w:rsidR="007D23E5" w:rsidRDefault="0073033D" w:rsidP="0073033D">
          <w:pPr>
            <w:pStyle w:val="DD128072D6FE4D9A8BC8C1577902754B"/>
          </w:pPr>
          <w:r w:rsidRPr="00F765C5">
            <w:rPr>
              <w:rStyle w:val="Zstupntext"/>
            </w:rPr>
            <w:t>Vyberte položku.</w:t>
          </w:r>
        </w:p>
      </w:docPartBody>
    </w:docPart>
    <w:docPart>
      <w:docPartPr>
        <w:name w:val="72D8497193B04BFABDD08ACE1EC6024A"/>
        <w:category>
          <w:name w:val="Všeobecné"/>
          <w:gallery w:val="placeholder"/>
        </w:category>
        <w:types>
          <w:type w:val="bbPlcHdr"/>
        </w:types>
        <w:behaviors>
          <w:behavior w:val="content"/>
        </w:behaviors>
        <w:guid w:val="{0F760B04-D966-4226-AABE-EE39665950EB}"/>
      </w:docPartPr>
      <w:docPartBody>
        <w:p w:rsidR="007D23E5" w:rsidRDefault="0073033D" w:rsidP="0073033D">
          <w:pPr>
            <w:pStyle w:val="72D8497193B04BFABDD08ACE1EC6024A"/>
          </w:pPr>
          <w:r w:rsidRPr="00F765C5">
            <w:rPr>
              <w:rStyle w:val="Zstupntext"/>
            </w:rPr>
            <w:t>Vyberte položku.</w:t>
          </w:r>
        </w:p>
      </w:docPartBody>
    </w:docPart>
    <w:docPart>
      <w:docPartPr>
        <w:name w:val="DBEB186C952040C1B2A5CDC56F6F11F9"/>
        <w:category>
          <w:name w:val="Všeobecné"/>
          <w:gallery w:val="placeholder"/>
        </w:category>
        <w:types>
          <w:type w:val="bbPlcHdr"/>
        </w:types>
        <w:behaviors>
          <w:behavior w:val="content"/>
        </w:behaviors>
        <w:guid w:val="{D94037DD-8F1D-46E3-9A9A-6FD8868D88BD}"/>
      </w:docPartPr>
      <w:docPartBody>
        <w:p w:rsidR="007D23E5" w:rsidRDefault="0073033D" w:rsidP="0073033D">
          <w:pPr>
            <w:pStyle w:val="DBEB186C952040C1B2A5CDC56F6F11F9"/>
          </w:pPr>
          <w:r w:rsidRPr="00F765C5">
            <w:rPr>
              <w:rStyle w:val="Zstupntext"/>
            </w:rPr>
            <w:t>Vyberte položku.</w:t>
          </w:r>
        </w:p>
      </w:docPartBody>
    </w:docPart>
    <w:docPart>
      <w:docPartPr>
        <w:name w:val="B1F54D9D88F2446C81A9D70AE9593CF0"/>
        <w:category>
          <w:name w:val="Všeobecné"/>
          <w:gallery w:val="placeholder"/>
        </w:category>
        <w:types>
          <w:type w:val="bbPlcHdr"/>
        </w:types>
        <w:behaviors>
          <w:behavior w:val="content"/>
        </w:behaviors>
        <w:guid w:val="{D8F4F8EF-4254-4AA0-9D96-E065FB4ECAD2}"/>
      </w:docPartPr>
      <w:docPartBody>
        <w:p w:rsidR="008A6C09" w:rsidRDefault="00442A2A" w:rsidP="00442A2A">
          <w:pPr>
            <w:pStyle w:val="B1F54D9D88F2446C81A9D70AE9593CF0"/>
          </w:pPr>
          <w:r w:rsidRPr="00F765C5">
            <w:rPr>
              <w:rStyle w:val="Zstupntext"/>
            </w:rPr>
            <w:t>Vyberte položku.</w:t>
          </w:r>
        </w:p>
      </w:docPartBody>
    </w:docPart>
    <w:docPart>
      <w:docPartPr>
        <w:name w:val="0DFF226620DC4176B33149FAF6896777"/>
        <w:category>
          <w:name w:val="Všeobecné"/>
          <w:gallery w:val="placeholder"/>
        </w:category>
        <w:types>
          <w:type w:val="bbPlcHdr"/>
        </w:types>
        <w:behaviors>
          <w:behavior w:val="content"/>
        </w:behaviors>
        <w:guid w:val="{1296E227-167E-49A8-BCBC-3DD2C192D92B}"/>
      </w:docPartPr>
      <w:docPartBody>
        <w:p w:rsidR="008A6C09" w:rsidRDefault="00442A2A" w:rsidP="00442A2A">
          <w:pPr>
            <w:pStyle w:val="0DFF226620DC4176B33149FAF6896777"/>
          </w:pPr>
          <w:r w:rsidRPr="00F765C5">
            <w:rPr>
              <w:rStyle w:val="Zstupntext"/>
            </w:rPr>
            <w:t>Vyberte položku.</w:t>
          </w:r>
        </w:p>
      </w:docPartBody>
    </w:docPart>
    <w:docPart>
      <w:docPartPr>
        <w:name w:val="4EE7D83C83A743219FF0208A89C994C0"/>
        <w:category>
          <w:name w:val="Všeobecné"/>
          <w:gallery w:val="placeholder"/>
        </w:category>
        <w:types>
          <w:type w:val="bbPlcHdr"/>
        </w:types>
        <w:behaviors>
          <w:behavior w:val="content"/>
        </w:behaviors>
        <w:guid w:val="{D6A0894A-CDD3-4C95-B5E4-1BCCB74AFF65}"/>
      </w:docPartPr>
      <w:docPartBody>
        <w:p w:rsidR="004A59BB" w:rsidRDefault="00164F3F" w:rsidP="00164F3F">
          <w:pPr>
            <w:pStyle w:val="4EE7D83C83A743219FF0208A89C994C0"/>
          </w:pPr>
          <w:r w:rsidRPr="00F765C5">
            <w:rPr>
              <w:rStyle w:val="Zstupntext"/>
            </w:rPr>
            <w:t>Vyberte položku.</w:t>
          </w:r>
        </w:p>
      </w:docPartBody>
    </w:docPart>
    <w:docPart>
      <w:docPartPr>
        <w:name w:val="FE88735DC6FF41CFBCEB32CAF2608658"/>
        <w:category>
          <w:name w:val="Všeobecné"/>
          <w:gallery w:val="placeholder"/>
        </w:category>
        <w:types>
          <w:type w:val="bbPlcHdr"/>
        </w:types>
        <w:behaviors>
          <w:behavior w:val="content"/>
        </w:behaviors>
        <w:guid w:val="{C65095C7-02B4-4C7A-95E5-130D52306AB8}"/>
      </w:docPartPr>
      <w:docPartBody>
        <w:p w:rsidR="004A59BB" w:rsidRDefault="00164F3F" w:rsidP="00164F3F">
          <w:pPr>
            <w:pStyle w:val="FE88735DC6FF41CFBCEB32CAF2608658"/>
          </w:pPr>
          <w:r w:rsidRPr="00F765C5">
            <w:rPr>
              <w:rStyle w:val="Zstupntext"/>
            </w:rPr>
            <w:t>Vyberte položku.</w:t>
          </w:r>
        </w:p>
      </w:docPartBody>
    </w:docPart>
    <w:docPart>
      <w:docPartPr>
        <w:name w:val="5E459EE79B0841C4AA5099369F30BFCE"/>
        <w:category>
          <w:name w:val="Všeobecné"/>
          <w:gallery w:val="placeholder"/>
        </w:category>
        <w:types>
          <w:type w:val="bbPlcHdr"/>
        </w:types>
        <w:behaviors>
          <w:behavior w:val="content"/>
        </w:behaviors>
        <w:guid w:val="{49DB5090-C384-43C9-AB82-70C7C5B3D7CD}"/>
      </w:docPartPr>
      <w:docPartBody>
        <w:p w:rsidR="004A59BB" w:rsidRDefault="00164F3F" w:rsidP="00164F3F">
          <w:pPr>
            <w:pStyle w:val="5E459EE79B0841C4AA5099369F30BFCE"/>
          </w:pPr>
          <w:r w:rsidRPr="00F765C5">
            <w:rPr>
              <w:rStyle w:val="Zstupntext"/>
            </w:rPr>
            <w:t>Vyberte položku.</w:t>
          </w:r>
        </w:p>
      </w:docPartBody>
    </w:docPart>
    <w:docPart>
      <w:docPartPr>
        <w:name w:val="A76F57FA9D1A4E549005697945D16D66"/>
        <w:category>
          <w:name w:val="Všeobecné"/>
          <w:gallery w:val="placeholder"/>
        </w:category>
        <w:types>
          <w:type w:val="bbPlcHdr"/>
        </w:types>
        <w:behaviors>
          <w:behavior w:val="content"/>
        </w:behaviors>
        <w:guid w:val="{6EDCA415-F5F7-44C8-A7E8-0FEE94393938}"/>
      </w:docPartPr>
      <w:docPartBody>
        <w:p w:rsidR="004A59BB" w:rsidRDefault="00164F3F" w:rsidP="00164F3F">
          <w:pPr>
            <w:pStyle w:val="A76F57FA9D1A4E549005697945D16D66"/>
          </w:pPr>
          <w:r w:rsidRPr="00F765C5">
            <w:rPr>
              <w:rStyle w:val="Zstupntext"/>
            </w:rPr>
            <w:t>Vyberte položku.</w:t>
          </w:r>
        </w:p>
      </w:docPartBody>
    </w:docPart>
    <w:docPart>
      <w:docPartPr>
        <w:name w:val="A00F5545CA0B451E83ECC97D15B7EB53"/>
        <w:category>
          <w:name w:val="Všeobecné"/>
          <w:gallery w:val="placeholder"/>
        </w:category>
        <w:types>
          <w:type w:val="bbPlcHdr"/>
        </w:types>
        <w:behaviors>
          <w:behavior w:val="content"/>
        </w:behaviors>
        <w:guid w:val="{61572D3B-D630-4CC7-93AC-C7E8408E7184}"/>
      </w:docPartPr>
      <w:docPartBody>
        <w:p w:rsidR="004A59BB" w:rsidRDefault="00164F3F" w:rsidP="00164F3F">
          <w:pPr>
            <w:pStyle w:val="A00F5545CA0B451E83ECC97D15B7EB53"/>
          </w:pPr>
          <w:r w:rsidRPr="00F765C5">
            <w:rPr>
              <w:rStyle w:val="Zstupntext"/>
            </w:rPr>
            <w:t>Vyberte položku.</w:t>
          </w:r>
        </w:p>
      </w:docPartBody>
    </w:docPart>
    <w:docPart>
      <w:docPartPr>
        <w:name w:val="DB0104A3E03948E09B43219864283717"/>
        <w:category>
          <w:name w:val="Všeobecné"/>
          <w:gallery w:val="placeholder"/>
        </w:category>
        <w:types>
          <w:type w:val="bbPlcHdr"/>
        </w:types>
        <w:behaviors>
          <w:behavior w:val="content"/>
        </w:behaviors>
        <w:guid w:val="{46545E2B-F521-4BD3-8E34-9DC2050B72EA}"/>
      </w:docPartPr>
      <w:docPartBody>
        <w:p w:rsidR="00E950FB" w:rsidRDefault="00E950FB" w:rsidP="00E950FB">
          <w:pPr>
            <w:pStyle w:val="DB0104A3E03948E09B43219864283717"/>
          </w:pPr>
          <w:r w:rsidRPr="00F765C5">
            <w:rPr>
              <w:rStyle w:val="Zstupntext"/>
            </w:rPr>
            <w:t>Vyberte položku.</w:t>
          </w:r>
        </w:p>
      </w:docPartBody>
    </w:docPart>
    <w:docPart>
      <w:docPartPr>
        <w:name w:val="2EA3F7D6184C4A0D8E9BF68AC33325E4"/>
        <w:category>
          <w:name w:val="Všeobecné"/>
          <w:gallery w:val="placeholder"/>
        </w:category>
        <w:types>
          <w:type w:val="bbPlcHdr"/>
        </w:types>
        <w:behaviors>
          <w:behavior w:val="content"/>
        </w:behaviors>
        <w:guid w:val="{F775B25C-A13B-4A9C-B66D-4D3FBB37D61A}"/>
      </w:docPartPr>
      <w:docPartBody>
        <w:p w:rsidR="00E950FB" w:rsidRDefault="00E950FB" w:rsidP="00E950FB">
          <w:pPr>
            <w:pStyle w:val="2EA3F7D6184C4A0D8E9BF68AC33325E4"/>
          </w:pPr>
          <w:r w:rsidRPr="00F765C5">
            <w:rPr>
              <w:rStyle w:val="Zstupntext"/>
            </w:rPr>
            <w:t>Vyberte položku.</w:t>
          </w:r>
        </w:p>
      </w:docPartBody>
    </w:docPart>
    <w:docPart>
      <w:docPartPr>
        <w:name w:val="AB956956FD5F4DC4B903FC04DC296509"/>
        <w:category>
          <w:name w:val="Všeobecné"/>
          <w:gallery w:val="placeholder"/>
        </w:category>
        <w:types>
          <w:type w:val="bbPlcHdr"/>
        </w:types>
        <w:behaviors>
          <w:behavior w:val="content"/>
        </w:behaviors>
        <w:guid w:val="{3E297F7C-9013-4282-9756-2384A2DFE348}"/>
      </w:docPartPr>
      <w:docPartBody>
        <w:p w:rsidR="00E950FB" w:rsidRDefault="00E950FB" w:rsidP="00E950FB">
          <w:pPr>
            <w:pStyle w:val="AB956956FD5F4DC4B903FC04DC296509"/>
          </w:pPr>
          <w:r w:rsidRPr="00F765C5">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78"/>
    <w:rsid w:val="00043FA0"/>
    <w:rsid w:val="00064B00"/>
    <w:rsid w:val="0006527F"/>
    <w:rsid w:val="00080283"/>
    <w:rsid w:val="00095BCF"/>
    <w:rsid w:val="000D16BE"/>
    <w:rsid w:val="001524A0"/>
    <w:rsid w:val="001621FC"/>
    <w:rsid w:val="00164F3F"/>
    <w:rsid w:val="001B30CE"/>
    <w:rsid w:val="0029528B"/>
    <w:rsid w:val="002D4865"/>
    <w:rsid w:val="003151FB"/>
    <w:rsid w:val="00322E1C"/>
    <w:rsid w:val="00324CA5"/>
    <w:rsid w:val="00380104"/>
    <w:rsid w:val="003C03AD"/>
    <w:rsid w:val="003E0A92"/>
    <w:rsid w:val="003E118E"/>
    <w:rsid w:val="003F69BE"/>
    <w:rsid w:val="004356FC"/>
    <w:rsid w:val="0044024E"/>
    <w:rsid w:val="004414D8"/>
    <w:rsid w:val="00441917"/>
    <w:rsid w:val="00442A2A"/>
    <w:rsid w:val="004A59BB"/>
    <w:rsid w:val="004F1A58"/>
    <w:rsid w:val="004F451C"/>
    <w:rsid w:val="0058193A"/>
    <w:rsid w:val="005903F1"/>
    <w:rsid w:val="005A32D0"/>
    <w:rsid w:val="005A3BEE"/>
    <w:rsid w:val="005B40C8"/>
    <w:rsid w:val="005C473D"/>
    <w:rsid w:val="00611893"/>
    <w:rsid w:val="00662483"/>
    <w:rsid w:val="006643CC"/>
    <w:rsid w:val="00686732"/>
    <w:rsid w:val="006944E2"/>
    <w:rsid w:val="006A4C81"/>
    <w:rsid w:val="006C2672"/>
    <w:rsid w:val="00702406"/>
    <w:rsid w:val="0073033D"/>
    <w:rsid w:val="007463E1"/>
    <w:rsid w:val="00793429"/>
    <w:rsid w:val="007A6825"/>
    <w:rsid w:val="007C095D"/>
    <w:rsid w:val="007D23E5"/>
    <w:rsid w:val="007D7C35"/>
    <w:rsid w:val="007E59A4"/>
    <w:rsid w:val="00813034"/>
    <w:rsid w:val="00882119"/>
    <w:rsid w:val="0088294B"/>
    <w:rsid w:val="008A1C7C"/>
    <w:rsid w:val="008A6C09"/>
    <w:rsid w:val="008B2BD3"/>
    <w:rsid w:val="008C5DD8"/>
    <w:rsid w:val="0092240A"/>
    <w:rsid w:val="00925CEE"/>
    <w:rsid w:val="009C51AA"/>
    <w:rsid w:val="009D0A07"/>
    <w:rsid w:val="00A31BE5"/>
    <w:rsid w:val="00AB0DBA"/>
    <w:rsid w:val="00AC7A32"/>
    <w:rsid w:val="00B411E6"/>
    <w:rsid w:val="00B533BF"/>
    <w:rsid w:val="00B70BA0"/>
    <w:rsid w:val="00B84D4E"/>
    <w:rsid w:val="00B97AC2"/>
    <w:rsid w:val="00BE5614"/>
    <w:rsid w:val="00C12FD4"/>
    <w:rsid w:val="00C60A86"/>
    <w:rsid w:val="00CA1056"/>
    <w:rsid w:val="00CC6BA6"/>
    <w:rsid w:val="00D165AE"/>
    <w:rsid w:val="00D26FCD"/>
    <w:rsid w:val="00D65942"/>
    <w:rsid w:val="00DC6296"/>
    <w:rsid w:val="00DD15ED"/>
    <w:rsid w:val="00DD2FE9"/>
    <w:rsid w:val="00DD4E78"/>
    <w:rsid w:val="00DE61BA"/>
    <w:rsid w:val="00E22F3A"/>
    <w:rsid w:val="00E861D3"/>
    <w:rsid w:val="00E950FB"/>
    <w:rsid w:val="00EA3A79"/>
    <w:rsid w:val="00F01D86"/>
    <w:rsid w:val="00F51AC2"/>
    <w:rsid w:val="00F76FBD"/>
    <w:rsid w:val="00F97EB1"/>
    <w:rsid w:val="00FB3B73"/>
    <w:rsid w:val="00FB70E9"/>
    <w:rsid w:val="00FC163C"/>
    <w:rsid w:val="00FD50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E950FB"/>
    <w:rPr>
      <w:color w:val="808080"/>
    </w:rPr>
  </w:style>
  <w:style w:type="paragraph" w:customStyle="1" w:styleId="7FE8DB97694E4102874736516C0C447F">
    <w:name w:val="7FE8DB97694E4102874736516C0C447F"/>
    <w:rsid w:val="00DD4E78"/>
  </w:style>
  <w:style w:type="paragraph" w:customStyle="1" w:styleId="AAFACEBCDC804735A006FAB93238EB31">
    <w:name w:val="AAFACEBCDC804735A006FAB93238EB31"/>
    <w:rsid w:val="00DD4E78"/>
  </w:style>
  <w:style w:type="paragraph" w:customStyle="1" w:styleId="D29233FA58F94FB3AF7AC8B7FA267906">
    <w:name w:val="D29233FA58F94FB3AF7AC8B7FA267906"/>
    <w:rsid w:val="00DD4E78"/>
  </w:style>
  <w:style w:type="paragraph" w:customStyle="1" w:styleId="BA5BFED87C184FC49962A4A698C813DE">
    <w:name w:val="BA5BFED87C184FC49962A4A698C813DE"/>
    <w:rsid w:val="004F451C"/>
  </w:style>
  <w:style w:type="paragraph" w:customStyle="1" w:styleId="5A762E3AFD954C088AABBD75E5A1B872">
    <w:name w:val="5A762E3AFD954C088AABBD75E5A1B872"/>
    <w:rsid w:val="004F451C"/>
  </w:style>
  <w:style w:type="paragraph" w:customStyle="1" w:styleId="A2E491662FED4331AFAC6126CBE7AD59">
    <w:name w:val="A2E491662FED4331AFAC6126CBE7AD59"/>
    <w:rsid w:val="004F451C"/>
  </w:style>
  <w:style w:type="paragraph" w:customStyle="1" w:styleId="3741A091E28F4612923B0B929DDF2DBB">
    <w:name w:val="3741A091E28F4612923B0B929DDF2DBB"/>
    <w:rsid w:val="004F451C"/>
  </w:style>
  <w:style w:type="paragraph" w:customStyle="1" w:styleId="D2C9CA25D11D47BB872D2B04F830B7D8">
    <w:name w:val="D2C9CA25D11D47BB872D2B04F830B7D8"/>
    <w:rsid w:val="0073033D"/>
  </w:style>
  <w:style w:type="paragraph" w:customStyle="1" w:styleId="6B985B0B496B47CAB4A7F47D9221801A">
    <w:name w:val="6B985B0B496B47CAB4A7F47D9221801A"/>
    <w:rsid w:val="0073033D"/>
  </w:style>
  <w:style w:type="paragraph" w:customStyle="1" w:styleId="87012AD027BA4E6A83FB8AD27789E60A">
    <w:name w:val="87012AD027BA4E6A83FB8AD27789E60A"/>
    <w:rsid w:val="0073033D"/>
  </w:style>
  <w:style w:type="paragraph" w:customStyle="1" w:styleId="B211DF98FB2049EC82E1452D2D872869">
    <w:name w:val="B211DF98FB2049EC82E1452D2D872869"/>
    <w:rsid w:val="0073033D"/>
  </w:style>
  <w:style w:type="paragraph" w:customStyle="1" w:styleId="8B94FD202D3949BBA768ED730168D8CF">
    <w:name w:val="8B94FD202D3949BBA768ED730168D8CF"/>
    <w:rsid w:val="0073033D"/>
  </w:style>
  <w:style w:type="paragraph" w:customStyle="1" w:styleId="E625085ACE204501BC23E65AA9EEAFC0">
    <w:name w:val="E625085ACE204501BC23E65AA9EEAFC0"/>
    <w:rsid w:val="0073033D"/>
  </w:style>
  <w:style w:type="paragraph" w:customStyle="1" w:styleId="DD128072D6FE4D9A8BC8C1577902754B">
    <w:name w:val="DD128072D6FE4D9A8BC8C1577902754B"/>
    <w:rsid w:val="0073033D"/>
  </w:style>
  <w:style w:type="paragraph" w:customStyle="1" w:styleId="72D8497193B04BFABDD08ACE1EC6024A">
    <w:name w:val="72D8497193B04BFABDD08ACE1EC6024A"/>
    <w:rsid w:val="0073033D"/>
  </w:style>
  <w:style w:type="paragraph" w:customStyle="1" w:styleId="DBEB186C952040C1B2A5CDC56F6F11F9">
    <w:name w:val="DBEB186C952040C1B2A5CDC56F6F11F9"/>
    <w:rsid w:val="0073033D"/>
  </w:style>
  <w:style w:type="paragraph" w:customStyle="1" w:styleId="B1F54D9D88F2446C81A9D70AE9593CF0">
    <w:name w:val="B1F54D9D88F2446C81A9D70AE9593CF0"/>
    <w:rsid w:val="00442A2A"/>
  </w:style>
  <w:style w:type="paragraph" w:customStyle="1" w:styleId="0DFF226620DC4176B33149FAF6896777">
    <w:name w:val="0DFF226620DC4176B33149FAF6896777"/>
    <w:rsid w:val="00442A2A"/>
  </w:style>
  <w:style w:type="paragraph" w:customStyle="1" w:styleId="4EE7D83C83A743219FF0208A89C994C0">
    <w:name w:val="4EE7D83C83A743219FF0208A89C994C0"/>
    <w:rsid w:val="00164F3F"/>
  </w:style>
  <w:style w:type="paragraph" w:customStyle="1" w:styleId="FE88735DC6FF41CFBCEB32CAF2608658">
    <w:name w:val="FE88735DC6FF41CFBCEB32CAF2608658"/>
    <w:rsid w:val="00164F3F"/>
  </w:style>
  <w:style w:type="paragraph" w:customStyle="1" w:styleId="5E459EE79B0841C4AA5099369F30BFCE">
    <w:name w:val="5E459EE79B0841C4AA5099369F30BFCE"/>
    <w:rsid w:val="00164F3F"/>
  </w:style>
  <w:style w:type="paragraph" w:customStyle="1" w:styleId="A76F57FA9D1A4E549005697945D16D66">
    <w:name w:val="A76F57FA9D1A4E549005697945D16D66"/>
    <w:rsid w:val="00164F3F"/>
  </w:style>
  <w:style w:type="paragraph" w:customStyle="1" w:styleId="A00F5545CA0B451E83ECC97D15B7EB53">
    <w:name w:val="A00F5545CA0B451E83ECC97D15B7EB53"/>
    <w:rsid w:val="00164F3F"/>
  </w:style>
  <w:style w:type="paragraph" w:customStyle="1" w:styleId="DB0104A3E03948E09B43219864283717">
    <w:name w:val="DB0104A3E03948E09B43219864283717"/>
    <w:rsid w:val="00E950FB"/>
    <w:pPr>
      <w:spacing w:line="278" w:lineRule="auto"/>
    </w:pPr>
    <w:rPr>
      <w:kern w:val="2"/>
      <w:sz w:val="24"/>
      <w:szCs w:val="24"/>
      <w14:ligatures w14:val="standardContextual"/>
    </w:rPr>
  </w:style>
  <w:style w:type="paragraph" w:customStyle="1" w:styleId="2EA3F7D6184C4A0D8E9BF68AC33325E4">
    <w:name w:val="2EA3F7D6184C4A0D8E9BF68AC33325E4"/>
    <w:rsid w:val="00E950FB"/>
    <w:pPr>
      <w:spacing w:line="278" w:lineRule="auto"/>
    </w:pPr>
    <w:rPr>
      <w:kern w:val="2"/>
      <w:sz w:val="24"/>
      <w:szCs w:val="24"/>
      <w14:ligatures w14:val="standardContextual"/>
    </w:rPr>
  </w:style>
  <w:style w:type="paragraph" w:customStyle="1" w:styleId="AB956956FD5F4DC4B903FC04DC296509">
    <w:name w:val="AB956956FD5F4DC4B903FC04DC296509"/>
    <w:rsid w:val="00E950F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EE4D2-8E04-452D-A17D-E1A6AECD3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5093</Words>
  <Characters>29031</Characters>
  <Application>Microsoft Office Word</Application>
  <DocSecurity>0</DocSecurity>
  <Lines>241</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CBCD company</dc:creator>
  <cp:keywords/>
  <dc:description/>
  <cp:lastModifiedBy>Behíl, Martin</cp:lastModifiedBy>
  <cp:revision>16</cp:revision>
  <dcterms:created xsi:type="dcterms:W3CDTF">2025-08-07T08:14:00Z</dcterms:created>
  <dcterms:modified xsi:type="dcterms:W3CDTF">2025-08-11T10:26:00Z</dcterms:modified>
</cp:coreProperties>
</file>