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7CEA0" w14:textId="7305020F" w:rsidR="001E2BF4" w:rsidRPr="001540EC" w:rsidRDefault="002B1DE1" w:rsidP="00A22C20">
      <w:pPr>
        <w:tabs>
          <w:tab w:val="center" w:pos="4536"/>
        </w:tabs>
        <w:suppressAutoHyphens/>
        <w:spacing w:before="360" w:after="240"/>
        <w:ind w:left="-567" w:right="-992"/>
        <w:jc w:val="center"/>
        <w:rPr>
          <w:rFonts w:asciiTheme="minorHAnsi" w:hAnsiTheme="minorHAnsi" w:cstheme="minorHAnsi"/>
          <w:b/>
          <w:sz w:val="32"/>
          <w:szCs w:val="32"/>
        </w:rPr>
      </w:pPr>
      <w:r w:rsidRPr="001540EC">
        <w:rPr>
          <w:rFonts w:asciiTheme="minorHAnsi" w:hAnsiTheme="minorHAnsi" w:cstheme="minorHAnsi"/>
          <w:b/>
          <w:sz w:val="32"/>
          <w:szCs w:val="32"/>
        </w:rPr>
        <w:t>Zá</w:t>
      </w:r>
      <w:r w:rsidR="001E2BF4" w:rsidRPr="001540EC">
        <w:rPr>
          <w:rFonts w:asciiTheme="minorHAnsi" w:hAnsiTheme="minorHAnsi" w:cstheme="minorHAnsi"/>
          <w:b/>
          <w:sz w:val="32"/>
          <w:szCs w:val="32"/>
        </w:rPr>
        <w:t>mer národného projektu</w:t>
      </w:r>
      <w:r w:rsidR="00415A4A" w:rsidRPr="001540EC">
        <w:rPr>
          <w:rStyle w:val="Odkaznapoznmkupodiarou"/>
          <w:rFonts w:asciiTheme="minorHAnsi" w:hAnsiTheme="minorHAnsi" w:cstheme="minorHAnsi"/>
          <w:b/>
          <w:sz w:val="32"/>
          <w:szCs w:val="32"/>
        </w:rPr>
        <w:footnoteReference w:id="1"/>
      </w:r>
    </w:p>
    <w:p w14:paraId="5525B901" w14:textId="77777777" w:rsidR="001E2BF4" w:rsidRPr="001540EC" w:rsidRDefault="001E2BF4" w:rsidP="001E2BF4">
      <w:pPr>
        <w:jc w:val="center"/>
        <w:rPr>
          <w:rFonts w:asciiTheme="minorHAnsi" w:hAnsiTheme="minorHAnsi" w:cstheme="minorHAnsi"/>
          <w:b/>
          <w:sz w:val="22"/>
          <w:szCs w:val="22"/>
        </w:rPr>
      </w:pPr>
    </w:p>
    <w:p w14:paraId="6943B1BD" w14:textId="73266B36" w:rsidR="00C1179C" w:rsidRDefault="00C1179C" w:rsidP="001F2BC8">
      <w:pPr>
        <w:jc w:val="both"/>
        <w:rPr>
          <w:rFonts w:asciiTheme="minorHAnsi" w:hAnsiTheme="minorHAnsi" w:cstheme="minorHAnsi"/>
          <w:bCs/>
          <w:sz w:val="22"/>
          <w:szCs w:val="22"/>
        </w:rPr>
      </w:pPr>
      <w:r w:rsidRPr="001540EC">
        <w:rPr>
          <w:rFonts w:asciiTheme="minorHAnsi" w:hAnsiTheme="minorHAnsi" w:cstheme="minorHAnsi"/>
          <w:b/>
          <w:sz w:val="22"/>
          <w:szCs w:val="22"/>
        </w:rPr>
        <w:t>Názov národného projektu</w:t>
      </w:r>
      <w:r w:rsidR="001E2BF4" w:rsidRPr="001540EC">
        <w:rPr>
          <w:rFonts w:asciiTheme="minorHAnsi" w:hAnsiTheme="minorHAnsi" w:cstheme="minorHAnsi"/>
          <w:b/>
          <w:sz w:val="22"/>
          <w:szCs w:val="22"/>
        </w:rPr>
        <w:t xml:space="preserve"> (</w:t>
      </w:r>
      <w:r w:rsidR="00927A6D" w:rsidRPr="001540EC">
        <w:rPr>
          <w:rFonts w:asciiTheme="minorHAnsi" w:hAnsiTheme="minorHAnsi" w:cstheme="minorHAnsi"/>
          <w:b/>
          <w:sz w:val="22"/>
          <w:szCs w:val="22"/>
        </w:rPr>
        <w:t>ďalej aj „</w:t>
      </w:r>
      <w:r w:rsidR="001E2BF4" w:rsidRPr="001540EC">
        <w:rPr>
          <w:rFonts w:asciiTheme="minorHAnsi" w:hAnsiTheme="minorHAnsi" w:cstheme="minorHAnsi"/>
          <w:b/>
          <w:sz w:val="22"/>
          <w:szCs w:val="22"/>
        </w:rPr>
        <w:t>NP</w:t>
      </w:r>
      <w:r w:rsidR="00927A6D" w:rsidRPr="001540EC">
        <w:rPr>
          <w:rFonts w:asciiTheme="minorHAnsi" w:hAnsiTheme="minorHAnsi" w:cstheme="minorHAnsi"/>
          <w:b/>
          <w:sz w:val="22"/>
          <w:szCs w:val="22"/>
        </w:rPr>
        <w:t>“</w:t>
      </w:r>
      <w:r w:rsidR="001E2BF4" w:rsidRPr="001540EC">
        <w:rPr>
          <w:rFonts w:asciiTheme="minorHAnsi" w:hAnsiTheme="minorHAnsi" w:cstheme="minorHAnsi"/>
          <w:b/>
          <w:sz w:val="22"/>
          <w:szCs w:val="22"/>
        </w:rPr>
        <w:t>)</w:t>
      </w:r>
      <w:r w:rsidRPr="001540EC">
        <w:rPr>
          <w:rFonts w:asciiTheme="minorHAnsi" w:hAnsiTheme="minorHAnsi" w:cstheme="minorHAnsi"/>
          <w:b/>
          <w:sz w:val="22"/>
          <w:szCs w:val="22"/>
        </w:rPr>
        <w:t>:</w:t>
      </w:r>
      <w:r w:rsidR="007F2172" w:rsidRPr="001540EC">
        <w:rPr>
          <w:rFonts w:asciiTheme="minorHAnsi" w:hAnsiTheme="minorHAnsi" w:cstheme="minorHAnsi"/>
          <w:b/>
          <w:sz w:val="22"/>
          <w:szCs w:val="22"/>
        </w:rPr>
        <w:t xml:space="preserve"> </w:t>
      </w:r>
      <w:r w:rsidR="00E3145B">
        <w:rPr>
          <w:rFonts w:asciiTheme="minorHAnsi" w:hAnsiTheme="minorHAnsi" w:cstheme="minorHAnsi"/>
          <w:bCs/>
          <w:sz w:val="22"/>
          <w:szCs w:val="22"/>
        </w:rPr>
        <w:t xml:space="preserve"> </w:t>
      </w:r>
      <w:r w:rsidR="003A6A1D">
        <w:rPr>
          <w:rFonts w:asciiTheme="minorHAnsi" w:hAnsiTheme="minorHAnsi" w:cstheme="minorHAnsi"/>
          <w:bCs/>
          <w:sz w:val="22"/>
          <w:szCs w:val="22"/>
        </w:rPr>
        <w:t>Trenčín – výpravná budova – rekonštrukcia a</w:t>
      </w:r>
      <w:r w:rsidR="00A8127A">
        <w:rPr>
          <w:rFonts w:asciiTheme="minorHAnsi" w:hAnsiTheme="minorHAnsi" w:cstheme="minorHAnsi"/>
          <w:bCs/>
          <w:sz w:val="22"/>
          <w:szCs w:val="22"/>
        </w:rPr>
        <w:t xml:space="preserve"> </w:t>
      </w:r>
      <w:r w:rsidR="003A6A1D">
        <w:rPr>
          <w:rFonts w:asciiTheme="minorHAnsi" w:hAnsiTheme="minorHAnsi" w:cstheme="minorHAnsi"/>
          <w:bCs/>
          <w:sz w:val="22"/>
          <w:szCs w:val="22"/>
        </w:rPr>
        <w:t>prestavba</w:t>
      </w:r>
    </w:p>
    <w:p w14:paraId="65F8DF08" w14:textId="77777777" w:rsidR="003A6A1D" w:rsidRPr="001540EC" w:rsidRDefault="003A6A1D" w:rsidP="001F2BC8">
      <w:pPr>
        <w:jc w:val="both"/>
        <w:rPr>
          <w:rFonts w:asciiTheme="minorHAnsi" w:hAnsiTheme="minorHAnsi" w:cstheme="minorHAnsi"/>
          <w:sz w:val="22"/>
          <w:szCs w:val="22"/>
        </w:rPr>
      </w:pPr>
    </w:p>
    <w:p w14:paraId="65069C6A" w14:textId="5E8440FA" w:rsidR="00A7456A" w:rsidRPr="001540EC" w:rsidRDefault="00204E6E" w:rsidP="001F2BC8">
      <w:pPr>
        <w:jc w:val="both"/>
        <w:rPr>
          <w:rFonts w:asciiTheme="minorHAnsi" w:hAnsiTheme="minorHAnsi" w:cstheme="minorHAnsi"/>
          <w:b/>
          <w:sz w:val="22"/>
          <w:szCs w:val="22"/>
        </w:rPr>
      </w:pPr>
      <w:r w:rsidRPr="001540EC">
        <w:rPr>
          <w:rFonts w:asciiTheme="minorHAnsi" w:hAnsiTheme="minorHAnsi" w:cstheme="minorHAnsi"/>
          <w:b/>
          <w:sz w:val="22"/>
          <w:szCs w:val="22"/>
        </w:rPr>
        <w:t>Ž</w:t>
      </w:r>
      <w:r w:rsidR="004A7E0E" w:rsidRPr="001540EC">
        <w:rPr>
          <w:rFonts w:asciiTheme="minorHAnsi" w:hAnsiTheme="minorHAnsi" w:cstheme="minorHAnsi"/>
          <w:b/>
          <w:sz w:val="22"/>
          <w:szCs w:val="22"/>
        </w:rPr>
        <w:t>iadateľ</w:t>
      </w:r>
      <w:r w:rsidR="00A7456A" w:rsidRPr="001540EC">
        <w:rPr>
          <w:rStyle w:val="Odkaznapoznmkupodiarou"/>
          <w:rFonts w:asciiTheme="minorHAnsi" w:hAnsiTheme="minorHAnsi" w:cstheme="minorHAnsi"/>
          <w:sz w:val="22"/>
          <w:szCs w:val="22"/>
        </w:rPr>
        <w:footnoteReference w:id="2"/>
      </w:r>
      <w:r w:rsidR="00A7456A" w:rsidRPr="001540EC">
        <w:rPr>
          <w:rFonts w:asciiTheme="minorHAnsi" w:hAnsiTheme="minorHAnsi" w:cstheme="minorHAnsi"/>
          <w:b/>
          <w:sz w:val="22"/>
          <w:szCs w:val="22"/>
        </w:rPr>
        <w:t>:</w:t>
      </w:r>
    </w:p>
    <w:tbl>
      <w:tblPr>
        <w:tblStyle w:val="Mriekatabuky"/>
        <w:tblW w:w="0" w:type="auto"/>
        <w:tblInd w:w="0" w:type="dxa"/>
        <w:tblLayout w:type="fixed"/>
        <w:tblLook w:val="04A0" w:firstRow="1" w:lastRow="0" w:firstColumn="1" w:lastColumn="0" w:noHBand="0" w:noVBand="1"/>
      </w:tblPr>
      <w:tblGrid>
        <w:gridCol w:w="3823"/>
        <w:gridCol w:w="5239"/>
      </w:tblGrid>
      <w:tr w:rsidR="00AF0692" w:rsidRPr="001540EC" w14:paraId="02F95DD0"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9B9BFB3"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5FC168A" w14:textId="1252C476" w:rsidR="00AF0692" w:rsidRPr="001540EC" w:rsidRDefault="004B1E5C"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 xml:space="preserve">Železnice Slovenskej republiky </w:t>
            </w:r>
          </w:p>
        </w:tc>
      </w:tr>
      <w:tr w:rsidR="00AF0692" w:rsidRPr="001540EC" w14:paraId="062A8BCA"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90B873"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5200DCFC" w14:textId="5D97B3DE" w:rsidR="00AF0692" w:rsidRPr="001540EC" w:rsidRDefault="004B1E5C"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Iná právnická osoba</w:t>
            </w:r>
          </w:p>
        </w:tc>
      </w:tr>
      <w:tr w:rsidR="00AF0692" w:rsidRPr="001540EC" w14:paraId="7A7A4905"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9416880"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4D52BF1B" w14:textId="0BFD06FF" w:rsidR="00AF0692" w:rsidRPr="001540EC" w:rsidRDefault="004B1E5C" w:rsidP="004E039A">
            <w:pPr>
              <w:rPr>
                <w:rFonts w:asciiTheme="minorHAnsi" w:hAnsiTheme="minorHAnsi" w:cstheme="minorHAnsi"/>
                <w:sz w:val="20"/>
                <w:szCs w:val="20"/>
                <w:lang w:eastAsia="en-US"/>
              </w:rPr>
            </w:pPr>
            <w:proofErr w:type="spellStart"/>
            <w:r w:rsidRPr="001540EC">
              <w:rPr>
                <w:rFonts w:asciiTheme="minorHAnsi" w:hAnsiTheme="minorHAnsi" w:cstheme="minorHAnsi"/>
                <w:sz w:val="20"/>
                <w:szCs w:val="20"/>
                <w:lang w:eastAsia="en-US"/>
              </w:rPr>
              <w:t>Klemensova</w:t>
            </w:r>
            <w:proofErr w:type="spellEnd"/>
            <w:r w:rsidRPr="001540EC">
              <w:rPr>
                <w:rFonts w:asciiTheme="minorHAnsi" w:hAnsiTheme="minorHAnsi" w:cstheme="minorHAnsi"/>
                <w:sz w:val="20"/>
                <w:szCs w:val="20"/>
                <w:lang w:eastAsia="en-US"/>
              </w:rPr>
              <w:t xml:space="preserve"> 8, 813 61  Bratislava – mestská časť  Staré Mesto</w:t>
            </w:r>
          </w:p>
        </w:tc>
      </w:tr>
      <w:tr w:rsidR="00AF0692" w:rsidRPr="001540EC" w14:paraId="7CA4C7B9"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503955"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60B436BD" w14:textId="0048D4E7" w:rsidR="00AF0692" w:rsidRPr="001540EC" w:rsidRDefault="004B1E5C"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31364501</w:t>
            </w:r>
          </w:p>
        </w:tc>
      </w:tr>
    </w:tbl>
    <w:p w14:paraId="4727B8BE" w14:textId="77777777" w:rsidR="00A82256" w:rsidRPr="001540EC" w:rsidRDefault="00A82256" w:rsidP="001F2BC8">
      <w:pPr>
        <w:jc w:val="both"/>
        <w:rPr>
          <w:rFonts w:asciiTheme="minorHAnsi" w:hAnsiTheme="minorHAnsi" w:cstheme="minorHAnsi"/>
          <w:b/>
          <w:sz w:val="22"/>
          <w:szCs w:val="22"/>
        </w:rPr>
      </w:pPr>
    </w:p>
    <w:p w14:paraId="266DABF1" w14:textId="731EC098" w:rsidR="000C0E25" w:rsidRPr="001540EC" w:rsidRDefault="00760577" w:rsidP="001F2BC8">
      <w:pPr>
        <w:jc w:val="both"/>
        <w:rPr>
          <w:rFonts w:asciiTheme="minorHAnsi" w:hAnsiTheme="minorHAnsi" w:cstheme="minorHAnsi"/>
          <w:b/>
          <w:sz w:val="22"/>
          <w:szCs w:val="22"/>
        </w:rPr>
      </w:pPr>
      <w:r w:rsidRPr="001540EC">
        <w:rPr>
          <w:rFonts w:asciiTheme="minorHAnsi" w:hAnsiTheme="minorHAnsi" w:cstheme="minorHAnsi"/>
          <w:b/>
          <w:sz w:val="22"/>
          <w:szCs w:val="22"/>
        </w:rPr>
        <w:t xml:space="preserve">Poskytovateľ: </w:t>
      </w:r>
      <w:sdt>
        <w:sdtPr>
          <w:rPr>
            <w:rFonts w:asciiTheme="minorHAnsi" w:hAnsiTheme="minorHAnsi" w:cstheme="minorHAnsi"/>
            <w:b/>
            <w:sz w:val="22"/>
            <w:szCs w:val="22"/>
          </w:rPr>
          <w:id w:val="1051270296"/>
          <w:placeholder>
            <w:docPart w:val="7FE8DB97694E4102874736516C0C447F"/>
          </w:placeholder>
          <w:comboBox>
            <w:listItem w:value="Vyberte položku."/>
            <w:listItem w:displayText="Ministerstvo investícií, regionálneho rozvoja a informatizácie SR" w:value="Ministerstvo investícií, regionálneho rozvoja a informatizácie SR"/>
            <w:listItem w:displayText="Ministerstvo dopravy SR" w:value="Ministerstvo dopravy SR"/>
            <w:listItem w:displayText="Ministerstvo životného prostredia SR" w:value="Ministerstvo životného prostredia SR"/>
            <w:listItem w:displayText="Ministerstvo hospodárstva SR" w:value="Ministerstvo hospodárstva SR"/>
            <w:listItem w:displayText="Slovenská inovačná a energetická agentúra" w:value="Slovenská inovačná a energetická agentúra"/>
            <w:listItem w:displayText="Ministerstvo vnútra SR" w:value="Ministerstvo vnútra SR"/>
            <w:listItem w:displayText="Ministerstvo zdravotníctva SR" w:value="Ministerstvo zdravotníctva SR"/>
            <w:listItem w:displayText="Úrad vlády SR" w:value="Úrad vlády SR"/>
            <w:listItem w:displayText="Ministerstvo školstva, vedy výskumu a športu SR" w:value="Ministerstvo školstva, vedy výskumu a športu SR"/>
            <w:listItem w:displayText="Ministerstvo práce, sociálnych vecí a rodiny SR" w:value="Ministerstvo práce, sociálnych vecí a rodiny SR"/>
          </w:comboBox>
        </w:sdtPr>
        <w:sdtEndPr/>
        <w:sdtContent>
          <w:r w:rsidR="00142EC9">
            <w:rPr>
              <w:rFonts w:asciiTheme="minorHAnsi" w:hAnsiTheme="minorHAnsi" w:cstheme="minorHAnsi"/>
              <w:b/>
              <w:sz w:val="22"/>
              <w:szCs w:val="22"/>
            </w:rPr>
            <w:t>Ministerstvo dopravy SR</w:t>
          </w:r>
        </w:sdtContent>
      </w:sdt>
    </w:p>
    <w:p w14:paraId="11D23E5E" w14:textId="77777777" w:rsidR="005A618D" w:rsidRPr="001540EC" w:rsidRDefault="005A618D" w:rsidP="001F2BC8">
      <w:pPr>
        <w:pStyle w:val="Odsekzoznamu"/>
        <w:ind w:left="284"/>
        <w:jc w:val="both"/>
        <w:rPr>
          <w:rFonts w:asciiTheme="minorHAnsi" w:hAnsiTheme="minorHAnsi" w:cstheme="minorHAnsi"/>
          <w:sz w:val="22"/>
          <w:szCs w:val="22"/>
        </w:rPr>
      </w:pPr>
    </w:p>
    <w:p w14:paraId="49AF62F5" w14:textId="77777777" w:rsidR="005A618D" w:rsidRPr="001540EC" w:rsidRDefault="005A618D" w:rsidP="00D201E8">
      <w:pPr>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Partner, ktorý sa bude zúčastňovať na implementácii aktivít NP (ak je to relevantné)</w:t>
      </w:r>
    </w:p>
    <w:tbl>
      <w:tblPr>
        <w:tblStyle w:val="Mriekatabuky"/>
        <w:tblW w:w="0" w:type="auto"/>
        <w:tblInd w:w="0" w:type="dxa"/>
        <w:tblLayout w:type="fixed"/>
        <w:tblLook w:val="04A0" w:firstRow="1" w:lastRow="0" w:firstColumn="1" w:lastColumn="0" w:noHBand="0" w:noVBand="1"/>
      </w:tblPr>
      <w:tblGrid>
        <w:gridCol w:w="3823"/>
        <w:gridCol w:w="5239"/>
      </w:tblGrid>
      <w:tr w:rsidR="005A618D" w:rsidRPr="001540EC" w14:paraId="2E497000"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E28C931"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DBB1CB8" w14:textId="09AEAF70"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4A44D0E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5A6978"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718D06A5" w14:textId="48098EC9"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213EF75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D0F8D47"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68ABC8B0" w14:textId="4822FC1B"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3DAA56E2"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7A43BB9"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4293DDA2" w14:textId="4DFFB1F1"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30979E0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8741D6E" w14:textId="3D7E2FB8"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Zdôvodnenie potreby partnera NP</w:t>
            </w:r>
            <w:r w:rsidR="00064E17" w:rsidRPr="001540EC">
              <w:rPr>
                <w:rStyle w:val="Odkaznapoznmkupodiarou"/>
                <w:rFonts w:asciiTheme="minorHAnsi" w:hAnsiTheme="minorHAnsi" w:cstheme="minorHAnsi"/>
                <w:b/>
                <w:sz w:val="20"/>
                <w:szCs w:val="20"/>
                <w:lang w:eastAsia="en-US"/>
              </w:rPr>
              <w:footnoteReference w:id="3"/>
            </w:r>
          </w:p>
        </w:tc>
        <w:tc>
          <w:tcPr>
            <w:tcW w:w="5239" w:type="dxa"/>
            <w:tcBorders>
              <w:top w:val="single" w:sz="4" w:space="0" w:color="auto"/>
              <w:left w:val="single" w:sz="4" w:space="0" w:color="auto"/>
              <w:bottom w:val="single" w:sz="4" w:space="0" w:color="auto"/>
              <w:right w:val="single" w:sz="4" w:space="0" w:color="auto"/>
            </w:tcBorders>
          </w:tcPr>
          <w:p w14:paraId="4999E94A" w14:textId="3FB09CC4"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37AD76B9"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396BD86"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Kritériá pre výber partnera</w:t>
            </w:r>
            <w:r w:rsidRPr="001540EC">
              <w:rPr>
                <w:rStyle w:val="Odkaznapoznmkupodiarou"/>
                <w:rFonts w:asciiTheme="minorHAnsi" w:hAnsiTheme="minorHAnsi" w:cstheme="minorHAnsi"/>
                <w:b/>
                <w:sz w:val="20"/>
                <w:szCs w:val="20"/>
                <w:lang w:eastAsia="en-US"/>
              </w:rPr>
              <w:footnoteReference w:id="4"/>
            </w:r>
          </w:p>
        </w:tc>
        <w:tc>
          <w:tcPr>
            <w:tcW w:w="5239" w:type="dxa"/>
            <w:tcBorders>
              <w:top w:val="single" w:sz="4" w:space="0" w:color="auto"/>
              <w:left w:val="single" w:sz="4" w:space="0" w:color="auto"/>
              <w:bottom w:val="single" w:sz="4" w:space="0" w:color="auto"/>
              <w:right w:val="single" w:sz="4" w:space="0" w:color="auto"/>
            </w:tcBorders>
          </w:tcPr>
          <w:p w14:paraId="08F199FF" w14:textId="22A26CAC"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26DF870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4B05BB2" w14:textId="0CB1F56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Má partner jedinečné postavenie na</w:t>
            </w:r>
            <w:r w:rsidR="00D201E8"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 xml:space="preserve">implementáciu týchto aktivít? </w:t>
            </w:r>
          </w:p>
          <w:p w14:paraId="4CBA6FE3"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Ak áno, na akom základe?</w:t>
            </w:r>
          </w:p>
        </w:tc>
        <w:tc>
          <w:tcPr>
            <w:tcW w:w="5239" w:type="dxa"/>
            <w:tcBorders>
              <w:top w:val="single" w:sz="4" w:space="0" w:color="auto"/>
              <w:left w:val="single" w:sz="4" w:space="0" w:color="auto"/>
              <w:bottom w:val="single" w:sz="4" w:space="0" w:color="auto"/>
              <w:right w:val="single" w:sz="4" w:space="0" w:color="auto"/>
            </w:tcBorders>
          </w:tcPr>
          <w:p w14:paraId="27634875" w14:textId="7CE9A6CB"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bl>
    <w:p w14:paraId="0D0EE994" w14:textId="7E222F20" w:rsidR="005A618D" w:rsidRPr="001540EC" w:rsidRDefault="005A618D" w:rsidP="001F2BC8">
      <w:pPr>
        <w:jc w:val="both"/>
        <w:rPr>
          <w:rFonts w:asciiTheme="minorHAnsi" w:hAnsiTheme="minorHAnsi" w:cstheme="minorHAnsi"/>
          <w:sz w:val="22"/>
          <w:szCs w:val="22"/>
        </w:rPr>
      </w:pPr>
      <w:r w:rsidRPr="001540EC">
        <w:rPr>
          <w:rFonts w:asciiTheme="minorHAnsi" w:hAnsiTheme="minorHAnsi" w:cstheme="minorHAnsi"/>
          <w:i/>
          <w:sz w:val="22"/>
          <w:szCs w:val="22"/>
        </w:rPr>
        <w:t>V prípade viacerých partnerov, doplňte údaje za každého partnera.</w:t>
      </w:r>
    </w:p>
    <w:p w14:paraId="703174B9" w14:textId="77777777" w:rsidR="005A618D" w:rsidRPr="001540EC" w:rsidRDefault="005A618D" w:rsidP="001F2BC8">
      <w:pPr>
        <w:jc w:val="both"/>
        <w:rPr>
          <w:rFonts w:asciiTheme="minorHAnsi" w:hAnsiTheme="minorHAnsi" w:cstheme="minorHAnsi"/>
          <w:b/>
          <w:sz w:val="22"/>
          <w:szCs w:val="22"/>
        </w:rPr>
      </w:pPr>
    </w:p>
    <w:p w14:paraId="616DB3FA" w14:textId="5C01B5A2" w:rsidR="000C0E25" w:rsidRPr="001540EC" w:rsidRDefault="000C0E25" w:rsidP="001F2BC8">
      <w:pPr>
        <w:jc w:val="both"/>
        <w:rPr>
          <w:rFonts w:asciiTheme="minorHAnsi" w:hAnsiTheme="minorHAnsi" w:cstheme="minorHAnsi"/>
          <w:b/>
          <w:sz w:val="22"/>
          <w:szCs w:val="22"/>
        </w:rPr>
      </w:pPr>
      <w:r w:rsidRPr="001540EC">
        <w:rPr>
          <w:rFonts w:asciiTheme="minorHAnsi" w:hAnsiTheme="minorHAnsi" w:cstheme="minorHAnsi"/>
          <w:b/>
          <w:sz w:val="22"/>
          <w:szCs w:val="22"/>
        </w:rPr>
        <w:t>Sumárne informácie</w:t>
      </w:r>
      <w:r w:rsidR="00C92F10" w:rsidRPr="001540EC">
        <w:rPr>
          <w:rFonts w:asciiTheme="minorHAnsi" w:hAnsiTheme="minorHAnsi" w:cstheme="minorHAnsi"/>
          <w:b/>
          <w:sz w:val="22"/>
          <w:szCs w:val="22"/>
        </w:rPr>
        <w:t xml:space="preserve"> o</w:t>
      </w:r>
      <w:r w:rsidR="005B480B" w:rsidRPr="001540EC">
        <w:rPr>
          <w:rFonts w:asciiTheme="minorHAnsi" w:hAnsiTheme="minorHAnsi" w:cstheme="minorHAnsi"/>
          <w:b/>
          <w:sz w:val="22"/>
          <w:szCs w:val="22"/>
        </w:rPr>
        <w:t> </w:t>
      </w:r>
      <w:r w:rsidR="006D5B96" w:rsidRPr="001540EC">
        <w:rPr>
          <w:rFonts w:asciiTheme="minorHAnsi" w:hAnsiTheme="minorHAnsi" w:cstheme="minorHAnsi"/>
          <w:b/>
          <w:sz w:val="22"/>
          <w:szCs w:val="22"/>
        </w:rPr>
        <w:t>NP</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1540EC" w14:paraId="78ED36C6"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A2E42D" w14:textId="280CEDDA" w:rsidR="000C0E25" w:rsidRPr="001540EC" w:rsidRDefault="000C0E25" w:rsidP="00770EF6">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Celkové oprávnené výdavky NP</w:t>
            </w:r>
            <w:r w:rsidR="00927A6D" w:rsidRPr="001540EC">
              <w:rPr>
                <w:rFonts w:asciiTheme="minorHAnsi" w:hAnsiTheme="minorHAnsi" w:cstheme="minorHAnsi"/>
                <w:b/>
                <w:sz w:val="20"/>
                <w:szCs w:val="20"/>
                <w:lang w:eastAsia="en-US"/>
              </w:rPr>
              <w:t xml:space="preserve"> (v EUR)</w:t>
            </w:r>
          </w:p>
        </w:tc>
        <w:tc>
          <w:tcPr>
            <w:tcW w:w="5239" w:type="dxa"/>
            <w:tcBorders>
              <w:top w:val="single" w:sz="4" w:space="0" w:color="auto"/>
              <w:left w:val="single" w:sz="4" w:space="0" w:color="auto"/>
              <w:bottom w:val="single" w:sz="4" w:space="0" w:color="auto"/>
              <w:right w:val="single" w:sz="4" w:space="0" w:color="auto"/>
            </w:tcBorders>
          </w:tcPr>
          <w:p w14:paraId="23185E7A" w14:textId="5233F400" w:rsidR="000C0E25" w:rsidRPr="00926DAA" w:rsidRDefault="00862805" w:rsidP="00C203DA">
            <w:pPr>
              <w:rPr>
                <w:rFonts w:asciiTheme="minorHAnsi" w:hAnsiTheme="minorHAnsi" w:cstheme="minorHAnsi"/>
                <w:sz w:val="20"/>
                <w:szCs w:val="20"/>
                <w:highlight w:val="yellow"/>
                <w:lang w:eastAsia="en-US"/>
              </w:rPr>
            </w:pPr>
            <w:r>
              <w:rPr>
                <w:rFonts w:asciiTheme="minorHAnsi" w:hAnsiTheme="minorHAnsi" w:cstheme="minorHAnsi"/>
                <w:sz w:val="20"/>
                <w:szCs w:val="20"/>
                <w:lang w:eastAsia="en-US"/>
              </w:rPr>
              <w:t>6 145 470,25</w:t>
            </w:r>
          </w:p>
        </w:tc>
      </w:tr>
      <w:tr w:rsidR="000C0E25" w:rsidRPr="001540EC" w14:paraId="7BD7BD19"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F5B3C92" w14:textId="48A1DE78" w:rsidR="000C0E25" w:rsidRPr="001540EC" w:rsidRDefault="000C0E25" w:rsidP="00E56F05">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Miesto realizácie projektu (na</w:t>
            </w:r>
            <w:r w:rsidR="00C92F10"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 xml:space="preserve">úrovni kraja, resp. </w:t>
            </w:r>
            <w:r w:rsidR="00ED711C" w:rsidRPr="001540EC">
              <w:rPr>
                <w:rFonts w:asciiTheme="minorHAnsi" w:hAnsiTheme="minorHAnsi" w:cstheme="minorHAnsi"/>
                <w:b/>
                <w:sz w:val="20"/>
                <w:szCs w:val="20"/>
                <w:lang w:eastAsia="en-US"/>
              </w:rPr>
              <w:t>celé územie Slovenskej republiky</w:t>
            </w:r>
            <w:r w:rsidRPr="001540EC">
              <w:rPr>
                <w:rFonts w:asciiTheme="minorHAnsi" w:hAnsiTheme="minorHAnsi" w:cstheme="minorHAnsi"/>
                <w:b/>
                <w:sz w:val="20"/>
                <w:szCs w:val="20"/>
                <w:lang w:eastAsia="en-US"/>
              </w:rPr>
              <w:t>)</w:t>
            </w:r>
          </w:p>
        </w:tc>
        <w:tc>
          <w:tcPr>
            <w:tcW w:w="5239" w:type="dxa"/>
            <w:tcBorders>
              <w:top w:val="single" w:sz="4" w:space="0" w:color="auto"/>
              <w:left w:val="single" w:sz="4" w:space="0" w:color="auto"/>
              <w:bottom w:val="single" w:sz="4" w:space="0" w:color="auto"/>
              <w:right w:val="single" w:sz="4" w:space="0" w:color="auto"/>
            </w:tcBorders>
          </w:tcPr>
          <w:p w14:paraId="2A2F8395" w14:textId="75F07C02" w:rsidR="000C0E25" w:rsidRPr="001540EC" w:rsidRDefault="00620931" w:rsidP="00F119D3">
            <w:pPr>
              <w:rPr>
                <w:rFonts w:asciiTheme="minorHAnsi" w:hAnsiTheme="minorHAnsi" w:cstheme="minorHAnsi"/>
                <w:sz w:val="20"/>
                <w:szCs w:val="20"/>
                <w:lang w:eastAsia="en-US"/>
              </w:rPr>
            </w:pPr>
            <w:r>
              <w:rPr>
                <w:rFonts w:asciiTheme="minorHAnsi" w:hAnsiTheme="minorHAnsi" w:cstheme="minorHAnsi"/>
                <w:sz w:val="20"/>
                <w:szCs w:val="20"/>
                <w:lang w:eastAsia="en-US"/>
              </w:rPr>
              <w:t>Trenčiansky</w:t>
            </w:r>
            <w:r w:rsidR="00483FC2" w:rsidRPr="001540EC">
              <w:rPr>
                <w:rFonts w:asciiTheme="minorHAnsi" w:hAnsiTheme="minorHAnsi" w:cstheme="minorHAnsi"/>
                <w:sz w:val="20"/>
                <w:szCs w:val="20"/>
                <w:lang w:eastAsia="en-US"/>
              </w:rPr>
              <w:t xml:space="preserve"> kraj</w:t>
            </w:r>
          </w:p>
        </w:tc>
      </w:tr>
      <w:tr w:rsidR="000C0E25" w:rsidRPr="001540EC" w14:paraId="13E7AB7D"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D09F951" w14:textId="36CFC3B1" w:rsidR="000C0E25" w:rsidRPr="001540EC" w:rsidRDefault="000C0E25" w:rsidP="001F2BC8">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Identifikácia hlavných cieľových skupín (ak</w:t>
            </w:r>
            <w:r w:rsidR="00D201E8"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relevantné)</w:t>
            </w:r>
          </w:p>
        </w:tc>
        <w:tc>
          <w:tcPr>
            <w:tcW w:w="5239" w:type="dxa"/>
            <w:tcBorders>
              <w:top w:val="single" w:sz="4" w:space="0" w:color="auto"/>
              <w:left w:val="single" w:sz="4" w:space="0" w:color="auto"/>
              <w:bottom w:val="single" w:sz="4" w:space="0" w:color="auto"/>
              <w:right w:val="single" w:sz="4" w:space="0" w:color="auto"/>
            </w:tcBorders>
          </w:tcPr>
          <w:p w14:paraId="22AE4DB4" w14:textId="73841339" w:rsidR="000C0E25" w:rsidRPr="001540EC" w:rsidRDefault="00667BBB" w:rsidP="00F119D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Verejnosť</w:t>
            </w:r>
          </w:p>
        </w:tc>
      </w:tr>
      <w:tr w:rsidR="00990DFD" w:rsidRPr="001540EC" w14:paraId="25A16307" w14:textId="77777777" w:rsidTr="00990DFD">
        <w:tc>
          <w:tcPr>
            <w:tcW w:w="3823" w:type="dxa"/>
            <w:shd w:val="clear" w:color="auto" w:fill="FFE599" w:themeFill="accent4" w:themeFillTint="66"/>
          </w:tcPr>
          <w:p w14:paraId="47C1CFC6" w14:textId="3558FF5F" w:rsidR="00990DFD" w:rsidRPr="001540EC" w:rsidRDefault="00990DFD" w:rsidP="00770EF6">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Projekt so špecifickým určením pre marginalizované rómske komunity</w:t>
            </w:r>
            <w:r w:rsidRPr="001540EC">
              <w:rPr>
                <w:rStyle w:val="Odkaznapoznmkupodiarou"/>
                <w:rFonts w:asciiTheme="minorHAnsi" w:hAnsiTheme="minorHAnsi" w:cstheme="minorHAnsi"/>
                <w:b/>
                <w:sz w:val="20"/>
                <w:szCs w:val="20"/>
                <w:lang w:eastAsia="en-US"/>
              </w:rPr>
              <w:footnoteReference w:id="5"/>
            </w:r>
          </w:p>
        </w:tc>
        <w:sdt>
          <w:sdtPr>
            <w:rPr>
              <w:rStyle w:val="tl5"/>
              <w:rFonts w:asciiTheme="minorHAnsi" w:hAnsiTheme="minorHAnsi" w:cstheme="minorHAnsi"/>
              <w:szCs w:val="20"/>
            </w:rPr>
            <w:id w:val="708383973"/>
            <w:placeholder>
              <w:docPart w:val="AAFACEBCDC804735A006FAB93238EB31"/>
            </w:placeholder>
            <w:comboBox>
              <w:listItem w:value="Vyberte položku."/>
              <w:listItem w:displayText="áno" w:value="áno"/>
              <w:listItem w:displayText="nie" w:value="nie"/>
              <w:listItem w:displayText="čiastočne" w:value="čiastočne"/>
            </w:comboBox>
          </w:sdtPr>
          <w:sdtEndPr>
            <w:rPr>
              <w:rStyle w:val="Predvolenpsmoodseku"/>
              <w:sz w:val="24"/>
              <w:lang w:eastAsia="en-US"/>
            </w:rPr>
          </w:sdtEndPr>
          <w:sdtContent>
            <w:tc>
              <w:tcPr>
                <w:tcW w:w="5239" w:type="dxa"/>
              </w:tcPr>
              <w:p w14:paraId="714CAD4D" w14:textId="54A5E4AA" w:rsidR="00990DFD" w:rsidRPr="001540EC" w:rsidRDefault="00ED6EB9" w:rsidP="00F119D3">
                <w:pPr>
                  <w:rPr>
                    <w:rFonts w:asciiTheme="minorHAnsi" w:hAnsiTheme="minorHAnsi" w:cstheme="minorHAnsi"/>
                    <w:sz w:val="20"/>
                    <w:szCs w:val="20"/>
                    <w:lang w:eastAsia="en-US"/>
                  </w:rPr>
                </w:pPr>
                <w:r w:rsidRPr="001540EC">
                  <w:rPr>
                    <w:rStyle w:val="tl5"/>
                    <w:rFonts w:asciiTheme="minorHAnsi" w:hAnsiTheme="minorHAnsi" w:cstheme="minorHAnsi"/>
                    <w:szCs w:val="20"/>
                  </w:rPr>
                  <w:t>nie</w:t>
                </w:r>
              </w:p>
            </w:tc>
          </w:sdtContent>
        </w:sdt>
      </w:tr>
    </w:tbl>
    <w:p w14:paraId="379884EC" w14:textId="77777777" w:rsidR="0068000C" w:rsidRPr="001540EC" w:rsidRDefault="0068000C" w:rsidP="002B2436">
      <w:pPr>
        <w:jc w:val="both"/>
        <w:rPr>
          <w:rFonts w:asciiTheme="minorHAnsi" w:eastAsia="Calibri" w:hAnsiTheme="minorHAnsi" w:cstheme="minorHAnsi"/>
          <w:b/>
          <w:bCs/>
          <w:iCs/>
          <w:sz w:val="22"/>
          <w:szCs w:val="22"/>
        </w:rPr>
      </w:pPr>
    </w:p>
    <w:p w14:paraId="4271D0A3" w14:textId="15598F24" w:rsidR="0068000C" w:rsidRDefault="0068000C" w:rsidP="002B2436">
      <w:pPr>
        <w:jc w:val="both"/>
        <w:rPr>
          <w:rFonts w:asciiTheme="minorHAnsi" w:eastAsia="Calibri" w:hAnsiTheme="minorHAnsi" w:cstheme="minorHAnsi"/>
          <w:b/>
          <w:bCs/>
          <w:iCs/>
          <w:sz w:val="22"/>
          <w:szCs w:val="22"/>
        </w:rPr>
      </w:pPr>
    </w:p>
    <w:p w14:paraId="27D515BF" w14:textId="77777777" w:rsidR="00527D34" w:rsidRPr="001540EC" w:rsidRDefault="00527D34" w:rsidP="002B2436">
      <w:pPr>
        <w:jc w:val="both"/>
        <w:rPr>
          <w:rFonts w:asciiTheme="minorHAnsi" w:eastAsia="Calibri" w:hAnsiTheme="minorHAnsi" w:cstheme="minorHAnsi"/>
          <w:b/>
          <w:bCs/>
          <w:iCs/>
          <w:sz w:val="22"/>
          <w:szCs w:val="22"/>
        </w:rPr>
      </w:pPr>
    </w:p>
    <w:p w14:paraId="06D84A91" w14:textId="77777777" w:rsidR="00063E7B" w:rsidRPr="001540EC" w:rsidRDefault="00063E7B" w:rsidP="002B2436">
      <w:pPr>
        <w:jc w:val="both"/>
        <w:rPr>
          <w:rFonts w:asciiTheme="minorHAnsi" w:eastAsia="Calibri" w:hAnsiTheme="minorHAnsi" w:cstheme="minorHAnsi"/>
          <w:b/>
          <w:bCs/>
          <w:iCs/>
          <w:sz w:val="22"/>
          <w:szCs w:val="22"/>
        </w:rPr>
      </w:pPr>
    </w:p>
    <w:p w14:paraId="6BB8E2DC" w14:textId="31D7E4D0" w:rsidR="00A7456A" w:rsidRPr="001540EC" w:rsidRDefault="000C0E25" w:rsidP="002B2436">
      <w:pPr>
        <w:jc w:val="both"/>
        <w:rPr>
          <w:rFonts w:asciiTheme="minorHAnsi" w:hAnsiTheme="minorHAnsi" w:cstheme="minorHAnsi"/>
          <w:b/>
          <w:sz w:val="22"/>
          <w:szCs w:val="22"/>
        </w:rPr>
      </w:pPr>
      <w:r w:rsidRPr="001540EC">
        <w:rPr>
          <w:rFonts w:asciiTheme="minorHAnsi" w:eastAsia="Calibri" w:hAnsiTheme="minorHAnsi" w:cstheme="minorHAnsi"/>
          <w:b/>
          <w:bCs/>
          <w:iCs/>
          <w:sz w:val="22"/>
          <w:szCs w:val="22"/>
        </w:rPr>
        <w:lastRenderedPageBreak/>
        <w:t>Začlenenie</w:t>
      </w:r>
      <w:r w:rsidR="00A7456A" w:rsidRPr="001540EC">
        <w:rPr>
          <w:rFonts w:asciiTheme="minorHAnsi" w:eastAsia="Calibri" w:hAnsiTheme="minorHAnsi" w:cstheme="minorHAnsi"/>
          <w:b/>
          <w:bCs/>
          <w:iCs/>
          <w:sz w:val="22"/>
          <w:szCs w:val="22"/>
        </w:rPr>
        <w:t xml:space="preserve"> národného projektu</w:t>
      </w:r>
      <w:r w:rsidR="005B480B" w:rsidRPr="001540EC">
        <w:rPr>
          <w:rFonts w:asciiTheme="minorHAnsi" w:eastAsia="Calibri" w:hAnsiTheme="minorHAnsi" w:cstheme="minorHAnsi"/>
          <w:b/>
          <w:bCs/>
          <w:iCs/>
          <w:sz w:val="22"/>
          <w:szCs w:val="22"/>
        </w:rPr>
        <w:t xml:space="preserve"> v štruktúre Programu Slovensko</w:t>
      </w:r>
      <w:r w:rsidR="00927A6D" w:rsidRPr="001540EC">
        <w:rPr>
          <w:rStyle w:val="Odkaznapoznmkupodiarou"/>
          <w:rFonts w:asciiTheme="minorHAnsi" w:eastAsia="Calibri" w:hAnsiTheme="minorHAnsi" w:cstheme="minorHAnsi"/>
          <w:b/>
          <w:bCs/>
          <w:iCs/>
          <w:sz w:val="22"/>
          <w:szCs w:val="22"/>
        </w:rPr>
        <w:footnoteReference w:id="6"/>
      </w:r>
    </w:p>
    <w:tbl>
      <w:tblPr>
        <w:tblStyle w:val="Mriekatabuky"/>
        <w:tblW w:w="0" w:type="auto"/>
        <w:tblInd w:w="0" w:type="dxa"/>
        <w:tblLayout w:type="fixed"/>
        <w:tblLook w:val="04A0" w:firstRow="1" w:lastRow="0" w:firstColumn="1" w:lastColumn="0" w:noHBand="0" w:noVBand="1"/>
      </w:tblPr>
      <w:tblGrid>
        <w:gridCol w:w="3823"/>
        <w:gridCol w:w="5239"/>
      </w:tblGrid>
      <w:tr w:rsidR="00654CA5" w:rsidRPr="001540EC" w14:paraId="287505C1" w14:textId="77777777" w:rsidTr="00654CA5">
        <w:trPr>
          <w:trHeight w:val="367"/>
        </w:trPr>
        <w:tc>
          <w:tcPr>
            <w:tcW w:w="3823" w:type="dxa"/>
            <w:tcBorders>
              <w:top w:val="single" w:sz="4" w:space="0" w:color="auto"/>
              <w:left w:val="single" w:sz="4" w:space="0" w:color="auto"/>
              <w:right w:val="single" w:sz="4" w:space="0" w:color="auto"/>
            </w:tcBorders>
            <w:shd w:val="clear" w:color="auto" w:fill="FFE599" w:themeFill="accent4" w:themeFillTint="66"/>
          </w:tcPr>
          <w:p w14:paraId="3B4E0408" w14:textId="67A00543" w:rsidR="00654CA5" w:rsidRPr="001540EC" w:rsidRDefault="00654CA5" w:rsidP="00F119D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Cieľ politiky súdržnosti</w:t>
            </w:r>
            <w:r w:rsidRPr="001540EC">
              <w:rPr>
                <w:rStyle w:val="Odkaznapoznmkupodiarou"/>
                <w:rFonts w:asciiTheme="minorHAnsi" w:hAnsiTheme="minorHAnsi" w:cstheme="minorHAnsi"/>
                <w:b/>
                <w:sz w:val="20"/>
                <w:szCs w:val="20"/>
                <w:lang w:eastAsia="en-US"/>
              </w:rPr>
              <w:footnoteReference w:id="7"/>
            </w:r>
          </w:p>
        </w:tc>
        <w:tc>
          <w:tcPr>
            <w:tcW w:w="5239" w:type="dxa"/>
            <w:tcBorders>
              <w:top w:val="single" w:sz="4" w:space="0" w:color="auto"/>
              <w:left w:val="single" w:sz="4" w:space="0" w:color="auto"/>
              <w:right w:val="single" w:sz="4" w:space="0" w:color="auto"/>
            </w:tcBorders>
          </w:tcPr>
          <w:sdt>
            <w:sdtPr>
              <w:rPr>
                <w:rFonts w:asciiTheme="minorHAnsi" w:hAnsiTheme="minorHAnsi" w:cstheme="minorHAnsi"/>
                <w:sz w:val="20"/>
                <w:szCs w:val="20"/>
                <w:lang w:eastAsia="en-US"/>
              </w:rPr>
              <w:id w:val="538020793"/>
              <w:placeholder>
                <w:docPart w:val="B13FCC49184F45699F8A1E259B4D284E"/>
              </w:placeholder>
              <w:comboBox>
                <w:listItem w:value="Vyberte položku."/>
                <w:listItem w:displayText="1 Konkurencieschopnejšia a inteligentnejšia Európa vďaka presadzovaniu inovatívnej a inteligentnej transformácie hospodárstva a regionálnej prepojenosti IKT" w:value="1 Konkurencieschopnejšia a inteligentnejšia Európa vďaka presadzovaniu inovatívnej a inteligentnej transformácie hospodárstva a regionálnej prepojenosti IKT"/>
                <w:listItem w:displayText="2 Ekologickejšia, nízkouhlíková s prechodom na hospodárstvo s nulovým čistým obsahom uhlíka a odolná Európa vďaka presadzovaniu čistej a spravodlivej energetickej transformácie, zelených a modrých investícií, obehového hospodárstva, zmierňovania zmeny klím" w:value="2 Ekologickejšia, nízkouhlíková s prechodom na hospodárstvo s nulovým čistým obsahom uhlíka a odolná Európa vďaka presadzovaniu čistej a spravodlivej energetickej transformácie, zelených a modrých investícií, obehového hospodárstva, zmierňovania zmeny klím"/>
                <w:listItem w:displayText="3 Prepojenejšia Európa vďaka posilneniu mobility" w:value="3 Prepojenejšia Európa vďaka posilneniu mobility"/>
                <w:listItem w:displayText="4 Sociálnejšia a inkluzívnejšia Európa implementujúca Európsky pilier sociálnych práv" w:value="4 Sociálnejšia a inkluzívnejšia Európa implementujúca Európsky pilier sociálnych práv"/>
                <w:listItem w:displayText="5 Európa bližšie k občanom vďaka podpore udržateľného a integrovaného rozvoja všetkých typov území a miestnych iniciatív" w:value="5 Európa bližšie k občanom vďaka podpore udržateľného a integrovaného rozvoja všetkých typov území a miestnych iniciatív"/>
                <w:listItem w:displayText="-" w:value="-"/>
              </w:comboBox>
            </w:sdtPr>
            <w:sdtEndPr/>
            <w:sdtContent>
              <w:p w14:paraId="3AFD74C2" w14:textId="3007D369" w:rsidR="00654CA5" w:rsidRPr="001540EC" w:rsidRDefault="00654CA5" w:rsidP="00F119D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3 Prepojenejšia Európa vďaka posilneniu mobility</w:t>
                </w:r>
              </w:p>
            </w:sdtContent>
          </w:sdt>
        </w:tc>
      </w:tr>
      <w:tr w:rsidR="00654CA5" w:rsidRPr="001540EC" w14:paraId="7259B774" w14:textId="77777777" w:rsidTr="00654CA5">
        <w:trPr>
          <w:trHeight w:val="306"/>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17316A2" w14:textId="77777777" w:rsidR="00654CA5" w:rsidRPr="001540EC" w:rsidRDefault="00654CA5" w:rsidP="00F119D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 xml:space="preserve">Priorita </w:t>
            </w:r>
          </w:p>
        </w:tc>
        <w:tc>
          <w:tcPr>
            <w:tcW w:w="5239" w:type="dxa"/>
            <w:tcBorders>
              <w:top w:val="single" w:sz="4" w:space="0" w:color="auto"/>
              <w:left w:val="single" w:sz="4" w:space="0" w:color="auto"/>
              <w:right w:val="single" w:sz="4" w:space="0" w:color="auto"/>
            </w:tcBorders>
          </w:tcPr>
          <w:sdt>
            <w:sdtPr>
              <w:rPr>
                <w:rStyle w:val="Zstupntext"/>
                <w:rFonts w:asciiTheme="minorHAnsi" w:hAnsiTheme="minorHAnsi" w:cstheme="minorHAnsi"/>
                <w:color w:val="auto"/>
                <w:sz w:val="20"/>
                <w:szCs w:val="20"/>
              </w:rPr>
              <w:id w:val="780154486"/>
              <w:placeholder>
                <w:docPart w:val="4B137CE630BF485AB0DBA3398457A660"/>
              </w:placeholder>
              <w:comboBox>
                <w:listItem w:value="Vyberte položku."/>
                <w:listItem w:displayText="1P1 Veda, výskum a inovácie" w:value="1P1 Veda, výskum a inovácie"/>
                <w:listItem w:displayText="1P2 Digitálna pripojiteľnosť" w:value="1P2 Digitálna pripojiteľnosť"/>
                <w:listItem w:displayText="2P1 Energetická efektívnosť a dekarbonizácia" w:value="2P1 Energetická efektívnosť a dekarbonizácia"/>
                <w:listItem w:displayText="2P2 Životné prostredie" w:value="2P2 Životné prostredie"/>
                <w:listItem w:displayText="2P3 Udržateľná mestská mobilita" w:value="2P3 Udržateľná mestská mobilita"/>
                <w:listItem w:displayText="3P1 Doprava" w:value="3P1 Doprava"/>
                <w:listItem w:displayText="4P1 Adaptabilný a prístupný trh práce" w:value="4P1 Adaptabilný a prístupný trh práce"/>
                <w:listItem w:displayText="4P2 Kvalitné a inkluzívne vzdelávanie" w:value="4P2 Kvalitné a inkluzívne vzdelávanie"/>
                <w:listItem w:displayText="4P3 Zručnosti pre lepšiu adaptabilitu a inklúziu" w:value="4P3 Zručnosti pre lepšiu adaptabilitu a inklúziu"/>
                <w:listItem w:displayText="4P4 Záruka pre mladých" w:value="4P4 Záruka pre mladých"/>
                <w:listItem w:displayText="4P5 Aktívne začlenenie a dostupné služby" w:value="4P5 Aktívne začlenenie a dostupné služby"/>
                <w:listItem w:displayText="4P6 Aktívne začlenenie rómskych komunít" w:value="4P6 Aktívne začlenenie rómskych komunít"/>
                <w:listItem w:displayText="4P7 Sociálne inovácie a experimenty" w:value="4P7 Sociálne inovácie a experimenty"/>
                <w:listItem w:displayText="4P8 Potravinová a materiálna deprivácia" w:value="4P8 Potravinová a materiálna deprivácia"/>
                <w:listItem w:displayText="5P1 Moderné regióny" w:value="5P1 Moderné regióny"/>
                <w:listItem w:displayText="8P1 Fond na spravodlivú transformáciu" w:value="8P1 Fond na spravodlivú transformáciu"/>
              </w:comboBox>
            </w:sdtPr>
            <w:sdtEndPr>
              <w:rPr>
                <w:rStyle w:val="Zstupntext"/>
              </w:rPr>
            </w:sdtEndPr>
            <w:sdtContent>
              <w:p w14:paraId="67383518" w14:textId="1A1F8E0A" w:rsidR="00654CA5" w:rsidRPr="001540EC" w:rsidRDefault="001E0A92" w:rsidP="00654CA5">
                <w:pPr>
                  <w:rPr>
                    <w:rStyle w:val="Zstupntext"/>
                    <w:rFonts w:asciiTheme="minorHAnsi" w:hAnsiTheme="minorHAnsi" w:cstheme="minorHAnsi"/>
                    <w:color w:val="auto"/>
                    <w:sz w:val="20"/>
                    <w:szCs w:val="20"/>
                  </w:rPr>
                </w:pPr>
                <w:r w:rsidRPr="001540EC">
                  <w:rPr>
                    <w:rStyle w:val="Zstupntext"/>
                    <w:rFonts w:asciiTheme="minorHAnsi" w:hAnsiTheme="minorHAnsi" w:cstheme="minorHAnsi"/>
                    <w:color w:val="auto"/>
                    <w:sz w:val="20"/>
                    <w:szCs w:val="20"/>
                  </w:rPr>
                  <w:t>3P1 Doprava</w:t>
                </w:r>
              </w:p>
            </w:sdtContent>
          </w:sdt>
        </w:tc>
      </w:tr>
      <w:tr w:rsidR="00654CA5" w:rsidRPr="001540EC" w14:paraId="04987FC2" w14:textId="77777777" w:rsidTr="00AC0906">
        <w:trPr>
          <w:trHeight w:val="518"/>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6DFBFE5" w14:textId="77777777" w:rsidR="00654CA5" w:rsidRPr="001540EC" w:rsidRDefault="00654CA5" w:rsidP="00F119D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Špecifický cieľ</w:t>
            </w:r>
          </w:p>
        </w:tc>
        <w:tc>
          <w:tcPr>
            <w:tcW w:w="5239" w:type="dxa"/>
            <w:tcBorders>
              <w:top w:val="single" w:sz="4" w:space="0" w:color="auto"/>
              <w:left w:val="single" w:sz="4" w:space="0" w:color="auto"/>
              <w:right w:val="single" w:sz="4" w:space="0" w:color="auto"/>
            </w:tcBorders>
          </w:tcPr>
          <w:sdt>
            <w:sdtPr>
              <w:rPr>
                <w:rStyle w:val="tl3"/>
                <w:rFonts w:asciiTheme="minorHAnsi" w:hAnsiTheme="minorHAnsi" w:cstheme="minorHAnsi"/>
                <w:szCs w:val="20"/>
              </w:rPr>
              <w:id w:val="1967154565"/>
              <w:placeholder>
                <w:docPart w:val="F14AAA0F8486440188CE742103D460FC"/>
              </w:placeholder>
              <w:comboBox>
                <w:listItem w:value="Vyberte položku."/>
                <w:listItem w:displayText="RSO1.1 Rozvoj a rozšírenie výskumných a inovačných kapacít a využívanie pokročilých technológií" w:value="RSO1.1 Rozvoj a rozšírenie výskumných a inovačných kapacít a využívanie pokročilých technológií"/>
                <w:listItem w:displayText="RSO1.2 Využívanie prínosov digitalizácie pre občanov, podniky, výskumné organizácie a orgány verejnej správy" w:value="RSO1.2 Využívanie prínosov digitalizácie pre občanov, podniky, výskumné organizácie a orgány verejnej správy"/>
                <w:listItem w:displayText="RSO1.3 Posilnenie udržateľného rastu a konkurencieschopnosti MSP a tvorby pracovných miest v MSP, a to aj produktívnymi investíciami" w:value="RSO1.3 Posilnenie udržateľného rastu a konkurencieschopnosti MSP a tvorby pracovných miest v MSP, a to aj produktívnymi investíciami"/>
                <w:listItem w:displayText="RSO1.4 Rozvoj zručností pre inteligentnú špecializáciu, priemyselnú transformáciu a podnikanie" w:value="RSO1.4 Rozvoj zručností pre inteligentnú špecializáciu, priemyselnú transformáciu a podnikanie"/>
                <w:listItem w:displayText="RSO1.5 Zvyšovanie digitálnej pripojiteľnosti" w:value="RSO1.5 Zvyšovanie digitálnej pripojiteľnosti"/>
                <w:listItem w:displayText="RSO2.1 Podpora energetickej efektívnosti a znižovania emisií skleníkových plynov" w:value="RSO2.1 Podpora energetickej efektívnosti a znižovania emisií skleníkových plynov"/>
                <w:listItem w:displayText="RSO2.2 Podpora energie z obnoviteľných zdrojov v súlade so smernicou (EÚ) 2018/2001  vrátane kritérií udržateľnosti, ktoré sú v nej stanovené" w:value="RSO2.2 Podpora energie z obnoviteľných zdrojov v súlade so smernicou (EÚ) 2018/2001  vrátane kritérií udržateľnosti, ktoré sú v nej stanovené"/>
                <w:listItem w:displayText="RSO2.3 Vývoj inteligentných energetických systémov, sietí a uskladnenia mimo Transeurópskej energetickej siete (TEN-E)" w:value="RSO2.3 Vývoj inteligentných energetických systémov, sietí a uskladnenia mimo Transeurópskej energetickej siete (TEN-E)"/>
                <w:listItem w:displayText="RSO2.4 Podpora adaptácie na zmenu klímy a prevencie rizika katastrof a odolnosti s prihliadnutím na ekosystémové prístupy" w:value="RSO2.4 Podpora adaptácie na zmenu klímy a prevencie rizika katastrof a odolnosti s prihliadnutím na ekosystémové prístupy"/>
                <w:listItem w:displayText="RSO2.5 Podpora prístupu k vode a udržateľného vodného hospodárstva" w:value="RSO2.5 Podpora prístupu k vode a udržateľného vodného hospodárstva"/>
                <w:listItem w:displayText="RSO2.6 Podpora prechodu na obehové hospodárstvo, ktoré efektívne využíva zdroje" w:value="RSO2.6 Podpora prechodu na obehové hospodárstvo, ktoré efektívne využíva zdroje"/>
                <w:listItem w:displayText="RSO2.7 Posilnenie ochrany a zachovania prírody, biodiverzity a zelenej infraštruktúry, a to aj v mestských oblastiach, a zníženia všetkých foriem znečistenia" w:value="RSO2.7 Posilnenie ochrany a zachovania prírody, biodiverzity a zelenej infraštruktúry, a to aj v mestských oblastiach, a zníženia všetkých foriem znečistenia"/>
                <w:listItem w:displayText="RSO2.8 Podpora udržateľnej multimodálnej mestskej mobility ako súčasti prechodu na hospodárstvo s nulovou bilanciou uhlíka" w:value="RSO2.8 Podpora udržateľnej multimodálnej mestskej mobility ako súčasti prechodu na hospodárstvo s nulovou bilanciou uhlíka"/>
                <w:listItem w:displayText="RSO3.1 Rozvoj udržateľnej, inteligentnej, bezpečnej a intermodálnej  siete TEN-T odolnej proti zmene klímy" w:value="RSO3.1 Rozvoj udržateľnej, inteligentnej, bezpečnej a intermodálnej  siete TEN-T odolnej proti zmene klímy"/>
                <w:listItem w:displayText="RSO3.2 Rozvoj a posilňovanie udržateľnej, inteligentnej a intermodálnej vnútroštátnej, regionálnej a miestnej mobility odolnej proti zmene klímy vrátane zlepšeného prístupuk TEN-T a cezhraničnej mobility" w:value="RSO3.2 Rozvoj a posilňovanie udržateľnej, inteligentnej a intermodálnej vnútroštátnej, regionálnej a miestnej mobility odolnej proti zmene klímy vrátane zlepšeného prístupuk TEN-T a cezhraničnej mobility"/>
                <w:listItem w:displayText="RSO4.1 Zvyšovanie účinnosti a inkluzívnosti trhov práce a prístupu ku kvalitnému zamestnaniu rozvíjaním sociálnej infraštruktúry a podporou sociálneho hospodárstva" w:value="RSO4.1 Zvyšovanie účinnosti a inkluzívnosti trhov práce a prístupu ku kvalitnému zamestnaniu rozvíjaním sociálnej infraštruktúry a podporou sociálneho hospodárstva"/>
                <w:listItem w:displayText="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value="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listItem w:displayText="RSO4.3 Podpora sociálno-ekonomického začlenenia marginalizovaných komunít, domácností s nízkym príjmom a znevýhodnených skupín vrátane osôb s osobitnými potrebami prostredníctvom integrovaných akcií vrátane bývania a sociálnych služieb" w:value="RSO4.3 Podpora sociálno-ekonomického začlenenia marginalizovaných komunít, domácností s nízkym príjmom a znevýhodnených skupín vrátane osôb s osobitnými potrebami prostredníctvom integrovaných akcií vrátane bývania a sociálnych služieb"/>
                <w:listItem w:displayText="RSO4.5 Zabezpečenia rovného prístupu k zdravotnej starostlivosti a zvýšením odolnosti systémov zdravotnej starostlivosti vrátane primárnej starostlivosti, a podpory prechodu z inštitucionálnej starostlivosti na rodinnú a komunitnú starostlivosť" w:value="RSO4.5 Zabezpečenia rovného prístupu k zdravotnej starostlivosti a zvýšením odolnosti systémov zdravotnej starostlivosti vrátane primárnej starostlivosti, a podpory prechodu z inštitucionálnej starostlivosti na rodinnú a komunitnú starostlivosť"/>
                <w:listItem w:displayText="RSO4.6 Posilnenie úlohy kultúry a udržateľného cestovného ruchu v oblasti hospodárskeho rozvoja, sociálneho začlenenia a sociálnej inovácie" w:value="RSO4.6 Posilnenie úlohy kultúry a udržateľného cestovného ruchu v oblasti hospodárskeho rozvoja, sociálneho začlenenia a sociálnej inovácie"/>
                <w:listItem w:displayText="RSO5.1 Podpora integrovaného a inkluzívneho sociálneho, hospodárskeho a environmentálneho rozvoja, kultúry, prírodného dedičstva, udržateľného cestovného ruchu a bezpečnosti v mestských oblastiach" w:value="RSO5.1 Podpora integrovaného a inkluzívneho sociálneho, hospodárskeho a environmentálneho rozvoja, kultúry, prírodného dedičstva, udržateľného cestovného ruchu a bezpečnosti v mestských oblastiach"/>
                <w:listItem w:displayText="RSO5.2 Podpora integrovaného a inkluzívneho sociálneho, hospodárskeho a environmentálneho miestneho rozvoja, kultúry, prírodného dedičstva, udržateľného cestovného ruchu a bezpečnosti v iných ako mestských oblastiach" w:value="RSO5.2 Podpora integrovaného a inkluzívneho sociálneho, hospodárskeho a environmentálneho miestneho rozvoja, kultúry, prírodného dedičstva, udržateľného cestovného ruchu a bezpečnosti v iných ako mestských oblastiach"/>
                <w:listItem w:displayText="ESO4.1 Zlepšenie prístupu k zamestnaniu a aktivačným opatreniam pre všetkých uchádzačov o zamestnanie, predovšetkým mladých ľudí, a to najmä vykonávaním záruky pre mladých ľudí, pre dlhodobo nezamestnaných a znevýhodnené skupiny na trhu práce a neaktívne o" w:value="ESO4.1 Zlepšenie prístupu k zamestnaniu a aktivačným opatreniam pre všetkých uchádzačov o zamestnanie, predovšetkým mladých ľudí, a to najmä vykonávaním záruky pre mladých ľudí, pre dlhodobo nezamestnaných a znevýhodnené skupiny na trhu práce a neaktívne o"/>
                <w:listItem w:displayText="ESO4.2 Modernizácia inštitúcií a služieb trhu práce s cieľom posúdiť a predvídať potreby v oblasti zručností a zabezpečiť včasnú a cielenú pomoc a podporu v záujme zosúladenia ponuky s potrebami trhu práce, ako aj pri prechodoch medzi zamestnaniami a mobil" w:value="ESO4.2 Modernizácia inštitúcií a služieb trhu práce s cieľom posúdiť a predvídať potreby v oblasti zručností a zabezpečiť včasnú a cielenú pomoc a podporu v záujme zosúladenia ponuky s potrebami trhu práce, ako aj pri prechodoch medzi zamestnaniami a mobil"/>
                <w:listItem w:displayText="ESO4.3 Podpora rodovo vyváženej účasti na trhu práce, rovnakých pracovných podmienok a lepšej rovnováhy medzi pracovným a súkromným životom vrátane prístupu k cenovo dostupnej starostlivosti o deti a odkázané osoby" w:value="ESO4.3 Podpora rodovo vyváženej účasti na trhu práce, rovnakých pracovných podmienok a lepšej rovnováhy medzi pracovným a súkromným životom vrátane prístupu k cenovo dostupnej starostlivosti o deti a odkázané osoby"/>
                <w:listItem w:displayText="ESO4.4 Podpora adaptácie pracovníkov, podnikov a podnikateľov na zmeny, ako aj aktívneho a zdravého starnutia a zdravého a vhodne prispôsobeného pracovného prostredia, ktoré rieši zdravotné riziká" w:value="ESO4.4 Podpora adaptácie pracovníkov, podnikov a podnikateľov na zmeny, ako aj aktívneho a zdravého starnutia a zdravého a vhodne prispôsobeného pracovného prostredia, ktoré rieši zdravotné riziká"/>
                <w:listItem w:displayText="ESO4.5 Zvýšenie kvality, inkluzívnosti a účinnosti systémov vzdelávania a odbornej prípravy, ako aj ich relevantnosti z hľadiska trhu práce okrem iného prostredníctvom potvrdzovania výsledkov neformálneho vzdelávania a informálneho učenia sa s cieľom podpo" w:value="ESO4.5 Zvýšenie kvality, inkluzívnosti a účinnosti systémov vzdelávania a odbornej prípravy, ako aj ich relevantnosti z hľadiska trhu práce okrem iného prostredníctvom potvrdzovania výsledkov neformálneho vzdelávania a informálneho učenia sa s cieľom podpo"/>
                <w:listItem w:displayText="ESO4.6 Podpora rovného prístupu, a to najmä znevýhodnených skupín, ku kvalitnému a inkluzívnemu vzdelávaniu a odbornej príprave a podpora ich úspešného ukončenia, počnúc vzdelávaním a starostlivosťou v ranom detstve cez všeobecné a odborné vzdelávanie a pr" w:value="ESO4.6 Podpora rovného prístupu, a to najmä znevýhodnených skupín, ku kvalitnému a inkluzívnemu vzdelávaniu a odbornej príprave a podpora ich úspešného ukončenia, počnúc vzdelávaním a starostlivosťou v ranom detstve cez všeobecné a odborné vzdelávanie a pr"/>
                <w:listItem w:displayText="ESO4.7 Podpora celoživotného vzdelávania, najmä flexibilných príležitostí na zvyšovanie kvalifikácie a rekvalifikáciu pre všetkých s prihliadnutím na podnikateľské a digitálne zručnosti, lepšie predvídanie zmien a nových požiadaviek na zručnosti na základe" w:value="ESO4.7 Podpora celoživotného vzdelávania, najmä flexibilných príležitostí na zvyšovanie kvalifikácie a rekvalifikáciu pre všetkých s prihliadnutím na podnikateľské a digitálne zručnosti, lepšie predvídanie zmien a nových požiadaviek na zručnosti na základe"/>
                <w:listItem w:displayText="ESO4.8 Podpora aktívneho začlenenia s cieľom podporovať rovnosť príležitostí, nediskrimináciu a aktívnu účasť a zlepšenie zamestnateľnosti, najmä v prípade znevýhodnených skupín" w:value="ESO4.8 Podpora aktívneho začlenenia s cieľom podporovať rovnosť príležitostí, nediskrimináciu a aktívnu účasť a zlepšenie zamestnateľnosti, najmä v prípade znevýhodnených skupín"/>
                <w:listItem w:displayText="ESO4.9 Podpora sociálno-ekonomickej integrácie štátnych príslušníkov tretích krajín vrátane migrantov" w:value="ESO4.9 Podpora sociálno-ekonomickej integrácie štátnych príslušníkov tretích krajín vrátane migrantov"/>
                <w:listItem w:displayText="ESO4.10 Podpora sociálno-ekonomickej integrácie marginalizovaných komunít, ako sú napríklad Rómovia" w:value="ESO4.10 Podpora sociálno-ekonomickej integrácie marginalizovaných komunít, ako sú napríklad Rómovia"/>
                <w:listItem w:displayText="ESO4.11 Zlepšovanie rovného a včasného prístupu ku kvalitným, udržateľným a cenovo dostupným službám vrátane služieb, ktoré podporujú prístup k bývaniu a individualizovanú starostlivosť vrátane zdravotnej starostlivosti; modernizácia systémov sociálnej och" w:value="ESO4.11 Zlepšovanie rovného a včasného prístupu ku kvalitným, udržateľným a cenovo dostupným službám vrátane služieb, ktoré podporujú prístup k bývaniu a individualizovanú starostlivosť vrátane zdravotnej starostlivosti; modernizácia systémov sociálnej och"/>
                <w:listItem w:displayText="ESO4.12 Podpora sociálnej integrácie osôb ohrozených chudobou alebo sociálnym vylúčením vrátane najodkázanejších osôb a detí" w:value="ESO4.12 Podpora sociálnej integrácie osôb ohrozených chudobou alebo sociálnym vylúčením vrátane najodkázanejších osôb a detí"/>
                <w:listItem w:displayText="ESO4.13 Riešenie materiálnej deprivácie prostredníctvom potravinovej a/alebo základnej materiálnej pomoci pre najodkázanejšie osoby vrátane detí a zabezpečenie sprievodných opatrení podporujúcich ich sociálne začlenenie" w:value="ESO4.13 Riešenie materiálnej deprivácie prostredníctvom potravinovej a/alebo základnej materiálnej pomoci pre najodkázanejšie osoby vrátane detí a zabezpečenie sprievodných opatrení podporujúcich ich sociálne začlenenie"/>
                <w:listItem w:displayText="JSO8.1 Umožnenie regiónom a ľuďom riešiť dôsledky v sociálnej, hospodárskej a environmentálnej oblasti, ako aj v oblasti zamestnanosti spôsobené transformáciou smerom k energetickým a klimatickým cieľom Únie na rok 2030 a k dosiahnutiu cieľa klimaticky neu" w:value="JSO8.1 Umožnenie regiónom a ľuďom riešiť dôsledky v sociálnej, hospodárskej a environmentálnej oblasti, ako aj v oblasti zamestnanosti spôsobené transformáciou smerom k energetickým a klimatickým cieľom Únie na rok 2030 a k dosiahnutiu cieľa klimaticky neu"/>
              </w:comboBox>
            </w:sdtPr>
            <w:sdtEndPr>
              <w:rPr>
                <w:rStyle w:val="Predvolenpsmoodseku"/>
                <w:sz w:val="24"/>
                <w:lang w:eastAsia="en-US"/>
              </w:rPr>
            </w:sdtEndPr>
            <w:sdtContent>
              <w:p w14:paraId="00D19D9F" w14:textId="0838950A" w:rsidR="00654CA5" w:rsidRPr="001540EC" w:rsidRDefault="00A21F68" w:rsidP="00654CA5">
                <w:pPr>
                  <w:rPr>
                    <w:rFonts w:asciiTheme="minorHAnsi" w:hAnsiTheme="minorHAnsi" w:cstheme="minorHAnsi"/>
                    <w:sz w:val="20"/>
                    <w:szCs w:val="20"/>
                    <w:lang w:eastAsia="en-US"/>
                  </w:rPr>
                </w:pPr>
                <w:r w:rsidRPr="001540EC">
                  <w:rPr>
                    <w:rStyle w:val="tl3"/>
                    <w:rFonts w:asciiTheme="minorHAnsi" w:hAnsiTheme="minorHAnsi" w:cstheme="minorHAnsi"/>
                    <w:szCs w:val="20"/>
                  </w:rPr>
                  <w:t>RSO3.1 Rozvoj udržateľnej, inteligentnej, bezpečnej a intermodálnej  siete TEN-T odolnej proti zmene klímy</w:t>
                </w:r>
              </w:p>
            </w:sdtContent>
          </w:sdt>
        </w:tc>
      </w:tr>
      <w:tr w:rsidR="00654CA5" w:rsidRPr="001540EC" w14:paraId="0FB790B2" w14:textId="77777777" w:rsidTr="00AC0906">
        <w:trPr>
          <w:trHeight w:val="841"/>
        </w:trPr>
        <w:tc>
          <w:tcPr>
            <w:tcW w:w="3823" w:type="dxa"/>
            <w:tcBorders>
              <w:top w:val="single" w:sz="4" w:space="0" w:color="auto"/>
              <w:left w:val="single" w:sz="4" w:space="0" w:color="auto"/>
              <w:right w:val="single" w:sz="4" w:space="0" w:color="auto"/>
            </w:tcBorders>
            <w:shd w:val="clear" w:color="auto" w:fill="FFE599" w:themeFill="accent4" w:themeFillTint="66"/>
          </w:tcPr>
          <w:p w14:paraId="228B80A1" w14:textId="68789BC0" w:rsidR="00654CA5" w:rsidRPr="001540EC" w:rsidRDefault="00654CA5" w:rsidP="00CF078D">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Opatrenie (ak relevantné)</w:t>
            </w:r>
          </w:p>
        </w:tc>
        <w:sdt>
          <w:sdtPr>
            <w:rPr>
              <w:rFonts w:asciiTheme="minorHAnsi" w:hAnsiTheme="minorHAnsi" w:cstheme="minorHAnsi"/>
              <w:sz w:val="20"/>
              <w:szCs w:val="20"/>
              <w:lang w:eastAsia="en-US"/>
            </w:rPr>
            <w:id w:val="358100631"/>
            <w:placeholder>
              <w:docPart w:val="D9886ED4E7C0440FA39E27768EAFADFD"/>
            </w:placeholder>
            <w:comboBox>
              <w:listItem w:value="Vyberte položku."/>
              <w:listItem w:displayText="1.1.1 Podpora medzisektorovej spolupráce v oblasti výskumu, vývoja a inovácií a zvyšovanie výskumných a inovačných kapacít v podnikoch" w:value="1.1.1 Podpora medzisektorovej spolupráce v oblasti výskumu, vývoja a inovácií a zvyšovanie výskumných a inovačných kapacít v podnikoch"/>
              <w:listItem w:displayText="1.1.2 Podpora ľudských zdrojov v oblasti výskumu, vývoja a inovácií" w:value="1.1.2 Podpora ľudských zdrojov v oblasti výskumu, vývoja a inovácií"/>
              <w:listItem w:displayText="1.1.3 Podpora medzinárodnej spolupráce v oblasti výskumu, vývoja a inovácií" w:value="1.1.3 Podpora medzinárodnej spolupráce v oblasti výskumu, vývoja a inovácií"/>
              <w:listItem w:displayText="1.1.4 Podpora optimalizácie, rozvoja a modernizácie výskumnej infraštruktúry" w:value="1.1.4 Podpora optimalizácie, rozvoja a modernizácie výskumnej infraštruktúry"/>
              <w:listItem w:displayText="1.2.1 Podpora v oblasti informatizácie a digitálnej transformácie" w:value="1.2.1 Podpora v oblasti informatizácie a digitálnej transformácie"/>
              <w:listItem w:displayText="1.2.2 Podpora budovania inteligentných miest a regiónov" w:value="1.2.2 Podpora budovania inteligentných miest a regiónov"/>
              <w:listItem w:displayText="1.3.1 Podpora malého a stredného podnikania" w:value="1.3.1 Podpora malého a stredného podnikania"/>
              <w:listItem w:displayText="1.3.2 Internacionalizácia malého a stredného podnikania" w:value="1.3.2 Internacionalizácia malého a stredného podnikania"/>
              <w:listItem w:displayText="1.3.3 Podpora sieťovania podnikateľských subjektov" w:value="1.3.3 Podpora sieťovania podnikateľských subjektov"/>
              <w:listItem w:displayText="1.4.1 Zručnosti pre posilnenie konkurencieschopnosti a hospodárskeho rastu a budovanie kapacít pre SK RIS3" w:value="1.4.1 Zručnosti pre posilnenie konkurencieschopnosti a hospodárskeho rastu a budovanie kapacít pre SK RIS3"/>
              <w:listItem w:displayText="1.4.2 Digitálne zručnosti prispôsobené doménam RIS3 a potrebám priemyselnej a zelenej transformácie" w:value="1.4.2 Digitálne zručnosti prispôsobené doménam RIS3 a potrebám priemyselnej a zelenej transformácie"/>
              <w:listItem w:displayText="1.5.1 Podpora digitálnej pripojiteľnosti" w:value="1.5.1 Podpora digitálnej pripojiteľnosti"/>
              <w:listItem w:displayText="2.1.1 Zlepšovanie energetickej efektívnosti v podnikoch" w:value="2.1.1 Zlepšovanie energetickej efektívnosti v podnikoch"/>
              <w:listItem w:displayText="2.1.2 Znižovanie energetickej náročnosti budov" w:value="2.1.2 Znižovanie energetickej náročnosti budov"/>
              <w:listItem w:displayText="2.1.3 Podpora rozvoja regionálnej a lokálnej energetiky" w:value="2.1.3 Podpora rozvoja regionálnej a lokálnej energetiky"/>
              <w:listItem w:displayText="2.2.1 Podpora využívania OZE v podnikoch na báze aktívnych odberateľov elektriny, samospotrebiteľov energie z OZE a komunít vyrábajúcich energie z OZE" w:value="2.2.1 Podpora využívania OZE v podnikoch na báze aktívnych odberateľov elektriny, samospotrebiteľov energie z OZE a komunít vyrábajúcich energie z OZE"/>
              <w:listItem w:displayText="2.2.2 Podpora využívania OZE v systémoch zásobovania energiou " w:value="2.2.2 Podpora využívania OZE v systémoch zásobovania energiou "/>
              <w:listItem w:displayText="2.2.3 Podpora využívania OZE v domácnostiach (inovácia projektu „Zelená domácnostiam“)" w:value="2.2.3 Podpora využívania OZE v domácnostiach (inovácia projektu „Zelená domácnostiam“)"/>
              <w:listItem w:displayText="2.2.4 Podpora vyhľadávania a prieskumu zdrojov geotermálnej energie za účelom ich sprístupnenia na energetické účely" w:value="2.2.4 Podpora vyhľadávania a prieskumu zdrojov geotermálnej energie za účelom ich sprístupnenia na energetické účely"/>
              <w:listItem w:displayText="2.3.1 Podpora inteligentných energetických systémov vrátane uskladňovania energie" w:value="2.3.1 Podpora inteligentných energetických systémov vrátane uskladňovania energie"/>
              <w:listItem w:displayText="2.4.1 Vodozádržné opatrenia na adaptáciu na zmenu klímy v sídlach a krajine a /alebo ochranu pred povodňami" w:value="2.4.1 Vodozádržné opatrenia na adaptáciu na zmenu klímy v sídlach a krajine a /alebo ochranu pred povodňami"/>
              <w:listItem w:displayText="2.4.2 Hydrogeologický prieskum zameraný na overenie možností vyžívania podzemnej vody v oblastiach ohrozených jej deficitom" w:value="2.4.2 Hydrogeologický prieskum zameraný na overenie možností vyžívania podzemnej vody v oblastiach ohrozených jej deficitom"/>
              <w:listItem w:displayText="2.4.3 Podpora prevencie a manažmentu zosuvných rizík súvisiacich s nadmernou zrážkovou činnosťou" w:value="2.4.3 Podpora prevencie a manažmentu zosuvných rizík súvisiacich s nadmernou zrážkovou činnosťou"/>
              <w:listItem w:displayText="2.4.4 Preventívne opatrenia na ochranu pred povodňami viazané na vodný tok" w:value="2.4.4 Preventívne opatrenia na ochranu pred povodňami viazané na vodný tok"/>
              <w:listItem w:displayText="2.4.5 Vytváranie koncepčných východísk pre realizáciu adaptačných opatrení na národnej, regionálnej a miestnej úrovni" w:value="2.4.5 Vytváranie koncepčných východísk pre realizáciu adaptačných opatrení na národnej, regionálnej a miestnej úrovni"/>
              <w:listItem w:displayText="2.4.6 Podpora prevencie a manažmentu rizík vyplývajúcich z porušovania legislatívnych predpisov v životnom prostredí" w:value="2.4.6 Podpora prevencie a manažmentu rizík vyplývajúcich z porušovania legislatívnych predpisov v životnom prostredí"/>
              <w:listItem w:displayText="2.4.7 Identifikácia vývoja rizík, určenie spôsobov prevencie, zavádzanie postupov a opatrení na pripravenosť a reakciu na katastrofy spôsobené zmenou klímy" w:value="2.4.7 Identifikácia vývoja rizík, určenie spôsobov prevencie, zavádzanie postupov a opatrení na pripravenosť a reakciu na katastrofy spôsobené zmenou klímy"/>
              <w:listItem w:displayText="2.4.8 Posilnenie a modernizácia intervenčných kapacít a infraštruktúry na zvládanie katastrof " w:value="2.4.8 Posilnenie a modernizácia intervenčných kapacít a infraštruktúry na zvládanie katastrof "/>
              <w:listItem w:displayText="2.4.9 Budovanie a modernizácia systémov včasného varovania a vyrozumievania" w:value="2.4.9 Budovanie a modernizácia systémov včasného varovania a vyrozumievania"/>
              <w:listItem w:displayText="2.5.1 Výstavba stokovej siete a čistiarní odpadových vôd v aglomeráciách nad 2 000 EO v zmysle záväzkov SR voči EÚ" w:value="2.5.1 Výstavba stokovej siete a čistiarní odpadových vôd v aglomeráciách nad 2 000 EO v zmysle záväzkov SR voči EÚ"/>
              <w:listItem w:displayText="2.5.2 Podpora infraštruktúry v oblasti nakladania s komunálnymi odpadovými vodami v aglomeráciach do 2 000 EO so zameraním najmä na územia prioritné z environmentálneho hľadiska mimo dobiehajúcich regiónov " w:value="2.5.2 Podpora infraštruktúry v oblasti nakladania s komunálnymi odpadovými vodami v aglomeráciach do 2 000 EO so zameraním najmä na územia prioritné z environmentálneho hľadiska mimo dobiehajúcich regiónov "/>
              <w:listItem w:displayText="2.5.3 Podpora infraštruktúry v oblasti nakladania s komunálnymi odpadovými vodami v aglomeráciách do 2 000 EO v dobiehajúcich regiónoch" w:value="2.5.3 Podpora infraštruktúry v oblasti nakladania s komunálnymi odpadovými vodami v aglomeráciách do 2 000 EO v dobiehajúcich regiónoch"/>
              <w:listItem w:displayText="2.5.4 Výstavba verejných vodovodov v obciach nad 2000 obyvateľov a v obciach do 2 000 obyvateľov mimo dobiehajúcich regiónov za podmienky súbežnej výstavby alebo existencie infraštruktúry na nakladanie s komunálnymi odpadovými vodami" w:value="2.5.4 Výstavba verejných vodovodov v obciach nad 2000 obyvateľov a v obciach do 2 000 obyvateľov mimo dobiehajúcich regiónov za podmienky súbežnej výstavby alebo existencie infraštruktúry na nakladanie s komunálnymi odpadovými vodami"/>
              <w:listItem w:displayText="2.5.5 Zabezpečenie prístupu k pitnej vode a nakladania s komunálnymi odpadovými vodami v obciach do 2 000 EO v dobiehajúcich regiónoch " w:value="2.5.5 Zabezpečenie prístupu k pitnej vode a nakladania s komunálnymi odpadovými vodami v obciach do 2 000 EO v dobiehajúcich regiónoch "/>
              <w:listItem w:displayText="2.5.6 Výstavba, intenzifikácia alebo modernizácia úpravní vôd" w:value="2.5.6 Výstavba, intenzifikácia alebo modernizácia úpravní vôd"/>
              <w:listItem w:displayText="2.5.7 Obnova verejnej stokovej siete a čistiarní odpadových vôd v aglomeráciách nad 2 000 EO" w:value="2.5.7 Obnova verejnej stokovej siete a čistiarní odpadových vôd v aglomeráciách nad 2 000 EO"/>
              <w:listItem w:displayText="2.5.8 Obnova verejných vodovodov v obciach nad 2000 obyvateľov" w:value="2.5.8 Obnova verejných vodovodov v obciach nad 2000 obyvateľov"/>
              <w:listItem w:displayText="2.5.9 Komplexné a spoľahlivé monitorovanie a hodnotenie stavu povrchových a podzemných vôd" w:value="2.5.9 Komplexné a spoľahlivé monitorovanie a hodnotenie stavu povrchových a podzemných vôd"/>
              <w:listItem w:displayText="2.5.10 Podpora (optimalizácia) spracovania dát a informovanosti pre efektívnejšiu vodnú politiku SR" w:value="2.5.10 Podpora (optimalizácia) spracovania dát a informovanosti pre efektívnejšiu vodnú politiku SR"/>
              <w:listItem w:displayText="2.6.1 Podpora vybraných aktivít v oblasti predchádzania vzniku odpadov" w:value="2.6.1 Podpora vybraných aktivít v oblasti predchádzania vzniku odpadov"/>
              <w:listItem w:displayText="2.6.2 Podpora zberu a dobudovania, intenzifikácie a rozšírenia systémov triedeného zberu komunálnych odpadov" w:value="2.6.2 Podpora zberu a dobudovania, intenzifikácie a rozšírenia systémov triedeného zberu komunálnych odpadov"/>
              <w:listItem w:displayText="2.6.3 Podpora prípravy odpadov na opätovné použitie, recyklácie odpadov vrátane anaeróbneho a aeróbneho spracovania biologicky rozložiteľných odpadov" w:value="2.6.3 Podpora prípravy odpadov na opätovné použitie, recyklácie odpadov vrátane anaeróbneho a aeróbneho spracovania biologicky rozložiteľných odpadov"/>
              <w:listItem w:displayText="2.6.4 Podpora zvyšovania environmentálneho povedomia a informovanosti spotrebiteľa a širokej verejnosti o obehovom hospodárstve a podpora koncepčných činností v oblasti obehového hospodárstva" w:value="2.6.4 Podpora zvyšovania environmentálneho povedomia a informovanosti spotrebiteľa a širokej verejnosti o obehovom hospodárstve a podpora koncepčných činností v oblasti obehového hospodárstva"/>
              <w:listItem w:displayText="2.6.5 Podpora elektronického zberu dát v oblasti odpadového hospodárstva" w:value="2.6.5 Podpora elektronického zberu dát v oblasti odpadového hospodárstva"/>
              <w:listItem w:displayText="2.7.1 Vypracovanie a realizácia schválených dokumentov manažmentu osobitne chránených častí prírody a krajiny" w:value="2.7.1 Vypracovanie a realizácia schválených dokumentov manažmentu osobitne chránených častí prírody a krajiny"/>
              <w:listItem w:displayText="2.7.2 Mapovanie a monitoring biotopov a druhov a monitoring cieľov ochrany prírody a biodiverzity" w:value="2.7.2 Mapovanie a monitoring biotopov a druhov a monitoring cieľov ochrany prírody a biodiverzity"/>
              <w:listItem w:displayText="2.7.3 Podpora biologickej a krajinnej diverzity a kvality ekosystémových služieb prostredníctvom udržovania a budovania zelenej a modrej infraštruktúry a prevencie a manažmentu inváznych nepôvodných druhov" w:value="2.7.3 Podpora biologickej a krajinnej diverzity a kvality ekosystémových služieb prostredníctvom udržovania a budovania zelenej a modrej infraštruktúry a prevencie a manažmentu inváznych nepôvodných druhov"/>
              <w:listItem w:displayText="2.7.4 Podpora budovania prvkov zelenej a modrej infraštruktúry v obciach a mestách" w:value="2.7.4 Podpora budovania prvkov zelenej a modrej infraštruktúry v obciach a mestách"/>
              <w:listItem w:displayText="2.7.5 Zabezpečenie kontinuity vodných tokov a ich revitalizácie za účelom podpory biodiverzity" w:value="2.7.5 Zabezpečenie kontinuity vodných tokov a ich revitalizácie za účelom podpory biodiverzity"/>
              <w:listItem w:displayText="2.7.6 Podpora environmentálnych centier za účelom zvyšovania environmentálneho povedomia" w:value="2.7.6 Podpora environmentálnych centier za účelom zvyšovania environmentálneho povedomia"/>
              <w:listItem w:displayText="2.7.7 Zabezpečenie prieskumu, sanácie a monitorovania environmentálnych záťaží" w:value="2.7.7 Zabezpečenie prieskumu, sanácie a monitorovania environmentálnych záťaží"/>
              <w:listItem w:displayText="2.7.8 Technické, technologické a ekonomické opatrenia na zníženie emisií znečisťujúcich látok do ovzdušia z veľkých a stredných stacionárnych zdrojov" w:value="2.7.8 Technické, technologické a ekonomické opatrenia na zníženie emisií znečisťujúcich látok do ovzdušia z veľkých a stredných stacionárnych zdrojov"/>
              <w:listItem w:displayText="2.7.9 Zlepšovanie systému monitorovania kvality ovzdušia na národnej, lokálnej / regionálnej úrovni, monitorovania vplyvu znečistenia ovzdušia na ekosystémy, riadenia kvality ovzdušia, vrátane vybudovania nového informačného systému o emisiách" w:value="2.7.9 Zlepšovanie systému monitorovania kvality ovzdušia na národnej, lokálnej / regionálnej úrovni, monitorovania vplyvu znečistenia ovzdušia na ekosystémy, riadenia kvality ovzdušia, vrátane vybudovania nového informačného systému o emisiách"/>
              <w:listItem w:displayText="2.7.10 Eliminácia fragmentácie krajiny rozrastania zastavaných plôch prostredníctvom revitalizácie zanedbaných a nevyužívaných území v intravilánoch sídiel" w:value="2.7.10 Eliminácia fragmentácie krajiny rozrastania zastavaných plôch prostredníctvom revitalizácie zanedbaných a nevyužívaných území v intravilánoch sídiel"/>
              <w:listItem w:displayText="2.8.1 Rozvoj verejnej dopravy" w:value="2.8.1 Rozvoj verejnej dopravy"/>
              <w:listItem w:displayText="2.8.2 Podpora cyklodopravy" w:value="2.8.2 Podpora cyklodopravy"/>
              <w:listItem w:displayText="2.8.3 Udržateľná mobilita BSK" w:value="2.8.3 Udržateľná mobilita BSK"/>
              <w:listItem w:displayText="3.1.1 Odstránenie kľúčových úzkych miest na železničnej infraštruktúre prostredníctvom modernizácie a rozvoja hlavných železničných tratí a uzlov" w:value="3.1.1 Odstránenie kľúčových úzkych miest na železničnej infraštruktúre prostredníctvom modernizácie a rozvoja hlavných železničných tratí a uzlov"/>
              <w:listItem w:displayText="3.1.2 Odstránenie kľúčových úzkych miest na cestnej infraštruktúre prostredníctvom výstavby nových úsekov diaľnic" w:value="3.1.2 Odstránenie kľúčových úzkych miest na cestnej infraštruktúre prostredníctvom výstavby nových úsekov diaľnic"/>
              <w:listItem w:displayText="3.1.3 Zlepšenie kvality služieb poskytovaných na dunajskej a vážskej vodnej ceste" w:value="3.1.3 Zlepšenie kvality služieb poskytovaných na dunajskej a vážskej vodnej ceste"/>
              <w:listItem w:displayText="3.2.1 Odstránenie kľúčových úzkych miest na železničnej infraštruktúre prostredníctvom modernizácie a rozvoja železničných tratí a zvýšenie atraktivity a kvality služieb železničnej verejnej osobnej dopravy prostredníctvom obnovy mobilných prostriedkov" w:value="3.2.1 Odstránenie kľúčových úzkych miest na železničnej infraštruktúre prostredníctvom modernizácie a rozvoja železničných tratí a zvýšenie atraktivity a kvality služieb železničnej verejnej osobnej dopravy prostredníctvom obnovy mobilných prostriedkov"/>
              <w:listItem w:displayText="3.2.2 Odstránenie kľúčových úzkych miest na cestnej infraštruktúre a zlepšenie regionálnej mobility prostredníctvom modernizácie a výstavby ciest I. triedy" w:value="3.2.2 Odstránenie kľúčových úzkych miest na cestnej infraštruktúre a zlepšenie regionálnej mobility prostredníctvom modernizácie a výstavby ciest I. triedy"/>
              <w:listItem w:displayText="3.2.3 Odstránenie kľúčových úzkych miest na cestnej infraštruktúre a zlepšenie regionálnej mobility prostredníctvom modernizácie a výstavby ciest II. a III. triedy" w:value="3.2.3 Odstránenie kľúčových úzkych miest na cestnej infraštruktúre a zlepšenie regionálnej mobility prostredníctvom modernizácie a výstavby ciest II. a III. triedy"/>
              <w:listItem w:displayText="3.2.4 Miestne komunikácie" w:value="3.2.4 Miestne komunikácie"/>
              <w:listItem w:displayText="5.1.1 Investície do rozvoja administratívnych a analyticko-strategických kapacít miestnych a regionálnych samospráv a mimovládnych neziskových organizácií pôsobiacich v komunite alebo partnerov pôsobiacich v komunite" w:value="5.1.1 Investície do rozvoja administratívnych a analyticko-strategických kapacít miestnych a regionálnych samospráv a mimovládnych neziskových organizácií pôsobiacich v komunite alebo partnerov pôsobiacich v komunite"/>
              <w:listItem w:displayText="5.1.2 Investície zvyšujúce kvalitu verejných politík a odolnosť demokracie prostredníctvom projektov spolupráce v komunite občianskej spoločnosti a komunity partnerov a samosprávy, prípadne intervenčné projekty v komunite občianskej spoločnosti a komunity " w:value="5.1.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1.3 Investície do bezpečného fyzického prostredia obcí, miest a regiónov" w:value="5.1.3 Investície do bezpečného fyzického prostredia obcí, miest a regiónov"/>
              <w:listItem w:displayText="5.1.4 Investície do regionálnej a miestnej infraštruktúry pre pohybové aktivity, cykloturistiku" w:value="5.1.4 Investície do regionálnej a miestnej infraštruktúry pre pohybové aktivity, cykloturistiku"/>
              <w:listItem w:displayText="5.1.5 Investície do kultúrneho a prírodného dedičstva, miestnej a regionálnej kultúry, manažmentu, služieb a infraštruktúry podporujúcich komunitný rozvoj a udržateľný cestovný ruch" w:value="5.1.5 Investície do kultúrneho a prírodného dedičstva, miestnej a regionálnej kultúry, manažmentu, služieb a infraštruktúry podporujúcich komunitný rozvoj a udržateľný cestovný ruch"/>
              <w:listItem w:displayText="5.1.6 Európske hlavné mesto kultúry 2026" w:value="5.1.6 Európske hlavné mesto kultúry 2026"/>
              <w:listItem w:displayText="5.2.1 Investície do rozvoja administratívnych a analyticko-strategických kapacít miestnych a regionálnych samospráv a mimovládnych neziskových organizácií pôsobiacich v komunite alebo partnerov pôsobiacich v komunite" w:value="5.2.1 Investície do rozvoja administratívnych a analyticko-strategických kapacít miestnych a regionálnych samospráv a mimovládnych neziskových organizácií pôsobiacich v komunite alebo partnerov pôsobiacich v komunite"/>
              <w:listItem w:displayText="5.2.2 Investície zvyšujúce kvalitu verejných politík a odolnosť demokracie prostredníctvom projektov spolupráce v komunite občianskej spoločnosti a komunity partnerov a samosprávy, prípadne intervenčné projekty v komunite občianskej spoločnosti a komunity " w:value="5.2.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2.3 Investície do bezpečného fyzického prostredia obcí, miest a regiónov" w:value="5.2.3 Investície do bezpečného fyzického prostredia obcí, miest a regiónov"/>
              <w:listItem w:displayText="5.2.4 Investície do regionálnej a miestnej infraštruktúry pre pohybové aktivity, cykloturistiku" w:value="5.2.4 Investície do regionálnej a miestnej infraštruktúry pre pohybové aktivity, cykloturistiku"/>
              <w:listItem w:displayText="5.2.5 Investície do kultúrneho a prírodného dedičstva, miestnej a regionálnej kultúry, manažmentu, služieb a infraštruktúry podporujúcich komunitný rozvoj a udržateľný cestovný ruch" w:value="5.2.5 Investície do kultúrneho a prírodného dedičstva, miestnej a regionálnej kultúry, manažmentu, služieb a infraštruktúry podporujúcich komunitný rozvoj a udržateľný cestovný ruch"/>
              <w:listItem w:displayText="8.1.1 Podpora podnikania, rozvoj malých a stredných podnikov a tvorba udržateľných pracovných miest " w:value="8.1.1 Podpora podnikania, rozvoj malých a stredných podnikov a tvorba udržateľných pracovných miest "/>
              <w:listItem w:displayText="8.1.2 Podpora výskumu, vývoja a inovácií " w:value="8.1.2 Podpora výskumu, vývoja a inovácií "/>
              <w:listItem w:displayText="8.1.3 Podpora pre veľké podniky (relevantné pre región Horná Nitra a Košický kraj)" w:value="8.1.3 Podpora pre veľké podniky (relevantné pre región Horná Nitra a Košický kraj)"/>
              <w:listItem w:displayText="8.2.1 Podpora čistej energie a obehového hospodárstva (relevantné pre región Horná Nitra) Podpora čistej energie (relevantné pre Košický a Banskobystrický kraj)" w:value="8.2.1 Podpora čistej energie a obehového hospodárstva (relevantné pre región Horná Nitra) Podpora čistej energie (relevantné pre Košický a Banskobystrický kraj)"/>
              <w:listItem w:displayText="8.2.2 Revitalizácia a rekonverzia priemyselných území" w:value="8.2.2 Revitalizácia a rekonverzia priemyselných území"/>
              <w:listItem w:displayText="8.2.3 Podpora udržateľnej miestnej dopravy" w:value="8.2.3 Podpora udržateľnej miestnej dopravy"/>
              <w:listItem w:displayText="8.3.1 Podpora vzdelávania, odbornej prípravy, zručností a rekvalifikácie" w:value="8.3.1 Podpora vzdelávania, odbornej prípravy, zručností a rekvalifikácie"/>
              <w:listItem w:displayText="8.3.2 Podpora mladých v procese transformácie" w:value="8.3.2 Podpora mladých v procese transformácie"/>
            </w:comboBox>
          </w:sdtPr>
          <w:sdtEndPr/>
          <w:sdtContent>
            <w:tc>
              <w:tcPr>
                <w:tcW w:w="5239" w:type="dxa"/>
                <w:tcBorders>
                  <w:top w:val="single" w:sz="4" w:space="0" w:color="auto"/>
                  <w:left w:val="single" w:sz="4" w:space="0" w:color="auto"/>
                  <w:right w:val="single" w:sz="4" w:space="0" w:color="auto"/>
                </w:tcBorders>
              </w:tcPr>
              <w:p w14:paraId="5CD26D4A" w14:textId="3F742A13" w:rsidR="00654CA5" w:rsidRPr="001540EC" w:rsidRDefault="00A21F68" w:rsidP="00F119D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3.1.1 Odstránenie kľúčových úzkych miest na železničnej infraštruktúre prostredníctvom modernizácie a rozvoja hlavných železničných tratí a uzlov</w:t>
                </w:r>
              </w:p>
            </w:tc>
          </w:sdtContent>
        </w:sdt>
      </w:tr>
      <w:tr w:rsidR="000C0E25" w:rsidRPr="001540EC" w14:paraId="6238338A" w14:textId="77777777" w:rsidTr="00AC0906">
        <w:trPr>
          <w:trHeight w:val="268"/>
        </w:trPr>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4932A0" w14:textId="4E9434B8" w:rsidR="000C0E25" w:rsidRPr="001540EC" w:rsidRDefault="005B480B" w:rsidP="0076057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Súvisiace typy a</w:t>
            </w:r>
            <w:r w:rsidR="000C0E25" w:rsidRPr="001540EC">
              <w:rPr>
                <w:rFonts w:asciiTheme="minorHAnsi" w:hAnsiTheme="minorHAnsi" w:cstheme="minorHAnsi"/>
                <w:b/>
                <w:sz w:val="20"/>
                <w:szCs w:val="20"/>
                <w:lang w:eastAsia="en-US"/>
              </w:rPr>
              <w:t>kci</w:t>
            </w:r>
            <w:r w:rsidRPr="001540EC">
              <w:rPr>
                <w:rFonts w:asciiTheme="minorHAnsi" w:hAnsiTheme="minorHAnsi" w:cstheme="minorHAnsi"/>
                <w:b/>
                <w:sz w:val="20"/>
                <w:szCs w:val="20"/>
                <w:lang w:eastAsia="en-US"/>
              </w:rPr>
              <w:t>í</w:t>
            </w:r>
            <w:r w:rsidR="00760577" w:rsidRPr="001540EC">
              <w:rPr>
                <w:rStyle w:val="Odkaznapoznmkupodiarou"/>
                <w:rFonts w:asciiTheme="minorHAnsi" w:hAnsiTheme="minorHAnsi" w:cstheme="minorHAnsi"/>
                <w:b/>
                <w:sz w:val="20"/>
                <w:szCs w:val="20"/>
                <w:lang w:eastAsia="en-US"/>
              </w:rPr>
              <w:footnoteReference w:id="8"/>
            </w:r>
            <w:r w:rsidR="00760577" w:rsidRPr="001540EC">
              <w:rPr>
                <w:rFonts w:asciiTheme="minorHAnsi" w:hAnsiTheme="minorHAnsi" w:cstheme="minorHAnsi"/>
                <w:b/>
                <w:sz w:val="20"/>
                <w:szCs w:val="20"/>
                <w:lang w:eastAsia="en-US"/>
              </w:rPr>
              <w:t xml:space="preserve"> </w:t>
            </w:r>
          </w:p>
        </w:tc>
        <w:tc>
          <w:tcPr>
            <w:tcW w:w="5239" w:type="dxa"/>
            <w:tcBorders>
              <w:top w:val="single" w:sz="4" w:space="0" w:color="auto"/>
              <w:left w:val="single" w:sz="4" w:space="0" w:color="auto"/>
              <w:bottom w:val="single" w:sz="4" w:space="0" w:color="auto"/>
              <w:right w:val="single" w:sz="4" w:space="0" w:color="auto"/>
            </w:tcBorders>
          </w:tcPr>
          <w:p w14:paraId="68280442" w14:textId="12CB45FA" w:rsidR="00654CA5" w:rsidRPr="001540EC" w:rsidRDefault="00FA503E" w:rsidP="00A21F68">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O</w:t>
            </w:r>
            <w:r w:rsidR="00A21F68" w:rsidRPr="001540EC">
              <w:rPr>
                <w:rFonts w:asciiTheme="minorHAnsi" w:hAnsiTheme="minorHAnsi" w:cstheme="minorHAnsi"/>
                <w:sz w:val="20"/>
                <w:szCs w:val="20"/>
                <w:lang w:eastAsia="en-US"/>
              </w:rPr>
              <w:t>bnova staničných budov</w:t>
            </w:r>
          </w:p>
        </w:tc>
      </w:tr>
    </w:tbl>
    <w:p w14:paraId="28DF0F42" w14:textId="77777777" w:rsidR="00E56F05" w:rsidRPr="001540EC" w:rsidRDefault="005E4064" w:rsidP="00245F74">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360" w:after="120"/>
        <w:jc w:val="center"/>
        <w:rPr>
          <w:rFonts w:asciiTheme="minorHAnsi" w:hAnsiTheme="minorHAnsi" w:cstheme="minorHAnsi"/>
          <w:b/>
          <w:sz w:val="20"/>
          <w:szCs w:val="20"/>
        </w:rPr>
      </w:pPr>
      <w:r w:rsidRPr="001540EC">
        <w:rPr>
          <w:rFonts w:asciiTheme="minorHAnsi" w:hAnsiTheme="minorHAnsi" w:cstheme="minorHAnsi"/>
          <w:b/>
          <w:sz w:val="20"/>
          <w:szCs w:val="20"/>
        </w:rPr>
        <w:t>Zákonné požiadavky</w:t>
      </w:r>
    </w:p>
    <w:p w14:paraId="6FF337BE" w14:textId="31E02E83" w:rsidR="00A7456A" w:rsidRPr="001540EC" w:rsidRDefault="005E4064" w:rsidP="001F2BC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jc w:val="center"/>
        <w:rPr>
          <w:rFonts w:asciiTheme="minorHAnsi" w:hAnsiTheme="minorHAnsi" w:cstheme="minorHAnsi"/>
          <w:b/>
          <w:sz w:val="20"/>
          <w:szCs w:val="20"/>
        </w:rPr>
      </w:pPr>
      <w:r w:rsidRPr="001540EC">
        <w:rPr>
          <w:rFonts w:asciiTheme="minorHAnsi" w:hAnsiTheme="minorHAnsi" w:cstheme="minorHAnsi"/>
          <w:b/>
          <w:sz w:val="20"/>
          <w:szCs w:val="20"/>
        </w:rPr>
        <w:t xml:space="preserve"> § 23 ods. 3 zákona č. 121/2022 Z. z.</w:t>
      </w:r>
      <w:r w:rsidR="001658B3" w:rsidRPr="001540EC">
        <w:rPr>
          <w:rFonts w:asciiTheme="minorHAnsi" w:hAnsiTheme="minorHAnsi" w:cstheme="minorHAnsi"/>
          <w:b/>
          <w:sz w:val="20"/>
          <w:szCs w:val="20"/>
        </w:rPr>
        <w:t xml:space="preserve"> o príspevkoch z fondov Európskej únie a o zmene a doplnení niektorých</w:t>
      </w:r>
      <w:r w:rsidR="00E56F05" w:rsidRPr="001540EC">
        <w:rPr>
          <w:rFonts w:asciiTheme="minorHAnsi" w:hAnsiTheme="minorHAnsi" w:cstheme="minorHAnsi"/>
          <w:b/>
          <w:sz w:val="20"/>
          <w:szCs w:val="20"/>
        </w:rPr>
        <w:t xml:space="preserve"> </w:t>
      </w:r>
      <w:r w:rsidR="001658B3" w:rsidRPr="001540EC">
        <w:rPr>
          <w:rFonts w:asciiTheme="minorHAnsi" w:hAnsiTheme="minorHAnsi" w:cstheme="minorHAnsi"/>
          <w:b/>
          <w:sz w:val="20"/>
          <w:szCs w:val="20"/>
        </w:rPr>
        <w:t>zákonov v znení neskorších predpisov</w:t>
      </w:r>
    </w:p>
    <w:p w14:paraId="21879E9E" w14:textId="00652EBC" w:rsidR="002B2436" w:rsidRPr="001540EC" w:rsidRDefault="002B2436" w:rsidP="001F2BC8">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 xml:space="preserve">Dôvod určenia prijímateľa </w:t>
      </w:r>
      <w:r w:rsidR="00E56F05" w:rsidRPr="001540EC">
        <w:rPr>
          <w:rFonts w:asciiTheme="minorHAnsi" w:hAnsiTheme="minorHAnsi" w:cstheme="minorHAnsi"/>
          <w:b/>
          <w:sz w:val="22"/>
          <w:szCs w:val="22"/>
          <w:lang w:eastAsia="en-US"/>
        </w:rPr>
        <w:t>NP</w:t>
      </w:r>
      <w:r w:rsidR="001C7CE3" w:rsidRPr="001540EC">
        <w:rPr>
          <w:rStyle w:val="Odkaznapoznmkupodiarou"/>
          <w:rFonts w:asciiTheme="minorHAnsi" w:hAnsiTheme="minorHAnsi" w:cstheme="minorHAnsi"/>
          <w:b/>
          <w:sz w:val="22"/>
          <w:szCs w:val="22"/>
          <w:lang w:eastAsia="en-US"/>
        </w:rPr>
        <w:footnoteReference w:id="9"/>
      </w:r>
    </w:p>
    <w:p w14:paraId="6ADCDAF4" w14:textId="1F17CF6B" w:rsidR="002B2436" w:rsidRPr="001540EC" w:rsidRDefault="002B2436"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Jednoznačne a stručne zdôvodnite výber prijímateľa NP ako jedinečnej osoby oprávnenej na realizáciu NP (napr. odkazom na Program Slovensko, v ktorom je priamo uvedený prijímateľ; odkazom na platné predpisy, podľa ktorých má</w:t>
      </w:r>
      <w:r w:rsidRPr="001540EC">
        <w:rPr>
          <w:rFonts w:asciiTheme="minorHAnsi" w:hAnsiTheme="minorHAnsi" w:cstheme="minorHAnsi"/>
          <w:i/>
          <w:sz w:val="22"/>
          <w:szCs w:val="22"/>
          <w:lang w:eastAsia="en-US"/>
        </w:rPr>
        <w:t xml:space="preserve"> prijímateľ osobitné, jedinečné</w:t>
      </w:r>
      <w:r w:rsidR="00770EF6" w:rsidRPr="001540EC">
        <w:rPr>
          <w:rFonts w:asciiTheme="minorHAnsi" w:hAnsiTheme="minorHAnsi" w:cstheme="minorHAnsi"/>
          <w:i/>
          <w:sz w:val="22"/>
          <w:szCs w:val="22"/>
          <w:lang w:eastAsia="en-US"/>
        </w:rPr>
        <w:t xml:space="preserve"> </w:t>
      </w:r>
      <w:r w:rsidR="00E15A73" w:rsidRPr="001540EC">
        <w:rPr>
          <w:rFonts w:asciiTheme="minorHAnsi" w:hAnsiTheme="minorHAnsi" w:cstheme="minorHAnsi"/>
          <w:i/>
          <w:sz w:val="22"/>
          <w:szCs w:val="22"/>
          <w:lang w:eastAsia="en-US"/>
        </w:rPr>
        <w:t>/</w:t>
      </w:r>
      <w:r w:rsidR="00770EF6" w:rsidRPr="001540EC">
        <w:rPr>
          <w:rFonts w:asciiTheme="minorHAnsi" w:hAnsiTheme="minorHAnsi" w:cstheme="minorHAnsi"/>
          <w:i/>
          <w:sz w:val="22"/>
          <w:szCs w:val="22"/>
          <w:lang w:eastAsia="en-US"/>
        </w:rPr>
        <w:t xml:space="preserve"> </w:t>
      </w:r>
      <w:r w:rsidR="00E15A73" w:rsidRPr="001540EC">
        <w:rPr>
          <w:rFonts w:asciiTheme="minorHAnsi" w:hAnsiTheme="minorHAnsi" w:cstheme="minorHAnsi"/>
          <w:i/>
          <w:sz w:val="22"/>
          <w:szCs w:val="22"/>
          <w:lang w:eastAsia="en-US"/>
        </w:rPr>
        <w:t>unikátne</w:t>
      </w:r>
      <w:r w:rsidRPr="001540EC">
        <w:rPr>
          <w:rFonts w:asciiTheme="minorHAnsi" w:hAnsiTheme="minorHAnsi" w:cstheme="minorHAnsi"/>
          <w:i/>
          <w:sz w:val="22"/>
          <w:szCs w:val="22"/>
          <w:lang w:eastAsia="en-US"/>
        </w:rPr>
        <w:t xml:space="preserve"> kompetencie na implementáciu aktivít NP priamo zo</w:t>
      </w:r>
      <w:r w:rsidR="00C92F10" w:rsidRPr="001540EC">
        <w:rPr>
          <w:rFonts w:asciiTheme="minorHAnsi" w:hAnsiTheme="minorHAnsi" w:cstheme="minorHAnsi"/>
          <w:i/>
          <w:sz w:val="22"/>
          <w:szCs w:val="22"/>
          <w:lang w:eastAsia="en-US"/>
        </w:rPr>
        <w:t> </w:t>
      </w:r>
      <w:r w:rsidRPr="001540EC">
        <w:rPr>
          <w:rFonts w:asciiTheme="minorHAnsi" w:hAnsiTheme="minorHAnsi" w:cstheme="minorHAnsi"/>
          <w:i/>
          <w:sz w:val="22"/>
          <w:szCs w:val="22"/>
          <w:lang w:eastAsia="en-US"/>
        </w:rPr>
        <w:t>zákona;</w:t>
      </w:r>
      <w:r w:rsidRPr="001540EC">
        <w:rPr>
          <w:rFonts w:asciiTheme="minorHAnsi" w:hAnsiTheme="minorHAnsi" w:cstheme="minorHAnsi"/>
          <w:i/>
          <w:sz w:val="22"/>
          <w:szCs w:val="22"/>
        </w:rPr>
        <w:t xml:space="preserve"> odkazom na</w:t>
      </w:r>
      <w:r w:rsidR="00770EF6" w:rsidRPr="001540EC">
        <w:rPr>
          <w:rFonts w:asciiTheme="minorHAnsi" w:hAnsiTheme="minorHAnsi" w:cstheme="minorHAnsi"/>
          <w:i/>
          <w:sz w:val="22"/>
          <w:szCs w:val="22"/>
        </w:rPr>
        <w:t> </w:t>
      </w:r>
      <w:r w:rsidRPr="001540EC">
        <w:rPr>
          <w:rFonts w:asciiTheme="minorHAnsi" w:hAnsiTheme="minorHAnsi" w:cstheme="minorHAnsi"/>
          <w:i/>
          <w:sz w:val="22"/>
          <w:szCs w:val="22"/>
        </w:rPr>
        <w:t>národnú stratégiu, ktorá odôvodňuje jedinečnosť prijímateľa NP a pod.).</w:t>
      </w:r>
    </w:p>
    <w:p w14:paraId="0227DE51" w14:textId="7C2FF604" w:rsidR="00A9708A" w:rsidRPr="001540EC" w:rsidRDefault="00A9708A" w:rsidP="00A9708A">
      <w:pPr>
        <w:pStyle w:val="Default"/>
        <w:jc w:val="both"/>
        <w:rPr>
          <w:rFonts w:asciiTheme="minorHAnsi" w:hAnsiTheme="minorHAnsi"/>
          <w:sz w:val="22"/>
          <w:szCs w:val="22"/>
        </w:rPr>
      </w:pPr>
      <w:r w:rsidRPr="001540EC">
        <w:rPr>
          <w:rFonts w:asciiTheme="minorHAnsi" w:hAnsiTheme="minorHAnsi"/>
          <w:sz w:val="22"/>
          <w:szCs w:val="22"/>
        </w:rPr>
        <w:t xml:space="preserve">V prípade predkladaného projektu ide o národný projekt v zmysle </w:t>
      </w:r>
      <w:r w:rsidRPr="001540EC">
        <w:rPr>
          <w:rFonts w:asciiTheme="minorHAnsi" w:hAnsiTheme="minorHAnsi"/>
          <w:b/>
          <w:bCs/>
          <w:sz w:val="22"/>
          <w:szCs w:val="22"/>
        </w:rPr>
        <w:t xml:space="preserve">§ 23, ods. 2, písm. b) zákona </w:t>
      </w:r>
      <w:r w:rsidR="00B830CF">
        <w:rPr>
          <w:rFonts w:asciiTheme="minorHAnsi" w:hAnsiTheme="minorHAnsi"/>
          <w:b/>
          <w:bCs/>
          <w:sz w:val="22"/>
          <w:szCs w:val="22"/>
        </w:rPr>
        <w:br/>
      </w:r>
      <w:r w:rsidRPr="001540EC">
        <w:rPr>
          <w:rFonts w:asciiTheme="minorHAnsi" w:hAnsiTheme="minorHAnsi"/>
          <w:b/>
          <w:bCs/>
          <w:sz w:val="22"/>
          <w:szCs w:val="22"/>
        </w:rPr>
        <w:t xml:space="preserve">č. 121/2022 Z. z., </w:t>
      </w:r>
      <w:r w:rsidRPr="001540EC">
        <w:rPr>
          <w:rFonts w:asciiTheme="minorHAnsi" w:hAnsiTheme="minorHAnsi"/>
          <w:sz w:val="22"/>
          <w:szCs w:val="22"/>
        </w:rPr>
        <w:t>ktorý realizuje budúci žiadateľ Železnice Slovenskej republiky (ďalej len „ŽSR“), ktorého kompetencie vyplývajú z osobitných predpisov (zákon č. 258/1993 Z. z.</w:t>
      </w:r>
      <w:r w:rsidR="00783885">
        <w:rPr>
          <w:rFonts w:asciiTheme="minorHAnsi" w:hAnsiTheme="minorHAnsi"/>
          <w:sz w:val="22"/>
          <w:szCs w:val="22"/>
        </w:rPr>
        <w:t xml:space="preserve"> </w:t>
      </w:r>
      <w:r w:rsidRPr="001540EC">
        <w:rPr>
          <w:rFonts w:asciiTheme="minorHAnsi" w:hAnsiTheme="minorHAnsi"/>
          <w:sz w:val="22"/>
          <w:szCs w:val="22"/>
        </w:rPr>
        <w:t>a 513/2009 Z. z.). Vzhľadom na legislatívou vymedzenú pôsobnosť ide vo vzťahu</w:t>
      </w:r>
      <w:r w:rsidR="00783885">
        <w:rPr>
          <w:rFonts w:asciiTheme="minorHAnsi" w:hAnsiTheme="minorHAnsi"/>
          <w:sz w:val="22"/>
          <w:szCs w:val="22"/>
        </w:rPr>
        <w:t xml:space="preserve"> </w:t>
      </w:r>
      <w:r w:rsidRPr="001540EC">
        <w:rPr>
          <w:rFonts w:asciiTheme="minorHAnsi" w:hAnsiTheme="minorHAnsi"/>
          <w:sz w:val="22"/>
          <w:szCs w:val="22"/>
        </w:rPr>
        <w:t>k predkladanému projektu o jedinéh</w:t>
      </w:r>
      <w:r w:rsidR="00783885">
        <w:rPr>
          <w:rFonts w:asciiTheme="minorHAnsi" w:hAnsiTheme="minorHAnsi"/>
          <w:sz w:val="22"/>
          <w:szCs w:val="22"/>
        </w:rPr>
        <w:t>o oprávneného prijímateľa v SR.</w:t>
      </w:r>
    </w:p>
    <w:p w14:paraId="4E888152" w14:textId="1865F890" w:rsidR="00A9708A" w:rsidRPr="001540EC" w:rsidRDefault="00A9708A" w:rsidP="00A9708A">
      <w:pPr>
        <w:pStyle w:val="Default"/>
        <w:spacing w:before="120"/>
        <w:jc w:val="both"/>
        <w:rPr>
          <w:rFonts w:asciiTheme="minorHAnsi" w:hAnsiTheme="minorHAnsi"/>
          <w:sz w:val="22"/>
          <w:szCs w:val="22"/>
        </w:rPr>
      </w:pPr>
      <w:r w:rsidRPr="001540EC">
        <w:rPr>
          <w:rFonts w:asciiTheme="minorHAnsi" w:hAnsiTheme="minorHAnsi"/>
          <w:sz w:val="22"/>
          <w:szCs w:val="22"/>
        </w:rPr>
        <w:t>Činnosť a postavenie ŽSR vyplýva z §1 a 2 zákona č. 258/1993 Z. z. o Železniciach Slovenskej republiky a zákona č. 513/2009 Z. z. o dráhach a o zmene</w:t>
      </w:r>
      <w:r w:rsidR="00783885">
        <w:rPr>
          <w:rFonts w:asciiTheme="minorHAnsi" w:hAnsiTheme="minorHAnsi"/>
          <w:sz w:val="22"/>
          <w:szCs w:val="22"/>
        </w:rPr>
        <w:t xml:space="preserve"> a doplnení niektorých zákonov.</w:t>
      </w:r>
    </w:p>
    <w:p w14:paraId="65D613F6" w14:textId="4B8718CD" w:rsidR="00A9708A" w:rsidRPr="001540EC" w:rsidRDefault="00A9708A" w:rsidP="00A9708A">
      <w:pPr>
        <w:pStyle w:val="Default"/>
        <w:jc w:val="both"/>
        <w:rPr>
          <w:rFonts w:asciiTheme="minorHAnsi" w:hAnsiTheme="minorHAnsi"/>
          <w:sz w:val="22"/>
          <w:szCs w:val="22"/>
        </w:rPr>
      </w:pPr>
      <w:r w:rsidRPr="001540EC">
        <w:rPr>
          <w:rFonts w:asciiTheme="minorHAnsi" w:hAnsiTheme="minorHAnsi"/>
          <w:sz w:val="22"/>
          <w:szCs w:val="22"/>
        </w:rPr>
        <w:t>Hlavným predmetom činnosti ŽSR je najmä správa a prevádzka železničnej infraštruktúry (ďalej len „ŽI“); poskytovanie služieb súvisiacich s obsluhou ŽI; zriaďovanie a prevádzkovanie železničných, telekomunikačných a rádiových sietí; budovanie a údržba železničnej infraštruktúry a ďalšie podnikateľské činnosti</w:t>
      </w:r>
      <w:r w:rsidR="00783885">
        <w:rPr>
          <w:rFonts w:asciiTheme="minorHAnsi" w:hAnsiTheme="minorHAnsi"/>
          <w:sz w:val="22"/>
          <w:szCs w:val="22"/>
        </w:rPr>
        <w:t xml:space="preserve"> zapísané v obchodnom registri.</w:t>
      </w:r>
    </w:p>
    <w:p w14:paraId="6F7CFE1B" w14:textId="28DBF324" w:rsidR="00A9708A" w:rsidRPr="00245F74" w:rsidRDefault="00A9708A" w:rsidP="00245F74">
      <w:pPr>
        <w:spacing w:before="120"/>
        <w:jc w:val="both"/>
        <w:rPr>
          <w:rFonts w:asciiTheme="minorHAnsi" w:hAnsiTheme="minorHAnsi" w:cstheme="minorHAnsi"/>
          <w:sz w:val="22"/>
          <w:szCs w:val="22"/>
        </w:rPr>
      </w:pPr>
      <w:r w:rsidRPr="001540EC">
        <w:rPr>
          <w:rFonts w:asciiTheme="minorHAnsi" w:hAnsiTheme="minorHAnsi" w:cstheme="minorHAnsi"/>
          <w:sz w:val="22"/>
          <w:szCs w:val="22"/>
        </w:rPr>
        <w:t>ŽSR sú podľa zákona č. 258/1993 Z. z. prevádzkovateľom železničnej dráhy na území Slovenska. Vyplýva im z toho povinnosť zabezpečovať a obsluhovať celoštátne a regionálne dráhy a organizovať na týchto dráhach dopravu pre vš</w:t>
      </w:r>
      <w:r w:rsidR="009500A4" w:rsidRPr="001540EC">
        <w:rPr>
          <w:rFonts w:asciiTheme="minorHAnsi" w:hAnsiTheme="minorHAnsi" w:cstheme="minorHAnsi"/>
          <w:sz w:val="22"/>
          <w:szCs w:val="22"/>
        </w:rPr>
        <w:t xml:space="preserve">etkých prevádzkovateľov dopravy </w:t>
      </w:r>
      <w:r w:rsidRPr="001540EC">
        <w:rPr>
          <w:rFonts w:asciiTheme="minorHAnsi" w:hAnsiTheme="minorHAnsi" w:cstheme="minorHAnsi"/>
          <w:sz w:val="22"/>
          <w:szCs w:val="22"/>
        </w:rPr>
        <w:t xml:space="preserve">v zmysle dopravnej politiky štátu, a to bez akýchkoľvek diskriminačných obmedzení. Vo svojom portfóliu majú ŽSR v správe železničné trate </w:t>
      </w:r>
      <w:r w:rsidRPr="001540EC">
        <w:rPr>
          <w:rFonts w:asciiTheme="minorHAnsi" w:hAnsiTheme="minorHAnsi" w:cstheme="minorHAnsi"/>
          <w:sz w:val="22"/>
          <w:szCs w:val="22"/>
        </w:rPr>
        <w:lastRenderedPageBreak/>
        <w:t>(normálneho, širokého aj úzkeho rozchodu), trakčné vedenia, železničné tunely a mosty, železničné priec</w:t>
      </w:r>
      <w:r w:rsidR="00245F74">
        <w:rPr>
          <w:rFonts w:asciiTheme="minorHAnsi" w:hAnsiTheme="minorHAnsi" w:cstheme="minorHAnsi"/>
          <w:sz w:val="22"/>
          <w:szCs w:val="22"/>
        </w:rPr>
        <w:t>estia, železničné stanice, atď.</w:t>
      </w:r>
    </w:p>
    <w:p w14:paraId="4665D40F" w14:textId="5FF1AE2D" w:rsidR="002B2436" w:rsidRPr="001540EC" w:rsidRDefault="00115118" w:rsidP="00245F74">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 xml:space="preserve">Odôvodnenie využitia </w:t>
      </w:r>
      <w:r w:rsidR="00E56F05" w:rsidRPr="001540EC">
        <w:rPr>
          <w:rFonts w:asciiTheme="minorHAnsi" w:hAnsiTheme="minorHAnsi" w:cstheme="minorHAnsi"/>
          <w:b/>
          <w:sz w:val="22"/>
          <w:szCs w:val="22"/>
          <w:lang w:eastAsia="en-US"/>
        </w:rPr>
        <w:t>NP</w:t>
      </w:r>
    </w:p>
    <w:p w14:paraId="4B851665" w14:textId="075EEDF5" w:rsidR="00115118" w:rsidRPr="001540EC" w:rsidRDefault="00115118"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Vysvetlite, prečo je nevyhnutné realizovať NP, prípadne ako budú využité výstupy projektu.</w:t>
      </w:r>
    </w:p>
    <w:p w14:paraId="100541C1" w14:textId="7604EE9F" w:rsidR="00B51AD3" w:rsidRPr="00892D73" w:rsidRDefault="00B51AD3" w:rsidP="00892D73">
      <w:pPr>
        <w:spacing w:before="120"/>
        <w:jc w:val="both"/>
        <w:rPr>
          <w:rFonts w:asciiTheme="minorHAnsi" w:hAnsiTheme="minorHAnsi" w:cstheme="minorHAnsi"/>
          <w:sz w:val="22"/>
          <w:szCs w:val="22"/>
        </w:rPr>
      </w:pPr>
      <w:r w:rsidRPr="001540EC">
        <w:rPr>
          <w:rFonts w:asciiTheme="minorHAnsi" w:eastAsiaTheme="minorHAnsi" w:hAnsiTheme="minorHAnsi" w:cs="Calibri"/>
          <w:b/>
          <w:color w:val="000000"/>
          <w:sz w:val="22"/>
          <w:szCs w:val="22"/>
          <w:lang w:eastAsia="en-US"/>
        </w:rPr>
        <w:t>Predmetom projektu</w:t>
      </w:r>
      <w:r w:rsidRPr="001540EC">
        <w:rPr>
          <w:rFonts w:asciiTheme="minorHAnsi" w:eastAsiaTheme="minorHAnsi" w:hAnsiTheme="minorHAnsi" w:cs="Calibri"/>
          <w:color w:val="000000"/>
          <w:sz w:val="22"/>
          <w:szCs w:val="22"/>
          <w:lang w:eastAsia="en-US"/>
        </w:rPr>
        <w:t xml:space="preserve"> je </w:t>
      </w:r>
      <w:r w:rsidR="00483FC2" w:rsidRPr="001540EC">
        <w:rPr>
          <w:rFonts w:asciiTheme="minorHAnsi" w:eastAsiaTheme="minorHAnsi" w:hAnsiTheme="minorHAnsi" w:cs="Calibri"/>
          <w:color w:val="000000"/>
          <w:sz w:val="22"/>
          <w:szCs w:val="22"/>
          <w:lang w:eastAsia="en-US"/>
        </w:rPr>
        <w:t>rekonštrukcia</w:t>
      </w:r>
      <w:r w:rsidR="00E55B29">
        <w:rPr>
          <w:rFonts w:asciiTheme="minorHAnsi" w:eastAsiaTheme="minorHAnsi" w:hAnsiTheme="minorHAnsi" w:cs="Calibri"/>
          <w:color w:val="000000"/>
          <w:sz w:val="22"/>
          <w:szCs w:val="22"/>
          <w:lang w:eastAsia="en-US"/>
        </w:rPr>
        <w:t xml:space="preserve"> a prestavba</w:t>
      </w:r>
      <w:r w:rsidR="00FB3E0B" w:rsidRPr="001540EC">
        <w:rPr>
          <w:rFonts w:asciiTheme="minorHAnsi" w:eastAsiaTheme="minorHAnsi" w:hAnsiTheme="minorHAnsi" w:cs="Calibri"/>
          <w:color w:val="000000"/>
          <w:sz w:val="22"/>
          <w:szCs w:val="22"/>
          <w:lang w:eastAsia="en-US"/>
        </w:rPr>
        <w:t xml:space="preserve"> </w:t>
      </w:r>
      <w:r w:rsidR="001E0A92" w:rsidRPr="001540EC">
        <w:rPr>
          <w:rFonts w:asciiTheme="minorHAnsi" w:eastAsiaTheme="minorHAnsi" w:hAnsiTheme="minorHAnsi" w:cs="Calibri"/>
          <w:color w:val="000000"/>
          <w:sz w:val="22"/>
          <w:szCs w:val="22"/>
          <w:lang w:eastAsia="en-US"/>
        </w:rPr>
        <w:t xml:space="preserve">výpravnej budovy </w:t>
      </w:r>
      <w:r w:rsidR="00FB3E0B" w:rsidRPr="001540EC">
        <w:rPr>
          <w:rFonts w:asciiTheme="minorHAnsi" w:eastAsiaTheme="minorHAnsi" w:hAnsiTheme="minorHAnsi" w:cs="Calibri"/>
          <w:color w:val="000000"/>
          <w:sz w:val="22"/>
          <w:szCs w:val="22"/>
          <w:lang w:eastAsia="en-US"/>
        </w:rPr>
        <w:t>železnične</w:t>
      </w:r>
      <w:r w:rsidR="00E55B29">
        <w:rPr>
          <w:rFonts w:asciiTheme="minorHAnsi" w:eastAsiaTheme="minorHAnsi" w:hAnsiTheme="minorHAnsi" w:cs="Calibri"/>
          <w:color w:val="000000"/>
          <w:sz w:val="22"/>
          <w:szCs w:val="22"/>
          <w:lang w:eastAsia="en-US"/>
        </w:rPr>
        <w:t xml:space="preserve">j stanice Trenčín </w:t>
      </w:r>
      <w:r w:rsidRPr="0059661E">
        <w:rPr>
          <w:rFonts w:asciiTheme="minorHAnsi" w:eastAsiaTheme="minorHAnsi" w:hAnsiTheme="minorHAnsi" w:cs="Calibri"/>
          <w:color w:val="000000"/>
          <w:sz w:val="22"/>
          <w:szCs w:val="22"/>
          <w:lang w:eastAsia="en-US"/>
        </w:rPr>
        <w:t>v</w:t>
      </w:r>
      <w:r w:rsidR="004E726F" w:rsidRPr="0059661E">
        <w:rPr>
          <w:rFonts w:asciiTheme="minorHAnsi" w:eastAsiaTheme="minorHAnsi" w:hAnsiTheme="minorHAnsi" w:cs="Calibri"/>
          <w:color w:val="000000"/>
          <w:sz w:val="22"/>
          <w:szCs w:val="22"/>
          <w:lang w:eastAsia="en-US"/>
        </w:rPr>
        <w:t> </w:t>
      </w:r>
      <w:r w:rsidRPr="0059661E">
        <w:rPr>
          <w:rFonts w:asciiTheme="minorHAnsi" w:eastAsiaTheme="minorHAnsi" w:hAnsiTheme="minorHAnsi" w:cs="Calibri"/>
          <w:color w:val="000000"/>
          <w:sz w:val="22"/>
          <w:szCs w:val="22"/>
          <w:lang w:eastAsia="en-US"/>
        </w:rPr>
        <w:t>zmysle</w:t>
      </w:r>
      <w:r w:rsidR="004E726F" w:rsidRPr="0059661E">
        <w:rPr>
          <w:rFonts w:asciiTheme="minorHAnsi" w:eastAsiaTheme="minorHAnsi" w:hAnsiTheme="minorHAnsi" w:cs="Calibri"/>
          <w:color w:val="000000"/>
          <w:sz w:val="22"/>
          <w:szCs w:val="22"/>
          <w:lang w:eastAsia="en-US"/>
        </w:rPr>
        <w:t xml:space="preserve"> Zmluvy o dielo č. 1</w:t>
      </w:r>
      <w:r w:rsidR="00F721B2" w:rsidRPr="0059661E">
        <w:rPr>
          <w:rFonts w:asciiTheme="minorHAnsi" w:eastAsiaTheme="minorHAnsi" w:hAnsiTheme="minorHAnsi" w:cs="Calibri"/>
          <w:color w:val="000000"/>
          <w:sz w:val="22"/>
          <w:szCs w:val="22"/>
          <w:lang w:eastAsia="en-US"/>
        </w:rPr>
        <w:t>5568</w:t>
      </w:r>
      <w:r w:rsidR="004E726F" w:rsidRPr="0059661E">
        <w:rPr>
          <w:rFonts w:asciiTheme="minorHAnsi" w:eastAsiaTheme="minorHAnsi" w:hAnsiTheme="minorHAnsi" w:cs="Calibri"/>
          <w:color w:val="000000"/>
          <w:sz w:val="22"/>
          <w:szCs w:val="22"/>
          <w:lang w:eastAsia="en-US"/>
        </w:rPr>
        <w:t>/2025/5400/</w:t>
      </w:r>
      <w:r w:rsidR="00F721B2" w:rsidRPr="0059661E">
        <w:rPr>
          <w:rFonts w:asciiTheme="minorHAnsi" w:eastAsiaTheme="minorHAnsi" w:hAnsiTheme="minorHAnsi" w:cs="Calibri"/>
          <w:color w:val="000000"/>
          <w:sz w:val="22"/>
          <w:szCs w:val="22"/>
          <w:lang w:eastAsia="en-US"/>
        </w:rPr>
        <w:t>333</w:t>
      </w:r>
      <w:r w:rsidR="00966B20">
        <w:rPr>
          <w:rFonts w:asciiTheme="minorHAnsi" w:eastAsiaTheme="minorHAnsi" w:hAnsiTheme="minorHAnsi" w:cs="Calibri"/>
          <w:color w:val="000000"/>
          <w:sz w:val="22"/>
          <w:szCs w:val="22"/>
          <w:lang w:eastAsia="en-US"/>
        </w:rPr>
        <w:t xml:space="preserve"> (</w:t>
      </w:r>
      <w:hyperlink r:id="rId8" w:history="1">
        <w:r w:rsidR="00966B20" w:rsidRPr="007700B6">
          <w:rPr>
            <w:rStyle w:val="Hypertextovprepojenie"/>
            <w:rFonts w:asciiTheme="minorHAnsi" w:eastAsiaTheme="minorHAnsi" w:hAnsiTheme="minorHAnsi" w:cs="Calibri"/>
            <w:sz w:val="22"/>
            <w:szCs w:val="22"/>
            <w:lang w:eastAsia="en-US"/>
          </w:rPr>
          <w:t>https://www.crz.gov.sk/zmluva/11982016/</w:t>
        </w:r>
      </w:hyperlink>
      <w:r w:rsidR="00966B20">
        <w:rPr>
          <w:rFonts w:asciiTheme="minorHAnsi" w:eastAsiaTheme="minorHAnsi" w:hAnsiTheme="minorHAnsi" w:cs="Calibri"/>
          <w:color w:val="000000"/>
          <w:sz w:val="22"/>
          <w:szCs w:val="22"/>
          <w:lang w:eastAsia="en-US"/>
        </w:rPr>
        <w:t>)</w:t>
      </w:r>
      <w:r w:rsidR="00012176">
        <w:rPr>
          <w:rFonts w:asciiTheme="minorHAnsi" w:eastAsiaTheme="minorHAnsi" w:hAnsiTheme="minorHAnsi" w:cs="Calibri"/>
          <w:color w:val="000000"/>
          <w:sz w:val="22"/>
          <w:szCs w:val="22"/>
          <w:lang w:eastAsia="en-US"/>
        </w:rPr>
        <w:t>,</w:t>
      </w:r>
      <w:r w:rsidRPr="001540EC">
        <w:rPr>
          <w:rFonts w:asciiTheme="minorHAnsi" w:eastAsiaTheme="minorHAnsi" w:hAnsiTheme="minorHAnsi" w:cs="Calibri"/>
          <w:color w:val="000000"/>
          <w:sz w:val="22"/>
          <w:szCs w:val="22"/>
          <w:lang w:eastAsia="en-US"/>
        </w:rPr>
        <w:t xml:space="preserve"> investičného zadania a doterajšej </w:t>
      </w:r>
      <w:r w:rsidRPr="001540EC">
        <w:rPr>
          <w:rFonts w:asciiTheme="minorHAnsi" w:eastAsiaTheme="minorHAnsi" w:hAnsiTheme="minorHAnsi" w:cs="Calibri"/>
          <w:sz w:val="22"/>
          <w:szCs w:val="22"/>
          <w:lang w:eastAsia="en-US"/>
        </w:rPr>
        <w:t>projektovej dokumentácie k tejto stavbe</w:t>
      </w:r>
      <w:r w:rsidR="00F75072">
        <w:rPr>
          <w:rFonts w:asciiTheme="minorHAnsi" w:eastAsiaTheme="minorHAnsi" w:hAnsiTheme="minorHAnsi" w:cs="Calibri"/>
          <w:sz w:val="22"/>
          <w:szCs w:val="22"/>
          <w:lang w:eastAsia="en-US"/>
        </w:rPr>
        <w:t>, ktorej predchádzala architektonická štúdia</w:t>
      </w:r>
      <w:r w:rsidRPr="001540EC">
        <w:rPr>
          <w:rFonts w:asciiTheme="minorHAnsi" w:eastAsiaTheme="minorHAnsi" w:hAnsiTheme="minorHAnsi" w:cs="Calibri"/>
          <w:sz w:val="22"/>
          <w:szCs w:val="22"/>
          <w:lang w:eastAsia="en-US"/>
        </w:rPr>
        <w:t xml:space="preserve">. </w:t>
      </w:r>
      <w:r w:rsidR="00483FC2" w:rsidRPr="001540EC">
        <w:rPr>
          <w:rFonts w:asciiTheme="minorHAnsi" w:eastAsiaTheme="minorHAnsi" w:hAnsiTheme="minorHAnsi" w:cs="Calibri"/>
          <w:sz w:val="22"/>
          <w:szCs w:val="22"/>
          <w:lang w:eastAsia="en-US"/>
        </w:rPr>
        <w:t xml:space="preserve">Účelom je implementácia </w:t>
      </w:r>
      <w:r w:rsidR="00483FC2" w:rsidRPr="00892D73">
        <w:rPr>
          <w:rFonts w:asciiTheme="minorHAnsi" w:hAnsiTheme="minorHAnsi" w:cstheme="minorHAnsi"/>
          <w:sz w:val="22"/>
          <w:szCs w:val="22"/>
        </w:rPr>
        <w:t>štandardov železničných staníc.</w:t>
      </w:r>
    </w:p>
    <w:p w14:paraId="73FAF565" w14:textId="6C778E69" w:rsidR="00892D73" w:rsidRPr="0092319D" w:rsidRDefault="00A67265" w:rsidP="00B97CED">
      <w:pPr>
        <w:jc w:val="both"/>
        <w:rPr>
          <w:sz w:val="22"/>
          <w:szCs w:val="22"/>
        </w:rPr>
      </w:pPr>
      <w:r w:rsidRPr="00892D73">
        <w:rPr>
          <w:rFonts w:asciiTheme="minorHAnsi" w:hAnsiTheme="minorHAnsi" w:cstheme="minorHAnsi"/>
          <w:sz w:val="22"/>
          <w:szCs w:val="22"/>
        </w:rPr>
        <w:t xml:space="preserve">Železničná stanica </w:t>
      </w:r>
      <w:r w:rsidR="00F721B2" w:rsidRPr="00892D73">
        <w:rPr>
          <w:rFonts w:asciiTheme="minorHAnsi" w:hAnsiTheme="minorHAnsi" w:cstheme="minorHAnsi"/>
          <w:sz w:val="22"/>
          <w:szCs w:val="22"/>
        </w:rPr>
        <w:t>Trenčín</w:t>
      </w:r>
      <w:r w:rsidRPr="00892D73">
        <w:rPr>
          <w:rFonts w:asciiTheme="minorHAnsi" w:hAnsiTheme="minorHAnsi" w:cstheme="minorHAnsi"/>
          <w:sz w:val="22"/>
          <w:szCs w:val="22"/>
        </w:rPr>
        <w:t xml:space="preserve"> </w:t>
      </w:r>
      <w:r w:rsidR="0039031B" w:rsidRPr="00892D73">
        <w:rPr>
          <w:rFonts w:asciiTheme="minorHAnsi" w:hAnsiTheme="minorHAnsi" w:cstheme="minorHAnsi"/>
          <w:sz w:val="22"/>
          <w:szCs w:val="22"/>
        </w:rPr>
        <w:t xml:space="preserve">leží </w:t>
      </w:r>
      <w:r w:rsidR="008E3126">
        <w:rPr>
          <w:rFonts w:asciiTheme="minorHAnsi" w:hAnsiTheme="minorHAnsi" w:cstheme="minorHAnsi"/>
          <w:sz w:val="22"/>
          <w:szCs w:val="22"/>
        </w:rPr>
        <w:t>na križovaní</w:t>
      </w:r>
      <w:r w:rsidR="00B97CED" w:rsidRPr="00B013CA">
        <w:rPr>
          <w:rFonts w:asciiTheme="minorHAnsi" w:hAnsiTheme="minorHAnsi" w:cstheme="minorHAnsi"/>
          <w:sz w:val="22"/>
          <w:szCs w:val="22"/>
        </w:rPr>
        <w:t xml:space="preserve"> </w:t>
      </w:r>
      <w:bookmarkStart w:id="0" w:name="_GoBack"/>
      <w:bookmarkEnd w:id="0"/>
      <w:r w:rsidR="0039031B" w:rsidRPr="00892D73">
        <w:rPr>
          <w:rFonts w:asciiTheme="minorHAnsi" w:hAnsiTheme="minorHAnsi" w:cstheme="minorHAnsi"/>
          <w:sz w:val="22"/>
          <w:szCs w:val="22"/>
        </w:rPr>
        <w:t xml:space="preserve">dvojkoľajnej elektrifikovanej </w:t>
      </w:r>
      <w:r w:rsidR="00DD11DB">
        <w:rPr>
          <w:rFonts w:asciiTheme="minorHAnsi" w:hAnsiTheme="minorHAnsi" w:cstheme="minorHAnsi"/>
          <w:sz w:val="22"/>
          <w:szCs w:val="22"/>
        </w:rPr>
        <w:t>trate</w:t>
      </w:r>
      <w:r w:rsidR="0039031B" w:rsidRPr="00892D73">
        <w:rPr>
          <w:rFonts w:asciiTheme="minorHAnsi" w:hAnsiTheme="minorHAnsi" w:cstheme="minorHAnsi"/>
          <w:sz w:val="22"/>
          <w:szCs w:val="22"/>
        </w:rPr>
        <w:t xml:space="preserve"> normálneho rozchodu Púchov –</w:t>
      </w:r>
      <w:r w:rsidR="0039031B">
        <w:rPr>
          <w:rFonts w:asciiTheme="minorHAnsi" w:eastAsiaTheme="minorHAnsi" w:hAnsiTheme="minorHAnsi" w:cs="Calibri"/>
          <w:color w:val="000000"/>
          <w:sz w:val="22"/>
          <w:szCs w:val="22"/>
          <w:lang w:eastAsia="en-US"/>
        </w:rPr>
        <w:t xml:space="preserve"> Bratislava hlavná stanica</w:t>
      </w:r>
      <w:r w:rsidR="00367EDF">
        <w:rPr>
          <w:rFonts w:asciiTheme="minorHAnsi" w:eastAsiaTheme="minorHAnsi" w:hAnsiTheme="minorHAnsi" w:cs="Calibri"/>
          <w:color w:val="000000"/>
          <w:sz w:val="22"/>
          <w:szCs w:val="22"/>
          <w:lang w:eastAsia="en-US"/>
        </w:rPr>
        <w:t xml:space="preserve"> </w:t>
      </w:r>
      <w:r w:rsidR="0039031B">
        <w:rPr>
          <w:rFonts w:asciiTheme="minorHAnsi" w:eastAsiaTheme="minorHAnsi" w:hAnsiTheme="minorHAnsi" w:cs="Calibri"/>
          <w:color w:val="000000"/>
          <w:sz w:val="22"/>
          <w:szCs w:val="22"/>
          <w:lang w:eastAsia="en-US"/>
        </w:rPr>
        <w:t xml:space="preserve"> a</w:t>
      </w:r>
      <w:r w:rsidR="00367EDF">
        <w:rPr>
          <w:rFonts w:asciiTheme="minorHAnsi" w:eastAsiaTheme="minorHAnsi" w:hAnsiTheme="minorHAnsi" w:cs="Calibri"/>
          <w:color w:val="000000"/>
          <w:sz w:val="22"/>
          <w:szCs w:val="22"/>
          <w:lang w:eastAsia="en-US"/>
        </w:rPr>
        <w:t xml:space="preserve"> </w:t>
      </w:r>
      <w:r w:rsidR="00A00D00">
        <w:rPr>
          <w:rFonts w:asciiTheme="minorHAnsi" w:eastAsiaTheme="minorHAnsi" w:hAnsiTheme="minorHAnsi" w:cs="Calibri"/>
          <w:color w:val="000000"/>
          <w:sz w:val="22"/>
          <w:szCs w:val="22"/>
          <w:lang w:eastAsia="en-US"/>
        </w:rPr>
        <w:t xml:space="preserve"> </w:t>
      </w:r>
      <w:r w:rsidR="0039031B">
        <w:rPr>
          <w:rFonts w:asciiTheme="minorHAnsi" w:eastAsiaTheme="minorHAnsi" w:hAnsiTheme="minorHAnsi" w:cs="Calibri"/>
          <w:color w:val="000000"/>
          <w:sz w:val="22"/>
          <w:szCs w:val="22"/>
          <w:lang w:eastAsia="en-US"/>
        </w:rPr>
        <w:t>jednokoľajnej trate normálneho rozchodu Trenčín –</w:t>
      </w:r>
      <w:r w:rsidR="00673A4A">
        <w:rPr>
          <w:rFonts w:asciiTheme="minorHAnsi" w:eastAsiaTheme="minorHAnsi" w:hAnsiTheme="minorHAnsi" w:cs="Calibri"/>
          <w:color w:val="000000"/>
          <w:sz w:val="22"/>
          <w:szCs w:val="22"/>
          <w:lang w:eastAsia="en-US"/>
        </w:rPr>
        <w:t xml:space="preserve"> </w:t>
      </w:r>
      <w:r w:rsidR="0039031B">
        <w:rPr>
          <w:rFonts w:asciiTheme="minorHAnsi" w:eastAsiaTheme="minorHAnsi" w:hAnsiTheme="minorHAnsi" w:cs="Calibri"/>
          <w:color w:val="000000"/>
          <w:sz w:val="22"/>
          <w:szCs w:val="22"/>
          <w:lang w:eastAsia="en-US"/>
        </w:rPr>
        <w:t xml:space="preserve">Chynorany. </w:t>
      </w:r>
      <w:r w:rsidR="00DC2B17">
        <w:rPr>
          <w:rFonts w:asciiTheme="minorHAnsi" w:eastAsiaTheme="minorHAnsi" w:hAnsiTheme="minorHAnsi" w:cs="Calibri"/>
          <w:color w:val="000000"/>
          <w:sz w:val="22"/>
          <w:szCs w:val="22"/>
          <w:lang w:eastAsia="en-US"/>
        </w:rPr>
        <w:t xml:space="preserve">Prechádzajú cez ňu vlaky v smere Bratislava hlavná stanica – Žilina po železničnej trati č. 120. </w:t>
      </w:r>
      <w:r w:rsidR="0039031B">
        <w:rPr>
          <w:rFonts w:asciiTheme="minorHAnsi" w:eastAsiaTheme="minorHAnsi" w:hAnsiTheme="minorHAnsi" w:cs="Calibri"/>
          <w:color w:val="000000"/>
          <w:sz w:val="22"/>
          <w:szCs w:val="22"/>
          <w:lang w:eastAsia="en-US"/>
        </w:rPr>
        <w:t>Súčasná výpravná budova bola postavená v </w:t>
      </w:r>
      <w:r w:rsidR="00214866">
        <w:rPr>
          <w:rFonts w:asciiTheme="minorHAnsi" w:eastAsiaTheme="minorHAnsi" w:hAnsiTheme="minorHAnsi" w:cs="Calibri"/>
          <w:color w:val="000000"/>
          <w:sz w:val="22"/>
          <w:szCs w:val="22"/>
          <w:lang w:eastAsia="en-US"/>
        </w:rPr>
        <w:t>roku</w:t>
      </w:r>
      <w:r w:rsidR="0039031B">
        <w:rPr>
          <w:rFonts w:asciiTheme="minorHAnsi" w:eastAsiaTheme="minorHAnsi" w:hAnsiTheme="minorHAnsi" w:cs="Calibri"/>
          <w:color w:val="000000"/>
          <w:sz w:val="22"/>
          <w:szCs w:val="22"/>
          <w:lang w:eastAsia="en-US"/>
        </w:rPr>
        <w:t xml:space="preserve"> 1944. </w:t>
      </w:r>
      <w:r w:rsidR="00F9195B">
        <w:rPr>
          <w:rFonts w:asciiTheme="minorHAnsi" w:eastAsiaTheme="minorHAnsi" w:hAnsiTheme="minorHAnsi" w:cs="Calibri"/>
          <w:color w:val="000000"/>
          <w:sz w:val="22"/>
          <w:szCs w:val="22"/>
          <w:lang w:eastAsia="en-US"/>
        </w:rPr>
        <w:t>Areál budovy je prístupn</w:t>
      </w:r>
      <w:r w:rsidR="009B3DC6">
        <w:rPr>
          <w:rFonts w:asciiTheme="minorHAnsi" w:eastAsiaTheme="minorHAnsi" w:hAnsiTheme="minorHAnsi" w:cs="Calibri"/>
          <w:color w:val="000000"/>
          <w:sz w:val="22"/>
          <w:szCs w:val="22"/>
          <w:lang w:eastAsia="en-US"/>
        </w:rPr>
        <w:t>ý</w:t>
      </w:r>
      <w:r w:rsidR="00F9195B">
        <w:rPr>
          <w:rFonts w:asciiTheme="minorHAnsi" w:eastAsiaTheme="minorHAnsi" w:hAnsiTheme="minorHAnsi" w:cs="Calibri"/>
          <w:color w:val="000000"/>
          <w:sz w:val="22"/>
          <w:szCs w:val="22"/>
          <w:lang w:eastAsia="en-US"/>
        </w:rPr>
        <w:t xml:space="preserve"> z verejnej obojsmernej </w:t>
      </w:r>
      <w:r w:rsidR="00F9195B" w:rsidRPr="0059661E">
        <w:rPr>
          <w:rFonts w:asciiTheme="minorHAnsi" w:eastAsiaTheme="minorHAnsi" w:hAnsiTheme="minorHAnsi" w:cs="Calibri"/>
          <w:color w:val="000000"/>
          <w:sz w:val="22"/>
          <w:szCs w:val="22"/>
          <w:lang w:eastAsia="en-US"/>
        </w:rPr>
        <w:t xml:space="preserve">komunikácie. </w:t>
      </w:r>
      <w:r w:rsidR="00892D73" w:rsidRPr="00892D73">
        <w:rPr>
          <w:rFonts w:asciiTheme="minorHAnsi" w:hAnsiTheme="minorHAnsi" w:cstheme="minorHAnsi"/>
          <w:sz w:val="22"/>
          <w:szCs w:val="22"/>
        </w:rPr>
        <w:t xml:space="preserve">V rámci mestskej zástavby sa výpravná budova nachádza na okraji historického centra, presnejšie </w:t>
      </w:r>
      <w:r w:rsidR="00D32800">
        <w:rPr>
          <w:rFonts w:asciiTheme="minorHAnsi" w:hAnsiTheme="minorHAnsi" w:cstheme="minorHAnsi"/>
          <w:sz w:val="22"/>
          <w:szCs w:val="22"/>
        </w:rPr>
        <w:t>v</w:t>
      </w:r>
      <w:r w:rsidR="00892D73" w:rsidRPr="00892D73">
        <w:rPr>
          <w:rFonts w:asciiTheme="minorHAnsi" w:hAnsiTheme="minorHAnsi" w:cstheme="minorHAnsi"/>
          <w:sz w:val="22"/>
          <w:szCs w:val="22"/>
        </w:rPr>
        <w:t xml:space="preserve"> jeho východnej časti, kde hraničí s územím pôvodne určeným pre administratívnu a industriálnu zástavbu. Nachádza sa tak na pomedzí dvoch rôznorodých mestských častí</w:t>
      </w:r>
      <w:r w:rsidR="009424DA">
        <w:rPr>
          <w:rFonts w:asciiTheme="minorHAnsi" w:hAnsiTheme="minorHAnsi" w:cstheme="minorHAnsi"/>
          <w:sz w:val="22"/>
          <w:szCs w:val="22"/>
        </w:rPr>
        <w:t>:</w:t>
      </w:r>
      <w:r w:rsidR="00892D73" w:rsidRPr="00892D73">
        <w:rPr>
          <w:rFonts w:asciiTheme="minorHAnsi" w:hAnsiTheme="minorHAnsi" w:cstheme="minorHAnsi"/>
          <w:sz w:val="22"/>
          <w:szCs w:val="22"/>
        </w:rPr>
        <w:t xml:space="preserve"> </w:t>
      </w:r>
      <w:r w:rsidR="009424DA">
        <w:rPr>
          <w:rFonts w:asciiTheme="minorHAnsi" w:hAnsiTheme="minorHAnsi" w:cstheme="minorHAnsi"/>
          <w:sz w:val="22"/>
          <w:szCs w:val="22"/>
        </w:rPr>
        <w:t>h</w:t>
      </w:r>
      <w:r w:rsidR="00892D73" w:rsidRPr="00892D73">
        <w:rPr>
          <w:rFonts w:asciiTheme="minorHAnsi" w:hAnsiTheme="minorHAnsi" w:cstheme="minorHAnsi"/>
          <w:sz w:val="22"/>
          <w:szCs w:val="22"/>
        </w:rPr>
        <w:t xml:space="preserve">istoricko-rekreačnej v blízkosti mestského parku a industriálno-administratívnej, kde sa okrem bývalého štátneho podniku </w:t>
      </w:r>
      <w:proofErr w:type="spellStart"/>
      <w:r w:rsidR="00892D73" w:rsidRPr="00892D73">
        <w:rPr>
          <w:rFonts w:asciiTheme="minorHAnsi" w:hAnsiTheme="minorHAnsi" w:cstheme="minorHAnsi"/>
          <w:sz w:val="22"/>
          <w:szCs w:val="22"/>
        </w:rPr>
        <w:t>Merina</w:t>
      </w:r>
      <w:proofErr w:type="spellEnd"/>
      <w:r w:rsidR="00892D73" w:rsidRPr="00892D73">
        <w:rPr>
          <w:rFonts w:asciiTheme="minorHAnsi" w:hAnsiTheme="minorHAnsi" w:cstheme="minorHAnsi"/>
          <w:sz w:val="22"/>
          <w:szCs w:val="22"/>
        </w:rPr>
        <w:t xml:space="preserve"> </w:t>
      </w:r>
      <w:r w:rsidR="00892D73" w:rsidRPr="0092319D">
        <w:rPr>
          <w:rFonts w:asciiTheme="minorHAnsi" w:hAnsiTheme="minorHAnsi" w:cstheme="minorHAnsi"/>
          <w:sz w:val="22"/>
          <w:szCs w:val="22"/>
        </w:rPr>
        <w:t>nachádzajú taktiež vojenské kasárne.</w:t>
      </w:r>
      <w:r w:rsidR="00892D73" w:rsidRPr="0092319D">
        <w:rPr>
          <w:sz w:val="22"/>
          <w:szCs w:val="22"/>
        </w:rPr>
        <w:t xml:space="preserve"> </w:t>
      </w:r>
    </w:p>
    <w:p w14:paraId="522AE977" w14:textId="2DBEADF4" w:rsidR="00F75072" w:rsidRPr="0092319D" w:rsidRDefault="00F721B2" w:rsidP="00F75072">
      <w:pPr>
        <w:spacing w:before="120"/>
        <w:jc w:val="both"/>
        <w:rPr>
          <w:rFonts w:asciiTheme="minorHAnsi" w:eastAsiaTheme="minorHAnsi" w:hAnsiTheme="minorHAnsi" w:cs="Calibri"/>
          <w:sz w:val="22"/>
          <w:szCs w:val="22"/>
          <w:lang w:eastAsia="en-US"/>
        </w:rPr>
      </w:pPr>
      <w:r w:rsidRPr="0092319D">
        <w:rPr>
          <w:rFonts w:asciiTheme="minorHAnsi" w:eastAsiaTheme="minorHAnsi" w:hAnsiTheme="minorHAnsi" w:cs="Calibri"/>
          <w:sz w:val="22"/>
          <w:szCs w:val="22"/>
          <w:lang w:eastAsia="en-US"/>
        </w:rPr>
        <w:t xml:space="preserve">Po </w:t>
      </w:r>
      <w:r w:rsidR="0039031B" w:rsidRPr="0092319D">
        <w:rPr>
          <w:rFonts w:asciiTheme="minorHAnsi" w:eastAsiaTheme="minorHAnsi" w:hAnsiTheme="minorHAnsi" w:cs="Calibri"/>
          <w:sz w:val="22"/>
          <w:szCs w:val="22"/>
          <w:lang w:eastAsia="en-US"/>
        </w:rPr>
        <w:t>rekonštrukcii</w:t>
      </w:r>
      <w:r w:rsidRPr="0092319D">
        <w:rPr>
          <w:rFonts w:asciiTheme="minorHAnsi" w:eastAsiaTheme="minorHAnsi" w:hAnsiTheme="minorHAnsi" w:cs="Calibri"/>
          <w:sz w:val="22"/>
          <w:szCs w:val="22"/>
          <w:lang w:eastAsia="en-US"/>
        </w:rPr>
        <w:t xml:space="preserve"> </w:t>
      </w:r>
      <w:r w:rsidR="003A3642" w:rsidRPr="0092319D">
        <w:rPr>
          <w:rFonts w:asciiTheme="minorHAnsi" w:eastAsiaTheme="minorHAnsi" w:hAnsiTheme="minorHAnsi" w:cs="Calibri"/>
          <w:sz w:val="22"/>
          <w:szCs w:val="22"/>
          <w:lang w:eastAsia="en-US"/>
        </w:rPr>
        <w:t>sa zvýši</w:t>
      </w:r>
      <w:r w:rsidR="006912A7">
        <w:rPr>
          <w:rFonts w:asciiTheme="minorHAnsi" w:eastAsiaTheme="minorHAnsi" w:hAnsiTheme="minorHAnsi" w:cs="Calibri"/>
          <w:sz w:val="22"/>
          <w:szCs w:val="22"/>
          <w:lang w:eastAsia="en-US"/>
        </w:rPr>
        <w:t xml:space="preserve"> najmä</w:t>
      </w:r>
      <w:r w:rsidR="00DC2B17" w:rsidRPr="0092319D">
        <w:rPr>
          <w:rFonts w:asciiTheme="minorHAnsi" w:eastAsiaTheme="minorHAnsi" w:hAnsiTheme="minorHAnsi" w:cs="Calibri"/>
          <w:sz w:val="22"/>
          <w:szCs w:val="22"/>
          <w:lang w:eastAsia="en-US"/>
        </w:rPr>
        <w:t xml:space="preserve"> kultúra cestovania,</w:t>
      </w:r>
      <w:r w:rsidR="00E55B29" w:rsidRPr="0092319D">
        <w:rPr>
          <w:rFonts w:asciiTheme="minorHAnsi" w:eastAsiaTheme="minorHAnsi" w:hAnsiTheme="minorHAnsi" w:cs="Calibri"/>
          <w:sz w:val="22"/>
          <w:szCs w:val="22"/>
          <w:lang w:eastAsia="en-US"/>
        </w:rPr>
        <w:t xml:space="preserve"> atraktívnosť</w:t>
      </w:r>
      <w:r w:rsidR="00DC2B17" w:rsidRPr="0092319D">
        <w:rPr>
          <w:rFonts w:asciiTheme="minorHAnsi" w:eastAsiaTheme="minorHAnsi" w:hAnsiTheme="minorHAnsi" w:cs="Calibri"/>
          <w:sz w:val="22"/>
          <w:szCs w:val="22"/>
          <w:lang w:eastAsia="en-US"/>
        </w:rPr>
        <w:t xml:space="preserve"> </w:t>
      </w:r>
      <w:r w:rsidR="00FB1DF6" w:rsidRPr="0092319D">
        <w:rPr>
          <w:rFonts w:asciiTheme="minorHAnsi" w:eastAsiaTheme="minorHAnsi" w:hAnsiTheme="minorHAnsi" w:cs="Calibri"/>
          <w:sz w:val="22"/>
          <w:szCs w:val="22"/>
          <w:lang w:eastAsia="en-US"/>
        </w:rPr>
        <w:t>verejnej dopravy,</w:t>
      </w:r>
      <w:r w:rsidR="00E55B29" w:rsidRPr="0092319D">
        <w:rPr>
          <w:rFonts w:asciiTheme="minorHAnsi" w:eastAsiaTheme="minorHAnsi" w:hAnsiTheme="minorHAnsi" w:cs="Calibri"/>
          <w:sz w:val="22"/>
          <w:szCs w:val="22"/>
          <w:lang w:eastAsia="en-US"/>
        </w:rPr>
        <w:t xml:space="preserve"> </w:t>
      </w:r>
      <w:r w:rsidR="0039031B" w:rsidRPr="0092319D">
        <w:rPr>
          <w:rFonts w:asciiTheme="minorHAnsi" w:eastAsiaTheme="minorHAnsi" w:hAnsiTheme="minorHAnsi" w:cs="Calibri"/>
          <w:sz w:val="22"/>
          <w:szCs w:val="22"/>
          <w:lang w:eastAsia="en-US"/>
        </w:rPr>
        <w:t xml:space="preserve">bezpečnosť </w:t>
      </w:r>
      <w:r w:rsidR="009B3DC6" w:rsidRPr="0092319D">
        <w:rPr>
          <w:rFonts w:asciiTheme="minorHAnsi" w:eastAsiaTheme="minorHAnsi" w:hAnsiTheme="minorHAnsi" w:cs="Calibri"/>
          <w:sz w:val="22"/>
          <w:szCs w:val="22"/>
          <w:lang w:eastAsia="en-US"/>
        </w:rPr>
        <w:t>verejnosti</w:t>
      </w:r>
      <w:r w:rsidR="00D32800">
        <w:rPr>
          <w:rFonts w:asciiTheme="minorHAnsi" w:eastAsiaTheme="minorHAnsi" w:hAnsiTheme="minorHAnsi" w:cs="Calibri"/>
          <w:sz w:val="22"/>
          <w:szCs w:val="22"/>
          <w:lang w:eastAsia="en-US"/>
        </w:rPr>
        <w:t>,</w:t>
      </w:r>
      <w:r w:rsidR="009B3DC6" w:rsidRPr="0092319D">
        <w:rPr>
          <w:rFonts w:asciiTheme="minorHAnsi" w:eastAsiaTheme="minorHAnsi" w:hAnsiTheme="minorHAnsi" w:cs="Calibri"/>
          <w:sz w:val="22"/>
          <w:szCs w:val="22"/>
          <w:lang w:eastAsia="en-US"/>
        </w:rPr>
        <w:t xml:space="preserve"> hygienický štandard sociálneho zariadenia pre </w:t>
      </w:r>
      <w:r w:rsidR="008C250B" w:rsidRPr="0092319D">
        <w:rPr>
          <w:rFonts w:asciiTheme="minorHAnsi" w:eastAsiaTheme="minorHAnsi" w:hAnsiTheme="minorHAnsi" w:cs="Calibri"/>
          <w:sz w:val="22"/>
          <w:szCs w:val="22"/>
          <w:lang w:eastAsia="en-US"/>
        </w:rPr>
        <w:t>verejnosť</w:t>
      </w:r>
      <w:r w:rsidR="009B3DC6" w:rsidRPr="0092319D">
        <w:rPr>
          <w:rFonts w:asciiTheme="minorHAnsi" w:eastAsiaTheme="minorHAnsi" w:hAnsiTheme="minorHAnsi" w:cs="Calibri"/>
          <w:sz w:val="22"/>
          <w:szCs w:val="22"/>
          <w:lang w:eastAsia="en-US"/>
        </w:rPr>
        <w:t xml:space="preserve"> </w:t>
      </w:r>
      <w:r w:rsidR="00926DAA" w:rsidRPr="0092319D">
        <w:rPr>
          <w:rFonts w:asciiTheme="minorHAnsi" w:eastAsiaTheme="minorHAnsi" w:hAnsiTheme="minorHAnsi" w:cs="Calibri"/>
          <w:sz w:val="22"/>
          <w:szCs w:val="22"/>
          <w:lang w:eastAsia="en-US"/>
        </w:rPr>
        <w:t xml:space="preserve">a zamestnancov </w:t>
      </w:r>
      <w:r w:rsidR="00E55B29" w:rsidRPr="0092319D">
        <w:rPr>
          <w:rFonts w:asciiTheme="minorHAnsi" w:eastAsiaTheme="minorHAnsi" w:hAnsiTheme="minorHAnsi" w:cs="Calibri"/>
          <w:sz w:val="22"/>
          <w:szCs w:val="22"/>
          <w:lang w:eastAsia="en-US"/>
        </w:rPr>
        <w:t>v staničných priestoroch</w:t>
      </w:r>
      <w:r w:rsidR="00D32800">
        <w:rPr>
          <w:rFonts w:asciiTheme="minorHAnsi" w:eastAsiaTheme="minorHAnsi" w:hAnsiTheme="minorHAnsi" w:cs="Calibri"/>
          <w:sz w:val="22"/>
          <w:szCs w:val="22"/>
          <w:lang w:eastAsia="en-US"/>
        </w:rPr>
        <w:t xml:space="preserve"> a zároveň dôjde k zabezpečeniu ochrany majetku ŽSR</w:t>
      </w:r>
      <w:r w:rsidR="00E55B29" w:rsidRPr="0092319D">
        <w:rPr>
          <w:rFonts w:asciiTheme="minorHAnsi" w:eastAsiaTheme="minorHAnsi" w:hAnsiTheme="minorHAnsi" w:cs="Calibri"/>
          <w:sz w:val="22"/>
          <w:szCs w:val="22"/>
          <w:lang w:eastAsia="en-US"/>
        </w:rPr>
        <w:t>.</w:t>
      </w:r>
      <w:r w:rsidR="00926DAA" w:rsidRPr="0092319D">
        <w:rPr>
          <w:rFonts w:asciiTheme="minorHAnsi" w:eastAsiaTheme="minorHAnsi" w:hAnsiTheme="minorHAnsi" w:cs="Calibri"/>
          <w:sz w:val="22"/>
          <w:szCs w:val="22"/>
          <w:lang w:eastAsia="en-US"/>
        </w:rPr>
        <w:t xml:space="preserve"> </w:t>
      </w:r>
    </w:p>
    <w:p w14:paraId="017B69A4" w14:textId="23401250" w:rsidR="00F75072" w:rsidRPr="0092319D" w:rsidRDefault="00105BE4" w:rsidP="00F75072">
      <w:pPr>
        <w:spacing w:before="120"/>
        <w:jc w:val="both"/>
        <w:rPr>
          <w:rFonts w:asciiTheme="minorHAnsi" w:eastAsiaTheme="minorHAnsi" w:hAnsiTheme="minorHAnsi" w:cs="Calibri"/>
          <w:sz w:val="22"/>
          <w:szCs w:val="22"/>
          <w:lang w:eastAsia="en-US"/>
        </w:rPr>
      </w:pPr>
      <w:r w:rsidRPr="0092319D">
        <w:rPr>
          <w:rFonts w:asciiTheme="minorHAnsi" w:eastAsiaTheme="minorHAnsi" w:hAnsiTheme="minorHAnsi" w:cs="Calibri"/>
          <w:sz w:val="22"/>
          <w:szCs w:val="22"/>
          <w:lang w:eastAsia="en-US"/>
        </w:rPr>
        <w:t xml:space="preserve">Zabezpečí sa pohyb osôb so zdravotným postihnutím a osôb so zníženou pohyblivosťou v stanici v zmysle technických špecifikácií </w:t>
      </w:r>
      <w:proofErr w:type="spellStart"/>
      <w:r w:rsidRPr="0092319D">
        <w:rPr>
          <w:rFonts w:asciiTheme="minorHAnsi" w:eastAsiaTheme="minorHAnsi" w:hAnsiTheme="minorHAnsi" w:cs="Calibri"/>
          <w:sz w:val="22"/>
          <w:szCs w:val="22"/>
          <w:lang w:eastAsia="en-US"/>
        </w:rPr>
        <w:t>interoperability</w:t>
      </w:r>
      <w:proofErr w:type="spellEnd"/>
      <w:r w:rsidRPr="0092319D">
        <w:rPr>
          <w:rFonts w:asciiTheme="minorHAnsi" w:eastAsiaTheme="minorHAnsi" w:hAnsiTheme="minorHAnsi" w:cs="Calibri"/>
          <w:sz w:val="22"/>
          <w:szCs w:val="22"/>
          <w:lang w:eastAsia="en-US"/>
        </w:rPr>
        <w:t xml:space="preserve"> pre osoby so zdravotným postihnutím a osoby so zníženou pohyblivosťou (TSI PRM). </w:t>
      </w:r>
      <w:r w:rsidR="00AE112D" w:rsidRPr="0092319D">
        <w:rPr>
          <w:rFonts w:asciiTheme="minorHAnsi" w:eastAsiaTheme="minorHAnsi" w:hAnsiTheme="minorHAnsi" w:cs="Calibri"/>
          <w:sz w:val="22"/>
          <w:szCs w:val="22"/>
          <w:lang w:eastAsia="en-US"/>
        </w:rPr>
        <w:t>Zníži sa energetická náročnosť budovy a</w:t>
      </w:r>
      <w:r w:rsidR="008A3578">
        <w:rPr>
          <w:rFonts w:asciiTheme="minorHAnsi" w:eastAsiaTheme="minorHAnsi" w:hAnsiTheme="minorHAnsi" w:cs="Calibri"/>
          <w:sz w:val="22"/>
          <w:szCs w:val="22"/>
          <w:lang w:eastAsia="en-US"/>
        </w:rPr>
        <w:t> prevádzkové náklady</w:t>
      </w:r>
      <w:r w:rsidR="00AE112D" w:rsidRPr="0092319D">
        <w:rPr>
          <w:rFonts w:asciiTheme="minorHAnsi" w:eastAsiaTheme="minorHAnsi" w:hAnsiTheme="minorHAnsi" w:cs="Calibri"/>
          <w:sz w:val="22"/>
          <w:szCs w:val="22"/>
          <w:lang w:eastAsia="en-US"/>
        </w:rPr>
        <w:t>.</w:t>
      </w:r>
      <w:r w:rsidR="00F75072" w:rsidRPr="0092319D">
        <w:rPr>
          <w:rFonts w:asciiTheme="minorHAnsi" w:eastAsiaTheme="minorHAnsi" w:hAnsiTheme="minorHAnsi" w:cs="Calibri"/>
          <w:sz w:val="22"/>
          <w:szCs w:val="22"/>
          <w:lang w:eastAsia="en-US"/>
        </w:rPr>
        <w:t xml:space="preserve"> </w:t>
      </w:r>
    </w:p>
    <w:p w14:paraId="10EE04F6" w14:textId="6C0B4759" w:rsidR="00892D73" w:rsidRPr="0092319D" w:rsidRDefault="00F75072" w:rsidP="00B51AD3">
      <w:pPr>
        <w:spacing w:before="120"/>
        <w:jc w:val="both"/>
        <w:rPr>
          <w:rFonts w:asciiTheme="minorHAnsi" w:eastAsiaTheme="minorHAnsi" w:hAnsiTheme="minorHAnsi" w:cs="Calibri"/>
          <w:sz w:val="22"/>
          <w:szCs w:val="22"/>
          <w:lang w:eastAsia="en-US"/>
        </w:rPr>
      </w:pPr>
      <w:r w:rsidRPr="0092319D">
        <w:rPr>
          <w:rFonts w:asciiTheme="minorHAnsi" w:eastAsiaTheme="minorHAnsi" w:hAnsiTheme="minorHAnsi" w:cs="Calibri"/>
          <w:sz w:val="22"/>
          <w:szCs w:val="22"/>
          <w:lang w:eastAsia="en-US"/>
        </w:rPr>
        <w:t>V súčasnosti existujúci informačný systém nepostačuje na pokrytie všetkých požiadaviek na informovan</w:t>
      </w:r>
      <w:r w:rsidR="004F6E54">
        <w:rPr>
          <w:rFonts w:asciiTheme="minorHAnsi" w:eastAsiaTheme="minorHAnsi" w:hAnsiTheme="minorHAnsi" w:cs="Calibri"/>
          <w:sz w:val="22"/>
          <w:szCs w:val="22"/>
          <w:lang w:eastAsia="en-US"/>
        </w:rPr>
        <w:t>ie v čase. Realizácia zabezpečí</w:t>
      </w:r>
      <w:r w:rsidRPr="0092319D">
        <w:rPr>
          <w:rFonts w:asciiTheme="minorHAnsi" w:eastAsiaTheme="minorHAnsi" w:hAnsiTheme="minorHAnsi" w:cs="Calibri"/>
          <w:sz w:val="22"/>
          <w:szCs w:val="22"/>
          <w:lang w:eastAsia="en-US"/>
        </w:rPr>
        <w:t xml:space="preserve"> rozšírenie informačného a orientačného systému v rámci areálu ŽST Trenčín, čo poskytne informácie o rýchlom, plynulom a bezpečnom pohybe k vybraným dôležitým miestam v rámci stavby. Kamerový systém sa nachádza v podchode ŽST Trenčín. Realizácia zabezpečí rozšírenie a pripojenie nových kamier do existujúceho kamerového systému. </w:t>
      </w:r>
    </w:p>
    <w:p w14:paraId="0B3814F2" w14:textId="5E8E3758" w:rsidR="00F721B2" w:rsidRPr="0092319D" w:rsidRDefault="00926DAA" w:rsidP="00B51AD3">
      <w:pPr>
        <w:spacing w:before="120"/>
        <w:jc w:val="both"/>
        <w:rPr>
          <w:rFonts w:asciiTheme="minorHAnsi" w:hAnsiTheme="minorHAnsi" w:cstheme="minorHAnsi"/>
          <w:sz w:val="22"/>
          <w:szCs w:val="22"/>
        </w:rPr>
      </w:pPr>
      <w:r w:rsidRPr="0092319D">
        <w:rPr>
          <w:rFonts w:asciiTheme="minorHAnsi" w:eastAsiaTheme="minorHAnsi" w:hAnsiTheme="minorHAnsi" w:cs="Calibri"/>
          <w:sz w:val="22"/>
          <w:szCs w:val="22"/>
          <w:lang w:eastAsia="en-US"/>
        </w:rPr>
        <w:t xml:space="preserve">Celkovo sa vytvorí jeden kompaktný ucelený objekt modernej staničnej budovy európskych štandardov </w:t>
      </w:r>
      <w:r w:rsidRPr="0092319D">
        <w:rPr>
          <w:rFonts w:asciiTheme="minorHAnsi" w:hAnsiTheme="minorHAnsi" w:cstheme="minorHAnsi"/>
          <w:sz w:val="22"/>
          <w:szCs w:val="22"/>
        </w:rPr>
        <w:t xml:space="preserve">a kvalít. </w:t>
      </w:r>
    </w:p>
    <w:p w14:paraId="63B41998" w14:textId="7D157810" w:rsidR="00B51AD3" w:rsidRPr="00A22C20" w:rsidRDefault="00B51AD3" w:rsidP="00A22C20">
      <w:pPr>
        <w:spacing w:before="120"/>
        <w:jc w:val="both"/>
        <w:rPr>
          <w:rFonts w:asciiTheme="minorHAnsi" w:hAnsiTheme="minorHAnsi" w:cs="Calibri"/>
          <w:sz w:val="22"/>
          <w:szCs w:val="22"/>
        </w:rPr>
      </w:pPr>
      <w:r w:rsidRPr="0092319D">
        <w:rPr>
          <w:rFonts w:asciiTheme="minorHAnsi" w:hAnsiTheme="minorHAnsi" w:cstheme="minorHAnsi"/>
          <w:sz w:val="22"/>
          <w:szCs w:val="22"/>
        </w:rPr>
        <w:t xml:space="preserve">Realizácia projektu prispeje k plneniu opatrení a strategických zásad </w:t>
      </w:r>
      <w:r w:rsidRPr="0000616D">
        <w:rPr>
          <w:rFonts w:asciiTheme="minorHAnsi" w:hAnsiTheme="minorHAnsi" w:cstheme="minorHAnsi"/>
          <w:sz w:val="22"/>
          <w:szCs w:val="22"/>
        </w:rPr>
        <w:t>definovaných v národnej</w:t>
      </w:r>
      <w:r w:rsidRPr="001540EC">
        <w:rPr>
          <w:rFonts w:asciiTheme="minorHAnsi" w:eastAsiaTheme="minorHAnsi" w:hAnsiTheme="minorHAnsi" w:cs="Calibri"/>
          <w:color w:val="000000"/>
          <w:sz w:val="22"/>
          <w:szCs w:val="22"/>
          <w:lang w:eastAsia="en-US"/>
        </w:rPr>
        <w:t xml:space="preserve"> dopravnej stratégii - Strategickom pláne rozvoja dopravy SR do roku 2030, ako aj k plneniu opatrenia </w:t>
      </w:r>
      <w:r w:rsidRPr="001540EC">
        <w:rPr>
          <w:rFonts w:asciiTheme="minorHAnsi" w:hAnsiTheme="minorHAnsi" w:cs="Calibri"/>
          <w:sz w:val="22"/>
          <w:szCs w:val="22"/>
        </w:rPr>
        <w:t>3.</w:t>
      </w:r>
      <w:r w:rsidR="00A21F68" w:rsidRPr="001540EC">
        <w:rPr>
          <w:rFonts w:asciiTheme="minorHAnsi" w:hAnsiTheme="minorHAnsi" w:cs="Calibri"/>
          <w:sz w:val="22"/>
          <w:szCs w:val="22"/>
        </w:rPr>
        <w:t>1</w:t>
      </w:r>
      <w:r w:rsidRPr="001540EC">
        <w:rPr>
          <w:rFonts w:asciiTheme="minorHAnsi" w:hAnsiTheme="minorHAnsi" w:cs="Calibri"/>
          <w:sz w:val="22"/>
          <w:szCs w:val="22"/>
        </w:rPr>
        <w:t xml:space="preserve">.1 </w:t>
      </w:r>
      <w:r w:rsidRPr="001540EC">
        <w:rPr>
          <w:rFonts w:asciiTheme="minorHAnsi" w:hAnsiTheme="minorHAnsi" w:cs="Calibri"/>
          <w:sz w:val="22"/>
          <w:szCs w:val="22"/>
          <w:lang w:eastAsia="en-US"/>
        </w:rPr>
        <w:t xml:space="preserve">Odstránenie kľúčových úzkych miest na železničnej infraštruktúre prostredníctvom modernizácie a rozvoja </w:t>
      </w:r>
      <w:r w:rsidR="004F6E54">
        <w:rPr>
          <w:rFonts w:asciiTheme="minorHAnsi" w:hAnsiTheme="minorHAnsi" w:cs="Calibri"/>
          <w:sz w:val="22"/>
          <w:szCs w:val="22"/>
          <w:lang w:eastAsia="en-US"/>
        </w:rPr>
        <w:t xml:space="preserve">hlavných </w:t>
      </w:r>
      <w:r w:rsidRPr="001540EC">
        <w:rPr>
          <w:rFonts w:asciiTheme="minorHAnsi" w:hAnsiTheme="minorHAnsi" w:cs="Calibri"/>
          <w:sz w:val="22"/>
          <w:szCs w:val="22"/>
          <w:lang w:eastAsia="en-US"/>
        </w:rPr>
        <w:t>železničných tratí</w:t>
      </w:r>
      <w:r w:rsidR="004F6E54">
        <w:rPr>
          <w:rFonts w:asciiTheme="minorHAnsi" w:hAnsiTheme="minorHAnsi" w:cs="Calibri"/>
          <w:sz w:val="22"/>
          <w:szCs w:val="22"/>
          <w:lang w:eastAsia="en-US"/>
        </w:rPr>
        <w:t xml:space="preserve"> a uzlov</w:t>
      </w:r>
      <w:r w:rsidRPr="001540EC">
        <w:rPr>
          <w:rFonts w:asciiTheme="minorHAnsi" w:hAnsiTheme="minorHAnsi" w:cs="Calibri"/>
          <w:sz w:val="22"/>
          <w:szCs w:val="22"/>
          <w:lang w:eastAsia="en-US"/>
        </w:rPr>
        <w:t xml:space="preserve"> </w:t>
      </w:r>
      <w:r w:rsidRPr="001540EC">
        <w:rPr>
          <w:rFonts w:asciiTheme="minorHAnsi" w:hAnsiTheme="minorHAnsi" w:cs="Calibri"/>
          <w:sz w:val="22"/>
          <w:szCs w:val="22"/>
        </w:rPr>
        <w:t>v rámci špecifického c</w:t>
      </w:r>
      <w:r w:rsidR="005341F7" w:rsidRPr="001540EC">
        <w:rPr>
          <w:rFonts w:asciiTheme="minorHAnsi" w:hAnsiTheme="minorHAnsi" w:cs="Calibri"/>
          <w:sz w:val="22"/>
          <w:szCs w:val="22"/>
        </w:rPr>
        <w:t>ieľa RSO3.1</w:t>
      </w:r>
      <w:r w:rsidRPr="001540EC">
        <w:rPr>
          <w:rFonts w:asciiTheme="minorHAnsi" w:hAnsiTheme="minorHAnsi" w:cs="Calibri"/>
          <w:sz w:val="22"/>
          <w:szCs w:val="22"/>
        </w:rPr>
        <w:t xml:space="preserve"> Programu Slovensko zameraného na </w:t>
      </w:r>
      <w:r w:rsidRPr="001540EC">
        <w:rPr>
          <w:rStyle w:val="tl3"/>
          <w:rFonts w:asciiTheme="minorHAnsi" w:hAnsiTheme="minorHAnsi" w:cs="Calibri"/>
          <w:sz w:val="22"/>
          <w:szCs w:val="22"/>
        </w:rPr>
        <w:t>Rozvoj udržateľnej, inteligentnej</w:t>
      </w:r>
      <w:r w:rsidR="005341F7" w:rsidRPr="001540EC">
        <w:rPr>
          <w:rStyle w:val="tl3"/>
          <w:rFonts w:asciiTheme="minorHAnsi" w:hAnsiTheme="minorHAnsi" w:cs="Calibri"/>
          <w:sz w:val="22"/>
          <w:szCs w:val="22"/>
        </w:rPr>
        <w:t>, bezpečnej</w:t>
      </w:r>
      <w:r w:rsidRPr="001540EC">
        <w:rPr>
          <w:rStyle w:val="tl3"/>
          <w:rFonts w:asciiTheme="minorHAnsi" w:hAnsiTheme="minorHAnsi" w:cs="Calibri"/>
          <w:sz w:val="22"/>
          <w:szCs w:val="22"/>
        </w:rPr>
        <w:t xml:space="preserve"> a intermodálnej </w:t>
      </w:r>
      <w:r w:rsidR="005341F7" w:rsidRPr="001540EC">
        <w:rPr>
          <w:rStyle w:val="tl3"/>
          <w:rFonts w:asciiTheme="minorHAnsi" w:hAnsiTheme="minorHAnsi" w:cs="Calibri"/>
          <w:sz w:val="22"/>
          <w:szCs w:val="22"/>
        </w:rPr>
        <w:t>siete TEN-T od</w:t>
      </w:r>
      <w:r w:rsidRPr="001540EC">
        <w:rPr>
          <w:rStyle w:val="tl3"/>
          <w:rFonts w:asciiTheme="minorHAnsi" w:hAnsiTheme="minorHAnsi" w:cs="Calibri"/>
          <w:sz w:val="22"/>
          <w:szCs w:val="22"/>
        </w:rPr>
        <w:t xml:space="preserve">olnej proti zmene klímy </w:t>
      </w:r>
      <w:r w:rsidR="005341F7" w:rsidRPr="001540EC">
        <w:rPr>
          <w:rStyle w:val="tl3"/>
          <w:rFonts w:asciiTheme="minorHAnsi" w:hAnsiTheme="minorHAnsi" w:cs="Calibri"/>
          <w:sz w:val="22"/>
          <w:szCs w:val="22"/>
        </w:rPr>
        <w:t>(EFRR)</w:t>
      </w:r>
      <w:r w:rsidRPr="001540EC">
        <w:rPr>
          <w:rStyle w:val="tl3"/>
          <w:rFonts w:asciiTheme="minorHAnsi" w:hAnsiTheme="minorHAnsi" w:cs="Calibri"/>
          <w:sz w:val="22"/>
          <w:szCs w:val="22"/>
        </w:rPr>
        <w:t>.</w:t>
      </w:r>
    </w:p>
    <w:p w14:paraId="3B39CB64" w14:textId="644CCDF7" w:rsidR="00115118" w:rsidRPr="001540EC" w:rsidRDefault="00CF078D" w:rsidP="00A22C20">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Z</w:t>
      </w:r>
      <w:r w:rsidR="008A1808" w:rsidRPr="001540EC">
        <w:rPr>
          <w:rFonts w:asciiTheme="minorHAnsi" w:hAnsiTheme="minorHAnsi" w:cstheme="minorHAnsi"/>
          <w:b/>
          <w:sz w:val="22"/>
          <w:szCs w:val="22"/>
          <w:lang w:eastAsia="en-US"/>
        </w:rPr>
        <w:t xml:space="preserve">dôvodnenie vylúčenia ,,súťažného postupu“ výberu projektu prostredníctvom výzvy </w:t>
      </w:r>
      <w:r w:rsidR="00C0724F" w:rsidRPr="001540EC">
        <w:rPr>
          <w:rFonts w:asciiTheme="minorHAnsi" w:hAnsiTheme="minorHAnsi" w:cstheme="minorHAnsi"/>
          <w:b/>
          <w:sz w:val="22"/>
          <w:szCs w:val="22"/>
          <w:lang w:eastAsia="en-US"/>
        </w:rPr>
        <w:t xml:space="preserve"> </w:t>
      </w:r>
    </w:p>
    <w:p w14:paraId="7CB073E4" w14:textId="159962D0" w:rsidR="00E15A73" w:rsidRPr="001540EC" w:rsidRDefault="00115118"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Zdôvodnite, prečo je vhodnejšie realizovať NP ako </w:t>
      </w:r>
      <w:r w:rsidR="00173D5F" w:rsidRPr="001540EC">
        <w:rPr>
          <w:rFonts w:asciiTheme="minorHAnsi" w:hAnsiTheme="minorHAnsi" w:cstheme="minorHAnsi"/>
          <w:i/>
          <w:sz w:val="22"/>
          <w:szCs w:val="22"/>
        </w:rPr>
        <w:t>využitie „súťažného postupu</w:t>
      </w:r>
      <w:r w:rsidR="007A6485" w:rsidRPr="001540EC">
        <w:rPr>
          <w:rFonts w:asciiTheme="minorHAnsi" w:hAnsiTheme="minorHAnsi" w:cstheme="minorHAnsi"/>
          <w:i/>
          <w:sz w:val="22"/>
          <w:szCs w:val="22"/>
        </w:rPr>
        <w:t>“</w:t>
      </w:r>
      <w:r w:rsidR="00173D5F" w:rsidRPr="001540EC">
        <w:rPr>
          <w:rFonts w:asciiTheme="minorHAnsi" w:hAnsiTheme="minorHAnsi" w:cstheme="minorHAnsi"/>
          <w:i/>
          <w:sz w:val="22"/>
          <w:szCs w:val="22"/>
        </w:rPr>
        <w:t xml:space="preserve"> prostredníctvom </w:t>
      </w:r>
      <w:r w:rsidRPr="001540EC">
        <w:rPr>
          <w:rFonts w:asciiTheme="minorHAnsi" w:hAnsiTheme="minorHAnsi" w:cstheme="minorHAnsi"/>
          <w:i/>
          <w:sz w:val="22"/>
          <w:szCs w:val="22"/>
        </w:rPr>
        <w:t>výzv</w:t>
      </w:r>
      <w:r w:rsidR="00173D5F" w:rsidRPr="001540EC">
        <w:rPr>
          <w:rFonts w:asciiTheme="minorHAnsi" w:hAnsiTheme="minorHAnsi" w:cstheme="minorHAnsi"/>
          <w:i/>
          <w:sz w:val="22"/>
          <w:szCs w:val="22"/>
        </w:rPr>
        <w:t>y</w:t>
      </w:r>
      <w:r w:rsidR="0038141F"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 xml:space="preserve">(napr. </w:t>
      </w:r>
      <w:r w:rsidR="00173D5F" w:rsidRPr="001540EC">
        <w:rPr>
          <w:rFonts w:asciiTheme="minorHAnsi" w:hAnsiTheme="minorHAnsi" w:cstheme="minorHAnsi"/>
          <w:i/>
          <w:sz w:val="22"/>
          <w:szCs w:val="22"/>
        </w:rPr>
        <w:t>porovnanie oboch spôsobov realizácie projektu</w:t>
      </w:r>
      <w:r w:rsidRPr="001540EC">
        <w:rPr>
          <w:rFonts w:asciiTheme="minorHAnsi" w:hAnsiTheme="minorHAnsi" w:cstheme="minorHAnsi"/>
          <w:i/>
          <w:sz w:val="22"/>
          <w:szCs w:val="22"/>
        </w:rPr>
        <w:t>, efektívnejšie a hospodárnejšie využitie finančných prostriedkov</w:t>
      </w:r>
      <w:r w:rsidR="00E15A73" w:rsidRPr="001540EC">
        <w:rPr>
          <w:rFonts w:asciiTheme="minorHAnsi" w:hAnsiTheme="minorHAnsi" w:cstheme="minorHAnsi"/>
          <w:i/>
          <w:sz w:val="22"/>
          <w:szCs w:val="22"/>
        </w:rPr>
        <w:t>, efektívnosť služby poskytovanej cieľovej skupine, zabezpečenie štandardov kvality a pod.).</w:t>
      </w:r>
    </w:p>
    <w:p w14:paraId="06CEE905" w14:textId="4E772D22" w:rsidR="00B51AD3" w:rsidRPr="00A22C20" w:rsidRDefault="00B51AD3" w:rsidP="00A22C20">
      <w:pPr>
        <w:spacing w:before="120"/>
        <w:jc w:val="both"/>
        <w:rPr>
          <w:rFonts w:asciiTheme="minorHAnsi" w:hAnsiTheme="minorHAnsi" w:cstheme="minorHAnsi"/>
          <w:sz w:val="22"/>
          <w:szCs w:val="22"/>
        </w:rPr>
      </w:pPr>
      <w:r w:rsidRPr="001540EC">
        <w:rPr>
          <w:rFonts w:asciiTheme="minorHAnsi" w:hAnsiTheme="minorHAnsi" w:cstheme="minorHAnsi"/>
          <w:sz w:val="22"/>
          <w:szCs w:val="22"/>
        </w:rPr>
        <w:t xml:space="preserve">ŽSR sú v zmysle platnej legislatívy povinné spravovať a prevádzkovať železničnú infraštruktúru, ako aj zabezpečovať jej výstavbu, opravy a údržbu. Vzhľadom na osobitné kompetencie vo vzťahu k aktivitám </w:t>
      </w:r>
      <w:r w:rsidRPr="001540EC">
        <w:rPr>
          <w:rFonts w:asciiTheme="minorHAnsi" w:hAnsiTheme="minorHAnsi" w:cstheme="minorHAnsi"/>
          <w:sz w:val="22"/>
          <w:szCs w:val="22"/>
        </w:rPr>
        <w:lastRenderedPageBreak/>
        <w:t>projektu sú ŽSR jediným možným oprávneným prijímateľom projektu a aplikácia výzvy prostredníctvom „súťažného postupu“ je preto irelevantná.</w:t>
      </w:r>
      <w:r w:rsidRPr="001540EC">
        <w:rPr>
          <w:rStyle w:val="tl3"/>
          <w:rFonts w:asciiTheme="minorHAnsi" w:hAnsiTheme="minorHAnsi" w:cstheme="minorHAnsi"/>
          <w:sz w:val="22"/>
          <w:szCs w:val="22"/>
        </w:rPr>
        <w:t xml:space="preserve"> </w:t>
      </w:r>
      <w:r w:rsidRPr="001540EC">
        <w:rPr>
          <w:rFonts w:asciiTheme="minorHAnsi" w:hAnsiTheme="minorHAnsi" w:cstheme="minorHAnsi"/>
          <w:sz w:val="22"/>
          <w:szCs w:val="22"/>
        </w:rPr>
        <w:t xml:space="preserve">Vzhľadom na charakter/zameranie projektu a vopred daného prijímateľa projektu sa nebude uplatňovať súťažný postup pri výbere projektu, ale poskytovateľ vyhlási priamo pre prijímateľa (ŽSR) výzvu na predloženie žiadosti o poskytnutie nenávratného finančného príspevku pre národný projekt v súlade so zákonom </w:t>
      </w:r>
      <w:r w:rsidR="0009330A">
        <w:rPr>
          <w:rFonts w:asciiTheme="minorHAnsi" w:hAnsiTheme="minorHAnsi" w:cstheme="minorHAnsi"/>
          <w:sz w:val="22"/>
          <w:szCs w:val="22"/>
        </w:rPr>
        <w:br/>
      </w:r>
      <w:r w:rsidRPr="001540EC">
        <w:rPr>
          <w:rFonts w:asciiTheme="minorHAnsi" w:hAnsiTheme="minorHAnsi" w:cstheme="minorHAnsi"/>
          <w:sz w:val="22"/>
          <w:szCs w:val="22"/>
        </w:rPr>
        <w:t>č. 121/2022 Z. z. o príspevkoch z fondov Európskej únie a o zmene a doplnení niektorých zákonov.</w:t>
      </w:r>
    </w:p>
    <w:p w14:paraId="4713B082" w14:textId="77777777" w:rsidR="00BB1085" w:rsidRPr="001540EC" w:rsidRDefault="00BB1085" w:rsidP="00A22C20">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Uplatnenie princípu partnerstva pri príprave zámeru národného projektu</w:t>
      </w:r>
      <w:r w:rsidRPr="001540EC" w:rsidDel="00BB1085">
        <w:rPr>
          <w:rFonts w:asciiTheme="minorHAnsi" w:hAnsiTheme="minorHAnsi" w:cstheme="minorHAnsi"/>
          <w:b/>
          <w:sz w:val="22"/>
          <w:szCs w:val="22"/>
          <w:lang w:eastAsia="en-US"/>
        </w:rPr>
        <w:t xml:space="preserve"> </w:t>
      </w:r>
    </w:p>
    <w:p w14:paraId="7CDF4BD9" w14:textId="55B3E9D6" w:rsidR="007D335E" w:rsidRPr="001540EC" w:rsidRDefault="007D335E"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V prípade uplatnenia princípu partnerstva pri príprave zámeru NP</w:t>
      </w:r>
      <w:r w:rsidR="00784AFD" w:rsidRPr="001540EC">
        <w:rPr>
          <w:rStyle w:val="Odkaznapoznmkupodiarou"/>
          <w:rFonts w:asciiTheme="minorHAnsi" w:hAnsiTheme="minorHAnsi" w:cstheme="minorHAnsi"/>
          <w:i/>
          <w:sz w:val="22"/>
          <w:szCs w:val="22"/>
        </w:rPr>
        <w:footnoteReference w:id="10"/>
      </w:r>
      <w:r w:rsidRPr="001540EC">
        <w:rPr>
          <w:rFonts w:asciiTheme="minorHAnsi" w:hAnsiTheme="minorHAnsi" w:cstheme="minorHAnsi"/>
          <w:i/>
          <w:sz w:val="22"/>
          <w:szCs w:val="22"/>
        </w:rPr>
        <w:t xml:space="preserve"> podľa článku 8 </w:t>
      </w:r>
      <w:r w:rsidR="00E56F05" w:rsidRPr="001540EC">
        <w:rPr>
          <w:rFonts w:asciiTheme="minorHAnsi" w:hAnsiTheme="minorHAnsi" w:cstheme="minorHAnsi"/>
          <w:i/>
          <w:sz w:val="22"/>
          <w:szCs w:val="22"/>
        </w:rPr>
        <w:t>NSU</w:t>
      </w:r>
      <w:r w:rsidRPr="001540EC">
        <w:rPr>
          <w:rFonts w:asciiTheme="minorHAnsi" w:hAnsiTheme="minorHAnsi" w:cstheme="minorHAnsi"/>
          <w:i/>
          <w:sz w:val="22"/>
          <w:szCs w:val="22"/>
        </w:rPr>
        <w:t>, uveďte v tejto časti informáciu o partneroch,  ktorí sa na jeho príprave podieľali.</w:t>
      </w:r>
    </w:p>
    <w:p w14:paraId="3424821E" w14:textId="2B398ACA" w:rsidR="007D335E" w:rsidRPr="001540EC" w:rsidRDefault="00784AFD" w:rsidP="007D335E">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Za partnerov zapojených do prípravy zámeru národného projektu sa považujú</w:t>
      </w:r>
      <w:r w:rsidR="007D335E" w:rsidRPr="001540EC">
        <w:rPr>
          <w:rFonts w:asciiTheme="minorHAnsi" w:hAnsiTheme="minorHAnsi" w:cstheme="minorHAnsi"/>
          <w:i/>
          <w:sz w:val="22"/>
          <w:szCs w:val="22"/>
        </w:rPr>
        <w:t>:</w:t>
      </w:r>
    </w:p>
    <w:p w14:paraId="77A079DC" w14:textId="77777777" w:rsidR="007D335E" w:rsidRPr="001540EC" w:rsidRDefault="007D335E" w:rsidP="007D335E">
      <w:pPr>
        <w:pStyle w:val="Odsekzoznamu"/>
        <w:numPr>
          <w:ilvl w:val="0"/>
          <w:numId w:val="8"/>
        </w:numPr>
        <w:jc w:val="both"/>
        <w:rPr>
          <w:rFonts w:asciiTheme="minorHAnsi" w:hAnsiTheme="minorHAnsi" w:cstheme="minorHAnsi"/>
          <w:i/>
          <w:sz w:val="22"/>
          <w:szCs w:val="22"/>
        </w:rPr>
      </w:pPr>
      <w:r w:rsidRPr="001540EC">
        <w:rPr>
          <w:rFonts w:asciiTheme="minorHAnsi" w:hAnsiTheme="minorHAnsi" w:cstheme="minorHAnsi"/>
          <w:i/>
          <w:sz w:val="22"/>
          <w:szCs w:val="22"/>
        </w:rPr>
        <w:t>regionálne, miestne, mestské a ostatné orgány verejnej správy;</w:t>
      </w:r>
    </w:p>
    <w:p w14:paraId="626FD944" w14:textId="77777777" w:rsidR="007D335E" w:rsidRPr="001540EC" w:rsidRDefault="007D335E" w:rsidP="007D335E">
      <w:pPr>
        <w:pStyle w:val="Odsekzoznamu"/>
        <w:numPr>
          <w:ilvl w:val="0"/>
          <w:numId w:val="8"/>
        </w:numPr>
        <w:jc w:val="both"/>
        <w:rPr>
          <w:rFonts w:asciiTheme="minorHAnsi" w:hAnsiTheme="minorHAnsi" w:cstheme="minorHAnsi"/>
          <w:i/>
          <w:sz w:val="22"/>
          <w:szCs w:val="22"/>
        </w:rPr>
      </w:pPr>
      <w:r w:rsidRPr="001540EC">
        <w:rPr>
          <w:rFonts w:asciiTheme="minorHAnsi" w:hAnsiTheme="minorHAnsi" w:cstheme="minorHAnsi"/>
          <w:i/>
          <w:sz w:val="22"/>
          <w:szCs w:val="22"/>
        </w:rPr>
        <w:t>hospodárskych a sociálnych partnerov;</w:t>
      </w:r>
    </w:p>
    <w:p w14:paraId="77EEF8B7" w14:textId="77777777" w:rsidR="007D335E" w:rsidRPr="001540EC" w:rsidRDefault="007D335E" w:rsidP="007D335E">
      <w:pPr>
        <w:pStyle w:val="Odsekzoznamu"/>
        <w:numPr>
          <w:ilvl w:val="0"/>
          <w:numId w:val="8"/>
        </w:numPr>
        <w:jc w:val="both"/>
        <w:rPr>
          <w:rFonts w:asciiTheme="minorHAnsi" w:hAnsiTheme="minorHAnsi" w:cstheme="minorHAnsi"/>
          <w:i/>
          <w:sz w:val="22"/>
          <w:szCs w:val="22"/>
        </w:rPr>
      </w:pPr>
      <w:r w:rsidRPr="001540EC">
        <w:rPr>
          <w:rFonts w:asciiTheme="minorHAnsi" w:hAnsiTheme="minorHAnsi" w:cstheme="minorHAnsi"/>
          <w:i/>
          <w:sz w:val="22"/>
          <w:szCs w:val="22"/>
        </w:rPr>
        <w:t>subjekty, ktoré zastupujú občiansku spoločnosť;</w:t>
      </w:r>
    </w:p>
    <w:p w14:paraId="25C87DB7" w14:textId="731E0E2B" w:rsidR="007D335E" w:rsidRPr="001540EC" w:rsidRDefault="00B03C44" w:rsidP="007D335E">
      <w:pPr>
        <w:pStyle w:val="Odsekzoznamu"/>
        <w:numPr>
          <w:ilvl w:val="0"/>
          <w:numId w:val="8"/>
        </w:numPr>
        <w:jc w:val="both"/>
        <w:rPr>
          <w:rFonts w:asciiTheme="minorHAnsi" w:hAnsiTheme="minorHAnsi" w:cstheme="minorHAnsi"/>
          <w:sz w:val="22"/>
          <w:szCs w:val="22"/>
        </w:rPr>
      </w:pPr>
      <w:r w:rsidRPr="001540EC">
        <w:rPr>
          <w:rFonts w:asciiTheme="minorHAnsi" w:hAnsiTheme="minorHAnsi" w:cstheme="minorHAnsi"/>
          <w:i/>
          <w:sz w:val="22"/>
          <w:szCs w:val="22"/>
        </w:rPr>
        <w:t xml:space="preserve">v náležitom prípade </w:t>
      </w:r>
      <w:r w:rsidR="007D335E" w:rsidRPr="001540EC">
        <w:rPr>
          <w:rFonts w:asciiTheme="minorHAnsi" w:hAnsiTheme="minorHAnsi" w:cstheme="minorHAnsi"/>
          <w:i/>
          <w:sz w:val="22"/>
          <w:szCs w:val="22"/>
        </w:rPr>
        <w:t>výskumné organizácie a univerzity.</w:t>
      </w:r>
    </w:p>
    <w:p w14:paraId="67953FE1" w14:textId="56F23405" w:rsidR="00881ECC" w:rsidRPr="001540EC" w:rsidRDefault="0038141F"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Ak nezapojíte do </w:t>
      </w:r>
      <w:r w:rsidR="00D33711" w:rsidRPr="001540EC">
        <w:rPr>
          <w:rFonts w:asciiTheme="minorHAnsi" w:hAnsiTheme="minorHAnsi" w:cstheme="minorHAnsi"/>
          <w:i/>
          <w:sz w:val="22"/>
          <w:szCs w:val="22"/>
        </w:rPr>
        <w:t>prípravy zámeru</w:t>
      </w:r>
      <w:r w:rsidRPr="001540EC">
        <w:rPr>
          <w:rFonts w:asciiTheme="minorHAnsi" w:hAnsiTheme="minorHAnsi" w:cstheme="minorHAnsi"/>
          <w:i/>
          <w:sz w:val="22"/>
          <w:szCs w:val="22"/>
        </w:rPr>
        <w:t xml:space="preserve"> NP niektorého z partnerov podľa článku 8 nariadenia o spoločných ustanoveniach</w:t>
      </w:r>
      <w:r w:rsidR="00CD30EF" w:rsidRPr="001540EC">
        <w:rPr>
          <w:rStyle w:val="Odkaznapoznmkupodiarou"/>
          <w:rFonts w:asciiTheme="minorHAnsi" w:hAnsiTheme="minorHAnsi" w:cstheme="minorHAnsi"/>
          <w:i/>
          <w:sz w:val="22"/>
          <w:szCs w:val="22"/>
        </w:rPr>
        <w:footnoteReference w:id="11"/>
      </w:r>
      <w:r w:rsidRPr="001540EC">
        <w:rPr>
          <w:rFonts w:asciiTheme="minorHAnsi" w:hAnsiTheme="minorHAnsi" w:cstheme="minorHAnsi"/>
          <w:i/>
          <w:sz w:val="22"/>
          <w:szCs w:val="22"/>
        </w:rPr>
        <w:t xml:space="preserve">, zdôvodnite ich nezapojenie. </w:t>
      </w:r>
      <w:r w:rsidR="00881ECC" w:rsidRPr="001540EC">
        <w:rPr>
          <w:rFonts w:asciiTheme="minorHAnsi" w:hAnsiTheme="minorHAnsi" w:cstheme="minorHAnsi"/>
          <w:i/>
          <w:sz w:val="22"/>
          <w:szCs w:val="22"/>
        </w:rPr>
        <w:t xml:space="preserve">V prípade, ak </w:t>
      </w:r>
      <w:r w:rsidR="00D33711" w:rsidRPr="001540EC">
        <w:rPr>
          <w:rFonts w:asciiTheme="minorHAnsi" w:hAnsiTheme="minorHAnsi" w:cstheme="minorHAnsi"/>
          <w:i/>
          <w:sz w:val="22"/>
          <w:szCs w:val="22"/>
        </w:rPr>
        <w:t>ste princíp partnerstva</w:t>
      </w:r>
      <w:r w:rsidR="00881ECC" w:rsidRPr="001540EC">
        <w:rPr>
          <w:rFonts w:asciiTheme="minorHAnsi" w:hAnsiTheme="minorHAnsi" w:cstheme="minorHAnsi"/>
          <w:i/>
          <w:sz w:val="22"/>
          <w:szCs w:val="22"/>
        </w:rPr>
        <w:t xml:space="preserve"> pri príprave zámeru NP</w:t>
      </w:r>
      <w:r w:rsidR="00D33711" w:rsidRPr="001540EC">
        <w:rPr>
          <w:rFonts w:asciiTheme="minorHAnsi" w:hAnsiTheme="minorHAnsi" w:cstheme="minorHAnsi"/>
          <w:i/>
          <w:sz w:val="22"/>
          <w:szCs w:val="22"/>
        </w:rPr>
        <w:t xml:space="preserve"> uplatnili</w:t>
      </w:r>
      <w:r w:rsidR="00881ECC" w:rsidRPr="001540EC">
        <w:rPr>
          <w:rFonts w:asciiTheme="minorHAnsi" w:hAnsiTheme="minorHAnsi" w:cstheme="minorHAnsi"/>
          <w:i/>
          <w:sz w:val="22"/>
          <w:szCs w:val="22"/>
        </w:rPr>
        <w:t>, uve</w:t>
      </w:r>
      <w:r w:rsidR="00D33711" w:rsidRPr="001540EC">
        <w:rPr>
          <w:rFonts w:asciiTheme="minorHAnsi" w:hAnsiTheme="minorHAnsi" w:cstheme="minorHAnsi"/>
          <w:i/>
          <w:sz w:val="22"/>
          <w:szCs w:val="22"/>
        </w:rPr>
        <w:t>ďte</w:t>
      </w:r>
      <w:r w:rsidR="00881ECC" w:rsidRPr="001540EC">
        <w:rPr>
          <w:rFonts w:asciiTheme="minorHAnsi" w:hAnsiTheme="minorHAnsi" w:cstheme="minorHAnsi"/>
          <w:i/>
          <w:sz w:val="22"/>
          <w:szCs w:val="22"/>
        </w:rPr>
        <w:t xml:space="preserve"> informáciu zapojení v tejto časti.</w:t>
      </w:r>
    </w:p>
    <w:p w14:paraId="7B0A5F46" w14:textId="6C7F7E5D" w:rsidR="003C7777" w:rsidRPr="003C7777" w:rsidRDefault="003C7777" w:rsidP="00B51AD3">
      <w:pPr>
        <w:spacing w:before="120" w:line="254" w:lineRule="auto"/>
        <w:jc w:val="both"/>
        <w:rPr>
          <w:rFonts w:asciiTheme="minorHAnsi" w:eastAsiaTheme="minorHAnsi" w:hAnsiTheme="minorHAnsi" w:cs="Calibri"/>
          <w:color w:val="000000"/>
          <w:sz w:val="22"/>
          <w:szCs w:val="22"/>
          <w:lang w:eastAsia="en-US"/>
        </w:rPr>
      </w:pPr>
      <w:r w:rsidRPr="003C7777">
        <w:rPr>
          <w:rFonts w:asciiTheme="minorHAnsi" w:eastAsiaTheme="minorHAnsi" w:hAnsiTheme="minorHAnsi" w:cs="Calibri"/>
          <w:color w:val="000000"/>
          <w:sz w:val="22"/>
          <w:szCs w:val="22"/>
          <w:lang w:eastAsia="en-US"/>
        </w:rPr>
        <w:t xml:space="preserve">Vlastníkom ŽI je Slovenská republika zastúpená Ministerstvom dopravy Slovenskej republiky </w:t>
      </w:r>
      <w:r w:rsidR="006230C3">
        <w:rPr>
          <w:rFonts w:asciiTheme="minorHAnsi" w:eastAsiaTheme="minorHAnsi" w:hAnsiTheme="minorHAnsi" w:cs="Calibri"/>
          <w:color w:val="000000"/>
          <w:sz w:val="22"/>
          <w:szCs w:val="22"/>
          <w:lang w:eastAsia="en-US"/>
        </w:rPr>
        <w:br/>
      </w:r>
      <w:r w:rsidRPr="003C7777">
        <w:rPr>
          <w:rFonts w:asciiTheme="minorHAnsi" w:eastAsiaTheme="minorHAnsi" w:hAnsiTheme="minorHAnsi" w:cs="Calibri"/>
          <w:color w:val="000000"/>
          <w:sz w:val="22"/>
          <w:szCs w:val="22"/>
          <w:lang w:eastAsia="en-US"/>
        </w:rPr>
        <w:t xml:space="preserve">(ďalej len „MD SR“). Pre správu a prevádzkovanie ŽI boli v zmysle zákona č. 258/1993 Z. z. </w:t>
      </w:r>
      <w:r w:rsidR="006230C3">
        <w:rPr>
          <w:rFonts w:asciiTheme="minorHAnsi" w:eastAsiaTheme="minorHAnsi" w:hAnsiTheme="minorHAnsi" w:cs="Calibri"/>
          <w:color w:val="000000"/>
          <w:sz w:val="22"/>
          <w:szCs w:val="22"/>
          <w:lang w:eastAsia="en-US"/>
        </w:rPr>
        <w:br/>
      </w:r>
      <w:r w:rsidR="00673A4A">
        <w:rPr>
          <w:rFonts w:asciiTheme="minorHAnsi" w:eastAsiaTheme="minorHAnsi" w:hAnsiTheme="minorHAnsi" w:cs="Calibri"/>
          <w:color w:val="000000"/>
          <w:sz w:val="22"/>
          <w:szCs w:val="22"/>
          <w:lang w:eastAsia="en-US"/>
        </w:rPr>
        <w:t>zriadené ŽSR. V zmysle Zmluvy o </w:t>
      </w:r>
      <w:r w:rsidRPr="003C7777">
        <w:rPr>
          <w:rFonts w:asciiTheme="minorHAnsi" w:eastAsiaTheme="minorHAnsi" w:hAnsiTheme="minorHAnsi" w:cs="Calibri"/>
          <w:color w:val="000000"/>
          <w:sz w:val="22"/>
          <w:szCs w:val="22"/>
          <w:lang w:eastAsia="en-US"/>
        </w:rPr>
        <w:t xml:space="preserve">prevádzkovaní železničnej </w:t>
      </w:r>
      <w:r w:rsidR="00673A4A">
        <w:rPr>
          <w:rFonts w:asciiTheme="minorHAnsi" w:eastAsiaTheme="minorHAnsi" w:hAnsiTheme="minorHAnsi" w:cs="Calibri"/>
          <w:color w:val="000000"/>
          <w:sz w:val="22"/>
          <w:szCs w:val="22"/>
          <w:lang w:eastAsia="en-US"/>
        </w:rPr>
        <w:t>infraštruktúry uzatvorenej s MD </w:t>
      </w:r>
      <w:r w:rsidRPr="003C7777">
        <w:rPr>
          <w:rFonts w:asciiTheme="minorHAnsi" w:eastAsiaTheme="minorHAnsi" w:hAnsiTheme="minorHAnsi" w:cs="Calibri"/>
          <w:color w:val="000000"/>
          <w:sz w:val="22"/>
          <w:szCs w:val="22"/>
          <w:lang w:eastAsia="en-US"/>
        </w:rPr>
        <w:t>SR</w:t>
      </w:r>
      <w:r w:rsidR="00FD5F07">
        <w:rPr>
          <w:rFonts w:asciiTheme="minorHAnsi" w:eastAsiaTheme="minorHAnsi" w:hAnsiTheme="minorHAnsi" w:cs="Calibri"/>
          <w:color w:val="000000"/>
          <w:sz w:val="22"/>
          <w:szCs w:val="22"/>
          <w:lang w:eastAsia="en-US"/>
        </w:rPr>
        <w:t xml:space="preserve"> </w:t>
      </w:r>
      <w:r w:rsidRPr="003C7777">
        <w:rPr>
          <w:rFonts w:asciiTheme="minorHAnsi" w:eastAsiaTheme="minorHAnsi" w:hAnsiTheme="minorHAnsi" w:cs="Calibri"/>
          <w:color w:val="000000"/>
          <w:sz w:val="22"/>
          <w:szCs w:val="22"/>
          <w:lang w:eastAsia="en-US"/>
        </w:rPr>
        <w:t>(</w:t>
      </w:r>
      <w:hyperlink r:id="rId9" w:history="1">
        <w:r w:rsidR="00FD5F07" w:rsidRPr="00200C52">
          <w:rPr>
            <w:rStyle w:val="Hypertextovprepojenie"/>
            <w:rFonts w:asciiTheme="minorHAnsi" w:eastAsiaTheme="minorHAnsi" w:hAnsiTheme="minorHAnsi" w:cs="Calibri"/>
            <w:sz w:val="22"/>
            <w:szCs w:val="22"/>
            <w:lang w:eastAsia="en-US"/>
          </w:rPr>
          <w:t>https://www.mindop.sk/ministerstvo/doprava/zeleznicna-doprava/zmluvy-o-prevadzkovani-zeleznicnej-infrastruktury</w:t>
        </w:r>
      </w:hyperlink>
      <w:r w:rsidRPr="003C7777">
        <w:rPr>
          <w:rFonts w:asciiTheme="minorHAnsi" w:eastAsiaTheme="minorHAnsi" w:hAnsiTheme="minorHAnsi" w:cs="Calibri"/>
          <w:color w:val="000000"/>
          <w:sz w:val="22"/>
          <w:szCs w:val="22"/>
          <w:lang w:eastAsia="en-US"/>
        </w:rPr>
        <w:t xml:space="preserve">), ako aj podľa zákona č. 513/2009 Z. z. o dráhach a o zmene a doplnení niektorých zákonov, plnia ŽSR funkciu manažéra infraštruktúry, ktorého hlavnými úlohami sú zaistenie bezpečnej a nepretržitej prevádzky železničnej siete, výkon nevyhnutných služieb súvisiacich </w:t>
      </w:r>
      <w:r w:rsidR="006B2E49">
        <w:rPr>
          <w:rFonts w:asciiTheme="minorHAnsi" w:eastAsiaTheme="minorHAnsi" w:hAnsiTheme="minorHAnsi" w:cs="Calibri"/>
          <w:color w:val="000000"/>
          <w:sz w:val="22"/>
          <w:szCs w:val="22"/>
          <w:lang w:eastAsia="en-US"/>
        </w:rPr>
        <w:br/>
      </w:r>
      <w:r w:rsidRPr="003C7777">
        <w:rPr>
          <w:rFonts w:asciiTheme="minorHAnsi" w:eastAsiaTheme="minorHAnsi" w:hAnsiTheme="minorHAnsi" w:cs="Calibri"/>
          <w:color w:val="000000"/>
          <w:sz w:val="22"/>
          <w:szCs w:val="22"/>
          <w:lang w:eastAsia="en-US"/>
        </w:rPr>
        <w:t xml:space="preserve">s prevádzkovaním a zabezpečením rozvoja železničnej infraštruktúry a zodpovednosť za správu, výstavbu, prevádzku, opravy a údržbu železničnej infraštruktúry. </w:t>
      </w:r>
    </w:p>
    <w:p w14:paraId="216B46D9" w14:textId="3BAC062F" w:rsidR="00B51AD3" w:rsidRPr="001540EC" w:rsidRDefault="00B51AD3" w:rsidP="00B51AD3">
      <w:pPr>
        <w:spacing w:before="120" w:line="254" w:lineRule="auto"/>
        <w:jc w:val="both"/>
        <w:rPr>
          <w:rFonts w:asciiTheme="minorHAnsi" w:eastAsiaTheme="minorHAnsi" w:hAnsiTheme="minorHAnsi" w:cs="Calibri"/>
          <w:color w:val="000000"/>
          <w:sz w:val="22"/>
          <w:szCs w:val="22"/>
          <w:lang w:eastAsia="en-US"/>
        </w:rPr>
      </w:pPr>
      <w:r w:rsidRPr="001540EC">
        <w:rPr>
          <w:rFonts w:asciiTheme="minorHAnsi" w:eastAsiaTheme="minorHAnsi" w:hAnsiTheme="minorHAnsi" w:cs="Calibri"/>
          <w:color w:val="000000"/>
          <w:sz w:val="22"/>
          <w:szCs w:val="22"/>
          <w:lang w:eastAsia="en-US"/>
        </w:rPr>
        <w:t>Princíp partnerstva b</w:t>
      </w:r>
      <w:r w:rsidR="00D26C0C" w:rsidRPr="001540EC">
        <w:rPr>
          <w:rFonts w:asciiTheme="minorHAnsi" w:eastAsiaTheme="minorHAnsi" w:hAnsiTheme="minorHAnsi" w:cs="Calibri"/>
          <w:color w:val="000000"/>
          <w:sz w:val="22"/>
          <w:szCs w:val="22"/>
          <w:lang w:eastAsia="en-US"/>
        </w:rPr>
        <w:t>ol</w:t>
      </w:r>
      <w:r w:rsidRPr="001540EC">
        <w:rPr>
          <w:rFonts w:asciiTheme="minorHAnsi" w:eastAsiaTheme="minorHAnsi" w:hAnsiTheme="minorHAnsi" w:cs="Calibri"/>
          <w:color w:val="000000"/>
          <w:sz w:val="22"/>
          <w:szCs w:val="22"/>
          <w:lang w:eastAsia="en-US"/>
        </w:rPr>
        <w:t xml:space="preserve"> aplikovaný v rámci príprav</w:t>
      </w:r>
      <w:r w:rsidR="00CA6A51" w:rsidRPr="001540EC">
        <w:rPr>
          <w:rFonts w:asciiTheme="minorHAnsi" w:eastAsiaTheme="minorHAnsi" w:hAnsiTheme="minorHAnsi" w:cs="Calibri"/>
          <w:color w:val="000000"/>
          <w:sz w:val="22"/>
          <w:szCs w:val="22"/>
          <w:lang w:eastAsia="en-US"/>
        </w:rPr>
        <w:t xml:space="preserve">y projektovej dokumentácie </w:t>
      </w:r>
      <w:r w:rsidRPr="001540EC">
        <w:rPr>
          <w:rFonts w:asciiTheme="minorHAnsi" w:eastAsiaTheme="minorHAnsi" w:hAnsiTheme="minorHAnsi" w:cs="Calibri"/>
          <w:color w:val="000000"/>
          <w:sz w:val="22"/>
          <w:szCs w:val="22"/>
          <w:lang w:eastAsia="en-US"/>
        </w:rPr>
        <w:t xml:space="preserve">– relevantní partneri </w:t>
      </w:r>
      <w:r w:rsidR="007A4BF7">
        <w:rPr>
          <w:rFonts w:asciiTheme="minorHAnsi" w:eastAsiaTheme="minorHAnsi" w:hAnsiTheme="minorHAnsi" w:cs="Calibri"/>
          <w:color w:val="000000"/>
          <w:sz w:val="22"/>
          <w:szCs w:val="22"/>
          <w:lang w:eastAsia="en-US"/>
        </w:rPr>
        <w:t>boli</w:t>
      </w:r>
      <w:r w:rsidRPr="001540EC">
        <w:rPr>
          <w:rFonts w:asciiTheme="minorHAnsi" w:eastAsiaTheme="minorHAnsi" w:hAnsiTheme="minorHAnsi" w:cs="Calibri"/>
          <w:color w:val="000000"/>
          <w:sz w:val="22"/>
          <w:szCs w:val="22"/>
          <w:lang w:eastAsia="en-US"/>
        </w:rPr>
        <w:t xml:space="preserve"> súčasťou schvaľovacieho a povoľovacieho procesu (regionálne, miestne, mestské a ostatné orgány verejnej správy v pozícii správneho orgánu v konaní a občianska spoločnosť v pozícii pripomienkujúcej verejnosti).</w:t>
      </w:r>
    </w:p>
    <w:p w14:paraId="3FFA8920" w14:textId="13BF9A90" w:rsidR="00B51AD3" w:rsidRPr="00A22C20" w:rsidRDefault="00B51AD3" w:rsidP="00A22C20">
      <w:pPr>
        <w:pStyle w:val="Default"/>
        <w:spacing w:before="120"/>
        <w:jc w:val="both"/>
        <w:rPr>
          <w:rFonts w:asciiTheme="minorHAnsi" w:hAnsiTheme="minorHAnsi" w:cs="Times New Roman"/>
          <w:sz w:val="22"/>
          <w:szCs w:val="22"/>
        </w:rPr>
      </w:pPr>
      <w:r w:rsidRPr="001540EC">
        <w:rPr>
          <w:rFonts w:asciiTheme="minorHAnsi" w:hAnsiTheme="minorHAnsi"/>
          <w:sz w:val="22"/>
          <w:szCs w:val="22"/>
        </w:rPr>
        <w:t xml:space="preserve">Zapojenie partnera/partnerov do projektu </w:t>
      </w:r>
      <w:r w:rsidR="00CA6A51" w:rsidRPr="001540EC">
        <w:rPr>
          <w:rFonts w:asciiTheme="minorHAnsi" w:hAnsiTheme="minorHAnsi"/>
          <w:sz w:val="22"/>
          <w:szCs w:val="22"/>
        </w:rPr>
        <w:t>(fáza</w:t>
      </w:r>
      <w:r w:rsidRPr="001540EC">
        <w:rPr>
          <w:rFonts w:asciiTheme="minorHAnsi" w:hAnsiTheme="minorHAnsi"/>
          <w:sz w:val="22"/>
          <w:szCs w:val="22"/>
        </w:rPr>
        <w:t xml:space="preserve"> fyzickej realizácie </w:t>
      </w:r>
      <w:r w:rsidR="00CA6A51" w:rsidRPr="001540EC">
        <w:rPr>
          <w:rFonts w:asciiTheme="minorHAnsi" w:hAnsiTheme="minorHAnsi"/>
          <w:sz w:val="22"/>
          <w:szCs w:val="22"/>
        </w:rPr>
        <w:t>stavby)</w:t>
      </w:r>
      <w:r w:rsidRPr="001540EC">
        <w:rPr>
          <w:rFonts w:asciiTheme="minorHAnsi" w:hAnsiTheme="minorHAnsi"/>
          <w:sz w:val="22"/>
          <w:szCs w:val="22"/>
        </w:rPr>
        <w:t xml:space="preserve"> nie je potrebné, keďže všetky činnosti spojené so stavebnými prácami zabezpečí z titulu svojich kompetencií žiadateľ (ŽSR), </w:t>
      </w:r>
      <w:r w:rsidR="00EE1DE7">
        <w:rPr>
          <w:rFonts w:asciiTheme="minorHAnsi" w:hAnsiTheme="minorHAnsi"/>
          <w:sz w:val="22"/>
          <w:szCs w:val="22"/>
        </w:rPr>
        <w:br/>
      </w:r>
      <w:r w:rsidRPr="001540EC">
        <w:rPr>
          <w:rFonts w:asciiTheme="minorHAnsi" w:hAnsiTheme="minorHAnsi"/>
          <w:sz w:val="22"/>
          <w:szCs w:val="22"/>
        </w:rPr>
        <w:t>resp. žiadateľom obstaraný zhotoviteľ</w:t>
      </w:r>
      <w:r w:rsidRPr="001540EC">
        <w:rPr>
          <w:rFonts w:asciiTheme="minorHAnsi" w:hAnsiTheme="minorHAnsi" w:cs="Times New Roman"/>
          <w:sz w:val="22"/>
          <w:szCs w:val="22"/>
        </w:rPr>
        <w:t>.</w:t>
      </w:r>
    </w:p>
    <w:p w14:paraId="50A51297" w14:textId="77777777" w:rsidR="0038141F" w:rsidRPr="001540EC" w:rsidRDefault="0038141F" w:rsidP="00A22C20">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360" w:after="120"/>
        <w:jc w:val="center"/>
        <w:rPr>
          <w:rFonts w:asciiTheme="minorHAnsi" w:hAnsiTheme="minorHAnsi" w:cstheme="minorHAnsi"/>
          <w:b/>
          <w:sz w:val="22"/>
          <w:szCs w:val="22"/>
        </w:rPr>
      </w:pPr>
      <w:r w:rsidRPr="001540EC">
        <w:rPr>
          <w:rFonts w:asciiTheme="minorHAnsi" w:hAnsiTheme="minorHAnsi" w:cstheme="minorHAnsi"/>
          <w:b/>
          <w:sz w:val="22"/>
          <w:szCs w:val="22"/>
        </w:rPr>
        <w:t>Popis národného projektu</w:t>
      </w:r>
    </w:p>
    <w:p w14:paraId="062AA0ED" w14:textId="77777777" w:rsidR="000C0E25" w:rsidRPr="001540EC" w:rsidRDefault="000C0E25" w:rsidP="001F2BC8">
      <w:pPr>
        <w:pStyle w:val="Odsekzoznamu"/>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Východiskový stav</w:t>
      </w:r>
    </w:p>
    <w:p w14:paraId="2C6C5BB2" w14:textId="484BAF3D" w:rsidR="000C0E25" w:rsidRPr="001540EC"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1540EC">
        <w:rPr>
          <w:rFonts w:asciiTheme="minorHAnsi" w:hAnsiTheme="minorHAnsi" w:cstheme="minorHAnsi"/>
          <w:sz w:val="22"/>
          <w:szCs w:val="22"/>
        </w:rPr>
        <w:t>Uveďte východiskové dokumenty na regionálnej, národnej a európskej úrovni, ktoré priamo súvisia s realizáciou NP:</w:t>
      </w:r>
    </w:p>
    <w:p w14:paraId="5E0C9971" w14:textId="77777777" w:rsidR="003C7777" w:rsidRPr="003C7777" w:rsidRDefault="003C7777" w:rsidP="003C7777">
      <w:pPr>
        <w:pStyle w:val="Odsekzoznamu"/>
        <w:numPr>
          <w:ilvl w:val="0"/>
          <w:numId w:val="29"/>
        </w:numPr>
        <w:jc w:val="both"/>
        <w:rPr>
          <w:rFonts w:asciiTheme="minorHAnsi" w:hAnsiTheme="minorHAnsi" w:cstheme="minorHAnsi"/>
          <w:sz w:val="22"/>
          <w:szCs w:val="22"/>
        </w:rPr>
      </w:pPr>
      <w:r w:rsidRPr="003C7777">
        <w:rPr>
          <w:rFonts w:asciiTheme="minorHAnsi" w:hAnsiTheme="minorHAnsi" w:cstheme="minorHAnsi"/>
          <w:sz w:val="22"/>
          <w:szCs w:val="22"/>
        </w:rPr>
        <w:lastRenderedPageBreak/>
        <w:t xml:space="preserve">Program Slovensko 2021-2027 (Odstránenie kľúčových úzkych miest na železničnej infraštruktúre prostredníctvom modernizácie a rozvoja hlavných železničných tratí a uzlov) </w:t>
      </w:r>
    </w:p>
    <w:p w14:paraId="306C58C1" w14:textId="1323B709" w:rsidR="003C7777" w:rsidRPr="003C7777" w:rsidRDefault="003C7777" w:rsidP="003C7777">
      <w:pPr>
        <w:pStyle w:val="Odsekzoznamu"/>
        <w:numPr>
          <w:ilvl w:val="0"/>
          <w:numId w:val="29"/>
        </w:numPr>
        <w:jc w:val="both"/>
        <w:rPr>
          <w:rFonts w:asciiTheme="minorHAnsi" w:hAnsiTheme="minorHAnsi" w:cstheme="minorHAnsi"/>
          <w:sz w:val="22"/>
          <w:szCs w:val="22"/>
        </w:rPr>
      </w:pPr>
      <w:r w:rsidRPr="003C7777">
        <w:rPr>
          <w:rFonts w:asciiTheme="minorHAnsi" w:hAnsiTheme="minorHAnsi" w:cstheme="minorHAnsi"/>
          <w:sz w:val="22"/>
          <w:szCs w:val="22"/>
        </w:rPr>
        <w:t xml:space="preserve">Strategický plán rozvoja dopravy SR do roku 2030 (Účinná a efektívna železničná verejná doprava má potenciál byť moderný, bezpečný a ekologický dopravný mód, ktorý je vhodné podporovať najmä ako nosnú časť dopravného systému VOD, a to ako v medzinárodnej (cezhraničnej), medziregionálnej, tak aj prímestskej mierke.) </w:t>
      </w:r>
    </w:p>
    <w:p w14:paraId="01FF7C82" w14:textId="77777777" w:rsidR="003C7777" w:rsidRPr="003C7777" w:rsidRDefault="003C7777" w:rsidP="003C7777">
      <w:pPr>
        <w:pStyle w:val="Odsekzoznamu"/>
        <w:numPr>
          <w:ilvl w:val="0"/>
          <w:numId w:val="29"/>
        </w:numPr>
        <w:jc w:val="both"/>
        <w:rPr>
          <w:rFonts w:asciiTheme="minorHAnsi" w:hAnsiTheme="minorHAnsi" w:cstheme="minorHAnsi"/>
          <w:sz w:val="22"/>
          <w:szCs w:val="22"/>
        </w:rPr>
      </w:pPr>
      <w:r w:rsidRPr="003C7777">
        <w:rPr>
          <w:rFonts w:asciiTheme="minorHAnsi" w:hAnsiTheme="minorHAnsi" w:cstheme="minorHAnsi"/>
          <w:sz w:val="22"/>
          <w:szCs w:val="22"/>
        </w:rPr>
        <w:t xml:space="preserve">Biela kniha – Plán jednotného európskeho dopravného priestoru (Väčšina prepravy cestujúcich na stredné vzdialenosti by sa mala uskutočňovať v rámci železničnej dopravy do roku 2050.) </w:t>
      </w:r>
    </w:p>
    <w:p w14:paraId="41582DAA" w14:textId="476FE55F" w:rsidR="003C7777" w:rsidRPr="00E120EA" w:rsidRDefault="003C7777" w:rsidP="003C7777">
      <w:pPr>
        <w:pStyle w:val="Odsekzoznamu"/>
        <w:numPr>
          <w:ilvl w:val="0"/>
          <w:numId w:val="29"/>
        </w:numPr>
        <w:jc w:val="both"/>
        <w:rPr>
          <w:rFonts w:asciiTheme="minorHAnsi" w:hAnsiTheme="minorHAnsi" w:cstheme="minorHAnsi"/>
          <w:sz w:val="22"/>
          <w:szCs w:val="22"/>
        </w:rPr>
      </w:pPr>
      <w:r w:rsidRPr="00E120EA">
        <w:rPr>
          <w:rFonts w:asciiTheme="minorHAnsi" w:hAnsiTheme="minorHAnsi" w:cstheme="minorHAnsi"/>
          <w:sz w:val="22"/>
          <w:szCs w:val="22"/>
        </w:rPr>
        <w:t xml:space="preserve">Stratégia Európa 2030 (zavádzať udržateľné riešenia v doprave) </w:t>
      </w:r>
    </w:p>
    <w:p w14:paraId="07DED0D6" w14:textId="77777777" w:rsidR="00C713EA" w:rsidRPr="00E120EA" w:rsidRDefault="00C713EA" w:rsidP="00C713EA">
      <w:pPr>
        <w:pStyle w:val="Odsekzoznamu"/>
        <w:numPr>
          <w:ilvl w:val="0"/>
          <w:numId w:val="29"/>
        </w:numPr>
        <w:jc w:val="both"/>
        <w:rPr>
          <w:rFonts w:asciiTheme="minorHAnsi" w:hAnsiTheme="minorHAnsi" w:cstheme="minorHAnsi"/>
          <w:sz w:val="22"/>
          <w:szCs w:val="22"/>
        </w:rPr>
      </w:pPr>
      <w:r w:rsidRPr="00E120EA">
        <w:rPr>
          <w:rFonts w:asciiTheme="minorHAnsi" w:hAnsiTheme="minorHAnsi" w:cstheme="minorHAnsi"/>
          <w:sz w:val="22"/>
          <w:szCs w:val="22"/>
        </w:rPr>
        <w:t>Plán udržateľnej mobility mesta Trenčín</w:t>
      </w:r>
    </w:p>
    <w:p w14:paraId="09FE5153" w14:textId="4312B846" w:rsidR="00C713EA" w:rsidRPr="00E120EA" w:rsidRDefault="00C713EA" w:rsidP="00E120EA">
      <w:pPr>
        <w:pStyle w:val="Odsekzoznamu"/>
        <w:numPr>
          <w:ilvl w:val="0"/>
          <w:numId w:val="42"/>
        </w:numPr>
        <w:jc w:val="both"/>
        <w:rPr>
          <w:rFonts w:asciiTheme="minorHAnsi" w:hAnsiTheme="minorHAnsi" w:cstheme="minorHAnsi"/>
          <w:sz w:val="22"/>
          <w:szCs w:val="22"/>
        </w:rPr>
      </w:pPr>
      <w:r w:rsidRPr="00E120EA">
        <w:rPr>
          <w:rFonts w:asciiTheme="minorHAnsi" w:hAnsiTheme="minorHAnsi" w:cstheme="minorHAnsi"/>
          <w:sz w:val="22"/>
          <w:szCs w:val="22"/>
        </w:rPr>
        <w:t xml:space="preserve">prepojenie železničnej a regionálnej autobusovej dopravy. Regionálna autobusová doprava v oblastiach s kapacitnou železničnou dopravou má slúžiť ako napájač železničnej dopravy; </w:t>
      </w:r>
    </w:p>
    <w:p w14:paraId="2ABF4C4C" w14:textId="351373D1" w:rsidR="00C713EA" w:rsidRPr="00A22C20" w:rsidRDefault="00E120EA" w:rsidP="00A22C20">
      <w:pPr>
        <w:pStyle w:val="Odsekzoznamu"/>
        <w:numPr>
          <w:ilvl w:val="0"/>
          <w:numId w:val="42"/>
        </w:numPr>
        <w:jc w:val="both"/>
        <w:rPr>
          <w:rFonts w:asciiTheme="minorHAnsi" w:hAnsiTheme="minorHAnsi" w:cstheme="minorHAnsi"/>
          <w:sz w:val="22"/>
          <w:szCs w:val="22"/>
        </w:rPr>
      </w:pPr>
      <w:r>
        <w:rPr>
          <w:rFonts w:asciiTheme="minorHAnsi" w:hAnsiTheme="minorHAnsi" w:cstheme="minorHAnsi"/>
          <w:sz w:val="22"/>
          <w:szCs w:val="22"/>
        </w:rPr>
        <w:t>a</w:t>
      </w:r>
      <w:r w:rsidR="00C713EA" w:rsidRPr="00E120EA">
        <w:rPr>
          <w:rFonts w:asciiTheme="minorHAnsi" w:hAnsiTheme="minorHAnsi" w:cstheme="minorHAnsi"/>
          <w:sz w:val="22"/>
          <w:szCs w:val="22"/>
        </w:rPr>
        <w:t>ktuálne informácie o stave siete VOD, najmä mimoriadne udalosti či plánované výluky - inteligentná zastávka, mobilná aplikácia, rozvoj informačných systémov</w:t>
      </w:r>
      <w:r>
        <w:rPr>
          <w:rFonts w:asciiTheme="minorHAnsi" w:hAnsiTheme="minorHAnsi" w:cstheme="minorHAnsi"/>
          <w:sz w:val="22"/>
          <w:szCs w:val="22"/>
        </w:rPr>
        <w:t>, atď.</w:t>
      </w:r>
    </w:p>
    <w:p w14:paraId="54068CF6" w14:textId="366C078C" w:rsidR="000C0E25" w:rsidRPr="00654755"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654755">
        <w:rPr>
          <w:rFonts w:asciiTheme="minorHAnsi" w:hAnsiTheme="minorHAnsi" w:cstheme="minorHAnsi"/>
          <w:sz w:val="22"/>
          <w:szCs w:val="22"/>
        </w:rPr>
        <w:t xml:space="preserve">Uveďte predchádzajúce výstupy z dostupných analýz, na ktoré nadväzuje navrhovaný zámer NP (štatistiky, analýzy, štúdie,...): </w:t>
      </w:r>
    </w:p>
    <w:p w14:paraId="280FE510" w14:textId="248BE1DF" w:rsidR="003B1126" w:rsidRDefault="00B97CED" w:rsidP="00B97CED">
      <w:pPr>
        <w:pStyle w:val="Odsekzoznamu"/>
        <w:ind w:left="360"/>
        <w:rPr>
          <w:rFonts w:asciiTheme="minorHAnsi" w:hAnsiTheme="minorHAnsi" w:cstheme="minorHAnsi"/>
          <w:sz w:val="22"/>
          <w:szCs w:val="22"/>
          <w:u w:val="single"/>
        </w:rPr>
      </w:pPr>
      <w:r w:rsidRPr="00B013CA">
        <w:rPr>
          <w:rFonts w:asciiTheme="minorHAnsi" w:hAnsiTheme="minorHAnsi" w:cstheme="minorHAnsi"/>
          <w:sz w:val="22"/>
          <w:szCs w:val="22"/>
          <w:u w:val="single"/>
        </w:rPr>
        <w:t>Architektonická štúdia ŽST Trenčín</w:t>
      </w:r>
      <w:r w:rsidR="003B1126">
        <w:rPr>
          <w:rFonts w:asciiTheme="minorHAnsi" w:hAnsiTheme="minorHAnsi" w:cstheme="minorHAnsi"/>
          <w:sz w:val="22"/>
          <w:szCs w:val="22"/>
          <w:u w:val="single"/>
        </w:rPr>
        <w:t xml:space="preserve"> -</w:t>
      </w:r>
      <w:r w:rsidR="003B1126" w:rsidRPr="003B1126">
        <w:rPr>
          <w:rFonts w:asciiTheme="minorHAnsi" w:hAnsiTheme="minorHAnsi" w:cstheme="minorHAnsi"/>
          <w:b/>
          <w:sz w:val="22"/>
          <w:szCs w:val="22"/>
          <w:u w:val="single"/>
        </w:rPr>
        <w:t xml:space="preserve"> </w:t>
      </w:r>
      <w:r w:rsidR="003B1126" w:rsidRPr="00707C23">
        <w:rPr>
          <w:rFonts w:asciiTheme="minorHAnsi" w:hAnsiTheme="minorHAnsi" w:cstheme="minorHAnsi"/>
          <w:sz w:val="22"/>
          <w:szCs w:val="22"/>
          <w:u w:val="single"/>
        </w:rPr>
        <w:t>Odporúčania:</w:t>
      </w:r>
    </w:p>
    <w:p w14:paraId="0D1589B6" w14:textId="6B883A7C" w:rsidR="00B97CED" w:rsidRPr="005C3573" w:rsidRDefault="00B97CED" w:rsidP="005C3573">
      <w:pPr>
        <w:pStyle w:val="Odsekzoznamu"/>
        <w:autoSpaceDE w:val="0"/>
        <w:autoSpaceDN w:val="0"/>
        <w:adjustRightInd w:val="0"/>
        <w:spacing w:before="120"/>
        <w:ind w:left="357"/>
        <w:contextualSpacing w:val="0"/>
        <w:jc w:val="both"/>
        <w:rPr>
          <w:rFonts w:ascii="Calibri" w:eastAsiaTheme="minorHAnsi" w:hAnsi="Calibri" w:cs="Calibri"/>
          <w:sz w:val="22"/>
          <w:szCs w:val="22"/>
          <w:lang w:eastAsia="en-US"/>
        </w:rPr>
      </w:pPr>
      <w:r w:rsidRPr="00B97CED">
        <w:rPr>
          <w:rFonts w:ascii="Calibri" w:eastAsiaTheme="minorHAnsi" w:hAnsi="Calibri" w:cs="Calibri"/>
          <w:sz w:val="22"/>
          <w:szCs w:val="22"/>
          <w:lang w:eastAsia="en-US"/>
        </w:rPr>
        <w:t xml:space="preserve">Objekty nachádzajúce sa na ŽST Trenčín, ktoré sú predmetom </w:t>
      </w:r>
      <w:r w:rsidR="005C3573">
        <w:rPr>
          <w:rFonts w:ascii="Calibri" w:eastAsiaTheme="minorHAnsi" w:hAnsi="Calibri" w:cs="Calibri"/>
          <w:sz w:val="22"/>
          <w:szCs w:val="22"/>
          <w:lang w:eastAsia="en-US"/>
        </w:rPr>
        <w:t xml:space="preserve">tejto štúdie od svojej výstavby </w:t>
      </w:r>
      <w:r w:rsidRPr="00707C23">
        <w:rPr>
          <w:rFonts w:ascii="Calibri" w:eastAsiaTheme="minorHAnsi" w:hAnsi="Calibri" w:cs="Calibri"/>
          <w:sz w:val="22"/>
          <w:szCs w:val="22"/>
          <w:lang w:eastAsia="en-US"/>
        </w:rPr>
        <w:t xml:space="preserve">neprešli komplexnou renováciou, ale iba malými čiastkovými rekonštrukciami zameranými prevažne na riešenie havarijných stavov. Je preto </w:t>
      </w:r>
      <w:r w:rsidR="000458F1">
        <w:rPr>
          <w:rFonts w:ascii="Calibri" w:eastAsiaTheme="minorHAnsi" w:hAnsi="Calibri" w:cs="Calibri"/>
          <w:sz w:val="22"/>
          <w:szCs w:val="22"/>
          <w:lang w:eastAsia="en-US"/>
        </w:rPr>
        <w:t>zrejmé</w:t>
      </w:r>
      <w:r w:rsidRPr="00707C23">
        <w:rPr>
          <w:rFonts w:ascii="Calibri" w:eastAsiaTheme="minorHAnsi" w:hAnsi="Calibri" w:cs="Calibri"/>
          <w:sz w:val="22"/>
          <w:szCs w:val="22"/>
          <w:lang w:eastAsia="en-US"/>
        </w:rPr>
        <w:t xml:space="preserve">, že jednotlivé </w:t>
      </w:r>
      <w:r w:rsidR="005E6C14">
        <w:rPr>
          <w:rFonts w:ascii="Calibri" w:eastAsiaTheme="minorHAnsi" w:hAnsi="Calibri" w:cs="Calibri"/>
          <w:sz w:val="22"/>
          <w:szCs w:val="22"/>
          <w:lang w:eastAsia="en-US"/>
        </w:rPr>
        <w:t>stavebné</w:t>
      </w:r>
      <w:r w:rsidRPr="00707C23">
        <w:rPr>
          <w:rFonts w:ascii="Calibri" w:eastAsiaTheme="minorHAnsi" w:hAnsi="Calibri" w:cs="Calibri"/>
          <w:sz w:val="22"/>
          <w:szCs w:val="22"/>
          <w:lang w:eastAsia="en-US"/>
        </w:rPr>
        <w:t xml:space="preserve"> konštrukcie a</w:t>
      </w:r>
      <w:r w:rsidR="005C3573">
        <w:rPr>
          <w:rFonts w:ascii="Calibri" w:eastAsiaTheme="minorHAnsi" w:hAnsi="Calibri" w:cs="Calibri"/>
          <w:sz w:val="22"/>
          <w:szCs w:val="22"/>
          <w:lang w:eastAsia="en-US"/>
        </w:rPr>
        <w:t xml:space="preserve"> </w:t>
      </w:r>
      <w:r w:rsidRPr="005C3573">
        <w:rPr>
          <w:rFonts w:ascii="Calibri" w:eastAsiaTheme="minorHAnsi" w:hAnsi="Calibri" w:cs="Calibri"/>
          <w:sz w:val="22"/>
          <w:szCs w:val="22"/>
          <w:lang w:eastAsia="en-US"/>
        </w:rPr>
        <w:t>technológie v súčasnosti nespĺňajú technické požiadavky súčasnej legislatívy, čoho výsledkom</w:t>
      </w:r>
      <w:r w:rsidR="005C3573">
        <w:rPr>
          <w:rFonts w:ascii="Calibri" w:eastAsiaTheme="minorHAnsi" w:hAnsi="Calibri" w:cs="Calibri"/>
          <w:sz w:val="22"/>
          <w:szCs w:val="22"/>
          <w:lang w:eastAsia="en-US"/>
        </w:rPr>
        <w:t xml:space="preserve"> </w:t>
      </w:r>
      <w:r w:rsidRPr="005C3573">
        <w:rPr>
          <w:rFonts w:ascii="Calibri" w:eastAsiaTheme="minorHAnsi" w:hAnsi="Calibri" w:cs="Calibri"/>
          <w:sz w:val="22"/>
          <w:szCs w:val="22"/>
          <w:lang w:eastAsia="en-US"/>
        </w:rPr>
        <w:t>je aj energeticky a ekonomicky nehospodárna prevádzka. Cieľom komplexnej rekonštrukcie</w:t>
      </w:r>
      <w:r w:rsidR="005C3573">
        <w:rPr>
          <w:rFonts w:ascii="Calibri" w:eastAsiaTheme="minorHAnsi" w:hAnsi="Calibri" w:cs="Calibri"/>
          <w:sz w:val="22"/>
          <w:szCs w:val="22"/>
          <w:lang w:eastAsia="en-US"/>
        </w:rPr>
        <w:t xml:space="preserve"> </w:t>
      </w:r>
      <w:r w:rsidRPr="005C3573">
        <w:rPr>
          <w:rFonts w:ascii="Calibri" w:eastAsiaTheme="minorHAnsi" w:hAnsi="Calibri" w:cs="Calibri"/>
          <w:sz w:val="22"/>
          <w:szCs w:val="22"/>
          <w:lang w:eastAsia="en-US"/>
        </w:rPr>
        <w:t>objektov je predĺženie životnosti, vyhotovenie budovy v požadovanom energetickom štandarde</w:t>
      </w:r>
      <w:r w:rsidR="005C3573">
        <w:rPr>
          <w:rFonts w:ascii="Calibri" w:eastAsiaTheme="minorHAnsi" w:hAnsi="Calibri" w:cs="Calibri"/>
          <w:sz w:val="22"/>
          <w:szCs w:val="22"/>
          <w:lang w:eastAsia="en-US"/>
        </w:rPr>
        <w:t xml:space="preserve"> </w:t>
      </w:r>
      <w:r w:rsidRPr="005C3573">
        <w:rPr>
          <w:rFonts w:ascii="Calibri" w:eastAsiaTheme="minorHAnsi" w:hAnsi="Calibri" w:cs="Calibri"/>
          <w:sz w:val="22"/>
          <w:szCs w:val="22"/>
          <w:lang w:eastAsia="en-US"/>
        </w:rPr>
        <w:t>a modernizácia vnútorných a vonkajších priestorov za účelom zníženia energetickej náročnosti,</w:t>
      </w:r>
      <w:r w:rsidR="005C3573">
        <w:rPr>
          <w:rFonts w:ascii="Calibri" w:eastAsiaTheme="minorHAnsi" w:hAnsi="Calibri" w:cs="Calibri"/>
          <w:sz w:val="22"/>
          <w:szCs w:val="22"/>
          <w:lang w:eastAsia="en-US"/>
        </w:rPr>
        <w:t xml:space="preserve"> </w:t>
      </w:r>
      <w:r w:rsidRPr="005C3573">
        <w:rPr>
          <w:rFonts w:ascii="Calibri" w:eastAsiaTheme="minorHAnsi" w:hAnsi="Calibri" w:cs="Calibri"/>
          <w:sz w:val="22"/>
          <w:szCs w:val="22"/>
          <w:lang w:eastAsia="en-US"/>
        </w:rPr>
        <w:t>zvýšenia energetickej efektívnosti, zvýšenia užívateľského komfortu zamestnancov a cestujúcich pri výrazne znížených nákladoch na prevádzku objektov.</w:t>
      </w:r>
    </w:p>
    <w:p w14:paraId="0E50CD22" w14:textId="64389796" w:rsidR="00B97CED" w:rsidRPr="003B1126" w:rsidRDefault="00B97CED" w:rsidP="00707C23">
      <w:pPr>
        <w:pStyle w:val="Odsekzoznamu"/>
        <w:autoSpaceDE w:val="0"/>
        <w:autoSpaceDN w:val="0"/>
        <w:adjustRightInd w:val="0"/>
        <w:spacing w:before="120"/>
        <w:ind w:left="357"/>
        <w:contextualSpacing w:val="0"/>
        <w:rPr>
          <w:rFonts w:ascii="Calibri" w:eastAsiaTheme="minorHAnsi" w:hAnsi="Calibri" w:cs="Calibri"/>
          <w:sz w:val="22"/>
          <w:szCs w:val="22"/>
          <w:lang w:eastAsia="en-US"/>
        </w:rPr>
      </w:pPr>
      <w:r w:rsidRPr="006C3737">
        <w:rPr>
          <w:rFonts w:ascii="Calibri" w:eastAsiaTheme="minorHAnsi" w:hAnsi="Calibri" w:cs="Calibri"/>
          <w:i/>
          <w:sz w:val="22"/>
          <w:szCs w:val="22"/>
          <w:lang w:eastAsia="en-US"/>
        </w:rPr>
        <w:t>Urbanistické riešenie</w:t>
      </w:r>
    </w:p>
    <w:p w14:paraId="4CDA45CD" w14:textId="12F1D942" w:rsidR="00B97CED" w:rsidRPr="00B97CED" w:rsidRDefault="00B97CED" w:rsidP="00B97CED">
      <w:pPr>
        <w:pStyle w:val="Odsekzoznamu"/>
        <w:autoSpaceDE w:val="0"/>
        <w:autoSpaceDN w:val="0"/>
        <w:adjustRightInd w:val="0"/>
        <w:ind w:left="360"/>
        <w:jc w:val="both"/>
        <w:rPr>
          <w:rFonts w:ascii="Calibri" w:eastAsiaTheme="minorHAnsi" w:hAnsi="Calibri" w:cs="Calibri"/>
          <w:sz w:val="22"/>
          <w:szCs w:val="22"/>
          <w:lang w:eastAsia="en-US"/>
        </w:rPr>
      </w:pPr>
      <w:r w:rsidRPr="00B97CED">
        <w:rPr>
          <w:rFonts w:ascii="Calibri" w:eastAsiaTheme="minorHAnsi" w:hAnsi="Calibri" w:cs="Calibri"/>
          <w:sz w:val="22"/>
          <w:szCs w:val="22"/>
          <w:lang w:eastAsia="en-US"/>
        </w:rPr>
        <w:t xml:space="preserve">Nakoľko sa </w:t>
      </w:r>
      <w:r w:rsidR="00B959FC">
        <w:rPr>
          <w:rFonts w:ascii="Calibri" w:eastAsiaTheme="minorHAnsi" w:hAnsi="Calibri" w:cs="Calibri"/>
          <w:sz w:val="22"/>
          <w:szCs w:val="22"/>
          <w:lang w:eastAsia="en-US"/>
        </w:rPr>
        <w:t>jedná</w:t>
      </w:r>
      <w:r w:rsidRPr="00B97CED">
        <w:rPr>
          <w:rFonts w:ascii="Calibri" w:eastAsiaTheme="minorHAnsi" w:hAnsi="Calibri" w:cs="Calibri"/>
          <w:sz w:val="22"/>
          <w:szCs w:val="22"/>
          <w:lang w:eastAsia="en-US"/>
        </w:rPr>
        <w:t xml:space="preserve"> o </w:t>
      </w:r>
      <w:r w:rsidR="005F1799">
        <w:rPr>
          <w:rFonts w:ascii="Calibri" w:eastAsiaTheme="minorHAnsi" w:hAnsi="Calibri" w:cs="Calibri"/>
          <w:sz w:val="22"/>
          <w:szCs w:val="22"/>
          <w:lang w:eastAsia="en-US"/>
        </w:rPr>
        <w:t>stávajúcu</w:t>
      </w:r>
      <w:r w:rsidRPr="00B97CED">
        <w:rPr>
          <w:rFonts w:ascii="Calibri" w:eastAsiaTheme="minorHAnsi" w:hAnsi="Calibri" w:cs="Calibri"/>
          <w:sz w:val="22"/>
          <w:szCs w:val="22"/>
          <w:lang w:eastAsia="en-US"/>
        </w:rPr>
        <w:t xml:space="preserve"> prevádzkovú budovu v návrhu sa neuvažuje so zmenou urbanistického riešenia areálu železničnej stanice Trenčín. Objekt ŽST bude zakomponovaný do nového pripravovaného riešenia dopravného terminálu vrátane </w:t>
      </w:r>
      <w:r w:rsidR="00F14B29">
        <w:rPr>
          <w:rFonts w:ascii="Calibri" w:eastAsiaTheme="minorHAnsi" w:hAnsi="Calibri" w:cs="Calibri"/>
          <w:sz w:val="22"/>
          <w:szCs w:val="22"/>
          <w:lang w:eastAsia="en-US"/>
        </w:rPr>
        <w:t>úpravy</w:t>
      </w:r>
      <w:r w:rsidRPr="00B97CED">
        <w:rPr>
          <w:rFonts w:ascii="Calibri" w:eastAsiaTheme="minorHAnsi" w:hAnsi="Calibri" w:cs="Calibri"/>
          <w:sz w:val="22"/>
          <w:szCs w:val="22"/>
          <w:lang w:eastAsia="en-US"/>
        </w:rPr>
        <w:t xml:space="preserve"> predstaničného priestoru. </w:t>
      </w:r>
      <w:proofErr w:type="spellStart"/>
      <w:r w:rsidRPr="00B97CED">
        <w:rPr>
          <w:rFonts w:ascii="Calibri" w:eastAsiaTheme="minorHAnsi" w:hAnsi="Calibri" w:cs="Calibri"/>
          <w:sz w:val="22"/>
          <w:szCs w:val="22"/>
          <w:lang w:eastAsia="en-US"/>
        </w:rPr>
        <w:t>Doporučujeme</w:t>
      </w:r>
      <w:proofErr w:type="spellEnd"/>
      <w:r w:rsidRPr="00B97CED">
        <w:rPr>
          <w:rFonts w:ascii="Calibri" w:eastAsiaTheme="minorHAnsi" w:hAnsi="Calibri" w:cs="Calibri"/>
          <w:sz w:val="22"/>
          <w:szCs w:val="22"/>
          <w:lang w:eastAsia="en-US"/>
        </w:rPr>
        <w:t xml:space="preserve"> v rámci úpravy predstaničného priestoru uvažovať so zvýšením nivelety upraveného terénu tak, aby bol umožnený bezbariérový vstup do objektu ŽST bez prekonávania výškových rozdielov. Takisto </w:t>
      </w:r>
      <w:proofErr w:type="spellStart"/>
      <w:r w:rsidRPr="00B97CED">
        <w:rPr>
          <w:rFonts w:ascii="Calibri" w:eastAsiaTheme="minorHAnsi" w:hAnsi="Calibri" w:cs="Calibri"/>
          <w:sz w:val="22"/>
          <w:szCs w:val="22"/>
          <w:lang w:eastAsia="en-US"/>
        </w:rPr>
        <w:t>doporučujeme</w:t>
      </w:r>
      <w:proofErr w:type="spellEnd"/>
      <w:r w:rsidRPr="00B97CED">
        <w:rPr>
          <w:rFonts w:ascii="Calibri" w:eastAsiaTheme="minorHAnsi" w:hAnsi="Calibri" w:cs="Calibri"/>
          <w:sz w:val="22"/>
          <w:szCs w:val="22"/>
          <w:lang w:eastAsia="en-US"/>
        </w:rPr>
        <w:t xml:space="preserve"> v rámci prípravy dopravného riešenia preložky cesty 1/61 získať pozemky predstaničného priestoru do vlastníctva ŽSR.</w:t>
      </w:r>
    </w:p>
    <w:p w14:paraId="69C47BE7" w14:textId="1FE6DA8C" w:rsidR="00B97CED" w:rsidRPr="000458F1" w:rsidRDefault="00B97CED" w:rsidP="000458F1">
      <w:pPr>
        <w:pStyle w:val="Odsekzoznamu"/>
        <w:autoSpaceDE w:val="0"/>
        <w:autoSpaceDN w:val="0"/>
        <w:adjustRightInd w:val="0"/>
        <w:ind w:left="360"/>
        <w:jc w:val="both"/>
        <w:rPr>
          <w:rFonts w:ascii="Calibri" w:eastAsiaTheme="minorHAnsi" w:hAnsi="Calibri" w:cs="Calibri"/>
          <w:sz w:val="22"/>
          <w:szCs w:val="22"/>
          <w:lang w:eastAsia="en-US"/>
        </w:rPr>
      </w:pPr>
      <w:r w:rsidRPr="00B97CED">
        <w:rPr>
          <w:rFonts w:ascii="Calibri" w:eastAsiaTheme="minorHAnsi" w:hAnsi="Calibri" w:cs="Calibri"/>
          <w:sz w:val="22"/>
          <w:szCs w:val="22"/>
          <w:lang w:eastAsia="en-US"/>
        </w:rPr>
        <w:t xml:space="preserve">V rámci realizácie dopravného terminálu bude takisto </w:t>
      </w:r>
      <w:r w:rsidR="00141F4B">
        <w:rPr>
          <w:rFonts w:ascii="Calibri" w:eastAsiaTheme="minorHAnsi" w:hAnsi="Calibri" w:cs="Calibri"/>
          <w:sz w:val="22"/>
          <w:szCs w:val="22"/>
          <w:lang w:eastAsia="en-US"/>
        </w:rPr>
        <w:t>potrebné</w:t>
      </w:r>
      <w:r w:rsidRPr="00B97CED">
        <w:rPr>
          <w:rFonts w:ascii="Calibri" w:eastAsiaTheme="minorHAnsi" w:hAnsi="Calibri" w:cs="Calibri"/>
          <w:sz w:val="22"/>
          <w:szCs w:val="22"/>
          <w:lang w:eastAsia="en-US"/>
        </w:rPr>
        <w:t xml:space="preserve"> vyriešiť statickú dopravu pre</w:t>
      </w:r>
      <w:r w:rsidR="000458F1">
        <w:rPr>
          <w:rFonts w:ascii="Calibri" w:eastAsiaTheme="minorHAnsi" w:hAnsi="Calibri" w:cs="Calibri"/>
          <w:sz w:val="22"/>
          <w:szCs w:val="22"/>
          <w:lang w:eastAsia="en-US"/>
        </w:rPr>
        <w:t xml:space="preserve"> </w:t>
      </w:r>
      <w:r w:rsidRPr="000458F1">
        <w:rPr>
          <w:rFonts w:ascii="Calibri" w:eastAsiaTheme="minorHAnsi" w:hAnsi="Calibri" w:cs="Calibri"/>
          <w:sz w:val="22"/>
          <w:szCs w:val="22"/>
          <w:lang w:eastAsia="en-US"/>
        </w:rPr>
        <w:t xml:space="preserve">potreby </w:t>
      </w:r>
      <w:r w:rsidR="00141F4B">
        <w:rPr>
          <w:rFonts w:ascii="Calibri" w:eastAsiaTheme="minorHAnsi" w:hAnsi="Calibri" w:cs="Calibri"/>
          <w:sz w:val="22"/>
          <w:szCs w:val="22"/>
          <w:lang w:eastAsia="en-US"/>
        </w:rPr>
        <w:t>železničnej stanice Trenčín</w:t>
      </w:r>
      <w:r w:rsidRPr="000458F1">
        <w:rPr>
          <w:rFonts w:ascii="Calibri" w:eastAsiaTheme="minorHAnsi" w:hAnsi="Calibri" w:cs="Calibri"/>
          <w:sz w:val="22"/>
          <w:szCs w:val="22"/>
          <w:lang w:eastAsia="en-US"/>
        </w:rPr>
        <w:t xml:space="preserve"> v zmysle aktuálne platných STN. V priestore medzi výpravnou budovou a vstupnou rampou do podchodu navrhujeme situovať </w:t>
      </w:r>
      <w:proofErr w:type="spellStart"/>
      <w:r w:rsidRPr="000458F1">
        <w:rPr>
          <w:rFonts w:ascii="Calibri" w:eastAsiaTheme="minorHAnsi" w:hAnsi="Calibri" w:cs="Calibri"/>
          <w:sz w:val="22"/>
          <w:szCs w:val="22"/>
          <w:lang w:eastAsia="en-US"/>
        </w:rPr>
        <w:t>cyklostojany</w:t>
      </w:r>
      <w:proofErr w:type="spellEnd"/>
      <w:r w:rsidRPr="000458F1">
        <w:rPr>
          <w:rFonts w:ascii="Calibri" w:eastAsiaTheme="minorHAnsi" w:hAnsi="Calibri" w:cs="Calibri"/>
          <w:sz w:val="22"/>
          <w:szCs w:val="22"/>
          <w:lang w:eastAsia="en-US"/>
        </w:rPr>
        <w:t xml:space="preserve"> pre odkladanie bicyklov.</w:t>
      </w:r>
    </w:p>
    <w:p w14:paraId="6AE87B50" w14:textId="77777777" w:rsidR="00B97CED" w:rsidRPr="006C3737" w:rsidRDefault="00B97CED" w:rsidP="00707C23">
      <w:pPr>
        <w:pStyle w:val="Odsekzoznamu"/>
        <w:autoSpaceDE w:val="0"/>
        <w:autoSpaceDN w:val="0"/>
        <w:adjustRightInd w:val="0"/>
        <w:spacing w:before="120"/>
        <w:ind w:left="357"/>
        <w:contextualSpacing w:val="0"/>
        <w:rPr>
          <w:rFonts w:ascii="Calibri" w:eastAsiaTheme="minorHAnsi" w:hAnsi="Calibri" w:cs="Calibri"/>
          <w:i/>
          <w:sz w:val="22"/>
          <w:szCs w:val="22"/>
          <w:lang w:eastAsia="en-US"/>
        </w:rPr>
      </w:pPr>
      <w:r w:rsidRPr="006C3737">
        <w:rPr>
          <w:rFonts w:ascii="Calibri" w:eastAsiaTheme="minorHAnsi" w:hAnsi="Calibri" w:cs="Calibri"/>
          <w:i/>
          <w:sz w:val="22"/>
          <w:szCs w:val="22"/>
          <w:lang w:eastAsia="en-US"/>
        </w:rPr>
        <w:t>Architektonicko-stavebné riešenie</w:t>
      </w:r>
    </w:p>
    <w:p w14:paraId="73CF96D5" w14:textId="46CF2F87" w:rsidR="00B97CED" w:rsidRPr="00B97CED" w:rsidRDefault="001972B0" w:rsidP="00B97CED">
      <w:pPr>
        <w:pStyle w:val="Odsekzoznamu"/>
        <w:autoSpaceDE w:val="0"/>
        <w:autoSpaceDN w:val="0"/>
        <w:adjustRightInd w:val="0"/>
        <w:ind w:left="360"/>
        <w:jc w:val="both"/>
        <w:rPr>
          <w:rFonts w:ascii="Calibri" w:eastAsiaTheme="minorHAnsi" w:hAnsi="Calibri" w:cs="Calibri"/>
          <w:sz w:val="22"/>
          <w:szCs w:val="22"/>
          <w:lang w:eastAsia="en-US"/>
        </w:rPr>
      </w:pPr>
      <w:r>
        <w:rPr>
          <w:rFonts w:ascii="Calibri" w:eastAsiaTheme="minorHAnsi" w:hAnsi="Calibri" w:cs="Calibri"/>
          <w:sz w:val="22"/>
          <w:szCs w:val="22"/>
          <w:lang w:eastAsia="en-US"/>
        </w:rPr>
        <w:t>Stavebné</w:t>
      </w:r>
      <w:r w:rsidR="00B97CED" w:rsidRPr="00B97CED">
        <w:rPr>
          <w:rFonts w:ascii="Calibri" w:eastAsiaTheme="minorHAnsi" w:hAnsi="Calibri" w:cs="Calibri"/>
          <w:sz w:val="22"/>
          <w:szCs w:val="22"/>
          <w:lang w:eastAsia="en-US"/>
        </w:rPr>
        <w:t xml:space="preserve"> úpravy existujúcej časti objektu sa týkajú predovšetkým dispozičných zmien bez </w:t>
      </w:r>
      <w:r>
        <w:rPr>
          <w:rFonts w:ascii="Calibri" w:eastAsiaTheme="minorHAnsi" w:hAnsi="Calibri" w:cs="Calibri"/>
          <w:sz w:val="22"/>
          <w:szCs w:val="22"/>
          <w:lang w:eastAsia="en-US"/>
        </w:rPr>
        <w:t>vážnejších</w:t>
      </w:r>
      <w:r w:rsidR="00B97CED" w:rsidRPr="00B97CED">
        <w:rPr>
          <w:rFonts w:ascii="Calibri" w:eastAsiaTheme="minorHAnsi" w:hAnsi="Calibri" w:cs="Calibri"/>
          <w:sz w:val="22"/>
          <w:szCs w:val="22"/>
          <w:lang w:eastAsia="en-US"/>
        </w:rPr>
        <w:t xml:space="preserve"> zásahov do nosných </w:t>
      </w:r>
      <w:r>
        <w:rPr>
          <w:rFonts w:ascii="Calibri" w:eastAsiaTheme="minorHAnsi" w:hAnsi="Calibri" w:cs="Calibri"/>
          <w:sz w:val="22"/>
          <w:szCs w:val="22"/>
          <w:lang w:eastAsia="en-US"/>
        </w:rPr>
        <w:t>konštrukcií</w:t>
      </w:r>
      <w:r w:rsidR="00B97CED" w:rsidRPr="00B97CED">
        <w:rPr>
          <w:rFonts w:ascii="Calibri" w:eastAsiaTheme="minorHAnsi" w:hAnsi="Calibri" w:cs="Calibri"/>
          <w:sz w:val="22"/>
          <w:szCs w:val="22"/>
          <w:lang w:eastAsia="en-US"/>
        </w:rPr>
        <w:t xml:space="preserve">, výmeny povrchových vrstiev stavebných prvkov, </w:t>
      </w:r>
      <w:r w:rsidR="00C465DD">
        <w:rPr>
          <w:rFonts w:ascii="Calibri" w:eastAsiaTheme="minorHAnsi" w:hAnsi="Calibri" w:cs="Calibri"/>
          <w:sz w:val="22"/>
          <w:szCs w:val="22"/>
          <w:lang w:eastAsia="en-US"/>
        </w:rPr>
        <w:t>výplní</w:t>
      </w:r>
      <w:r w:rsidR="00B97CED" w:rsidRPr="00B97CED">
        <w:rPr>
          <w:rFonts w:ascii="Calibri" w:eastAsiaTheme="minorHAnsi" w:hAnsi="Calibri" w:cs="Calibri"/>
          <w:sz w:val="22"/>
          <w:szCs w:val="22"/>
          <w:lang w:eastAsia="en-US"/>
        </w:rPr>
        <w:t xml:space="preserve"> otvorov a inštalačných rozvodov. Konštrukcia galérie bude pozostávať z vodorovných oceľových nosníkov, ktoré budú </w:t>
      </w:r>
      <w:r w:rsidR="00C465DD">
        <w:rPr>
          <w:rFonts w:ascii="Calibri" w:eastAsiaTheme="minorHAnsi" w:hAnsi="Calibri" w:cs="Calibri"/>
          <w:sz w:val="22"/>
          <w:szCs w:val="22"/>
          <w:lang w:eastAsia="en-US"/>
        </w:rPr>
        <w:t>kotvené</w:t>
      </w:r>
      <w:r w:rsidR="00B97CED" w:rsidRPr="00B97CED">
        <w:rPr>
          <w:rFonts w:ascii="Calibri" w:eastAsiaTheme="minorHAnsi" w:hAnsi="Calibri" w:cs="Calibri"/>
          <w:sz w:val="22"/>
          <w:szCs w:val="22"/>
          <w:lang w:eastAsia="en-US"/>
        </w:rPr>
        <w:t xml:space="preserve"> do jestvujúcich nosných prvkov objektu. Konštrukcia musí byť ľahká prútová (napr. priehradový nosník) kvôli minimalizácii </w:t>
      </w:r>
      <w:r w:rsidR="00C465DD">
        <w:rPr>
          <w:rFonts w:ascii="Calibri" w:eastAsiaTheme="minorHAnsi" w:hAnsi="Calibri" w:cs="Calibri"/>
          <w:sz w:val="22"/>
          <w:szCs w:val="22"/>
          <w:lang w:eastAsia="en-US"/>
        </w:rPr>
        <w:t>preťaženia</w:t>
      </w:r>
      <w:r w:rsidR="00B97CED" w:rsidRPr="00B97CED">
        <w:rPr>
          <w:rFonts w:ascii="Calibri" w:eastAsiaTheme="minorHAnsi" w:hAnsi="Calibri" w:cs="Calibri"/>
          <w:sz w:val="22"/>
          <w:szCs w:val="22"/>
          <w:lang w:eastAsia="en-US"/>
        </w:rPr>
        <w:t xml:space="preserve"> jestvujúcej konštrukcie. </w:t>
      </w:r>
      <w:r w:rsidR="00B97CED" w:rsidRPr="00B97CED">
        <w:rPr>
          <w:rFonts w:ascii="Calibri" w:eastAsiaTheme="minorHAnsi" w:hAnsi="Calibri" w:cs="Calibri"/>
          <w:sz w:val="22"/>
          <w:szCs w:val="22"/>
          <w:lang w:eastAsia="en-US"/>
        </w:rPr>
        <w:lastRenderedPageBreak/>
        <w:t>Konkrétne tvary, návrh prvkov a riešenie detailov bude predmetom ďalších stupňov projektu. Nadstavba za účelom vytvorenia nových administratívnych priestorov je navrhovaná na 2.</w:t>
      </w:r>
      <w:r w:rsidR="00C465DD">
        <w:rPr>
          <w:rFonts w:ascii="Calibri" w:eastAsiaTheme="minorHAnsi" w:hAnsi="Calibri" w:cs="Calibri"/>
          <w:sz w:val="22"/>
          <w:szCs w:val="22"/>
          <w:lang w:eastAsia="en-US"/>
        </w:rPr>
        <w:t xml:space="preserve"> nadzemnom podlaží</w:t>
      </w:r>
      <w:r w:rsidR="00B97CED" w:rsidRPr="00B97CED">
        <w:rPr>
          <w:rFonts w:ascii="Calibri" w:eastAsiaTheme="minorHAnsi" w:hAnsi="Calibri" w:cs="Calibri"/>
          <w:sz w:val="22"/>
          <w:szCs w:val="22"/>
          <w:lang w:eastAsia="en-US"/>
        </w:rPr>
        <w:t xml:space="preserve"> v prielukách medzi jestvujúcim poschodím a zvýšenou strechou hlavnej haly po jej pravej aj ľavej strane. Konštrukcia nadstavby bude navrhnutá z ľahkých materiálov, s ohľadom na možnosti a stav jestvujúcej konštrukcie. Návrh uvažuje s použitím jednoduchej oceľovej konštrukcie s oceľovými stĺpmi a skladanou strechou. Pôdorysný tvar nadstavby sú dva obdĺžniky s rozmermi 14,7 x 13,9 m a 11,3 x 13,0 m. Výška nadstavby bude rešpektovať súčasnú výšku </w:t>
      </w:r>
      <w:proofErr w:type="spellStart"/>
      <w:r w:rsidR="00B97CED" w:rsidRPr="00B97CED">
        <w:rPr>
          <w:rFonts w:ascii="Calibri" w:eastAsiaTheme="minorHAnsi" w:hAnsi="Calibri" w:cs="Calibri"/>
          <w:sz w:val="22"/>
          <w:szCs w:val="22"/>
          <w:lang w:eastAsia="en-US"/>
        </w:rPr>
        <w:t>atiky</w:t>
      </w:r>
      <w:proofErr w:type="spellEnd"/>
      <w:r w:rsidR="00B97CED" w:rsidRPr="00B97CED">
        <w:rPr>
          <w:rFonts w:ascii="Calibri" w:eastAsiaTheme="minorHAnsi" w:hAnsi="Calibri" w:cs="Calibri"/>
          <w:sz w:val="22"/>
          <w:szCs w:val="22"/>
          <w:lang w:eastAsia="en-US"/>
        </w:rPr>
        <w:t xml:space="preserve"> 8,75 m.</w:t>
      </w:r>
    </w:p>
    <w:p w14:paraId="3E25957B" w14:textId="33933B70" w:rsidR="00B97CED" w:rsidRPr="006C3737" w:rsidRDefault="00B97CED" w:rsidP="00707C23">
      <w:pPr>
        <w:pStyle w:val="Odsekzoznamu"/>
        <w:autoSpaceDE w:val="0"/>
        <w:autoSpaceDN w:val="0"/>
        <w:adjustRightInd w:val="0"/>
        <w:spacing w:before="120"/>
        <w:ind w:left="357"/>
        <w:contextualSpacing w:val="0"/>
        <w:rPr>
          <w:rFonts w:ascii="Calibri" w:eastAsiaTheme="minorHAnsi" w:hAnsi="Calibri" w:cs="Calibri"/>
          <w:i/>
          <w:sz w:val="22"/>
          <w:szCs w:val="22"/>
          <w:lang w:eastAsia="en-US"/>
        </w:rPr>
      </w:pPr>
      <w:proofErr w:type="spellStart"/>
      <w:r w:rsidRPr="006C3737">
        <w:rPr>
          <w:rFonts w:ascii="Calibri" w:eastAsiaTheme="minorHAnsi" w:hAnsi="Calibri" w:cs="Calibri"/>
          <w:i/>
          <w:sz w:val="22"/>
          <w:szCs w:val="22"/>
          <w:lang w:eastAsia="en-US"/>
        </w:rPr>
        <w:t>Hmotové</w:t>
      </w:r>
      <w:proofErr w:type="spellEnd"/>
      <w:r w:rsidRPr="006C3737">
        <w:rPr>
          <w:rFonts w:ascii="Calibri" w:eastAsiaTheme="minorHAnsi" w:hAnsi="Calibri" w:cs="Calibri"/>
          <w:i/>
          <w:sz w:val="22"/>
          <w:szCs w:val="22"/>
          <w:lang w:eastAsia="en-US"/>
        </w:rPr>
        <w:t xml:space="preserve"> riešenie</w:t>
      </w:r>
    </w:p>
    <w:p w14:paraId="42E468C6" w14:textId="00EB3F5C" w:rsidR="00B97CED" w:rsidRPr="00B97CED" w:rsidRDefault="00B97CED" w:rsidP="00B97CED">
      <w:pPr>
        <w:pStyle w:val="Odsekzoznamu"/>
        <w:autoSpaceDE w:val="0"/>
        <w:autoSpaceDN w:val="0"/>
        <w:adjustRightInd w:val="0"/>
        <w:ind w:left="360"/>
        <w:jc w:val="both"/>
        <w:rPr>
          <w:rFonts w:ascii="Calibri" w:eastAsiaTheme="minorHAnsi" w:hAnsi="Calibri" w:cs="Calibri"/>
          <w:sz w:val="22"/>
          <w:szCs w:val="22"/>
          <w:lang w:eastAsia="en-US"/>
        </w:rPr>
      </w:pPr>
      <w:r w:rsidRPr="00B97CED">
        <w:rPr>
          <w:rFonts w:ascii="Calibri" w:eastAsiaTheme="minorHAnsi" w:hAnsi="Calibri" w:cs="Calibri"/>
          <w:sz w:val="22"/>
          <w:szCs w:val="22"/>
          <w:lang w:eastAsia="en-US"/>
        </w:rPr>
        <w:t>Existujúcu hmotu súčasnej budovy navrhujeme zachovať v pôvodnom rozsahu a doplniť dvomi čistými hmotami z ocele a skla na úrovni 2.</w:t>
      </w:r>
      <w:r w:rsidR="00FC33DE">
        <w:rPr>
          <w:rFonts w:ascii="Calibri" w:eastAsiaTheme="minorHAnsi" w:hAnsi="Calibri" w:cs="Calibri"/>
          <w:sz w:val="22"/>
          <w:szCs w:val="22"/>
          <w:lang w:eastAsia="en-US"/>
        </w:rPr>
        <w:t xml:space="preserve"> nadzemného podlažia</w:t>
      </w:r>
      <w:r w:rsidRPr="00B97CED">
        <w:rPr>
          <w:rFonts w:ascii="Calibri" w:eastAsiaTheme="minorHAnsi" w:hAnsi="Calibri" w:cs="Calibri"/>
          <w:sz w:val="22"/>
          <w:szCs w:val="22"/>
          <w:lang w:eastAsia="en-US"/>
        </w:rPr>
        <w:t xml:space="preserve"> v miestach prieluk medzi dvojpodlažnými administratívnymi budovami a prevýšením vstupnej haly. V navrhovaných nových častiach budú </w:t>
      </w:r>
      <w:r w:rsidR="00FC33DE">
        <w:rPr>
          <w:rFonts w:ascii="Calibri" w:eastAsiaTheme="minorHAnsi" w:hAnsi="Calibri" w:cs="Calibri"/>
          <w:sz w:val="22"/>
          <w:szCs w:val="22"/>
          <w:lang w:eastAsia="en-US"/>
        </w:rPr>
        <w:t>umiestnené</w:t>
      </w:r>
      <w:r w:rsidRPr="00B97CED">
        <w:rPr>
          <w:rFonts w:ascii="Calibri" w:eastAsiaTheme="minorHAnsi" w:hAnsi="Calibri" w:cs="Calibri"/>
          <w:sz w:val="22"/>
          <w:szCs w:val="22"/>
          <w:lang w:eastAsia="en-US"/>
        </w:rPr>
        <w:t xml:space="preserve"> kancelárske priestory a zasadačka v zmysle požiadaviek zadania lokalitného programu. Do týchto priestorov budú premiestnení pracovnici ŽSR z historickej budovy v parku.</w:t>
      </w:r>
    </w:p>
    <w:p w14:paraId="378AD931" w14:textId="4AA9FE00" w:rsidR="00B97CED" w:rsidRPr="00B97CED" w:rsidRDefault="00B97CED" w:rsidP="00B97CED">
      <w:pPr>
        <w:pStyle w:val="Odsekzoznamu"/>
        <w:autoSpaceDE w:val="0"/>
        <w:autoSpaceDN w:val="0"/>
        <w:adjustRightInd w:val="0"/>
        <w:ind w:left="360"/>
        <w:jc w:val="both"/>
        <w:rPr>
          <w:rFonts w:ascii="Calibri" w:eastAsiaTheme="minorHAnsi" w:hAnsi="Calibri" w:cs="Calibri"/>
          <w:sz w:val="22"/>
          <w:szCs w:val="22"/>
          <w:lang w:eastAsia="en-US"/>
        </w:rPr>
      </w:pPr>
      <w:r w:rsidRPr="00B97CED">
        <w:rPr>
          <w:rFonts w:ascii="Calibri" w:eastAsiaTheme="minorHAnsi" w:hAnsi="Calibri" w:cs="Calibri"/>
          <w:sz w:val="22"/>
          <w:szCs w:val="22"/>
          <w:lang w:eastAsia="en-US"/>
        </w:rPr>
        <w:t>Realizáciou navrhovaného zámeru Rekonštrukcie železničnej stanice v Trenčíne sa docielia</w:t>
      </w:r>
      <w:r w:rsidR="00205AAE">
        <w:rPr>
          <w:rFonts w:ascii="Calibri" w:eastAsiaTheme="minorHAnsi" w:hAnsi="Calibri" w:cs="Calibri"/>
          <w:sz w:val="22"/>
          <w:szCs w:val="22"/>
          <w:lang w:eastAsia="en-US"/>
        </w:rPr>
        <w:t xml:space="preserve"> </w:t>
      </w:r>
      <w:r w:rsidRPr="00B97CED">
        <w:rPr>
          <w:rFonts w:ascii="Calibri" w:eastAsiaTheme="minorHAnsi" w:hAnsi="Calibri" w:cs="Calibri"/>
          <w:sz w:val="22"/>
          <w:szCs w:val="22"/>
          <w:lang w:eastAsia="en-US"/>
        </w:rPr>
        <w:t xml:space="preserve">štandardy železničných staníc, hospodárne a </w:t>
      </w:r>
      <w:r w:rsidR="00FC33DE">
        <w:rPr>
          <w:rFonts w:ascii="Calibri" w:eastAsiaTheme="minorHAnsi" w:hAnsi="Calibri" w:cs="Calibri"/>
          <w:sz w:val="22"/>
          <w:szCs w:val="22"/>
          <w:lang w:eastAsia="en-US"/>
        </w:rPr>
        <w:t>účelné</w:t>
      </w:r>
      <w:r w:rsidRPr="00B97CED">
        <w:rPr>
          <w:rFonts w:ascii="Calibri" w:eastAsiaTheme="minorHAnsi" w:hAnsi="Calibri" w:cs="Calibri"/>
          <w:sz w:val="22"/>
          <w:szCs w:val="22"/>
          <w:lang w:eastAsia="en-US"/>
        </w:rPr>
        <w:t xml:space="preserve"> využitie objektu a jeho priestorov s vytvorením nových priestorových podmienok pre presťahovanie zamestnancov ŽSR z pôvodnej historickej budovy stanice v parku Milana Rastislava Štefánika, </w:t>
      </w:r>
      <w:r w:rsidR="00FC33DE">
        <w:rPr>
          <w:rFonts w:ascii="Calibri" w:eastAsiaTheme="minorHAnsi" w:hAnsi="Calibri" w:cs="Calibri"/>
          <w:sz w:val="22"/>
          <w:szCs w:val="22"/>
          <w:lang w:eastAsia="en-US"/>
        </w:rPr>
        <w:t>moderné</w:t>
      </w:r>
      <w:r w:rsidRPr="00B97CED">
        <w:rPr>
          <w:rFonts w:ascii="Calibri" w:eastAsiaTheme="minorHAnsi" w:hAnsi="Calibri" w:cs="Calibri"/>
          <w:sz w:val="22"/>
          <w:szCs w:val="22"/>
          <w:lang w:eastAsia="en-US"/>
        </w:rPr>
        <w:t xml:space="preserve"> technické parametre objektu, zabezpečenie energetickej hospodárnosti a zníženie nákladov na prevádzku, údržbu a opravy. Zároveň sa utvoria všetky predpoklady pre zmysluplný a reprezentačný vstup do mesta Trenčín vytvorením atraktívnych, estetických a prakticky usporiadaných priestorov pre cestujúcu verejnosť a logicky usporiadanej, koncepčnej prevádzky, ako i poskytnutím kvalitného sortimentu služieb. </w:t>
      </w:r>
    </w:p>
    <w:p w14:paraId="063CC465" w14:textId="21D228DB" w:rsidR="00673A4A" w:rsidRPr="00DD2A14" w:rsidRDefault="00ED5AC9" w:rsidP="00DD2A14">
      <w:pPr>
        <w:pStyle w:val="Odsekzoznamu"/>
        <w:numPr>
          <w:ilvl w:val="0"/>
          <w:numId w:val="39"/>
        </w:numPr>
        <w:spacing w:before="120" w:after="120"/>
        <w:ind w:left="924" w:hanging="357"/>
        <w:contextualSpacing w:val="0"/>
        <w:jc w:val="both"/>
        <w:rPr>
          <w:rFonts w:asciiTheme="minorHAnsi" w:hAnsiTheme="minorHAnsi" w:cstheme="minorHAnsi"/>
          <w:sz w:val="22"/>
          <w:szCs w:val="22"/>
        </w:rPr>
      </w:pPr>
      <w:r w:rsidRPr="00654755">
        <w:rPr>
          <w:rFonts w:asciiTheme="minorHAnsi" w:hAnsiTheme="minorHAnsi" w:cstheme="minorHAnsi"/>
          <w:sz w:val="22"/>
          <w:szCs w:val="22"/>
        </w:rPr>
        <w:t>Investičné zadani</w:t>
      </w:r>
      <w:r w:rsidR="00360532">
        <w:rPr>
          <w:rFonts w:asciiTheme="minorHAnsi" w:hAnsiTheme="minorHAnsi" w:cstheme="minorHAnsi"/>
          <w:sz w:val="22"/>
          <w:szCs w:val="22"/>
        </w:rPr>
        <w:t>e</w:t>
      </w:r>
      <w:r w:rsidRPr="00654755">
        <w:rPr>
          <w:rFonts w:asciiTheme="minorHAnsi" w:hAnsiTheme="minorHAnsi" w:cstheme="minorHAnsi"/>
          <w:sz w:val="22"/>
          <w:szCs w:val="22"/>
        </w:rPr>
        <w:t xml:space="preserve"> č. 09/202</w:t>
      </w:r>
      <w:r w:rsidR="008C250B" w:rsidRPr="00654755">
        <w:rPr>
          <w:rFonts w:asciiTheme="minorHAnsi" w:hAnsiTheme="minorHAnsi" w:cstheme="minorHAnsi"/>
          <w:sz w:val="22"/>
          <w:szCs w:val="22"/>
        </w:rPr>
        <w:t>5/</w:t>
      </w:r>
      <w:r w:rsidRPr="00654755">
        <w:rPr>
          <w:rFonts w:asciiTheme="minorHAnsi" w:hAnsiTheme="minorHAnsi" w:cstheme="minorHAnsi"/>
          <w:sz w:val="22"/>
          <w:szCs w:val="22"/>
        </w:rPr>
        <w:t>OSM Žilina „Trenčín – výpravná budova – rekonštrukcia a</w:t>
      </w:r>
      <w:r w:rsidR="0025647A">
        <w:rPr>
          <w:rFonts w:asciiTheme="minorHAnsi" w:hAnsiTheme="minorHAnsi" w:cstheme="minorHAnsi"/>
          <w:sz w:val="22"/>
          <w:szCs w:val="22"/>
        </w:rPr>
        <w:t> </w:t>
      </w:r>
      <w:r w:rsidRPr="00654755">
        <w:rPr>
          <w:rFonts w:asciiTheme="minorHAnsi" w:hAnsiTheme="minorHAnsi" w:cstheme="minorHAnsi"/>
          <w:sz w:val="22"/>
          <w:szCs w:val="22"/>
        </w:rPr>
        <w:t>prestavba</w:t>
      </w:r>
      <w:r w:rsidR="0025647A">
        <w:rPr>
          <w:rFonts w:asciiTheme="minorHAnsi" w:hAnsiTheme="minorHAnsi" w:cstheme="minorHAnsi"/>
          <w:sz w:val="22"/>
          <w:szCs w:val="22"/>
        </w:rPr>
        <w:t>“</w:t>
      </w:r>
      <w:r w:rsidRPr="00654755">
        <w:rPr>
          <w:rFonts w:asciiTheme="minorHAnsi" w:hAnsiTheme="minorHAnsi" w:cstheme="minorHAnsi"/>
          <w:sz w:val="22"/>
          <w:szCs w:val="22"/>
        </w:rPr>
        <w:t xml:space="preserve"> č. stavby A</w:t>
      </w:r>
      <w:r w:rsidR="00A64BBD">
        <w:rPr>
          <w:rFonts w:asciiTheme="minorHAnsi" w:hAnsiTheme="minorHAnsi" w:cstheme="minorHAnsi"/>
          <w:sz w:val="22"/>
          <w:szCs w:val="22"/>
        </w:rPr>
        <w:t> </w:t>
      </w:r>
      <w:r w:rsidRPr="00654755">
        <w:rPr>
          <w:rFonts w:asciiTheme="minorHAnsi" w:hAnsiTheme="minorHAnsi" w:cstheme="minorHAnsi"/>
          <w:sz w:val="22"/>
          <w:szCs w:val="22"/>
        </w:rPr>
        <w:t>23055</w:t>
      </w:r>
      <w:r w:rsidR="00A64BBD">
        <w:rPr>
          <w:rFonts w:asciiTheme="minorHAnsi" w:hAnsiTheme="minorHAnsi" w:cstheme="minorHAnsi"/>
          <w:sz w:val="22"/>
          <w:szCs w:val="22"/>
        </w:rPr>
        <w:t>.</w:t>
      </w:r>
    </w:p>
    <w:p w14:paraId="392D1087" w14:textId="5C272067" w:rsidR="006B276E" w:rsidRPr="001540EC" w:rsidRDefault="006B276E" w:rsidP="00DD2A14">
      <w:pPr>
        <w:pStyle w:val="Odsekzoznamu"/>
        <w:numPr>
          <w:ilvl w:val="1"/>
          <w:numId w:val="2"/>
        </w:numPr>
        <w:spacing w:before="240" w:after="120"/>
        <w:ind w:left="568" w:hanging="284"/>
        <w:contextualSpacing w:val="0"/>
        <w:jc w:val="both"/>
        <w:rPr>
          <w:rFonts w:asciiTheme="minorHAnsi" w:hAnsiTheme="minorHAnsi" w:cstheme="minorHAnsi"/>
          <w:sz w:val="22"/>
          <w:szCs w:val="22"/>
        </w:rPr>
      </w:pPr>
      <w:r w:rsidRPr="001540EC">
        <w:rPr>
          <w:rFonts w:asciiTheme="minorHAnsi" w:hAnsiTheme="minorHAnsi" w:cstheme="minorHAnsi"/>
          <w:sz w:val="22"/>
          <w:szCs w:val="22"/>
        </w:rPr>
        <w:t>Popíšte problémové a prioritné oblasti, ktoré rieši zámer NP. (Zoznam známych problémov, ktoré vyplývajú zo súčasného stavu a je potrebné ich riešiť):</w:t>
      </w:r>
    </w:p>
    <w:p w14:paraId="0B6C190F" w14:textId="7EC24F99" w:rsidR="00064AB8" w:rsidRPr="0092319D" w:rsidRDefault="00343530" w:rsidP="005926CC">
      <w:pPr>
        <w:pStyle w:val="Default"/>
        <w:spacing w:after="120"/>
        <w:ind w:left="567"/>
        <w:jc w:val="both"/>
        <w:rPr>
          <w:rFonts w:asciiTheme="minorHAnsi" w:hAnsiTheme="minorHAnsi"/>
          <w:color w:val="auto"/>
          <w:sz w:val="22"/>
          <w:szCs w:val="22"/>
        </w:rPr>
      </w:pPr>
      <w:r w:rsidRPr="001540EC">
        <w:rPr>
          <w:rFonts w:asciiTheme="minorHAnsi" w:hAnsiTheme="minorHAnsi"/>
          <w:sz w:val="22"/>
          <w:szCs w:val="22"/>
        </w:rPr>
        <w:t xml:space="preserve">Staničné budovy </w:t>
      </w:r>
      <w:r w:rsidRPr="0092319D">
        <w:rPr>
          <w:rFonts w:asciiTheme="minorHAnsi" w:hAnsiTheme="minorHAnsi"/>
          <w:color w:val="auto"/>
          <w:sz w:val="22"/>
          <w:szCs w:val="22"/>
        </w:rPr>
        <w:t>ŽSR sú</w:t>
      </w:r>
      <w:r w:rsidR="00DF2BD3" w:rsidRPr="0092319D">
        <w:rPr>
          <w:rFonts w:asciiTheme="minorHAnsi" w:hAnsiTheme="minorHAnsi"/>
          <w:color w:val="auto"/>
          <w:sz w:val="22"/>
          <w:szCs w:val="22"/>
        </w:rPr>
        <w:t xml:space="preserve"> zväčša </w:t>
      </w:r>
      <w:r w:rsidR="00BC149F">
        <w:rPr>
          <w:rFonts w:asciiTheme="minorHAnsi" w:hAnsiTheme="minorHAnsi"/>
          <w:color w:val="auto"/>
          <w:sz w:val="22"/>
          <w:szCs w:val="22"/>
        </w:rPr>
        <w:t>zastarané</w:t>
      </w:r>
      <w:r w:rsidRPr="0092319D">
        <w:rPr>
          <w:rFonts w:asciiTheme="minorHAnsi" w:hAnsiTheme="minorHAnsi"/>
          <w:color w:val="auto"/>
          <w:sz w:val="22"/>
          <w:szCs w:val="22"/>
        </w:rPr>
        <w:t>, nemodernizované bez</w:t>
      </w:r>
      <w:r w:rsidR="00A75330" w:rsidRPr="0092319D">
        <w:rPr>
          <w:rFonts w:asciiTheme="minorHAnsi" w:hAnsiTheme="minorHAnsi"/>
          <w:color w:val="auto"/>
          <w:sz w:val="22"/>
          <w:szCs w:val="22"/>
        </w:rPr>
        <w:t xml:space="preserve"> vybavenia adekvátnou informačnou technológiou a</w:t>
      </w:r>
      <w:r w:rsidRPr="0092319D">
        <w:rPr>
          <w:rFonts w:asciiTheme="minorHAnsi" w:hAnsiTheme="minorHAnsi"/>
          <w:color w:val="auto"/>
          <w:sz w:val="22"/>
          <w:szCs w:val="22"/>
        </w:rPr>
        <w:t xml:space="preserve"> zariadení inteligen</w:t>
      </w:r>
      <w:r w:rsidR="00A11E04" w:rsidRPr="0092319D">
        <w:rPr>
          <w:rFonts w:asciiTheme="minorHAnsi" w:hAnsiTheme="minorHAnsi"/>
          <w:color w:val="auto"/>
          <w:sz w:val="22"/>
          <w:szCs w:val="22"/>
        </w:rPr>
        <w:t>tn</w:t>
      </w:r>
      <w:r w:rsidRPr="0092319D">
        <w:rPr>
          <w:rFonts w:asciiTheme="minorHAnsi" w:hAnsiTheme="minorHAnsi"/>
          <w:color w:val="auto"/>
          <w:sz w:val="22"/>
          <w:szCs w:val="22"/>
        </w:rPr>
        <w:t>ých prepojení</w:t>
      </w:r>
      <w:r w:rsidR="00FF65DD" w:rsidRPr="0092319D">
        <w:rPr>
          <w:rFonts w:asciiTheme="minorHAnsi" w:hAnsiTheme="minorHAnsi"/>
          <w:color w:val="auto"/>
          <w:sz w:val="22"/>
          <w:szCs w:val="22"/>
        </w:rPr>
        <w:t xml:space="preserve">. </w:t>
      </w:r>
      <w:r w:rsidR="00A11E04" w:rsidRPr="0092319D">
        <w:rPr>
          <w:rFonts w:asciiTheme="minorHAnsi" w:hAnsiTheme="minorHAnsi"/>
          <w:color w:val="auto"/>
          <w:sz w:val="22"/>
          <w:szCs w:val="22"/>
        </w:rPr>
        <w:t>Budovy a ich z</w:t>
      </w:r>
      <w:r w:rsidR="00FF65DD" w:rsidRPr="0092319D">
        <w:rPr>
          <w:rFonts w:asciiTheme="minorHAnsi" w:hAnsiTheme="minorHAnsi"/>
          <w:color w:val="auto"/>
          <w:sz w:val="22"/>
          <w:szCs w:val="22"/>
        </w:rPr>
        <w:t>ariadenia boli budované v súlade s legislatívnymi požiadavkami platnými v čase ich výstavby a nezodpovedajú legislatívnym požiadavkám súčasnej doby</w:t>
      </w:r>
      <w:r w:rsidR="007F1319" w:rsidRPr="0092319D">
        <w:rPr>
          <w:rFonts w:asciiTheme="minorHAnsi" w:hAnsiTheme="minorHAnsi"/>
          <w:color w:val="auto"/>
          <w:sz w:val="22"/>
          <w:szCs w:val="22"/>
        </w:rPr>
        <w:t>.</w:t>
      </w:r>
      <w:r w:rsidR="00FF65DD" w:rsidRPr="0092319D">
        <w:rPr>
          <w:rFonts w:asciiTheme="minorHAnsi" w:hAnsiTheme="minorHAnsi"/>
          <w:color w:val="auto"/>
          <w:sz w:val="22"/>
          <w:szCs w:val="22"/>
        </w:rPr>
        <w:t xml:space="preserve"> </w:t>
      </w:r>
    </w:p>
    <w:p w14:paraId="0128D6B6" w14:textId="5413D679" w:rsidR="009427C3" w:rsidRPr="0092319D" w:rsidRDefault="0036701B" w:rsidP="00BC149F">
      <w:pPr>
        <w:ind w:left="567"/>
        <w:jc w:val="both"/>
        <w:rPr>
          <w:rFonts w:asciiTheme="minorHAnsi" w:hAnsiTheme="minorHAnsi"/>
          <w:sz w:val="22"/>
          <w:szCs w:val="22"/>
        </w:rPr>
      </w:pPr>
      <w:r w:rsidRPr="0092319D">
        <w:rPr>
          <w:rFonts w:asciiTheme="minorHAnsi" w:hAnsiTheme="minorHAnsi"/>
          <w:sz w:val="22"/>
          <w:szCs w:val="22"/>
        </w:rPr>
        <w:t xml:space="preserve">Súčasný stav </w:t>
      </w:r>
      <w:r w:rsidR="00DA5BCD" w:rsidRPr="0092319D">
        <w:rPr>
          <w:rFonts w:asciiTheme="minorHAnsi" w:hAnsiTheme="minorHAnsi"/>
          <w:sz w:val="22"/>
          <w:szCs w:val="22"/>
        </w:rPr>
        <w:t xml:space="preserve">výpravnej </w:t>
      </w:r>
      <w:r w:rsidRPr="0092319D">
        <w:rPr>
          <w:rFonts w:asciiTheme="minorHAnsi" w:hAnsiTheme="minorHAnsi"/>
          <w:sz w:val="22"/>
          <w:szCs w:val="22"/>
        </w:rPr>
        <w:t xml:space="preserve">budovy železničnej stanice </w:t>
      </w:r>
      <w:r w:rsidR="00F721B2" w:rsidRPr="0092319D">
        <w:rPr>
          <w:rFonts w:asciiTheme="minorHAnsi" w:hAnsiTheme="minorHAnsi"/>
          <w:sz w:val="22"/>
          <w:szCs w:val="22"/>
        </w:rPr>
        <w:t>Trenčín</w:t>
      </w:r>
      <w:r w:rsidRPr="0092319D">
        <w:rPr>
          <w:rFonts w:asciiTheme="minorHAnsi" w:hAnsiTheme="minorHAnsi"/>
          <w:sz w:val="22"/>
          <w:szCs w:val="22"/>
        </w:rPr>
        <w:t xml:space="preserve"> je podmienený vekom, použitými materiálmi a poveternostnými vplyvmi, nezodpovedá požiadavkám na technický stav a požiadavkám na implementáciu štandardov staníc</w:t>
      </w:r>
      <w:r w:rsidR="00B60F84" w:rsidRPr="0092319D">
        <w:rPr>
          <w:rFonts w:asciiTheme="minorHAnsi" w:hAnsiTheme="minorHAnsi"/>
          <w:sz w:val="22"/>
          <w:szCs w:val="22"/>
        </w:rPr>
        <w:t xml:space="preserve">. Z hľadiska stavebno-technického stavu vykazuje viaceré poruchy spôsobené </w:t>
      </w:r>
      <w:r w:rsidR="00112FFF" w:rsidRPr="0092319D">
        <w:rPr>
          <w:rFonts w:asciiTheme="minorHAnsi" w:hAnsiTheme="minorHAnsi"/>
          <w:sz w:val="22"/>
          <w:szCs w:val="22"/>
        </w:rPr>
        <w:t>atmosférickými</w:t>
      </w:r>
      <w:r w:rsidR="00B60F84" w:rsidRPr="0092319D">
        <w:rPr>
          <w:rFonts w:asciiTheme="minorHAnsi" w:hAnsiTheme="minorHAnsi"/>
          <w:sz w:val="22"/>
          <w:szCs w:val="22"/>
        </w:rPr>
        <w:t xml:space="preserve"> </w:t>
      </w:r>
      <w:r w:rsidR="00ED5AC9" w:rsidRPr="0092319D">
        <w:rPr>
          <w:rFonts w:asciiTheme="minorHAnsi" w:hAnsiTheme="minorHAnsi"/>
          <w:sz w:val="22"/>
          <w:szCs w:val="22"/>
        </w:rPr>
        <w:t xml:space="preserve">vplyvmi počasia, opotrebením a poškodením. Viaceré miestnosti v budove sú nevyužívané z dôvodu zlého technického stavu. </w:t>
      </w:r>
      <w:r w:rsidRPr="0092319D">
        <w:rPr>
          <w:rFonts w:asciiTheme="minorHAnsi" w:hAnsiTheme="minorHAnsi"/>
          <w:sz w:val="22"/>
          <w:szCs w:val="22"/>
        </w:rPr>
        <w:t>Cieľový stav</w:t>
      </w:r>
      <w:r w:rsidR="005E5DF3" w:rsidRPr="0092319D">
        <w:rPr>
          <w:rFonts w:asciiTheme="minorHAnsi" w:hAnsiTheme="minorHAnsi"/>
          <w:sz w:val="22"/>
          <w:szCs w:val="22"/>
        </w:rPr>
        <w:t xml:space="preserve"> </w:t>
      </w:r>
      <w:r w:rsidR="00DB5809" w:rsidRPr="0092319D">
        <w:rPr>
          <w:rFonts w:asciiTheme="minorHAnsi" w:hAnsiTheme="minorHAnsi"/>
          <w:sz w:val="22"/>
          <w:szCs w:val="22"/>
        </w:rPr>
        <w:t xml:space="preserve"> </w:t>
      </w:r>
      <w:r w:rsidR="009427C3" w:rsidRPr="0092319D">
        <w:rPr>
          <w:rFonts w:asciiTheme="minorHAnsi" w:hAnsiTheme="minorHAnsi"/>
          <w:sz w:val="22"/>
          <w:szCs w:val="22"/>
        </w:rPr>
        <w:t>zvýši  architektonickú stránku</w:t>
      </w:r>
      <w:r w:rsidR="005B0161">
        <w:rPr>
          <w:rFonts w:asciiTheme="minorHAnsi" w:hAnsiTheme="minorHAnsi"/>
          <w:sz w:val="22"/>
          <w:szCs w:val="22"/>
        </w:rPr>
        <w:t>,</w:t>
      </w:r>
      <w:r w:rsidR="009427C3" w:rsidRPr="0092319D">
        <w:rPr>
          <w:rFonts w:asciiTheme="minorHAnsi" w:hAnsiTheme="minorHAnsi"/>
          <w:sz w:val="22"/>
          <w:szCs w:val="22"/>
        </w:rPr>
        <w:t xml:space="preserve"> ako aj estetickú </w:t>
      </w:r>
      <w:r w:rsidR="005B0161">
        <w:rPr>
          <w:rFonts w:asciiTheme="minorHAnsi" w:hAnsiTheme="minorHAnsi"/>
          <w:sz w:val="22"/>
          <w:szCs w:val="22"/>
        </w:rPr>
        <w:t>a ekonomickú hodnotu</w:t>
      </w:r>
      <w:r w:rsidR="009427C3" w:rsidRPr="0092319D">
        <w:rPr>
          <w:rFonts w:asciiTheme="minorHAnsi" w:hAnsiTheme="minorHAnsi"/>
          <w:sz w:val="22"/>
          <w:szCs w:val="22"/>
        </w:rPr>
        <w:t xml:space="preserve"> celej stavby. P</w:t>
      </w:r>
      <w:r w:rsidR="00DB5809" w:rsidRPr="0092319D">
        <w:rPr>
          <w:rFonts w:asciiTheme="minorHAnsi" w:hAnsiTheme="minorHAnsi"/>
          <w:sz w:val="22"/>
          <w:szCs w:val="22"/>
        </w:rPr>
        <w:t xml:space="preserve">redĺži </w:t>
      </w:r>
      <w:r w:rsidR="009427C3" w:rsidRPr="0092319D">
        <w:rPr>
          <w:rFonts w:asciiTheme="minorHAnsi" w:hAnsiTheme="minorHAnsi"/>
          <w:sz w:val="22"/>
          <w:szCs w:val="22"/>
        </w:rPr>
        <w:t xml:space="preserve">sa </w:t>
      </w:r>
      <w:r w:rsidR="00976E26" w:rsidRPr="0092319D">
        <w:rPr>
          <w:rFonts w:asciiTheme="minorHAnsi" w:hAnsiTheme="minorHAnsi"/>
          <w:sz w:val="22"/>
          <w:szCs w:val="22"/>
        </w:rPr>
        <w:t>životnosť budovy v požadovanom energetickom štandarde. Spolu s modernizáciou vnútorných a vonkajších priestorov sa vytvoria atraktívne, prakticky usporiadané priestory pre cestujúcu verejnosť a logicky usporiadan</w:t>
      </w:r>
      <w:r w:rsidR="00F75072" w:rsidRPr="0092319D">
        <w:rPr>
          <w:rFonts w:asciiTheme="minorHAnsi" w:hAnsiTheme="minorHAnsi"/>
          <w:sz w:val="22"/>
          <w:szCs w:val="22"/>
        </w:rPr>
        <w:t>á</w:t>
      </w:r>
      <w:r w:rsidR="00976E26" w:rsidRPr="0092319D">
        <w:rPr>
          <w:rFonts w:asciiTheme="minorHAnsi" w:hAnsiTheme="minorHAnsi"/>
          <w:sz w:val="22"/>
          <w:szCs w:val="22"/>
        </w:rPr>
        <w:t>, koncepčn</w:t>
      </w:r>
      <w:r w:rsidR="00F75072" w:rsidRPr="0092319D">
        <w:rPr>
          <w:rFonts w:asciiTheme="minorHAnsi" w:hAnsiTheme="minorHAnsi"/>
          <w:sz w:val="22"/>
          <w:szCs w:val="22"/>
        </w:rPr>
        <w:t>á</w:t>
      </w:r>
      <w:r w:rsidR="00976E26" w:rsidRPr="0092319D">
        <w:rPr>
          <w:rFonts w:asciiTheme="minorHAnsi" w:hAnsiTheme="minorHAnsi"/>
          <w:sz w:val="22"/>
          <w:szCs w:val="22"/>
        </w:rPr>
        <w:t xml:space="preserve"> prevádzk</w:t>
      </w:r>
      <w:r w:rsidR="00F75072" w:rsidRPr="0092319D">
        <w:rPr>
          <w:rFonts w:asciiTheme="minorHAnsi" w:hAnsiTheme="minorHAnsi"/>
          <w:sz w:val="22"/>
          <w:szCs w:val="22"/>
        </w:rPr>
        <w:t>a</w:t>
      </w:r>
      <w:r w:rsidR="009427C3" w:rsidRPr="0092319D">
        <w:rPr>
          <w:rFonts w:asciiTheme="minorHAnsi" w:hAnsiTheme="minorHAnsi"/>
          <w:sz w:val="22"/>
          <w:szCs w:val="22"/>
        </w:rPr>
        <w:t>, ktorej účelom je</w:t>
      </w:r>
      <w:r w:rsidR="005B0161">
        <w:rPr>
          <w:rFonts w:asciiTheme="minorHAnsi" w:hAnsiTheme="minorHAnsi"/>
          <w:sz w:val="22"/>
          <w:szCs w:val="22"/>
        </w:rPr>
        <w:t xml:space="preserve"> </w:t>
      </w:r>
      <w:r w:rsidR="005B0161" w:rsidRPr="0092319D">
        <w:rPr>
          <w:rFonts w:asciiTheme="minorHAnsi" w:hAnsiTheme="minorHAnsi"/>
          <w:sz w:val="22"/>
          <w:szCs w:val="22"/>
        </w:rPr>
        <w:t>zvýšenie užívateľského komfortu</w:t>
      </w:r>
      <w:r w:rsidR="005B0161">
        <w:rPr>
          <w:rFonts w:asciiTheme="minorHAnsi" w:hAnsiTheme="minorHAnsi"/>
          <w:sz w:val="22"/>
          <w:szCs w:val="22"/>
        </w:rPr>
        <w:t xml:space="preserve"> cestujúcich a</w:t>
      </w:r>
      <w:r w:rsidR="005B0161" w:rsidRPr="0092319D">
        <w:rPr>
          <w:rFonts w:asciiTheme="minorHAnsi" w:hAnsiTheme="minorHAnsi"/>
          <w:sz w:val="22"/>
          <w:szCs w:val="22"/>
        </w:rPr>
        <w:t xml:space="preserve"> zamestnancov </w:t>
      </w:r>
      <w:r w:rsidR="005B0161">
        <w:rPr>
          <w:rFonts w:asciiTheme="minorHAnsi" w:hAnsiTheme="minorHAnsi"/>
          <w:sz w:val="22"/>
          <w:szCs w:val="22"/>
        </w:rPr>
        <w:t>v doprave,</w:t>
      </w:r>
      <w:r w:rsidR="00976E26" w:rsidRPr="0092319D">
        <w:rPr>
          <w:rFonts w:asciiTheme="minorHAnsi" w:hAnsiTheme="minorHAnsi"/>
          <w:sz w:val="22"/>
          <w:szCs w:val="22"/>
        </w:rPr>
        <w:t xml:space="preserve"> zníženi</w:t>
      </w:r>
      <w:r w:rsidR="009427C3" w:rsidRPr="0092319D">
        <w:rPr>
          <w:rFonts w:asciiTheme="minorHAnsi" w:hAnsiTheme="minorHAnsi"/>
          <w:sz w:val="22"/>
          <w:szCs w:val="22"/>
        </w:rPr>
        <w:t>e</w:t>
      </w:r>
      <w:r w:rsidR="00976E26" w:rsidRPr="0092319D">
        <w:rPr>
          <w:rFonts w:asciiTheme="minorHAnsi" w:hAnsiTheme="minorHAnsi"/>
          <w:sz w:val="22"/>
          <w:szCs w:val="22"/>
        </w:rPr>
        <w:t xml:space="preserve"> energetickej náročnosti</w:t>
      </w:r>
      <w:r w:rsidR="005B0161">
        <w:rPr>
          <w:rFonts w:asciiTheme="minorHAnsi" w:hAnsiTheme="minorHAnsi"/>
          <w:sz w:val="22"/>
          <w:szCs w:val="22"/>
        </w:rPr>
        <w:t xml:space="preserve"> a</w:t>
      </w:r>
      <w:r w:rsidR="00976E26" w:rsidRPr="0092319D">
        <w:rPr>
          <w:rFonts w:asciiTheme="minorHAnsi" w:hAnsiTheme="minorHAnsi"/>
          <w:sz w:val="22"/>
          <w:szCs w:val="22"/>
        </w:rPr>
        <w:t xml:space="preserve"> zvýšeni</w:t>
      </w:r>
      <w:r w:rsidR="00B51EEB" w:rsidRPr="0092319D">
        <w:rPr>
          <w:rFonts w:asciiTheme="minorHAnsi" w:hAnsiTheme="minorHAnsi"/>
          <w:sz w:val="22"/>
          <w:szCs w:val="22"/>
        </w:rPr>
        <w:t>e</w:t>
      </w:r>
      <w:r w:rsidR="00976E26" w:rsidRPr="0092319D">
        <w:rPr>
          <w:rFonts w:asciiTheme="minorHAnsi" w:hAnsiTheme="minorHAnsi"/>
          <w:sz w:val="22"/>
          <w:szCs w:val="22"/>
        </w:rPr>
        <w:t xml:space="preserve"> energetickej efektívnosti</w:t>
      </w:r>
      <w:r w:rsidR="009427C3" w:rsidRPr="0092319D">
        <w:rPr>
          <w:rFonts w:asciiTheme="minorHAnsi" w:hAnsiTheme="minorHAnsi"/>
          <w:sz w:val="22"/>
          <w:szCs w:val="22"/>
        </w:rPr>
        <w:t>. Moderné technické parametre stavby zabezpečia energetickú hospodárnosť a zároveň sa znížia náklady na prevádzku a údržbu budovy.</w:t>
      </w:r>
    </w:p>
    <w:p w14:paraId="7EE4360C" w14:textId="4E72693B" w:rsidR="00FF65DD" w:rsidRPr="0092319D" w:rsidRDefault="00343530" w:rsidP="00A17CE8">
      <w:pPr>
        <w:pStyle w:val="Default"/>
        <w:spacing w:after="120"/>
        <w:ind w:left="567"/>
        <w:jc w:val="both"/>
        <w:rPr>
          <w:rFonts w:asciiTheme="minorHAnsi" w:hAnsiTheme="minorHAnsi"/>
          <w:color w:val="auto"/>
          <w:sz w:val="22"/>
          <w:szCs w:val="22"/>
        </w:rPr>
      </w:pPr>
      <w:r w:rsidRPr="0092319D">
        <w:rPr>
          <w:rFonts w:asciiTheme="minorHAnsi" w:hAnsiTheme="minorHAnsi"/>
          <w:color w:val="auto"/>
          <w:sz w:val="22"/>
          <w:szCs w:val="22"/>
        </w:rPr>
        <w:t xml:space="preserve">Hlavné problémy </w:t>
      </w:r>
      <w:r w:rsidR="00563D9D" w:rsidRPr="0092319D">
        <w:rPr>
          <w:rFonts w:asciiTheme="minorHAnsi" w:hAnsiTheme="minorHAnsi"/>
          <w:color w:val="auto"/>
          <w:sz w:val="22"/>
          <w:szCs w:val="22"/>
        </w:rPr>
        <w:t>v</w:t>
      </w:r>
      <w:r w:rsidRPr="0092319D">
        <w:rPr>
          <w:rFonts w:asciiTheme="minorHAnsi" w:hAnsiTheme="minorHAnsi"/>
          <w:color w:val="auto"/>
          <w:sz w:val="22"/>
          <w:szCs w:val="22"/>
        </w:rPr>
        <w:t>yplývajú z nedostatku investícií</w:t>
      </w:r>
      <w:r w:rsidR="0036701B" w:rsidRPr="0092319D">
        <w:rPr>
          <w:rFonts w:asciiTheme="minorHAnsi" w:hAnsiTheme="minorHAnsi"/>
          <w:color w:val="auto"/>
          <w:sz w:val="22"/>
          <w:szCs w:val="22"/>
        </w:rPr>
        <w:t xml:space="preserve">, </w:t>
      </w:r>
      <w:r w:rsidR="00CC5C99" w:rsidRPr="0092319D">
        <w:rPr>
          <w:rFonts w:asciiTheme="minorHAnsi" w:hAnsiTheme="minorHAnsi"/>
          <w:color w:val="auto"/>
          <w:sz w:val="22"/>
          <w:szCs w:val="22"/>
        </w:rPr>
        <w:t xml:space="preserve">z nedostatočne </w:t>
      </w:r>
      <w:r w:rsidR="0036701B" w:rsidRPr="0092319D">
        <w:rPr>
          <w:rFonts w:asciiTheme="minorHAnsi" w:hAnsiTheme="minorHAnsi"/>
          <w:color w:val="auto"/>
          <w:sz w:val="22"/>
          <w:szCs w:val="22"/>
        </w:rPr>
        <w:t>riešeného stavu výpravnej</w:t>
      </w:r>
      <w:r w:rsidR="00FB2348" w:rsidRPr="0092319D">
        <w:rPr>
          <w:rFonts w:asciiTheme="minorHAnsi" w:hAnsiTheme="minorHAnsi"/>
          <w:color w:val="auto"/>
          <w:sz w:val="22"/>
          <w:szCs w:val="22"/>
        </w:rPr>
        <w:t xml:space="preserve"> </w:t>
      </w:r>
      <w:r w:rsidR="0036701B" w:rsidRPr="0092319D">
        <w:rPr>
          <w:rFonts w:asciiTheme="minorHAnsi" w:hAnsiTheme="minorHAnsi"/>
          <w:color w:val="auto"/>
          <w:sz w:val="22"/>
          <w:szCs w:val="22"/>
        </w:rPr>
        <w:t>bud</w:t>
      </w:r>
      <w:r w:rsidR="00B3557F" w:rsidRPr="0092319D">
        <w:rPr>
          <w:rFonts w:asciiTheme="minorHAnsi" w:hAnsiTheme="minorHAnsi"/>
          <w:color w:val="auto"/>
          <w:sz w:val="22"/>
          <w:szCs w:val="22"/>
        </w:rPr>
        <w:t>ov</w:t>
      </w:r>
      <w:r w:rsidR="00FB2348" w:rsidRPr="0092319D">
        <w:rPr>
          <w:rFonts w:asciiTheme="minorHAnsi" w:hAnsiTheme="minorHAnsi"/>
          <w:color w:val="auto"/>
          <w:sz w:val="22"/>
          <w:szCs w:val="22"/>
        </w:rPr>
        <w:t>y</w:t>
      </w:r>
      <w:r w:rsidR="0036701B" w:rsidRPr="0092319D">
        <w:rPr>
          <w:rFonts w:asciiTheme="minorHAnsi" w:hAnsiTheme="minorHAnsi"/>
          <w:color w:val="auto"/>
          <w:sz w:val="22"/>
          <w:szCs w:val="22"/>
        </w:rPr>
        <w:t xml:space="preserve"> </w:t>
      </w:r>
      <w:r w:rsidRPr="0092319D">
        <w:rPr>
          <w:rFonts w:asciiTheme="minorHAnsi" w:hAnsiTheme="minorHAnsi"/>
          <w:color w:val="auto"/>
          <w:sz w:val="22"/>
          <w:szCs w:val="22"/>
        </w:rPr>
        <w:t>a</w:t>
      </w:r>
      <w:r w:rsidR="0036701B" w:rsidRPr="0092319D">
        <w:rPr>
          <w:rFonts w:asciiTheme="minorHAnsi" w:hAnsiTheme="minorHAnsi"/>
          <w:color w:val="auto"/>
          <w:sz w:val="22"/>
          <w:szCs w:val="22"/>
        </w:rPr>
        <w:t> </w:t>
      </w:r>
      <w:r w:rsidR="00DA5BCD" w:rsidRPr="0092319D">
        <w:rPr>
          <w:rFonts w:asciiTheme="minorHAnsi" w:hAnsiTheme="minorHAnsi"/>
          <w:color w:val="auto"/>
          <w:sz w:val="22"/>
          <w:szCs w:val="22"/>
        </w:rPr>
        <w:t>z</w:t>
      </w:r>
      <w:r w:rsidR="00CC5C99" w:rsidRPr="0092319D">
        <w:rPr>
          <w:rFonts w:asciiTheme="minorHAnsi" w:hAnsiTheme="minorHAnsi"/>
          <w:color w:val="auto"/>
          <w:sz w:val="22"/>
          <w:szCs w:val="22"/>
        </w:rPr>
        <w:t>o</w:t>
      </w:r>
      <w:r w:rsidR="0036701B" w:rsidRPr="0092319D">
        <w:rPr>
          <w:rFonts w:asciiTheme="minorHAnsi" w:hAnsiTheme="minorHAnsi"/>
          <w:color w:val="auto"/>
          <w:sz w:val="22"/>
          <w:szCs w:val="22"/>
        </w:rPr>
        <w:t xml:space="preserve"> zvýšených </w:t>
      </w:r>
      <w:r w:rsidR="00BC149F">
        <w:rPr>
          <w:rFonts w:asciiTheme="minorHAnsi" w:hAnsiTheme="minorHAnsi"/>
          <w:color w:val="auto"/>
          <w:sz w:val="22"/>
          <w:szCs w:val="22"/>
        </w:rPr>
        <w:t>nárokov</w:t>
      </w:r>
      <w:r w:rsidR="0036701B" w:rsidRPr="0092319D">
        <w:rPr>
          <w:rFonts w:asciiTheme="minorHAnsi" w:hAnsiTheme="minorHAnsi"/>
          <w:color w:val="auto"/>
          <w:sz w:val="22"/>
          <w:szCs w:val="22"/>
        </w:rPr>
        <w:t xml:space="preserve"> na apli</w:t>
      </w:r>
      <w:r w:rsidRPr="0092319D">
        <w:rPr>
          <w:rFonts w:asciiTheme="minorHAnsi" w:hAnsiTheme="minorHAnsi"/>
          <w:color w:val="auto"/>
          <w:sz w:val="22"/>
          <w:szCs w:val="22"/>
        </w:rPr>
        <w:t xml:space="preserve">káciu moderných informačných </w:t>
      </w:r>
      <w:r w:rsidR="00291719">
        <w:rPr>
          <w:rFonts w:asciiTheme="minorHAnsi" w:hAnsiTheme="minorHAnsi"/>
          <w:color w:val="auto"/>
          <w:sz w:val="22"/>
          <w:szCs w:val="22"/>
        </w:rPr>
        <w:t>technológií</w:t>
      </w:r>
      <w:r w:rsidRPr="0092319D">
        <w:rPr>
          <w:rFonts w:asciiTheme="minorHAnsi" w:hAnsiTheme="minorHAnsi"/>
          <w:color w:val="auto"/>
          <w:sz w:val="22"/>
          <w:szCs w:val="22"/>
        </w:rPr>
        <w:t xml:space="preserve"> </w:t>
      </w:r>
      <w:r w:rsidR="00FF65DD" w:rsidRPr="0092319D">
        <w:rPr>
          <w:rFonts w:asciiTheme="minorHAnsi" w:hAnsiTheme="minorHAnsi"/>
          <w:color w:val="auto"/>
          <w:sz w:val="22"/>
          <w:szCs w:val="22"/>
        </w:rPr>
        <w:t xml:space="preserve">(požiadavka na riešenie v súlade s naplnením cieľa definovaného v „Strategickom pláne rozvoja dopravy SR </w:t>
      </w:r>
      <w:r w:rsidR="00FF65DD" w:rsidRPr="0092319D">
        <w:rPr>
          <w:rFonts w:asciiTheme="minorHAnsi" w:hAnsiTheme="minorHAnsi"/>
          <w:color w:val="auto"/>
          <w:sz w:val="22"/>
          <w:szCs w:val="22"/>
        </w:rPr>
        <w:lastRenderedPageBreak/>
        <w:t>do r. 2030“, ktorého úlohou je posilniť postavenie železnice ako nosného dopravného módu v systéme verejnej hromadnej dopravy tam, kde je to opodstatnené).</w:t>
      </w:r>
    </w:p>
    <w:p w14:paraId="13FA5CC7" w14:textId="60BCF2B4" w:rsidR="00FF65DD" w:rsidRPr="0092319D" w:rsidRDefault="00FF65DD" w:rsidP="00A17CE8">
      <w:pPr>
        <w:spacing w:before="240"/>
        <w:ind w:left="567"/>
        <w:jc w:val="both"/>
        <w:rPr>
          <w:rFonts w:asciiTheme="minorHAnsi" w:hAnsiTheme="minorHAnsi" w:cs="Calibri"/>
          <w:sz w:val="22"/>
          <w:szCs w:val="22"/>
        </w:rPr>
      </w:pPr>
      <w:r w:rsidRPr="0092319D">
        <w:rPr>
          <w:rFonts w:asciiTheme="minorHAnsi" w:hAnsiTheme="minorHAnsi" w:cs="Calibri"/>
          <w:sz w:val="22"/>
          <w:szCs w:val="22"/>
        </w:rPr>
        <w:t>Medzi hlavné problémové oblasti, ktoré je potrebné riešiť, patria:</w:t>
      </w:r>
    </w:p>
    <w:p w14:paraId="4CBCDD98" w14:textId="1A93C2C5" w:rsidR="0036701B" w:rsidRPr="0092319D" w:rsidRDefault="0036701B" w:rsidP="00253D4A">
      <w:pPr>
        <w:pStyle w:val="Odsekzoznamu"/>
        <w:numPr>
          <w:ilvl w:val="0"/>
          <w:numId w:val="27"/>
        </w:numPr>
        <w:autoSpaceDE w:val="0"/>
        <w:autoSpaceDN w:val="0"/>
        <w:adjustRightInd w:val="0"/>
        <w:spacing w:after="30"/>
        <w:jc w:val="both"/>
        <w:rPr>
          <w:rFonts w:asciiTheme="minorHAnsi" w:eastAsiaTheme="minorHAnsi" w:hAnsiTheme="minorHAnsi" w:cs="Calibri"/>
          <w:sz w:val="22"/>
          <w:szCs w:val="22"/>
          <w:lang w:eastAsia="en-US"/>
        </w:rPr>
      </w:pPr>
      <w:r w:rsidRPr="0092319D">
        <w:rPr>
          <w:rFonts w:asciiTheme="minorHAnsi" w:eastAsiaTheme="minorHAnsi" w:hAnsiTheme="minorHAnsi" w:cs="Calibri"/>
          <w:sz w:val="22"/>
          <w:szCs w:val="22"/>
          <w:lang w:eastAsia="en-US"/>
        </w:rPr>
        <w:t xml:space="preserve">Technicky </w:t>
      </w:r>
      <w:r w:rsidR="00CC5C99" w:rsidRPr="0092319D">
        <w:rPr>
          <w:rFonts w:asciiTheme="minorHAnsi" w:eastAsiaTheme="minorHAnsi" w:hAnsiTheme="minorHAnsi" w:cs="Calibri"/>
          <w:sz w:val="22"/>
          <w:szCs w:val="22"/>
          <w:lang w:eastAsia="en-US"/>
        </w:rPr>
        <w:t xml:space="preserve">a </w:t>
      </w:r>
      <w:r w:rsidR="0023744B" w:rsidRPr="0092319D">
        <w:rPr>
          <w:rFonts w:asciiTheme="minorHAnsi" w:eastAsiaTheme="minorHAnsi" w:hAnsiTheme="minorHAnsi" w:cs="Calibri"/>
          <w:sz w:val="22"/>
          <w:szCs w:val="22"/>
          <w:lang w:eastAsia="en-US"/>
        </w:rPr>
        <w:t>morál</w:t>
      </w:r>
      <w:r w:rsidR="00CC5C99" w:rsidRPr="0092319D">
        <w:rPr>
          <w:rFonts w:asciiTheme="minorHAnsi" w:eastAsiaTheme="minorHAnsi" w:hAnsiTheme="minorHAnsi" w:cs="Calibri"/>
          <w:sz w:val="22"/>
          <w:szCs w:val="22"/>
          <w:lang w:eastAsia="en-US"/>
        </w:rPr>
        <w:t xml:space="preserve">ne </w:t>
      </w:r>
      <w:r w:rsidRPr="0092319D">
        <w:rPr>
          <w:rFonts w:asciiTheme="minorHAnsi" w:eastAsiaTheme="minorHAnsi" w:hAnsiTheme="minorHAnsi" w:cs="Calibri"/>
          <w:sz w:val="22"/>
          <w:szCs w:val="22"/>
          <w:lang w:eastAsia="en-US"/>
        </w:rPr>
        <w:t>zastaraný priestor stanice – z toho vyplývajúca potr</w:t>
      </w:r>
      <w:r w:rsidR="00230878" w:rsidRPr="0092319D">
        <w:rPr>
          <w:rFonts w:asciiTheme="minorHAnsi" w:eastAsiaTheme="minorHAnsi" w:hAnsiTheme="minorHAnsi" w:cs="Calibri"/>
          <w:sz w:val="22"/>
          <w:szCs w:val="22"/>
          <w:lang w:eastAsia="en-US"/>
        </w:rPr>
        <w:t xml:space="preserve">eba obnovy </w:t>
      </w:r>
      <w:r w:rsidR="00330807" w:rsidRPr="0092319D">
        <w:rPr>
          <w:rFonts w:asciiTheme="minorHAnsi" w:eastAsiaTheme="minorHAnsi" w:hAnsiTheme="minorHAnsi" w:cs="Calibri"/>
          <w:sz w:val="22"/>
          <w:szCs w:val="22"/>
          <w:lang w:eastAsia="en-US"/>
        </w:rPr>
        <w:t>ž</w:t>
      </w:r>
      <w:r w:rsidR="00230878" w:rsidRPr="0092319D">
        <w:rPr>
          <w:rFonts w:asciiTheme="minorHAnsi" w:eastAsiaTheme="minorHAnsi" w:hAnsiTheme="minorHAnsi" w:cs="Calibri"/>
          <w:sz w:val="22"/>
          <w:szCs w:val="22"/>
          <w:lang w:eastAsia="en-US"/>
        </w:rPr>
        <w:t>elezničnej stanice</w:t>
      </w:r>
      <w:r w:rsidRPr="0092319D">
        <w:rPr>
          <w:rFonts w:asciiTheme="minorHAnsi" w:eastAsiaTheme="minorHAnsi" w:hAnsiTheme="minorHAnsi" w:cs="Calibri"/>
          <w:sz w:val="22"/>
          <w:szCs w:val="22"/>
          <w:lang w:eastAsia="en-US"/>
        </w:rPr>
        <w:t xml:space="preserve">; </w:t>
      </w:r>
    </w:p>
    <w:p w14:paraId="6F726212" w14:textId="349C54BE" w:rsidR="00001E20" w:rsidRPr="0092319D" w:rsidRDefault="00616BC0" w:rsidP="00253D4A">
      <w:pPr>
        <w:pStyle w:val="Odsekzoznamu"/>
        <w:numPr>
          <w:ilvl w:val="0"/>
          <w:numId w:val="27"/>
        </w:numPr>
        <w:jc w:val="both"/>
        <w:rPr>
          <w:rFonts w:asciiTheme="minorHAnsi" w:eastAsiaTheme="minorHAnsi" w:hAnsiTheme="minorHAnsi" w:cs="Calibri"/>
          <w:sz w:val="22"/>
          <w:szCs w:val="22"/>
          <w:lang w:eastAsia="en-US"/>
        </w:rPr>
      </w:pPr>
      <w:r w:rsidRPr="0092319D">
        <w:rPr>
          <w:rFonts w:asciiTheme="minorHAnsi" w:eastAsiaTheme="minorHAnsi" w:hAnsiTheme="minorHAnsi" w:cs="Calibri"/>
          <w:sz w:val="22"/>
          <w:szCs w:val="22"/>
          <w:lang w:eastAsia="en-US"/>
        </w:rPr>
        <w:t>Absencia riešenia</w:t>
      </w:r>
      <w:r w:rsidR="00001E20" w:rsidRPr="0092319D">
        <w:rPr>
          <w:rFonts w:asciiTheme="minorHAnsi" w:eastAsiaTheme="minorHAnsi" w:hAnsiTheme="minorHAnsi" w:cs="Calibri"/>
          <w:sz w:val="22"/>
          <w:szCs w:val="22"/>
          <w:lang w:eastAsia="en-US"/>
        </w:rPr>
        <w:t xml:space="preserve"> pohyb</w:t>
      </w:r>
      <w:r w:rsidRPr="0092319D">
        <w:rPr>
          <w:rFonts w:asciiTheme="minorHAnsi" w:eastAsiaTheme="minorHAnsi" w:hAnsiTheme="minorHAnsi" w:cs="Calibri"/>
          <w:sz w:val="22"/>
          <w:szCs w:val="22"/>
          <w:lang w:eastAsia="en-US"/>
        </w:rPr>
        <w:t>u</w:t>
      </w:r>
      <w:r w:rsidR="00001E20" w:rsidRPr="0092319D">
        <w:rPr>
          <w:rFonts w:asciiTheme="minorHAnsi" w:eastAsiaTheme="minorHAnsi" w:hAnsiTheme="minorHAnsi" w:cs="Calibri"/>
          <w:sz w:val="22"/>
          <w:szCs w:val="22"/>
          <w:lang w:eastAsia="en-US"/>
        </w:rPr>
        <w:t xml:space="preserve"> osôb so zdravotným postihnutím a osôb so zníženou pohyblivosťou v stanici v zmysle technických špecifikácií </w:t>
      </w:r>
      <w:proofErr w:type="spellStart"/>
      <w:r w:rsidR="00001E20" w:rsidRPr="0092319D">
        <w:rPr>
          <w:rFonts w:asciiTheme="minorHAnsi" w:eastAsiaTheme="minorHAnsi" w:hAnsiTheme="minorHAnsi" w:cs="Calibri"/>
          <w:sz w:val="22"/>
          <w:szCs w:val="22"/>
          <w:lang w:eastAsia="en-US"/>
        </w:rPr>
        <w:t>interoperability</w:t>
      </w:r>
      <w:proofErr w:type="spellEnd"/>
      <w:r w:rsidR="00001E20" w:rsidRPr="0092319D">
        <w:rPr>
          <w:rFonts w:asciiTheme="minorHAnsi" w:eastAsiaTheme="minorHAnsi" w:hAnsiTheme="minorHAnsi" w:cs="Calibri"/>
          <w:sz w:val="22"/>
          <w:szCs w:val="22"/>
          <w:lang w:eastAsia="en-US"/>
        </w:rPr>
        <w:t xml:space="preserve"> pre osoby so zdravotným postihnutím a osoby so z</w:t>
      </w:r>
      <w:r w:rsidR="00A17CE8" w:rsidRPr="0092319D">
        <w:rPr>
          <w:rFonts w:asciiTheme="minorHAnsi" w:eastAsiaTheme="minorHAnsi" w:hAnsiTheme="minorHAnsi" w:cs="Calibri"/>
          <w:sz w:val="22"/>
          <w:szCs w:val="22"/>
          <w:lang w:eastAsia="en-US"/>
        </w:rPr>
        <w:t>níženou pohyblivosťou (TSI PRM);</w:t>
      </w:r>
    </w:p>
    <w:p w14:paraId="60F249CC" w14:textId="1552387F" w:rsidR="00CC5C99" w:rsidRPr="0092319D" w:rsidRDefault="0036701B" w:rsidP="00253D4A">
      <w:pPr>
        <w:pStyle w:val="Odsekzoznamu"/>
        <w:numPr>
          <w:ilvl w:val="0"/>
          <w:numId w:val="27"/>
        </w:numPr>
        <w:autoSpaceDE w:val="0"/>
        <w:autoSpaceDN w:val="0"/>
        <w:adjustRightInd w:val="0"/>
        <w:spacing w:after="30"/>
        <w:jc w:val="both"/>
        <w:rPr>
          <w:rFonts w:asciiTheme="minorHAnsi" w:eastAsiaTheme="minorHAnsi" w:hAnsiTheme="minorHAnsi" w:cs="Calibri"/>
          <w:sz w:val="22"/>
          <w:szCs w:val="22"/>
          <w:lang w:eastAsia="en-US"/>
        </w:rPr>
      </w:pPr>
      <w:r w:rsidRPr="0092319D">
        <w:rPr>
          <w:rFonts w:asciiTheme="minorHAnsi" w:eastAsiaTheme="minorHAnsi" w:hAnsiTheme="minorHAnsi" w:cs="Calibri"/>
          <w:sz w:val="22"/>
          <w:szCs w:val="22"/>
          <w:lang w:eastAsia="en-US"/>
        </w:rPr>
        <w:t xml:space="preserve">Technické parametre zariadení priestorov stanice sú </w:t>
      </w:r>
      <w:r w:rsidR="00FB2348" w:rsidRPr="0092319D">
        <w:rPr>
          <w:rFonts w:asciiTheme="minorHAnsi" w:eastAsiaTheme="minorHAnsi" w:hAnsiTheme="minorHAnsi" w:cs="Calibri"/>
          <w:sz w:val="22"/>
          <w:szCs w:val="22"/>
          <w:lang w:eastAsia="en-US"/>
        </w:rPr>
        <w:t xml:space="preserve">za alebo </w:t>
      </w:r>
      <w:r w:rsidRPr="0092319D">
        <w:rPr>
          <w:rFonts w:asciiTheme="minorHAnsi" w:eastAsiaTheme="minorHAnsi" w:hAnsiTheme="minorHAnsi" w:cs="Calibri"/>
          <w:sz w:val="22"/>
          <w:szCs w:val="22"/>
          <w:lang w:eastAsia="en-US"/>
        </w:rPr>
        <w:t>na hranici hraničných hodnôt možného prevádzkovania zariadení železničnej stanice a okolitej infraštruktúry;</w:t>
      </w:r>
    </w:p>
    <w:p w14:paraId="111AE409" w14:textId="1F83F03B" w:rsidR="008849AA" w:rsidRPr="0092319D" w:rsidRDefault="008849AA" w:rsidP="00253D4A">
      <w:pPr>
        <w:pStyle w:val="Odsekzoznamu"/>
        <w:numPr>
          <w:ilvl w:val="0"/>
          <w:numId w:val="27"/>
        </w:numPr>
        <w:autoSpaceDE w:val="0"/>
        <w:autoSpaceDN w:val="0"/>
        <w:adjustRightInd w:val="0"/>
        <w:spacing w:after="30"/>
        <w:jc w:val="both"/>
        <w:rPr>
          <w:rFonts w:asciiTheme="minorHAnsi" w:eastAsiaTheme="minorHAnsi" w:hAnsiTheme="minorHAnsi" w:cs="Calibri"/>
          <w:sz w:val="22"/>
          <w:szCs w:val="22"/>
          <w:lang w:eastAsia="en-US"/>
        </w:rPr>
      </w:pPr>
      <w:r w:rsidRPr="0092319D">
        <w:rPr>
          <w:rFonts w:asciiTheme="minorHAnsi" w:eastAsiaTheme="minorHAnsi" w:hAnsiTheme="minorHAnsi" w:cs="Calibri"/>
          <w:sz w:val="22"/>
          <w:szCs w:val="22"/>
          <w:lang w:eastAsia="en-US"/>
        </w:rPr>
        <w:t>Vysoká energetická náročnosť a</w:t>
      </w:r>
      <w:r w:rsidR="00A17CE8" w:rsidRPr="0092319D">
        <w:rPr>
          <w:rFonts w:asciiTheme="minorHAnsi" w:eastAsiaTheme="minorHAnsi" w:hAnsiTheme="minorHAnsi" w:cs="Calibri"/>
          <w:sz w:val="22"/>
          <w:szCs w:val="22"/>
          <w:lang w:eastAsia="en-US"/>
        </w:rPr>
        <w:t> </w:t>
      </w:r>
      <w:r w:rsidRPr="0092319D">
        <w:rPr>
          <w:rFonts w:asciiTheme="minorHAnsi" w:eastAsiaTheme="minorHAnsi" w:hAnsiTheme="minorHAnsi" w:cs="Calibri"/>
          <w:sz w:val="22"/>
          <w:szCs w:val="22"/>
          <w:lang w:eastAsia="en-US"/>
        </w:rPr>
        <w:t>neefektívnosť</w:t>
      </w:r>
      <w:r w:rsidR="00A17CE8" w:rsidRPr="0092319D">
        <w:rPr>
          <w:rFonts w:asciiTheme="minorHAnsi" w:eastAsiaTheme="minorHAnsi" w:hAnsiTheme="minorHAnsi" w:cs="Calibri"/>
          <w:sz w:val="22"/>
          <w:szCs w:val="22"/>
          <w:lang w:eastAsia="en-US"/>
        </w:rPr>
        <w:t>;</w:t>
      </w:r>
    </w:p>
    <w:p w14:paraId="048DF946" w14:textId="1E147459" w:rsidR="0036701B" w:rsidRPr="001540EC" w:rsidRDefault="0036701B" w:rsidP="00AE6EFF">
      <w:pPr>
        <w:pStyle w:val="Odsekzoznamu"/>
        <w:numPr>
          <w:ilvl w:val="0"/>
          <w:numId w:val="27"/>
        </w:numPr>
        <w:autoSpaceDE w:val="0"/>
        <w:autoSpaceDN w:val="0"/>
        <w:adjustRightInd w:val="0"/>
        <w:spacing w:after="30"/>
        <w:jc w:val="both"/>
        <w:rPr>
          <w:rFonts w:asciiTheme="minorHAnsi" w:eastAsiaTheme="minorHAnsi" w:hAnsiTheme="minorHAnsi" w:cs="Calibri"/>
          <w:color w:val="000000"/>
          <w:sz w:val="22"/>
          <w:szCs w:val="22"/>
          <w:lang w:eastAsia="en-US"/>
        </w:rPr>
      </w:pPr>
      <w:r w:rsidRPr="001540EC">
        <w:rPr>
          <w:rFonts w:asciiTheme="minorHAnsi" w:eastAsiaTheme="minorHAnsi" w:hAnsiTheme="minorHAnsi" w:cs="Calibri"/>
          <w:color w:val="000000"/>
          <w:sz w:val="22"/>
          <w:szCs w:val="22"/>
          <w:lang w:eastAsia="en-US"/>
        </w:rPr>
        <w:t>Nízky stupeň bezpečnosti vzhľadom na možnosti súčasných trendov v budovaní</w:t>
      </w:r>
      <w:r w:rsidR="00783885">
        <w:rPr>
          <w:rFonts w:asciiTheme="minorHAnsi" w:eastAsiaTheme="minorHAnsi" w:hAnsiTheme="minorHAnsi" w:cs="Calibri"/>
          <w:color w:val="000000"/>
          <w:sz w:val="22"/>
          <w:szCs w:val="22"/>
          <w:lang w:eastAsia="en-US"/>
        </w:rPr>
        <w:t xml:space="preserve"> zariadení železničnej stanice;</w:t>
      </w:r>
    </w:p>
    <w:p w14:paraId="55A098DE" w14:textId="2D30ED46" w:rsidR="0036701B" w:rsidRPr="001540EC" w:rsidRDefault="0036701B">
      <w:pPr>
        <w:pStyle w:val="Odsekzoznamu"/>
        <w:numPr>
          <w:ilvl w:val="0"/>
          <w:numId w:val="27"/>
        </w:numPr>
        <w:autoSpaceDE w:val="0"/>
        <w:autoSpaceDN w:val="0"/>
        <w:adjustRightInd w:val="0"/>
        <w:jc w:val="both"/>
        <w:rPr>
          <w:rFonts w:asciiTheme="minorHAnsi" w:eastAsiaTheme="minorHAnsi" w:hAnsiTheme="minorHAnsi" w:cs="Calibri"/>
          <w:color w:val="000000"/>
          <w:sz w:val="22"/>
          <w:szCs w:val="22"/>
          <w:lang w:eastAsia="en-US"/>
        </w:rPr>
      </w:pPr>
      <w:r w:rsidRPr="001540EC">
        <w:rPr>
          <w:rFonts w:asciiTheme="minorHAnsi" w:eastAsiaTheme="minorHAnsi" w:hAnsiTheme="minorHAnsi" w:cs="Calibri"/>
          <w:color w:val="000000"/>
          <w:sz w:val="22"/>
          <w:szCs w:val="22"/>
          <w:lang w:eastAsia="en-US"/>
        </w:rPr>
        <w:t>Neefektívna prevádzka vzhľadom na možnosti v sú</w:t>
      </w:r>
      <w:r w:rsidR="00783885">
        <w:rPr>
          <w:rFonts w:asciiTheme="minorHAnsi" w:eastAsiaTheme="minorHAnsi" w:hAnsiTheme="minorHAnsi" w:cs="Calibri"/>
          <w:color w:val="000000"/>
          <w:sz w:val="22"/>
          <w:szCs w:val="22"/>
          <w:lang w:eastAsia="en-US"/>
        </w:rPr>
        <w:t>časnosti používaných</w:t>
      </w:r>
      <w:r w:rsidR="00FB2348">
        <w:rPr>
          <w:rFonts w:asciiTheme="minorHAnsi" w:eastAsiaTheme="minorHAnsi" w:hAnsiTheme="minorHAnsi" w:cs="Calibri"/>
          <w:color w:val="000000"/>
          <w:sz w:val="22"/>
          <w:szCs w:val="22"/>
          <w:lang w:eastAsia="en-US"/>
        </w:rPr>
        <w:t xml:space="preserve"> a nepoužívaných zariadení z dôvodu nadmerného opotrebenia.</w:t>
      </w:r>
    </w:p>
    <w:p w14:paraId="1A5A9648" w14:textId="5EB9B319" w:rsidR="000C0E25" w:rsidRPr="001540EC"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1540EC">
        <w:rPr>
          <w:rFonts w:asciiTheme="minorHAnsi" w:hAnsiTheme="minorHAnsi" w:cstheme="minorHAnsi"/>
          <w:sz w:val="22"/>
          <w:szCs w:val="22"/>
        </w:rPr>
        <w:t>Uveďte, na ktoré z ukončených a prebiehajúcich národných projektov</w:t>
      </w:r>
      <w:r w:rsidRPr="001540EC">
        <w:rPr>
          <w:rStyle w:val="Odkaznapoznmkupodiarou"/>
          <w:rFonts w:asciiTheme="minorHAnsi" w:hAnsiTheme="minorHAnsi" w:cstheme="minorHAnsi"/>
          <w:sz w:val="22"/>
          <w:szCs w:val="22"/>
        </w:rPr>
        <w:footnoteReference w:id="12"/>
      </w:r>
      <w:r w:rsidRPr="001540EC">
        <w:rPr>
          <w:rFonts w:asciiTheme="minorHAnsi" w:hAnsiTheme="minorHAnsi" w:cstheme="minorHAnsi"/>
          <w:sz w:val="22"/>
          <w:szCs w:val="22"/>
        </w:rPr>
        <w:t xml:space="preserve"> zámer NP priamo nadväzuje, v čom je navrhovaný NP od nich odlišný</w:t>
      </w:r>
      <w:r w:rsidR="009F70BF" w:rsidRPr="001540EC">
        <w:rPr>
          <w:rFonts w:asciiTheme="minorHAnsi" w:hAnsiTheme="minorHAnsi" w:cstheme="minorHAnsi"/>
          <w:sz w:val="22"/>
          <w:szCs w:val="22"/>
        </w:rPr>
        <w:t>, resp. na ktoré NP čiastočne nadväzuje / prelína sa s nimi v istej časti</w:t>
      </w:r>
      <w:r w:rsidRPr="001540EC">
        <w:rPr>
          <w:rFonts w:asciiTheme="minorHAnsi" w:hAnsiTheme="minorHAnsi" w:cstheme="minorHAnsi"/>
          <w:sz w:val="22"/>
          <w:szCs w:val="22"/>
        </w:rPr>
        <w:t xml:space="preserve"> a ako sú v ňom zohľadnené </w:t>
      </w:r>
      <w:r w:rsidR="009F70BF" w:rsidRPr="001540EC">
        <w:rPr>
          <w:rFonts w:asciiTheme="minorHAnsi" w:hAnsiTheme="minorHAnsi" w:cstheme="minorHAnsi"/>
          <w:sz w:val="22"/>
          <w:szCs w:val="22"/>
        </w:rPr>
        <w:t xml:space="preserve">(čiastkové) </w:t>
      </w:r>
      <w:r w:rsidRPr="001540EC">
        <w:rPr>
          <w:rFonts w:asciiTheme="minorHAnsi" w:hAnsiTheme="minorHAnsi" w:cstheme="minorHAnsi"/>
          <w:sz w:val="22"/>
          <w:szCs w:val="22"/>
        </w:rPr>
        <w:t>výsledky/dopady predchádzajúcich NP (ak</w:t>
      </w:r>
      <w:r w:rsidR="00736BFC" w:rsidRPr="001540EC">
        <w:rPr>
          <w:rFonts w:asciiTheme="minorHAnsi" w:hAnsiTheme="minorHAnsi" w:cstheme="minorHAnsi"/>
          <w:sz w:val="22"/>
          <w:szCs w:val="22"/>
        </w:rPr>
        <w:t xml:space="preserve"> je to</w:t>
      </w:r>
      <w:r w:rsidRPr="001540EC">
        <w:rPr>
          <w:rFonts w:asciiTheme="minorHAnsi" w:hAnsiTheme="minorHAnsi" w:cstheme="minorHAnsi"/>
          <w:sz w:val="22"/>
          <w:szCs w:val="22"/>
        </w:rPr>
        <w:t xml:space="preserve"> relevantné):</w:t>
      </w:r>
    </w:p>
    <w:p w14:paraId="1518BC06" w14:textId="64F8863B" w:rsidR="0036701B" w:rsidRDefault="0036701B" w:rsidP="0036701B">
      <w:pPr>
        <w:pStyle w:val="Odsekzoznamu"/>
        <w:spacing w:before="120" w:after="120"/>
        <w:ind w:left="567"/>
        <w:contextualSpacing w:val="0"/>
        <w:jc w:val="both"/>
        <w:rPr>
          <w:rFonts w:asciiTheme="minorHAnsi" w:hAnsiTheme="minorHAnsi" w:cstheme="minorHAnsi"/>
          <w:sz w:val="22"/>
          <w:szCs w:val="22"/>
        </w:rPr>
      </w:pPr>
      <w:r w:rsidRPr="001540EC">
        <w:rPr>
          <w:rFonts w:asciiTheme="minorHAnsi" w:hAnsiTheme="minorHAnsi" w:cstheme="minorHAnsi"/>
          <w:sz w:val="22"/>
          <w:szCs w:val="22"/>
        </w:rPr>
        <w:t xml:space="preserve">Navrhovaným zámerom dôjde k realizácii rekonštrukcie </w:t>
      </w:r>
      <w:r w:rsidR="0023744B">
        <w:rPr>
          <w:rFonts w:asciiTheme="minorHAnsi" w:hAnsiTheme="minorHAnsi" w:cstheme="minorHAnsi"/>
          <w:sz w:val="22"/>
          <w:szCs w:val="22"/>
        </w:rPr>
        <w:t xml:space="preserve">a prestavby </w:t>
      </w:r>
      <w:r w:rsidRPr="001540EC">
        <w:rPr>
          <w:rFonts w:asciiTheme="minorHAnsi" w:hAnsiTheme="minorHAnsi" w:cstheme="minorHAnsi"/>
          <w:sz w:val="22"/>
          <w:szCs w:val="22"/>
        </w:rPr>
        <w:t>výpravnej budovy železničnej stanice</w:t>
      </w:r>
      <w:r w:rsidR="00DF2BD3" w:rsidRPr="001540EC">
        <w:rPr>
          <w:rFonts w:asciiTheme="minorHAnsi" w:hAnsiTheme="minorHAnsi" w:cstheme="minorHAnsi"/>
          <w:sz w:val="22"/>
          <w:szCs w:val="22"/>
        </w:rPr>
        <w:t xml:space="preserve"> </w:t>
      </w:r>
      <w:r w:rsidR="001273B3">
        <w:rPr>
          <w:rFonts w:asciiTheme="minorHAnsi" w:hAnsiTheme="minorHAnsi" w:cstheme="minorHAnsi"/>
          <w:sz w:val="22"/>
          <w:szCs w:val="22"/>
        </w:rPr>
        <w:t>Trenčín</w:t>
      </w:r>
      <w:r w:rsidR="00DF2BD3" w:rsidRPr="001540EC">
        <w:rPr>
          <w:rFonts w:asciiTheme="minorHAnsi" w:hAnsiTheme="minorHAnsi" w:cstheme="minorHAnsi"/>
          <w:sz w:val="22"/>
          <w:szCs w:val="22"/>
        </w:rPr>
        <w:t xml:space="preserve"> a jej zariadení. </w:t>
      </w:r>
      <w:r w:rsidR="00DF2BD3" w:rsidRPr="00431802">
        <w:rPr>
          <w:rFonts w:asciiTheme="minorHAnsi" w:hAnsiTheme="minorHAnsi" w:cstheme="minorHAnsi"/>
          <w:sz w:val="22"/>
          <w:szCs w:val="22"/>
        </w:rPr>
        <w:t>Zámer národného projektu</w:t>
      </w:r>
      <w:r w:rsidRPr="00431802">
        <w:rPr>
          <w:rFonts w:asciiTheme="minorHAnsi" w:hAnsiTheme="minorHAnsi" w:cstheme="minorHAnsi"/>
          <w:sz w:val="22"/>
          <w:szCs w:val="22"/>
        </w:rPr>
        <w:t xml:space="preserve"> priamo nenadväzuje na žiadny ukončený alebo prebiehajúci národný projekt.</w:t>
      </w:r>
      <w:r w:rsidR="00431802">
        <w:rPr>
          <w:rFonts w:asciiTheme="minorHAnsi" w:hAnsiTheme="minorHAnsi" w:cstheme="minorHAnsi"/>
          <w:sz w:val="22"/>
          <w:szCs w:val="22"/>
        </w:rPr>
        <w:t xml:space="preserve"> </w:t>
      </w:r>
    </w:p>
    <w:p w14:paraId="2D4260C6" w14:textId="51FD8C0F" w:rsidR="0073074F" w:rsidRDefault="0073074F" w:rsidP="0036701B">
      <w:pPr>
        <w:pStyle w:val="Odsekzoznamu"/>
        <w:spacing w:before="120" w:after="120"/>
        <w:ind w:left="567"/>
        <w:contextualSpacing w:val="0"/>
        <w:jc w:val="both"/>
        <w:rPr>
          <w:rFonts w:asciiTheme="minorHAnsi" w:hAnsiTheme="minorHAnsi" w:cstheme="minorHAnsi"/>
          <w:sz w:val="22"/>
          <w:szCs w:val="22"/>
        </w:rPr>
      </w:pPr>
      <w:r>
        <w:rPr>
          <w:rFonts w:asciiTheme="minorHAnsi" w:hAnsiTheme="minorHAnsi" w:cstheme="minorHAnsi"/>
          <w:sz w:val="22"/>
          <w:szCs w:val="22"/>
        </w:rPr>
        <w:t xml:space="preserve">V rámci modernizácie trate došlo </w:t>
      </w:r>
      <w:r w:rsidR="00CB0D6B">
        <w:rPr>
          <w:rFonts w:asciiTheme="minorHAnsi" w:hAnsiTheme="minorHAnsi" w:cstheme="minorHAnsi"/>
          <w:sz w:val="22"/>
          <w:szCs w:val="22"/>
        </w:rPr>
        <w:t xml:space="preserve">v roku 2017 </w:t>
      </w:r>
      <w:r>
        <w:rPr>
          <w:rFonts w:asciiTheme="minorHAnsi" w:hAnsiTheme="minorHAnsi" w:cstheme="minorHAnsi"/>
          <w:sz w:val="22"/>
          <w:szCs w:val="22"/>
        </w:rPr>
        <w:t xml:space="preserve">k nasledovným </w:t>
      </w:r>
      <w:r w:rsidR="004246D8">
        <w:rPr>
          <w:rFonts w:asciiTheme="minorHAnsi" w:hAnsiTheme="minorHAnsi" w:cstheme="minorHAnsi"/>
          <w:sz w:val="22"/>
          <w:szCs w:val="22"/>
        </w:rPr>
        <w:t>inováciám</w:t>
      </w:r>
      <w:r w:rsidR="00F45D7D">
        <w:rPr>
          <w:rFonts w:asciiTheme="minorHAnsi" w:hAnsiTheme="minorHAnsi" w:cstheme="minorHAnsi"/>
          <w:sz w:val="22"/>
          <w:szCs w:val="22"/>
        </w:rPr>
        <w:t>:</w:t>
      </w:r>
      <w:r>
        <w:rPr>
          <w:rFonts w:asciiTheme="minorHAnsi" w:hAnsiTheme="minorHAnsi" w:cstheme="minorHAnsi"/>
          <w:sz w:val="22"/>
          <w:szCs w:val="22"/>
        </w:rPr>
        <w:t xml:space="preserve"> </w:t>
      </w:r>
    </w:p>
    <w:p w14:paraId="031850DC" w14:textId="79166B1B" w:rsidR="0073074F" w:rsidRPr="0073074F" w:rsidRDefault="0073074F" w:rsidP="0073074F">
      <w:pPr>
        <w:pStyle w:val="Odsekzoznamu"/>
        <w:numPr>
          <w:ilvl w:val="0"/>
          <w:numId w:val="38"/>
        </w:numPr>
        <w:spacing w:before="120" w:after="120"/>
        <w:contextualSpacing w:val="0"/>
        <w:jc w:val="both"/>
        <w:rPr>
          <w:rFonts w:asciiTheme="minorHAnsi" w:hAnsiTheme="minorHAnsi" w:cstheme="minorHAnsi"/>
          <w:sz w:val="22"/>
          <w:szCs w:val="22"/>
        </w:rPr>
      </w:pPr>
      <w:r w:rsidRPr="0073074F">
        <w:rPr>
          <w:rFonts w:asciiTheme="minorHAnsi" w:hAnsiTheme="minorHAnsi" w:cstheme="minorHAnsi"/>
          <w:sz w:val="22"/>
          <w:szCs w:val="22"/>
        </w:rPr>
        <w:t>Informačn</w:t>
      </w:r>
      <w:r w:rsidR="004246D8">
        <w:rPr>
          <w:rFonts w:asciiTheme="minorHAnsi" w:hAnsiTheme="minorHAnsi" w:cstheme="minorHAnsi"/>
          <w:sz w:val="22"/>
          <w:szCs w:val="22"/>
        </w:rPr>
        <w:t>é</w:t>
      </w:r>
      <w:r w:rsidRPr="0073074F">
        <w:rPr>
          <w:rFonts w:asciiTheme="minorHAnsi" w:hAnsiTheme="minorHAnsi" w:cstheme="minorHAnsi"/>
          <w:sz w:val="22"/>
          <w:szCs w:val="22"/>
        </w:rPr>
        <w:t xml:space="preserve"> </w:t>
      </w:r>
      <w:r w:rsidR="004246D8">
        <w:rPr>
          <w:rFonts w:asciiTheme="minorHAnsi" w:hAnsiTheme="minorHAnsi" w:cstheme="minorHAnsi"/>
          <w:sz w:val="22"/>
          <w:szCs w:val="22"/>
        </w:rPr>
        <w:t>zariadenie</w:t>
      </w:r>
    </w:p>
    <w:p w14:paraId="3BC08648" w14:textId="365F5A4F" w:rsidR="00431802" w:rsidRPr="0073074F" w:rsidRDefault="00431802" w:rsidP="00431802">
      <w:pPr>
        <w:pStyle w:val="Odsekzoznamu"/>
        <w:spacing w:before="120" w:after="120"/>
        <w:ind w:left="567"/>
        <w:contextualSpacing w:val="0"/>
        <w:jc w:val="both"/>
        <w:rPr>
          <w:rFonts w:asciiTheme="minorHAnsi" w:hAnsiTheme="minorHAnsi" w:cstheme="minorHAnsi"/>
          <w:sz w:val="22"/>
          <w:szCs w:val="22"/>
        </w:rPr>
      </w:pPr>
      <w:r w:rsidRPr="0073074F">
        <w:rPr>
          <w:rFonts w:asciiTheme="minorHAnsi" w:hAnsiTheme="minorHAnsi" w:cstheme="minorHAnsi"/>
          <w:sz w:val="22"/>
          <w:szCs w:val="22"/>
        </w:rPr>
        <w:t xml:space="preserve">Vybudované informačné zariadenie v ŽST Trenčín zabezpečuje aj prevádzku informačného zariadenia v ŽST </w:t>
      </w:r>
      <w:proofErr w:type="spellStart"/>
      <w:r w:rsidRPr="0073074F">
        <w:rPr>
          <w:rFonts w:asciiTheme="minorHAnsi" w:hAnsiTheme="minorHAnsi" w:cstheme="minorHAnsi"/>
          <w:sz w:val="22"/>
          <w:szCs w:val="22"/>
        </w:rPr>
        <w:t>Zlatovce</w:t>
      </w:r>
      <w:proofErr w:type="spellEnd"/>
      <w:r w:rsidRPr="0073074F">
        <w:rPr>
          <w:rFonts w:asciiTheme="minorHAnsi" w:hAnsiTheme="minorHAnsi" w:cstheme="minorHAnsi"/>
          <w:sz w:val="22"/>
          <w:szCs w:val="22"/>
        </w:rPr>
        <w:t xml:space="preserve"> a v </w:t>
      </w:r>
      <w:r w:rsidR="003C7777" w:rsidRPr="0073074F">
        <w:rPr>
          <w:rFonts w:asciiTheme="minorHAnsi" w:hAnsiTheme="minorHAnsi" w:cstheme="minorHAnsi"/>
          <w:sz w:val="22"/>
          <w:szCs w:val="22"/>
        </w:rPr>
        <w:t>z</w:t>
      </w:r>
      <w:r w:rsidRPr="0073074F">
        <w:rPr>
          <w:rFonts w:asciiTheme="minorHAnsi" w:hAnsiTheme="minorHAnsi" w:cstheme="minorHAnsi"/>
          <w:sz w:val="22"/>
          <w:szCs w:val="22"/>
        </w:rPr>
        <w:t>ast</w:t>
      </w:r>
      <w:r w:rsidR="003C7777" w:rsidRPr="0073074F">
        <w:rPr>
          <w:rFonts w:asciiTheme="minorHAnsi" w:hAnsiTheme="minorHAnsi" w:cstheme="minorHAnsi"/>
          <w:sz w:val="22"/>
          <w:szCs w:val="22"/>
        </w:rPr>
        <w:t>ávke</w:t>
      </w:r>
      <w:r w:rsidRPr="0073074F">
        <w:rPr>
          <w:rFonts w:asciiTheme="minorHAnsi" w:hAnsiTheme="minorHAnsi" w:cstheme="minorHAnsi"/>
          <w:sz w:val="22"/>
          <w:szCs w:val="22"/>
        </w:rPr>
        <w:t xml:space="preserve"> Opatová. Jedná sa o diaľkové pripojenie a ovládanie. Informačn</w:t>
      </w:r>
      <w:r w:rsidR="0091252D" w:rsidRPr="0073074F">
        <w:rPr>
          <w:rFonts w:asciiTheme="minorHAnsi" w:hAnsiTheme="minorHAnsi" w:cstheme="minorHAnsi"/>
          <w:sz w:val="22"/>
          <w:szCs w:val="22"/>
        </w:rPr>
        <w:t>ý</w:t>
      </w:r>
      <w:r w:rsidRPr="0073074F">
        <w:rPr>
          <w:rFonts w:asciiTheme="minorHAnsi" w:hAnsiTheme="minorHAnsi" w:cstheme="minorHAnsi"/>
          <w:sz w:val="22"/>
          <w:szCs w:val="22"/>
        </w:rPr>
        <w:t xml:space="preserve"> systém </w:t>
      </w:r>
      <w:proofErr w:type="spellStart"/>
      <w:r w:rsidRPr="0073074F">
        <w:rPr>
          <w:rFonts w:asciiTheme="minorHAnsi" w:hAnsiTheme="minorHAnsi" w:cstheme="minorHAnsi"/>
          <w:sz w:val="22"/>
          <w:szCs w:val="22"/>
        </w:rPr>
        <w:t>HaVIS</w:t>
      </w:r>
      <w:proofErr w:type="spellEnd"/>
      <w:r w:rsidRPr="0073074F">
        <w:rPr>
          <w:rFonts w:asciiTheme="minorHAnsi" w:hAnsiTheme="minorHAnsi" w:cstheme="minorHAnsi"/>
          <w:sz w:val="22"/>
          <w:szCs w:val="22"/>
        </w:rPr>
        <w:t xml:space="preserve"> je existujúci a bol vybudovaný v r. 2017. </w:t>
      </w:r>
    </w:p>
    <w:p w14:paraId="64FEB412" w14:textId="2B637B7D" w:rsidR="0073074F" w:rsidRPr="0073074F" w:rsidRDefault="0073074F" w:rsidP="0073074F">
      <w:pPr>
        <w:pStyle w:val="Odsekzoznamu"/>
        <w:numPr>
          <w:ilvl w:val="0"/>
          <w:numId w:val="38"/>
        </w:numPr>
        <w:spacing w:before="120" w:after="120"/>
        <w:contextualSpacing w:val="0"/>
        <w:jc w:val="both"/>
        <w:rPr>
          <w:rFonts w:asciiTheme="minorHAnsi" w:hAnsiTheme="minorHAnsi" w:cstheme="minorHAnsi"/>
          <w:sz w:val="22"/>
          <w:szCs w:val="22"/>
        </w:rPr>
      </w:pPr>
      <w:r w:rsidRPr="0073074F">
        <w:rPr>
          <w:rFonts w:asciiTheme="minorHAnsi" w:hAnsiTheme="minorHAnsi" w:cstheme="minorHAnsi"/>
          <w:sz w:val="22"/>
          <w:szCs w:val="22"/>
        </w:rPr>
        <w:t>Kamerový systém</w:t>
      </w:r>
    </w:p>
    <w:p w14:paraId="330FB809" w14:textId="24DB15E1" w:rsidR="00431802" w:rsidRPr="00431802" w:rsidRDefault="00431802" w:rsidP="00431802">
      <w:pPr>
        <w:pStyle w:val="Odsekzoznamu"/>
        <w:spacing w:before="120" w:after="120"/>
        <w:ind w:left="567"/>
        <w:contextualSpacing w:val="0"/>
        <w:jc w:val="both"/>
        <w:rPr>
          <w:rFonts w:asciiTheme="minorHAnsi" w:hAnsiTheme="minorHAnsi" w:cstheme="minorHAnsi"/>
          <w:sz w:val="22"/>
          <w:szCs w:val="22"/>
        </w:rPr>
      </w:pPr>
      <w:r w:rsidRPr="0073074F">
        <w:rPr>
          <w:rFonts w:asciiTheme="minorHAnsi" w:hAnsiTheme="minorHAnsi" w:cstheme="minorHAnsi"/>
          <w:sz w:val="22"/>
          <w:szCs w:val="22"/>
        </w:rPr>
        <w:t xml:space="preserve">Počas </w:t>
      </w:r>
      <w:r w:rsidRPr="00431802">
        <w:rPr>
          <w:rFonts w:asciiTheme="minorHAnsi" w:hAnsiTheme="minorHAnsi" w:cstheme="minorHAnsi"/>
          <w:sz w:val="22"/>
          <w:szCs w:val="22"/>
        </w:rPr>
        <w:t>modernizáci</w:t>
      </w:r>
      <w:r w:rsidRPr="0073074F">
        <w:rPr>
          <w:rFonts w:asciiTheme="minorHAnsi" w:hAnsiTheme="minorHAnsi" w:cstheme="minorHAnsi"/>
          <w:sz w:val="22"/>
          <w:szCs w:val="22"/>
        </w:rPr>
        <w:t>i</w:t>
      </w:r>
      <w:r w:rsidRPr="00431802">
        <w:rPr>
          <w:rFonts w:asciiTheme="minorHAnsi" w:hAnsiTheme="minorHAnsi" w:cstheme="minorHAnsi"/>
          <w:sz w:val="22"/>
          <w:szCs w:val="22"/>
        </w:rPr>
        <w:t xml:space="preserve"> trate v r. 2017 bolo riešené monitorovanie priemyselnými kamerami </w:t>
      </w:r>
      <w:r w:rsidR="00253D4A">
        <w:rPr>
          <w:rFonts w:asciiTheme="minorHAnsi" w:hAnsiTheme="minorHAnsi" w:cstheme="minorHAnsi"/>
          <w:sz w:val="22"/>
          <w:szCs w:val="22"/>
        </w:rPr>
        <w:t>verejných priestorov</w:t>
      </w:r>
      <w:r w:rsidRPr="00431802">
        <w:rPr>
          <w:rFonts w:asciiTheme="minorHAnsi" w:hAnsiTheme="minorHAnsi" w:cstheme="minorHAnsi"/>
          <w:sz w:val="22"/>
          <w:szCs w:val="22"/>
        </w:rPr>
        <w:t xml:space="preserve"> podchodu v ŽST Trenčín. Nový podchod v ŽST Trenčín je chránený pred vandalizmom systémom priemyselnej televízie. Reálny obraz z kamier je monitorovaný na novo vybudovanom klientskom pracovisku v priestoroch Dopravnej kancelárie v ŽST Trenčín. </w:t>
      </w:r>
    </w:p>
    <w:p w14:paraId="40E6D66C" w14:textId="1F752C25" w:rsidR="0073074F" w:rsidRPr="0073074F" w:rsidRDefault="0073074F" w:rsidP="0073074F">
      <w:pPr>
        <w:pStyle w:val="Odsekzoznamu"/>
        <w:numPr>
          <w:ilvl w:val="0"/>
          <w:numId w:val="38"/>
        </w:numPr>
        <w:spacing w:before="120" w:after="120"/>
        <w:contextualSpacing w:val="0"/>
        <w:jc w:val="both"/>
        <w:rPr>
          <w:rFonts w:asciiTheme="minorHAnsi" w:hAnsiTheme="minorHAnsi" w:cstheme="minorHAnsi"/>
          <w:sz w:val="22"/>
          <w:szCs w:val="22"/>
        </w:rPr>
      </w:pPr>
      <w:proofErr w:type="spellStart"/>
      <w:r w:rsidRPr="0073074F">
        <w:rPr>
          <w:rFonts w:asciiTheme="minorHAnsi" w:hAnsiTheme="minorHAnsi" w:cstheme="minorHAnsi"/>
          <w:sz w:val="22"/>
          <w:szCs w:val="22"/>
        </w:rPr>
        <w:t>Radiofikácia</w:t>
      </w:r>
      <w:proofErr w:type="spellEnd"/>
    </w:p>
    <w:p w14:paraId="6B304230" w14:textId="05E76E89" w:rsidR="00431802" w:rsidRDefault="00431802" w:rsidP="00431802">
      <w:pPr>
        <w:pStyle w:val="Odsekzoznamu"/>
        <w:spacing w:before="120" w:after="120"/>
        <w:ind w:left="567"/>
        <w:contextualSpacing w:val="0"/>
        <w:jc w:val="both"/>
        <w:rPr>
          <w:rFonts w:asciiTheme="minorHAnsi" w:hAnsiTheme="minorHAnsi" w:cstheme="minorHAnsi"/>
          <w:sz w:val="22"/>
          <w:szCs w:val="22"/>
        </w:rPr>
      </w:pPr>
      <w:r w:rsidRPr="0073074F">
        <w:rPr>
          <w:rFonts w:asciiTheme="minorHAnsi" w:hAnsiTheme="minorHAnsi" w:cstheme="minorHAnsi"/>
          <w:sz w:val="22"/>
          <w:szCs w:val="22"/>
        </w:rPr>
        <w:t>Počas modernizácie trate v r. 2017 bol vybudovaný nový rádiový systém a systém GSMR. Vysielače pre rádiovú komunikáciu sú aktuálne osadené na streche výpravnej budovy na priehradovom anténnom stožiari.</w:t>
      </w:r>
      <w:r w:rsidRPr="00431802">
        <w:rPr>
          <w:rFonts w:asciiTheme="minorHAnsi" w:hAnsiTheme="minorHAnsi" w:cstheme="minorHAnsi"/>
          <w:sz w:val="22"/>
          <w:szCs w:val="22"/>
        </w:rPr>
        <w:t xml:space="preserve"> </w:t>
      </w:r>
    </w:p>
    <w:p w14:paraId="7DAC9FF9" w14:textId="02BBCDDC" w:rsidR="00AA4E29" w:rsidRPr="00AA4E29" w:rsidRDefault="00AA4E29" w:rsidP="002F0436">
      <w:pPr>
        <w:pStyle w:val="Odsekzoznamu"/>
        <w:numPr>
          <w:ilvl w:val="0"/>
          <w:numId w:val="38"/>
        </w:numPr>
        <w:spacing w:before="120" w:after="120"/>
        <w:contextualSpacing w:val="0"/>
        <w:jc w:val="both"/>
        <w:rPr>
          <w:rFonts w:asciiTheme="minorHAnsi" w:hAnsiTheme="minorHAnsi" w:cstheme="minorHAnsi"/>
          <w:sz w:val="22"/>
          <w:szCs w:val="22"/>
        </w:rPr>
      </w:pPr>
      <w:r w:rsidRPr="002F0436">
        <w:rPr>
          <w:rFonts w:asciiTheme="minorHAnsi" w:hAnsiTheme="minorHAnsi" w:cstheme="minorHAnsi"/>
          <w:sz w:val="22"/>
          <w:szCs w:val="22"/>
        </w:rPr>
        <w:t xml:space="preserve">V roku 2020 prešla rekonštrukciou kotolňa. </w:t>
      </w:r>
    </w:p>
    <w:p w14:paraId="146C1519" w14:textId="59FDA217" w:rsidR="002F0436" w:rsidRPr="00A22C20" w:rsidRDefault="00AA4E29" w:rsidP="00A22C20">
      <w:pPr>
        <w:pStyle w:val="Odsekzoznamu"/>
        <w:numPr>
          <w:ilvl w:val="0"/>
          <w:numId w:val="38"/>
        </w:numPr>
        <w:spacing w:before="120" w:after="120"/>
        <w:contextualSpacing w:val="0"/>
        <w:jc w:val="both"/>
        <w:rPr>
          <w:rFonts w:asciiTheme="minorHAnsi" w:hAnsiTheme="minorHAnsi" w:cstheme="minorHAnsi"/>
          <w:sz w:val="22"/>
          <w:szCs w:val="22"/>
        </w:rPr>
      </w:pPr>
      <w:r w:rsidRPr="002F0436">
        <w:rPr>
          <w:rFonts w:asciiTheme="minorHAnsi" w:hAnsiTheme="minorHAnsi" w:cstheme="minorHAnsi"/>
          <w:sz w:val="22"/>
          <w:szCs w:val="22"/>
        </w:rPr>
        <w:t xml:space="preserve">Zo stavebných úprav bola </w:t>
      </w:r>
      <w:r w:rsidR="002F0436">
        <w:rPr>
          <w:rFonts w:asciiTheme="minorHAnsi" w:hAnsiTheme="minorHAnsi" w:cstheme="minorHAnsi"/>
          <w:sz w:val="22"/>
          <w:szCs w:val="22"/>
        </w:rPr>
        <w:t xml:space="preserve">v r. 2020 </w:t>
      </w:r>
      <w:r w:rsidRPr="002F0436">
        <w:rPr>
          <w:rFonts w:asciiTheme="minorHAnsi" w:hAnsiTheme="minorHAnsi" w:cstheme="minorHAnsi"/>
          <w:sz w:val="22"/>
          <w:szCs w:val="22"/>
        </w:rPr>
        <w:t>vykonaná oprava strechy</w:t>
      </w:r>
      <w:r w:rsidR="002F0436">
        <w:rPr>
          <w:rFonts w:asciiTheme="minorHAnsi" w:hAnsiTheme="minorHAnsi" w:cstheme="minorHAnsi"/>
          <w:sz w:val="22"/>
          <w:szCs w:val="22"/>
        </w:rPr>
        <w:t xml:space="preserve">, </w:t>
      </w:r>
      <w:r w:rsidRPr="002F0436">
        <w:rPr>
          <w:rFonts w:asciiTheme="minorHAnsi" w:hAnsiTheme="minorHAnsi" w:cstheme="minorHAnsi"/>
          <w:sz w:val="22"/>
          <w:szCs w:val="22"/>
        </w:rPr>
        <w:t>čiastočná výmena pôvodných drevených okien za plastové</w:t>
      </w:r>
      <w:r w:rsidR="002F0436">
        <w:rPr>
          <w:rFonts w:asciiTheme="minorHAnsi" w:hAnsiTheme="minorHAnsi" w:cstheme="minorHAnsi"/>
          <w:sz w:val="22"/>
          <w:szCs w:val="22"/>
        </w:rPr>
        <w:t xml:space="preserve">, </w:t>
      </w:r>
      <w:r w:rsidRPr="002F0436">
        <w:rPr>
          <w:rFonts w:asciiTheme="minorHAnsi" w:hAnsiTheme="minorHAnsi" w:cstheme="minorHAnsi"/>
          <w:sz w:val="22"/>
          <w:szCs w:val="22"/>
        </w:rPr>
        <w:t>úprava povrchov vnútorných stien a podhľadov, stavebné úpravy technologických miestností a dopravnej kancelárie.</w:t>
      </w:r>
    </w:p>
    <w:p w14:paraId="6C723800" w14:textId="399F445F" w:rsidR="000C0E25" w:rsidRPr="001540EC" w:rsidRDefault="000C0E25" w:rsidP="00A22C20">
      <w:pPr>
        <w:pStyle w:val="Odsekzoznamu"/>
        <w:numPr>
          <w:ilvl w:val="1"/>
          <w:numId w:val="2"/>
        </w:numPr>
        <w:tabs>
          <w:tab w:val="left" w:pos="567"/>
        </w:tabs>
        <w:spacing w:before="240" w:after="120"/>
        <w:ind w:left="568" w:hanging="284"/>
        <w:contextualSpacing w:val="0"/>
        <w:jc w:val="both"/>
        <w:rPr>
          <w:rFonts w:asciiTheme="minorHAnsi" w:hAnsiTheme="minorHAnsi" w:cstheme="minorHAnsi"/>
          <w:sz w:val="22"/>
          <w:szCs w:val="22"/>
        </w:rPr>
      </w:pPr>
      <w:r w:rsidRPr="001540EC">
        <w:rPr>
          <w:rFonts w:asciiTheme="minorHAnsi" w:hAnsiTheme="minorHAnsi" w:cstheme="minorHAnsi"/>
          <w:sz w:val="22"/>
          <w:szCs w:val="22"/>
        </w:rPr>
        <w:lastRenderedPageBreak/>
        <w:t xml:space="preserve">Popíšte administratívnu, finančnú a prevádzkovú kapacitu žiadateľa a partnera (v prípade, </w:t>
      </w:r>
      <w:r w:rsidR="00CD30EF" w:rsidRPr="001540EC">
        <w:rPr>
          <w:rFonts w:asciiTheme="minorHAnsi" w:hAnsiTheme="minorHAnsi" w:cstheme="minorHAnsi"/>
          <w:sz w:val="22"/>
          <w:szCs w:val="22"/>
        </w:rPr>
        <w:t>ak</w:t>
      </w:r>
      <w:r w:rsidRPr="001540EC">
        <w:rPr>
          <w:rFonts w:asciiTheme="minorHAnsi" w:hAnsiTheme="minorHAnsi" w:cstheme="minorHAnsi"/>
          <w:sz w:val="22"/>
          <w:szCs w:val="22"/>
        </w:rPr>
        <w:t xml:space="preserve"> </w:t>
      </w:r>
      <w:r w:rsidR="00CD30EF" w:rsidRPr="001540EC">
        <w:rPr>
          <w:rFonts w:asciiTheme="minorHAnsi" w:hAnsiTheme="minorHAnsi" w:cstheme="minorHAnsi"/>
          <w:sz w:val="22"/>
          <w:szCs w:val="22"/>
        </w:rPr>
        <w:t xml:space="preserve">je </w:t>
      </w:r>
      <w:r w:rsidRPr="001540EC">
        <w:rPr>
          <w:rFonts w:asciiTheme="minorHAnsi" w:hAnsiTheme="minorHAnsi" w:cstheme="minorHAnsi"/>
          <w:sz w:val="22"/>
          <w:szCs w:val="22"/>
        </w:rPr>
        <w:t>v projekte zapojený aj partner):</w:t>
      </w:r>
    </w:p>
    <w:p w14:paraId="39F590D2" w14:textId="75AD5DAB" w:rsidR="00647260" w:rsidRDefault="00FF65DD" w:rsidP="00647260">
      <w:pPr>
        <w:pStyle w:val="Odsekzoznamu"/>
        <w:spacing w:before="120" w:line="250" w:lineRule="auto"/>
        <w:ind w:left="567" w:right="51"/>
        <w:contextualSpacing w:val="0"/>
        <w:jc w:val="both"/>
        <w:rPr>
          <w:rFonts w:asciiTheme="minorHAnsi" w:hAnsiTheme="minorHAnsi" w:cs="Calibri"/>
          <w:sz w:val="22"/>
          <w:szCs w:val="22"/>
        </w:rPr>
      </w:pPr>
      <w:r w:rsidRPr="001540EC">
        <w:rPr>
          <w:rFonts w:asciiTheme="minorHAnsi" w:hAnsiTheme="minorHAnsi" w:cs="Calibri"/>
          <w:sz w:val="22"/>
          <w:szCs w:val="22"/>
          <w:u w:val="single"/>
        </w:rPr>
        <w:t>Interná administratívna kapacita</w:t>
      </w:r>
      <w:r w:rsidRPr="001540EC">
        <w:rPr>
          <w:rFonts w:asciiTheme="minorHAnsi" w:hAnsiTheme="minorHAnsi" w:cs="Calibri"/>
          <w:sz w:val="22"/>
          <w:szCs w:val="22"/>
        </w:rPr>
        <w:t xml:space="preserve"> – ŽSR disponujú v rámci organizačnej štruktúry dostatočnými kapacitami pre riadenie projektového manažmentu, dostatočným materiálno-technickým vybavením a zároveň dostatočnými internými personálnymi kapacitami s odbornou spôsobilosťou pre zabezpečenie riadenia </w:t>
      </w:r>
      <w:r w:rsidR="00DA5BCD" w:rsidRPr="001540EC">
        <w:rPr>
          <w:rFonts w:asciiTheme="minorHAnsi" w:hAnsiTheme="minorHAnsi" w:cs="Calibri"/>
          <w:sz w:val="22"/>
          <w:szCs w:val="22"/>
        </w:rPr>
        <w:t>pr</w:t>
      </w:r>
      <w:r w:rsidR="0091029D">
        <w:rPr>
          <w:rFonts w:asciiTheme="minorHAnsi" w:hAnsiTheme="minorHAnsi" w:cs="Calibri"/>
          <w:sz w:val="22"/>
          <w:szCs w:val="22"/>
        </w:rPr>
        <w:t>ojektového cyklu. Na riadení projektového</w:t>
      </w:r>
      <w:r w:rsidRPr="001540EC">
        <w:rPr>
          <w:rFonts w:asciiTheme="minorHAnsi" w:hAnsiTheme="minorHAnsi" w:cs="Calibri"/>
          <w:sz w:val="22"/>
          <w:szCs w:val="22"/>
        </w:rPr>
        <w:t xml:space="preserve"> manažmentu budú participovať interné zložky ŽSR, ktoré budú zodpovedné za celkový úspe</w:t>
      </w:r>
      <w:r w:rsidR="00163257" w:rsidRPr="001540EC">
        <w:rPr>
          <w:rFonts w:asciiTheme="minorHAnsi" w:hAnsiTheme="minorHAnsi" w:cs="Calibri"/>
          <w:sz w:val="22"/>
          <w:szCs w:val="22"/>
        </w:rPr>
        <w:t>šný priebeh implementácie p</w:t>
      </w:r>
      <w:r w:rsidRPr="001540EC">
        <w:rPr>
          <w:rFonts w:asciiTheme="minorHAnsi" w:hAnsiTheme="minorHAnsi" w:cs="Calibri"/>
          <w:sz w:val="22"/>
          <w:szCs w:val="22"/>
        </w:rPr>
        <w:t xml:space="preserve">rojektu, za dosiahnutie vytýčených cieľov, za koordináciu, za ich organizačné zabezpečenie, za ekonomiku a účtovníctvo </w:t>
      </w:r>
      <w:r w:rsidR="00163257" w:rsidRPr="001540EC">
        <w:rPr>
          <w:rFonts w:asciiTheme="minorHAnsi" w:hAnsiTheme="minorHAnsi" w:cs="Calibri"/>
          <w:sz w:val="22"/>
          <w:szCs w:val="22"/>
        </w:rPr>
        <w:t>p</w:t>
      </w:r>
      <w:r w:rsidRPr="001540EC">
        <w:rPr>
          <w:rFonts w:asciiTheme="minorHAnsi" w:hAnsiTheme="minorHAnsi" w:cs="Calibri"/>
          <w:sz w:val="22"/>
          <w:szCs w:val="22"/>
        </w:rPr>
        <w:t>rojektu, za administráciu</w:t>
      </w:r>
      <w:r w:rsidR="003A5851" w:rsidRPr="001540EC">
        <w:rPr>
          <w:rFonts w:asciiTheme="minorHAnsi" w:hAnsiTheme="minorHAnsi" w:cs="Calibri"/>
          <w:sz w:val="22"/>
          <w:szCs w:val="22"/>
        </w:rPr>
        <w:t xml:space="preserve"> </w:t>
      </w:r>
      <w:r w:rsidR="002E4F13">
        <w:rPr>
          <w:rFonts w:asciiTheme="minorHAnsi" w:hAnsiTheme="minorHAnsi" w:cs="Calibri"/>
          <w:sz w:val="22"/>
          <w:szCs w:val="22"/>
        </w:rPr>
        <w:t>a monitoring</w:t>
      </w:r>
      <w:r w:rsidRPr="001540EC">
        <w:rPr>
          <w:rFonts w:asciiTheme="minorHAnsi" w:hAnsiTheme="minorHAnsi" w:cs="Calibri"/>
          <w:sz w:val="22"/>
          <w:szCs w:val="22"/>
        </w:rPr>
        <w:t xml:space="preserve"> projektu a v neposlednom rade za komunikáciu s RO, resp. SO pre Program Slovensko. V rámci aktivity</w:t>
      </w:r>
      <w:r w:rsidR="00DA5BCD" w:rsidRPr="001540EC">
        <w:rPr>
          <w:rFonts w:asciiTheme="minorHAnsi" w:hAnsiTheme="minorHAnsi" w:cs="Calibri"/>
          <w:sz w:val="22"/>
          <w:szCs w:val="22"/>
        </w:rPr>
        <w:t xml:space="preserve"> projektu</w:t>
      </w:r>
      <w:r w:rsidRPr="001540EC">
        <w:rPr>
          <w:rFonts w:asciiTheme="minorHAnsi" w:hAnsiTheme="minorHAnsi" w:cs="Calibri"/>
          <w:sz w:val="22"/>
          <w:szCs w:val="22"/>
        </w:rPr>
        <w:t xml:space="preserve"> budú realizované aj všetky potrebné činnosti súvisiace s priebežným finančným vysporiadaním projektu v súlade so stanove</w:t>
      </w:r>
      <w:r w:rsidR="00DA5BCD" w:rsidRPr="001540EC">
        <w:rPr>
          <w:rFonts w:asciiTheme="minorHAnsi" w:hAnsiTheme="minorHAnsi" w:cs="Calibri"/>
          <w:sz w:val="22"/>
          <w:szCs w:val="22"/>
        </w:rPr>
        <w:t xml:space="preserve">ným časovým obdobím realizácie </w:t>
      </w:r>
      <w:r w:rsidR="00163257" w:rsidRPr="001540EC">
        <w:rPr>
          <w:rFonts w:asciiTheme="minorHAnsi" w:hAnsiTheme="minorHAnsi" w:cs="Calibri"/>
          <w:sz w:val="22"/>
          <w:szCs w:val="22"/>
        </w:rPr>
        <w:t>p</w:t>
      </w:r>
      <w:r w:rsidRPr="001540EC">
        <w:rPr>
          <w:rFonts w:asciiTheme="minorHAnsi" w:hAnsiTheme="minorHAnsi" w:cs="Calibri"/>
          <w:sz w:val="22"/>
          <w:szCs w:val="22"/>
        </w:rPr>
        <w:t xml:space="preserve">rojektu a so záverečným finančným vysporiadaním projektu aj v období po skončení </w:t>
      </w:r>
      <w:r w:rsidR="00783885">
        <w:rPr>
          <w:rFonts w:asciiTheme="minorHAnsi" w:hAnsiTheme="minorHAnsi" w:cs="Calibri"/>
          <w:sz w:val="22"/>
          <w:szCs w:val="22"/>
        </w:rPr>
        <w:t>dodávateľských stavebných prác.</w:t>
      </w:r>
      <w:r w:rsidR="00647260">
        <w:rPr>
          <w:rFonts w:asciiTheme="minorHAnsi" w:hAnsiTheme="minorHAnsi" w:cs="Calibri"/>
          <w:sz w:val="22"/>
          <w:szCs w:val="22"/>
        </w:rPr>
        <w:t xml:space="preserve"> </w:t>
      </w:r>
    </w:p>
    <w:p w14:paraId="35187565" w14:textId="32712718" w:rsidR="00FF65DD" w:rsidRPr="00647260" w:rsidRDefault="00FF65DD" w:rsidP="00647260">
      <w:pPr>
        <w:pStyle w:val="Odsekzoznamu"/>
        <w:spacing w:after="120" w:line="250" w:lineRule="auto"/>
        <w:ind w:left="567" w:right="51"/>
        <w:contextualSpacing w:val="0"/>
        <w:jc w:val="both"/>
        <w:rPr>
          <w:rFonts w:asciiTheme="minorHAnsi" w:hAnsiTheme="minorHAnsi" w:cs="Calibri"/>
          <w:sz w:val="22"/>
          <w:szCs w:val="22"/>
        </w:rPr>
      </w:pPr>
      <w:r w:rsidRPr="00647260">
        <w:rPr>
          <w:rFonts w:asciiTheme="minorHAnsi" w:hAnsiTheme="minorHAnsi" w:cs="Calibri"/>
          <w:sz w:val="22"/>
          <w:szCs w:val="22"/>
        </w:rPr>
        <w:t>Všetky činnosti súvisiace s riadením projektu budú re</w:t>
      </w:r>
      <w:r w:rsidR="00783885" w:rsidRPr="00647260">
        <w:rPr>
          <w:rFonts w:asciiTheme="minorHAnsi" w:hAnsiTheme="minorHAnsi" w:cs="Calibri"/>
          <w:sz w:val="22"/>
          <w:szCs w:val="22"/>
        </w:rPr>
        <w:t>alizované internými kapacitami.</w:t>
      </w:r>
    </w:p>
    <w:p w14:paraId="065C77C4" w14:textId="1570EB41" w:rsidR="00FF65DD" w:rsidRPr="00BA14C4" w:rsidRDefault="00FF65DD" w:rsidP="00A17CE8">
      <w:pPr>
        <w:pStyle w:val="Odsekzoznamu"/>
        <w:spacing w:before="120" w:after="120" w:line="250" w:lineRule="auto"/>
        <w:ind w:left="567" w:right="51"/>
        <w:contextualSpacing w:val="0"/>
        <w:jc w:val="both"/>
        <w:rPr>
          <w:rFonts w:asciiTheme="minorHAnsi" w:hAnsiTheme="minorHAnsi" w:cs="Calibri"/>
          <w:sz w:val="22"/>
          <w:szCs w:val="22"/>
        </w:rPr>
      </w:pPr>
      <w:r w:rsidRPr="001540EC">
        <w:rPr>
          <w:rFonts w:asciiTheme="minorHAnsi" w:hAnsiTheme="minorHAnsi" w:cs="Calibri"/>
          <w:sz w:val="22"/>
          <w:szCs w:val="22"/>
          <w:u w:val="single"/>
        </w:rPr>
        <w:t>Externá administratívna kapacita</w:t>
      </w:r>
      <w:r w:rsidRPr="001540EC">
        <w:rPr>
          <w:rFonts w:asciiTheme="minorHAnsi" w:hAnsiTheme="minorHAnsi" w:cs="Calibri"/>
          <w:sz w:val="22"/>
          <w:szCs w:val="22"/>
        </w:rPr>
        <w:t xml:space="preserve"> – </w:t>
      </w:r>
      <w:r w:rsidR="00163257" w:rsidRPr="001540EC">
        <w:rPr>
          <w:rFonts w:asciiTheme="minorHAnsi" w:hAnsiTheme="minorHAnsi" w:cs="Calibri"/>
          <w:sz w:val="22"/>
          <w:szCs w:val="22"/>
        </w:rPr>
        <w:t>realizácia stavebných prác pre p</w:t>
      </w:r>
      <w:r w:rsidRPr="001540EC">
        <w:rPr>
          <w:rFonts w:asciiTheme="minorHAnsi" w:hAnsiTheme="minorHAnsi" w:cs="Calibri"/>
          <w:sz w:val="22"/>
          <w:szCs w:val="22"/>
        </w:rPr>
        <w:t>rojekt bude zabezpečená externým dodávateľ</w:t>
      </w:r>
      <w:r w:rsidR="000752AE">
        <w:rPr>
          <w:rFonts w:asciiTheme="minorHAnsi" w:hAnsiTheme="minorHAnsi" w:cs="Calibri"/>
          <w:sz w:val="22"/>
          <w:szCs w:val="22"/>
        </w:rPr>
        <w:t>o</w:t>
      </w:r>
      <w:r w:rsidRPr="001540EC">
        <w:rPr>
          <w:rFonts w:asciiTheme="minorHAnsi" w:hAnsiTheme="minorHAnsi" w:cs="Calibri"/>
          <w:sz w:val="22"/>
          <w:szCs w:val="22"/>
        </w:rPr>
        <w:t>m v zmysle platnej zmluvy o dielo uzatvorenej na základe výsledku verejného obstarávania</w:t>
      </w:r>
      <w:r w:rsidRPr="00BA14C4">
        <w:rPr>
          <w:rFonts w:asciiTheme="minorHAnsi" w:hAnsiTheme="minorHAnsi" w:cs="Calibri"/>
          <w:sz w:val="22"/>
          <w:szCs w:val="22"/>
        </w:rPr>
        <w:t>. ŽSR predpokladajú využiť externý stavebný dozor.</w:t>
      </w:r>
    </w:p>
    <w:p w14:paraId="246B460A" w14:textId="0835925D" w:rsidR="00FF65DD" w:rsidRPr="001540EC" w:rsidRDefault="00FF65DD" w:rsidP="00A17CE8">
      <w:pPr>
        <w:pStyle w:val="Odsekzoznamu"/>
        <w:spacing w:before="120" w:after="120" w:line="250" w:lineRule="auto"/>
        <w:ind w:left="567" w:right="51"/>
        <w:contextualSpacing w:val="0"/>
        <w:jc w:val="both"/>
        <w:rPr>
          <w:rFonts w:asciiTheme="minorHAnsi" w:hAnsiTheme="minorHAnsi" w:cs="Calibri"/>
          <w:sz w:val="22"/>
          <w:szCs w:val="22"/>
        </w:rPr>
      </w:pPr>
      <w:r w:rsidRPr="001540EC">
        <w:rPr>
          <w:rFonts w:asciiTheme="minorHAnsi" w:hAnsiTheme="minorHAnsi" w:cs="Calibri"/>
          <w:sz w:val="22"/>
          <w:szCs w:val="22"/>
          <w:u w:val="single"/>
        </w:rPr>
        <w:t>Finančná kapacita</w:t>
      </w:r>
      <w:r w:rsidRPr="001540EC">
        <w:rPr>
          <w:rFonts w:asciiTheme="minorHAnsi" w:hAnsiTheme="minorHAnsi" w:cs="Calibri"/>
          <w:sz w:val="22"/>
          <w:szCs w:val="22"/>
        </w:rPr>
        <w:t xml:space="preserve"> – riadenie projektového manažmentu bude zabezpečené internými kapac</w:t>
      </w:r>
      <w:r w:rsidR="00293F9D">
        <w:rPr>
          <w:rFonts w:asciiTheme="minorHAnsi" w:hAnsiTheme="minorHAnsi" w:cs="Calibri"/>
          <w:sz w:val="22"/>
          <w:szCs w:val="22"/>
        </w:rPr>
        <w:t>itami (interní zamestnanci ŽSR)</w:t>
      </w:r>
      <w:r w:rsidR="0091029D">
        <w:rPr>
          <w:rFonts w:asciiTheme="minorHAnsi" w:hAnsiTheme="minorHAnsi" w:cs="Calibri"/>
          <w:sz w:val="22"/>
          <w:szCs w:val="22"/>
        </w:rPr>
        <w:t>, ktorých refundáciu si ŽSR budú nárokovať v rámci rozpočtu projektu z prostriedkov Programu Slovensko</w:t>
      </w:r>
      <w:r w:rsidRPr="001540EC">
        <w:rPr>
          <w:rFonts w:asciiTheme="minorHAnsi" w:hAnsiTheme="minorHAnsi" w:cs="Calibri"/>
          <w:sz w:val="22"/>
          <w:szCs w:val="22"/>
        </w:rPr>
        <w:t>. Nenávratný finančný príspevok bude hradený</w:t>
      </w:r>
      <w:r w:rsidR="00ED6EB9" w:rsidRPr="001540EC">
        <w:rPr>
          <w:rFonts w:asciiTheme="minorHAnsi" w:hAnsiTheme="minorHAnsi" w:cs="Calibri"/>
          <w:sz w:val="22"/>
          <w:szCs w:val="22"/>
        </w:rPr>
        <w:t xml:space="preserve"> </w:t>
      </w:r>
      <w:r w:rsidRPr="001540EC">
        <w:rPr>
          <w:rFonts w:asciiTheme="minorHAnsi" w:hAnsiTheme="minorHAnsi" w:cs="Calibri"/>
          <w:sz w:val="22"/>
          <w:szCs w:val="22"/>
        </w:rPr>
        <w:t xml:space="preserve">z Európskeho fondu regionálneho rozvoja a štátneho rozpočtu. Výdavky nad rámec finančnej medzery a prípadné neoprávnené výdavky budú hradené zo zdrojov ŽSR. </w:t>
      </w:r>
    </w:p>
    <w:p w14:paraId="2E0EBE83" w14:textId="03CF494B" w:rsidR="00480BC6" w:rsidRPr="00A22C20" w:rsidRDefault="00FF65DD" w:rsidP="00A22C20">
      <w:pPr>
        <w:pStyle w:val="Odsekzoznamu"/>
        <w:spacing w:before="120" w:after="120" w:line="250" w:lineRule="auto"/>
        <w:ind w:left="567" w:right="51"/>
        <w:contextualSpacing w:val="0"/>
        <w:jc w:val="both"/>
        <w:rPr>
          <w:rFonts w:asciiTheme="minorHAnsi" w:hAnsiTheme="minorHAnsi" w:cs="Calibri"/>
          <w:sz w:val="22"/>
          <w:szCs w:val="22"/>
        </w:rPr>
      </w:pPr>
      <w:r w:rsidRPr="001540EC">
        <w:rPr>
          <w:rFonts w:asciiTheme="minorHAnsi" w:hAnsiTheme="minorHAnsi" w:cs="Calibri"/>
          <w:sz w:val="22"/>
          <w:szCs w:val="22"/>
          <w:u w:val="single"/>
        </w:rPr>
        <w:t>Prevádzková kapacita</w:t>
      </w:r>
      <w:r w:rsidR="004B7183" w:rsidRPr="001540EC">
        <w:rPr>
          <w:rFonts w:asciiTheme="minorHAnsi" w:hAnsiTheme="minorHAnsi" w:cs="Calibri"/>
          <w:sz w:val="22"/>
          <w:szCs w:val="22"/>
        </w:rPr>
        <w:t xml:space="preserve"> – </w:t>
      </w:r>
      <w:r w:rsidRPr="001540EC">
        <w:rPr>
          <w:rFonts w:asciiTheme="minorHAnsi" w:hAnsiTheme="minorHAnsi" w:cs="Calibri"/>
          <w:sz w:val="22"/>
          <w:szCs w:val="22"/>
        </w:rPr>
        <w:t xml:space="preserve">bude zabezpečená interne ŽSR prostredníctvom projektového manažéra a zamestnancov ŽSR, ktorí disponujú potrebnými personálnymi aj technickými kapacitami, s dlhoročnou skúsenosťou zamestnancov v oblasti prevádzky a údržby železničných zariadení. Prevádzka bude zabezpečovaná týmito zamestnancami počas celej doby životnosti nielen počas obdobia udržateľnosti. </w:t>
      </w:r>
    </w:p>
    <w:p w14:paraId="1E634E2C" w14:textId="18E71D74" w:rsidR="000C0E25" w:rsidRPr="001540EC" w:rsidRDefault="0052168B" w:rsidP="00A22C20">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H</w:t>
      </w:r>
      <w:r w:rsidR="000C0E25" w:rsidRPr="001540EC">
        <w:rPr>
          <w:rFonts w:asciiTheme="minorHAnsi" w:hAnsiTheme="minorHAnsi" w:cstheme="minorHAnsi"/>
          <w:b/>
          <w:sz w:val="22"/>
          <w:szCs w:val="22"/>
          <w:lang w:eastAsia="en-US"/>
        </w:rPr>
        <w:t>lavné ciele NP (stručne):</w:t>
      </w:r>
    </w:p>
    <w:p w14:paraId="69CEC0CC" w14:textId="45C3A574" w:rsidR="004E70F9" w:rsidRPr="001540EC" w:rsidRDefault="0084296B" w:rsidP="008227C2">
      <w:pPr>
        <w:keepLines/>
        <w:spacing w:before="120" w:after="120"/>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t>V tejto časti popíšte očakávané ciele a očakávané výstupy</w:t>
      </w:r>
      <w:r w:rsidR="00770EF6" w:rsidRPr="001540EC">
        <w:rPr>
          <w:rFonts w:asciiTheme="minorHAnsi" w:hAnsiTheme="minorHAnsi" w:cstheme="minorHAnsi"/>
          <w:i/>
          <w:sz w:val="22"/>
          <w:szCs w:val="22"/>
          <w:lang w:eastAsia="en-US"/>
        </w:rPr>
        <w:t xml:space="preserve"> </w:t>
      </w:r>
      <w:r w:rsidRPr="001540EC">
        <w:rPr>
          <w:rFonts w:asciiTheme="minorHAnsi" w:hAnsiTheme="minorHAnsi" w:cstheme="minorHAnsi"/>
          <w:i/>
          <w:sz w:val="22"/>
          <w:szCs w:val="22"/>
          <w:lang w:eastAsia="en-US"/>
        </w:rPr>
        <w:t>/</w:t>
      </w:r>
      <w:r w:rsidR="00770EF6" w:rsidRPr="001540EC">
        <w:rPr>
          <w:rFonts w:asciiTheme="minorHAnsi" w:hAnsiTheme="minorHAnsi" w:cstheme="minorHAnsi"/>
          <w:i/>
          <w:sz w:val="22"/>
          <w:szCs w:val="22"/>
          <w:lang w:eastAsia="en-US"/>
        </w:rPr>
        <w:t xml:space="preserve"> </w:t>
      </w:r>
      <w:r w:rsidRPr="001540EC">
        <w:rPr>
          <w:rFonts w:asciiTheme="minorHAnsi" w:hAnsiTheme="minorHAnsi" w:cstheme="minorHAnsi"/>
          <w:i/>
          <w:sz w:val="22"/>
          <w:szCs w:val="22"/>
          <w:lang w:eastAsia="en-US"/>
        </w:rPr>
        <w:t>výsledky projektu</w:t>
      </w:r>
      <w:r w:rsidR="0091614A" w:rsidRPr="001540EC">
        <w:rPr>
          <w:rFonts w:asciiTheme="minorHAnsi" w:hAnsiTheme="minorHAnsi" w:cstheme="minorHAnsi"/>
          <w:i/>
          <w:sz w:val="22"/>
          <w:szCs w:val="22"/>
          <w:lang w:eastAsia="en-US"/>
        </w:rPr>
        <w:t xml:space="preserve">. Popíšte prínos projektu pre napĺňanie cieľov </w:t>
      </w:r>
      <w:r w:rsidRPr="001540EC">
        <w:rPr>
          <w:rFonts w:asciiTheme="minorHAnsi" w:hAnsiTheme="minorHAnsi" w:cstheme="minorHAnsi"/>
          <w:i/>
          <w:sz w:val="22"/>
          <w:szCs w:val="22"/>
          <w:lang w:eastAsia="en-US"/>
        </w:rPr>
        <w:t xml:space="preserve"> </w:t>
      </w:r>
      <w:r w:rsidRPr="001540EC">
        <w:rPr>
          <w:rFonts w:asciiTheme="minorHAnsi" w:hAnsiTheme="minorHAnsi" w:cstheme="minorHAnsi"/>
          <w:i/>
          <w:sz w:val="22"/>
          <w:szCs w:val="22"/>
        </w:rPr>
        <w:t>a výsledkov príslušnej priority</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špecifického cieľa</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 xml:space="preserve">opatrenia </w:t>
      </w:r>
      <w:r w:rsidR="0091614A" w:rsidRPr="001540EC">
        <w:rPr>
          <w:rFonts w:asciiTheme="minorHAnsi" w:hAnsiTheme="minorHAnsi" w:cstheme="minorHAnsi"/>
          <w:i/>
          <w:sz w:val="22"/>
          <w:szCs w:val="22"/>
        </w:rPr>
        <w:t>Program</w:t>
      </w:r>
      <w:r w:rsidR="00E45C61" w:rsidRPr="001540EC">
        <w:rPr>
          <w:rFonts w:asciiTheme="minorHAnsi" w:hAnsiTheme="minorHAnsi" w:cstheme="minorHAnsi"/>
          <w:i/>
          <w:sz w:val="22"/>
          <w:szCs w:val="22"/>
        </w:rPr>
        <w:t>u</w:t>
      </w:r>
      <w:r w:rsidR="0091614A" w:rsidRPr="001540EC">
        <w:rPr>
          <w:rFonts w:asciiTheme="minorHAnsi" w:hAnsiTheme="minorHAnsi" w:cstheme="minorHAnsi"/>
          <w:i/>
          <w:sz w:val="22"/>
          <w:szCs w:val="22"/>
        </w:rPr>
        <w:t xml:space="preserve"> Slovensko, ako aj súvisiacich strategických dokumentov na národnej úrovni </w:t>
      </w:r>
      <w:r w:rsidRPr="001540EC">
        <w:rPr>
          <w:rFonts w:asciiTheme="minorHAnsi" w:hAnsiTheme="minorHAnsi" w:cstheme="minorHAnsi"/>
          <w:i/>
          <w:sz w:val="22"/>
          <w:szCs w:val="22"/>
        </w:rPr>
        <w:t>(ak je to relevantné)</w:t>
      </w:r>
      <w:r w:rsidR="00783885">
        <w:rPr>
          <w:rFonts w:asciiTheme="minorHAnsi" w:hAnsiTheme="minorHAnsi" w:cstheme="minorHAnsi"/>
          <w:i/>
          <w:sz w:val="22"/>
          <w:szCs w:val="22"/>
          <w:lang w:eastAsia="en-US"/>
        </w:rPr>
        <w:t>.</w:t>
      </w:r>
    </w:p>
    <w:p w14:paraId="1D9F37C9" w14:textId="0C3FF4B8" w:rsidR="0036701B" w:rsidRPr="0092319D" w:rsidRDefault="0036701B" w:rsidP="008227C2">
      <w:pPr>
        <w:keepLines/>
        <w:spacing w:before="120" w:after="120"/>
        <w:jc w:val="both"/>
        <w:rPr>
          <w:rFonts w:asciiTheme="minorHAnsi" w:hAnsiTheme="minorHAnsi" w:cs="Calibri"/>
          <w:i/>
          <w:sz w:val="22"/>
          <w:szCs w:val="22"/>
          <w:lang w:eastAsia="en-US"/>
        </w:rPr>
      </w:pPr>
      <w:r w:rsidRPr="001540EC">
        <w:rPr>
          <w:rFonts w:asciiTheme="minorHAnsi" w:hAnsiTheme="minorHAnsi" w:cs="Calibri"/>
          <w:sz w:val="22"/>
          <w:szCs w:val="22"/>
        </w:rPr>
        <w:t xml:space="preserve">Realizácia </w:t>
      </w:r>
      <w:r w:rsidR="00D4356E" w:rsidRPr="001540EC">
        <w:rPr>
          <w:rFonts w:asciiTheme="minorHAnsi" w:hAnsiTheme="minorHAnsi" w:cs="Calibri"/>
          <w:sz w:val="22"/>
          <w:szCs w:val="22"/>
        </w:rPr>
        <w:t>p</w:t>
      </w:r>
      <w:r w:rsidRPr="001540EC">
        <w:rPr>
          <w:rFonts w:asciiTheme="minorHAnsi" w:hAnsiTheme="minorHAnsi" w:cs="Calibri"/>
          <w:sz w:val="22"/>
          <w:szCs w:val="22"/>
        </w:rPr>
        <w:t xml:space="preserve">rojektu zvýši </w:t>
      </w:r>
      <w:r w:rsidRPr="0092319D">
        <w:rPr>
          <w:rFonts w:asciiTheme="minorHAnsi" w:hAnsiTheme="minorHAnsi" w:cs="Calibri"/>
          <w:sz w:val="22"/>
          <w:szCs w:val="22"/>
        </w:rPr>
        <w:t>kvalitatívne parametre výpravnej budovy</w:t>
      </w:r>
      <w:r w:rsidR="00DA5BCD" w:rsidRPr="0092319D">
        <w:rPr>
          <w:rFonts w:asciiTheme="minorHAnsi" w:hAnsiTheme="minorHAnsi" w:cs="Calibri"/>
          <w:sz w:val="22"/>
          <w:szCs w:val="22"/>
        </w:rPr>
        <w:t xml:space="preserve"> a jej zariadení</w:t>
      </w:r>
      <w:r w:rsidRPr="0092319D">
        <w:rPr>
          <w:rFonts w:asciiTheme="minorHAnsi" w:hAnsiTheme="minorHAnsi" w:cs="Calibri"/>
          <w:sz w:val="22"/>
          <w:szCs w:val="22"/>
        </w:rPr>
        <w:t xml:space="preserve">, čím dôjde k celkovému zvýšeniu kvalitatívnej úrovne zázemia pre cestujúcich s cieľom zabezpečiť adekvátne podmienky pre koncových užívateľov zodpovedajúce súčasným požiadavkám, </w:t>
      </w:r>
      <w:r w:rsidR="00960018" w:rsidRPr="0092319D">
        <w:rPr>
          <w:rFonts w:asciiTheme="minorHAnsi" w:hAnsiTheme="minorHAnsi" w:cs="Calibri"/>
          <w:sz w:val="22"/>
          <w:szCs w:val="22"/>
        </w:rPr>
        <w:t xml:space="preserve">zároveň </w:t>
      </w:r>
      <w:r w:rsidRPr="0092319D">
        <w:rPr>
          <w:rFonts w:asciiTheme="minorHAnsi" w:hAnsiTheme="minorHAnsi" w:cs="Calibri"/>
          <w:sz w:val="22"/>
          <w:szCs w:val="22"/>
        </w:rPr>
        <w:t>zvýšiť atraktivitu železničnej dopravy a podnietiť záujem verejnosti o prepravu železničnou dopravou. V rá</w:t>
      </w:r>
      <w:r w:rsidR="003A5851" w:rsidRPr="0092319D">
        <w:rPr>
          <w:rFonts w:asciiTheme="minorHAnsi" w:hAnsiTheme="minorHAnsi" w:cs="Calibri"/>
          <w:sz w:val="22"/>
          <w:szCs w:val="22"/>
        </w:rPr>
        <w:t>mci p</w:t>
      </w:r>
      <w:r w:rsidRPr="0092319D">
        <w:rPr>
          <w:rFonts w:asciiTheme="minorHAnsi" w:hAnsiTheme="minorHAnsi" w:cs="Calibri"/>
          <w:sz w:val="22"/>
          <w:szCs w:val="22"/>
        </w:rPr>
        <w:t xml:space="preserve">rojektu sa plánuje vytvorenie </w:t>
      </w:r>
      <w:r w:rsidR="00376670" w:rsidRPr="0092319D">
        <w:rPr>
          <w:rFonts w:asciiTheme="minorHAnsi" w:hAnsiTheme="minorHAnsi" w:cs="Calibri"/>
          <w:sz w:val="22"/>
          <w:szCs w:val="22"/>
        </w:rPr>
        <w:t xml:space="preserve">praktickej </w:t>
      </w:r>
      <w:r w:rsidRPr="0092319D">
        <w:rPr>
          <w:rFonts w:asciiTheme="minorHAnsi" w:hAnsiTheme="minorHAnsi" w:cs="Calibri"/>
          <w:sz w:val="22"/>
          <w:szCs w:val="22"/>
        </w:rPr>
        <w:t xml:space="preserve">a logicky usporiadanej, koncepčnej prevádzky vrátane zabezpečenia kvalitných služieb pre cestujúcu verejnosť. </w:t>
      </w:r>
      <w:r w:rsidR="00960018" w:rsidRPr="0092319D">
        <w:rPr>
          <w:rFonts w:asciiTheme="minorHAnsi" w:hAnsiTheme="minorHAnsi" w:cs="Calibri"/>
          <w:sz w:val="22"/>
          <w:szCs w:val="22"/>
        </w:rPr>
        <w:t xml:space="preserve">Súčasťou je aj bezbariérový pohyb osôb so zdravotným postihnutím a osôb so zníženou pohyblivosťou. </w:t>
      </w:r>
      <w:r w:rsidRPr="0092319D">
        <w:rPr>
          <w:rFonts w:asciiTheme="minorHAnsi" w:hAnsiTheme="minorHAnsi" w:cs="Calibri"/>
          <w:sz w:val="22"/>
          <w:szCs w:val="22"/>
        </w:rPr>
        <w:t>Zároveň sa zabezpečí odstránenie nevyhovujúceho stavebno-technické</w:t>
      </w:r>
      <w:r w:rsidR="00376670" w:rsidRPr="0092319D">
        <w:rPr>
          <w:rFonts w:asciiTheme="minorHAnsi" w:hAnsiTheme="minorHAnsi" w:cs="Calibri"/>
          <w:sz w:val="22"/>
          <w:szCs w:val="22"/>
        </w:rPr>
        <w:t>ho stavu budovy</w:t>
      </w:r>
      <w:r w:rsidR="00B10340" w:rsidRPr="0092319D">
        <w:rPr>
          <w:rFonts w:asciiTheme="minorHAnsi" w:hAnsiTheme="minorHAnsi" w:cs="Calibri"/>
          <w:sz w:val="22"/>
          <w:szCs w:val="22"/>
        </w:rPr>
        <w:t xml:space="preserve"> a prostredníctvom rozšíreného kamerového systému </w:t>
      </w:r>
      <w:r w:rsidR="00E30E9A" w:rsidRPr="0092319D">
        <w:rPr>
          <w:rFonts w:asciiTheme="minorHAnsi" w:hAnsiTheme="minorHAnsi" w:cs="Calibri"/>
          <w:sz w:val="22"/>
          <w:szCs w:val="22"/>
        </w:rPr>
        <w:t xml:space="preserve">sa </w:t>
      </w:r>
      <w:r w:rsidR="00B10340" w:rsidRPr="0092319D">
        <w:rPr>
          <w:rFonts w:asciiTheme="minorHAnsi" w:hAnsiTheme="minorHAnsi" w:cs="Calibri"/>
          <w:sz w:val="22"/>
          <w:szCs w:val="22"/>
        </w:rPr>
        <w:t>zvýši bezpečnosť verejnosti a ochrana majetku ŽSR</w:t>
      </w:r>
      <w:r w:rsidRPr="0092319D">
        <w:rPr>
          <w:rFonts w:asciiTheme="minorHAnsi" w:hAnsiTheme="minorHAnsi" w:cs="Calibri"/>
          <w:sz w:val="22"/>
          <w:szCs w:val="22"/>
        </w:rPr>
        <w:t xml:space="preserve">. </w:t>
      </w:r>
      <w:r w:rsidR="00AF7309" w:rsidRPr="0092319D">
        <w:rPr>
          <w:rFonts w:asciiTheme="minorHAnsi" w:hAnsiTheme="minorHAnsi" w:cs="Calibri"/>
          <w:sz w:val="22"/>
          <w:szCs w:val="22"/>
        </w:rPr>
        <w:t xml:space="preserve">Zníži </w:t>
      </w:r>
      <w:r w:rsidR="000A2EEE" w:rsidRPr="0092319D">
        <w:rPr>
          <w:rFonts w:asciiTheme="minorHAnsi" w:hAnsiTheme="minorHAnsi" w:cs="Calibri"/>
          <w:sz w:val="22"/>
          <w:szCs w:val="22"/>
        </w:rPr>
        <w:t>sa energetická náročnosť budovy ako aj prevádzkové náklady.</w:t>
      </w:r>
    </w:p>
    <w:p w14:paraId="524DFB94" w14:textId="13DF7744" w:rsidR="0036701B" w:rsidRPr="001540EC" w:rsidRDefault="0036701B" w:rsidP="00387AD5">
      <w:pPr>
        <w:autoSpaceDE w:val="0"/>
        <w:autoSpaceDN w:val="0"/>
        <w:adjustRightInd w:val="0"/>
        <w:jc w:val="both"/>
        <w:rPr>
          <w:rFonts w:asciiTheme="minorHAnsi" w:hAnsiTheme="minorHAnsi" w:cs="Calibri"/>
          <w:i/>
          <w:sz w:val="22"/>
          <w:szCs w:val="22"/>
          <w:lang w:eastAsia="en-US"/>
        </w:rPr>
      </w:pPr>
      <w:r w:rsidRPr="0092319D">
        <w:rPr>
          <w:rFonts w:asciiTheme="minorHAnsi" w:eastAsiaTheme="minorHAnsi" w:hAnsiTheme="minorHAnsi" w:cs="Calibri"/>
          <w:sz w:val="22"/>
          <w:szCs w:val="22"/>
          <w:lang w:eastAsia="en-US"/>
        </w:rPr>
        <w:t xml:space="preserve">Realizácia </w:t>
      </w:r>
      <w:r w:rsidR="00D4356E" w:rsidRPr="0092319D">
        <w:rPr>
          <w:rFonts w:asciiTheme="minorHAnsi" w:eastAsiaTheme="minorHAnsi" w:hAnsiTheme="minorHAnsi" w:cs="Calibri"/>
          <w:sz w:val="22"/>
          <w:szCs w:val="22"/>
          <w:lang w:eastAsia="en-US"/>
        </w:rPr>
        <w:t>p</w:t>
      </w:r>
      <w:r w:rsidRPr="0092319D">
        <w:rPr>
          <w:rFonts w:asciiTheme="minorHAnsi" w:eastAsiaTheme="minorHAnsi" w:hAnsiTheme="minorHAnsi" w:cs="Calibri"/>
          <w:sz w:val="22"/>
          <w:szCs w:val="22"/>
          <w:lang w:eastAsia="en-US"/>
        </w:rPr>
        <w:t xml:space="preserve">rojektu prispeje k plneniu opatrení a strategických zásad definovaných v národnej dopravnej stratégii - Strategickom pláne rozvoja dopravy SR do roku 2030, </w:t>
      </w:r>
      <w:r w:rsidRPr="001540EC">
        <w:rPr>
          <w:rFonts w:asciiTheme="minorHAnsi" w:eastAsiaTheme="minorHAnsi" w:hAnsiTheme="minorHAnsi" w:cs="Calibri"/>
          <w:color w:val="000000"/>
          <w:sz w:val="22"/>
          <w:szCs w:val="22"/>
          <w:lang w:eastAsia="en-US"/>
        </w:rPr>
        <w:t xml:space="preserve">ako aj k plneniu opatrenia </w:t>
      </w:r>
      <w:r w:rsidRPr="001540EC">
        <w:rPr>
          <w:rFonts w:asciiTheme="minorHAnsi" w:eastAsiaTheme="minorHAnsi" w:hAnsiTheme="minorHAnsi" w:cs="Calibri"/>
          <w:color w:val="000000"/>
          <w:sz w:val="22"/>
          <w:szCs w:val="22"/>
          <w:lang w:eastAsia="en-US"/>
        </w:rPr>
        <w:lastRenderedPageBreak/>
        <w:t xml:space="preserve">3.1.1 Odstránenie kľúčových úzkych miest na železničnej infraštruktúre prostredníctvom modernizácie </w:t>
      </w:r>
      <w:r w:rsidRPr="001540EC">
        <w:rPr>
          <w:rFonts w:asciiTheme="minorHAnsi" w:eastAsiaTheme="minorHAnsi" w:hAnsiTheme="minorHAnsi" w:cs="Calibri"/>
          <w:sz w:val="22"/>
          <w:szCs w:val="22"/>
          <w:lang w:eastAsia="en-US"/>
        </w:rPr>
        <w:t>a rozvoja hlavných železničných tratí a uzlov v rámci špecifického cieľa RSO3.1 Programu Slovensko zameraného na Rozvoj udržateľnej, inteligentnej, bezpečnej a intermodálnej siete TEN-T odolnej proti zmene klímy.</w:t>
      </w:r>
    </w:p>
    <w:p w14:paraId="09572FAC" w14:textId="77777777" w:rsidR="006B4881" w:rsidRPr="001540EC" w:rsidRDefault="006B4881" w:rsidP="00220354">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Merateľné ukazovatele NP a iné údaje</w:t>
      </w:r>
    </w:p>
    <w:p w14:paraId="0E4B870D" w14:textId="6E14F361" w:rsidR="00480BC6" w:rsidRPr="001540EC" w:rsidRDefault="006B4881" w:rsidP="00321D18">
      <w:pPr>
        <w:keepNext/>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t>V tabuľke nižšie uveďte merateľné ukazovatele projektu a iné údaje. Poskytovateľ v spolupráci so žiadateľom uvádzajú povinne minimálne jeden merateľný ukazovateľ projektu – výstup a</w:t>
      </w:r>
      <w:r w:rsidR="008227C2" w:rsidRPr="001540EC">
        <w:rPr>
          <w:rFonts w:asciiTheme="minorHAnsi" w:hAnsiTheme="minorHAnsi" w:cstheme="minorHAnsi"/>
          <w:i/>
          <w:sz w:val="22"/>
          <w:szCs w:val="22"/>
          <w:lang w:eastAsia="en-US"/>
        </w:rPr>
        <w:t> </w:t>
      </w:r>
      <w:r w:rsidRPr="001540EC">
        <w:rPr>
          <w:rFonts w:asciiTheme="minorHAnsi" w:hAnsiTheme="minorHAnsi" w:cstheme="minorHAnsi"/>
          <w:i/>
          <w:sz w:val="22"/>
          <w:szCs w:val="22"/>
          <w:lang w:eastAsia="en-US"/>
        </w:rPr>
        <w:t>minimálne</w:t>
      </w:r>
      <w:r w:rsidR="008227C2" w:rsidRPr="001540EC">
        <w:rPr>
          <w:rFonts w:asciiTheme="minorHAnsi" w:hAnsiTheme="minorHAnsi" w:cstheme="minorHAnsi"/>
          <w:i/>
          <w:sz w:val="22"/>
          <w:szCs w:val="22"/>
          <w:lang w:eastAsia="en-US"/>
        </w:rPr>
        <w:t xml:space="preserve"> </w:t>
      </w:r>
      <w:r w:rsidR="004E70F9" w:rsidRPr="001540EC">
        <w:rPr>
          <w:rFonts w:asciiTheme="minorHAnsi" w:hAnsiTheme="minorHAnsi" w:cstheme="minorHAnsi"/>
          <w:i/>
          <w:sz w:val="22"/>
          <w:szCs w:val="22"/>
          <w:lang w:eastAsia="en-US"/>
        </w:rPr>
        <w:t>j</w:t>
      </w:r>
      <w:r w:rsidR="005C5ACD" w:rsidRPr="001540EC">
        <w:rPr>
          <w:rFonts w:asciiTheme="minorHAnsi" w:hAnsiTheme="minorHAnsi" w:cstheme="minorHAnsi"/>
          <w:i/>
          <w:sz w:val="22"/>
          <w:szCs w:val="22"/>
          <w:lang w:eastAsia="en-US"/>
        </w:rPr>
        <w:t xml:space="preserve">eden merateľný ukazovateľ projektu </w:t>
      </w:r>
      <w:r w:rsidR="00784AFD" w:rsidRPr="001540EC">
        <w:rPr>
          <w:rFonts w:asciiTheme="minorHAnsi" w:hAnsiTheme="minorHAnsi" w:cstheme="minorHAnsi"/>
          <w:i/>
          <w:sz w:val="22"/>
          <w:szCs w:val="22"/>
          <w:lang w:eastAsia="en-US"/>
        </w:rPr>
        <w:t xml:space="preserve">- </w:t>
      </w:r>
      <w:r w:rsidR="005C5ACD" w:rsidRPr="001540EC">
        <w:rPr>
          <w:rFonts w:asciiTheme="minorHAnsi" w:hAnsiTheme="minorHAnsi" w:cstheme="minorHAnsi"/>
          <w:i/>
          <w:sz w:val="22"/>
          <w:szCs w:val="22"/>
          <w:lang w:eastAsia="en-US"/>
        </w:rPr>
        <w:t>výsledok</w:t>
      </w:r>
      <w:r w:rsidR="0022036B" w:rsidRPr="001540EC">
        <w:rPr>
          <w:rStyle w:val="Odkaznapoznmkupodiarou"/>
          <w:rFonts w:asciiTheme="minorHAnsi" w:hAnsiTheme="minorHAnsi"/>
          <w:i/>
          <w:sz w:val="22"/>
          <w:szCs w:val="22"/>
          <w:lang w:eastAsia="en-US"/>
        </w:rPr>
        <w:footnoteReference w:id="13"/>
      </w:r>
      <w:r w:rsidR="005C5ACD" w:rsidRPr="001540EC">
        <w:rPr>
          <w:rFonts w:asciiTheme="minorHAnsi" w:hAnsiTheme="minorHAnsi" w:cstheme="minorHAnsi"/>
          <w:i/>
          <w:sz w:val="22"/>
          <w:szCs w:val="22"/>
          <w:lang w:eastAsia="en-US"/>
        </w:rPr>
        <w:t>.</w:t>
      </w:r>
    </w:p>
    <w:p w14:paraId="5CFDB5FF" w14:textId="5FFC0B79" w:rsidR="00E56F05" w:rsidRPr="001540EC" w:rsidRDefault="0084296B" w:rsidP="00321D18">
      <w:pPr>
        <w:keepNext/>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t>Merateľné ukazovatele projektu musia byť</w:t>
      </w:r>
      <w:r w:rsidR="008227C2" w:rsidRPr="001540EC">
        <w:rPr>
          <w:rFonts w:asciiTheme="minorHAnsi" w:hAnsiTheme="minorHAnsi" w:cstheme="minorHAnsi"/>
          <w:i/>
          <w:sz w:val="22"/>
          <w:szCs w:val="22"/>
          <w:lang w:eastAsia="en-US"/>
        </w:rPr>
        <w:t xml:space="preserve"> </w:t>
      </w:r>
      <w:r w:rsidR="004E70F9" w:rsidRPr="001540EC">
        <w:rPr>
          <w:rFonts w:asciiTheme="minorHAnsi" w:hAnsiTheme="minorHAnsi" w:cstheme="minorHAnsi"/>
          <w:i/>
          <w:sz w:val="22"/>
          <w:szCs w:val="22"/>
          <w:lang w:eastAsia="en-US"/>
        </w:rPr>
        <w:t>d</w:t>
      </w:r>
      <w:r w:rsidRPr="001540EC">
        <w:rPr>
          <w:rFonts w:asciiTheme="minorHAnsi" w:hAnsiTheme="minorHAnsi" w:cstheme="minorHAnsi"/>
          <w:i/>
          <w:sz w:val="22"/>
          <w:szCs w:val="22"/>
          <w:lang w:eastAsia="en-US"/>
        </w:rPr>
        <w:t>efinované tak, aby odrážali výstupy/výsledky projektu a predstavovali kvantifikáciu toho, čo sa realizáciou aktivít za požadované výdavky dosiahne</w:t>
      </w:r>
      <w:r w:rsidR="00C776C1" w:rsidRPr="001540EC">
        <w:rPr>
          <w:rStyle w:val="Odkaznapoznmkupodiarou"/>
          <w:rFonts w:asciiTheme="minorHAnsi" w:hAnsiTheme="minorHAnsi" w:cstheme="minorHAnsi"/>
          <w:i/>
          <w:sz w:val="22"/>
          <w:szCs w:val="22"/>
          <w:lang w:eastAsia="en-US"/>
        </w:rPr>
        <w:footnoteReference w:id="14"/>
      </w:r>
      <w:r w:rsidRPr="001540EC">
        <w:rPr>
          <w:rFonts w:asciiTheme="minorHAnsi" w:hAnsiTheme="minorHAnsi" w:cstheme="minorHAnsi"/>
          <w:i/>
          <w:sz w:val="22"/>
          <w:szCs w:val="22"/>
          <w:lang w:eastAsia="en-US"/>
        </w:rPr>
        <w:t>.</w:t>
      </w:r>
    </w:p>
    <w:p w14:paraId="2CA8B6E7" w14:textId="77777777" w:rsidR="00C30E64" w:rsidRPr="001540EC" w:rsidRDefault="00C30E64" w:rsidP="009409ED">
      <w:pPr>
        <w:rPr>
          <w:rFonts w:asciiTheme="minorHAnsi" w:hAnsiTheme="minorHAnsi" w:cstheme="minorHAnsi"/>
          <w:sz w:val="22"/>
          <w:szCs w:val="22"/>
        </w:rPr>
      </w:pPr>
    </w:p>
    <w:p w14:paraId="021CA1F7" w14:textId="60D15548" w:rsidR="00BE1025" w:rsidRPr="001540EC" w:rsidRDefault="00BE1025" w:rsidP="00220354">
      <w:pPr>
        <w:keepNext/>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Zoznam merateľných ukazovateľov projektu</w:t>
      </w:r>
    </w:p>
    <w:tbl>
      <w:tblPr>
        <w:tblStyle w:val="Mriekatabuky"/>
        <w:tblW w:w="9067" w:type="dxa"/>
        <w:jc w:val="center"/>
        <w:tblInd w:w="0" w:type="dxa"/>
        <w:tblLayout w:type="fixed"/>
        <w:tblLook w:val="04A0" w:firstRow="1" w:lastRow="0" w:firstColumn="1" w:lastColumn="0" w:noHBand="0" w:noVBand="1"/>
      </w:tblPr>
      <w:tblGrid>
        <w:gridCol w:w="1413"/>
        <w:gridCol w:w="1631"/>
        <w:gridCol w:w="2970"/>
        <w:gridCol w:w="1596"/>
        <w:gridCol w:w="1457"/>
      </w:tblGrid>
      <w:tr w:rsidR="009A30D2" w:rsidRPr="001540EC" w14:paraId="2B10B2E1" w14:textId="622FB61D" w:rsidTr="00DE5B57">
        <w:trPr>
          <w:trHeight w:val="372"/>
          <w:jc w:val="center"/>
        </w:trPr>
        <w:tc>
          <w:tcPr>
            <w:tcW w:w="1413" w:type="dxa"/>
            <w:shd w:val="clear" w:color="auto" w:fill="FFE599" w:themeFill="accent4" w:themeFillTint="66"/>
            <w:vAlign w:val="center"/>
            <w:hideMark/>
          </w:tcPr>
          <w:p w14:paraId="3402FEBF" w14:textId="13ECBDA5" w:rsidR="009A30D2" w:rsidRPr="001540EC" w:rsidRDefault="009A30D2" w:rsidP="00770EF6">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Typ merateľného ukazovateľa projektu</w:t>
            </w:r>
          </w:p>
        </w:tc>
        <w:tc>
          <w:tcPr>
            <w:tcW w:w="1631" w:type="dxa"/>
            <w:shd w:val="clear" w:color="auto" w:fill="FFE599" w:themeFill="accent4" w:themeFillTint="66"/>
            <w:vAlign w:val="center"/>
          </w:tcPr>
          <w:p w14:paraId="6FF0829C" w14:textId="31A972AB" w:rsidR="009A30D2" w:rsidRPr="001540EC" w:rsidRDefault="009A30D2"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Kód merateľného ukazovateľa projektu</w:t>
            </w:r>
            <w:r w:rsidR="00117590" w:rsidRPr="001540EC">
              <w:rPr>
                <w:rStyle w:val="Odkaznapoznmkupodiarou"/>
                <w:rFonts w:asciiTheme="minorHAnsi" w:hAnsiTheme="minorHAnsi"/>
                <w:b/>
                <w:sz w:val="20"/>
                <w:szCs w:val="20"/>
                <w:lang w:eastAsia="en-US"/>
              </w:rPr>
              <w:footnoteReference w:id="15"/>
            </w:r>
          </w:p>
        </w:tc>
        <w:tc>
          <w:tcPr>
            <w:tcW w:w="2970" w:type="dxa"/>
            <w:shd w:val="clear" w:color="auto" w:fill="FFE599" w:themeFill="accent4" w:themeFillTint="66"/>
            <w:vAlign w:val="center"/>
            <w:hideMark/>
          </w:tcPr>
          <w:p w14:paraId="71F3A513" w14:textId="64CEC991" w:rsidR="009A30D2" w:rsidRPr="001540EC" w:rsidRDefault="009A30D2" w:rsidP="005C5ACD">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Názov merateľného ukazovateľa projektu</w:t>
            </w:r>
          </w:p>
        </w:tc>
        <w:tc>
          <w:tcPr>
            <w:tcW w:w="1596" w:type="dxa"/>
            <w:shd w:val="clear" w:color="auto" w:fill="FFE599" w:themeFill="accent4" w:themeFillTint="66"/>
            <w:vAlign w:val="center"/>
          </w:tcPr>
          <w:p w14:paraId="090E1801" w14:textId="5794EFE6" w:rsidR="009A30D2" w:rsidRPr="001540EC" w:rsidRDefault="009A30D2" w:rsidP="005C5ACD">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Merná jednotka merateľného ukazovateľa projektu</w:t>
            </w:r>
          </w:p>
        </w:tc>
        <w:tc>
          <w:tcPr>
            <w:tcW w:w="1457" w:type="dxa"/>
            <w:shd w:val="clear" w:color="auto" w:fill="FFE599" w:themeFill="accent4" w:themeFillTint="66"/>
            <w:vAlign w:val="center"/>
          </w:tcPr>
          <w:p w14:paraId="5B6A534C" w14:textId="05897B24" w:rsidR="009A30D2" w:rsidRPr="001540EC" w:rsidRDefault="009A30D2"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Indikatívna cieľová hodnot</w:t>
            </w:r>
            <w:r w:rsidR="00DE5B57" w:rsidRPr="001540EC">
              <w:rPr>
                <w:rFonts w:asciiTheme="minorHAnsi" w:hAnsiTheme="minorHAnsi" w:cstheme="minorHAnsi"/>
                <w:b/>
                <w:sz w:val="20"/>
                <w:szCs w:val="20"/>
                <w:lang w:eastAsia="en-US"/>
              </w:rPr>
              <w:t>a</w:t>
            </w:r>
            <w:r w:rsidR="00117590" w:rsidRPr="001540EC">
              <w:rPr>
                <w:rStyle w:val="Odkaznapoznmkupodiarou"/>
                <w:rFonts w:asciiTheme="minorHAnsi" w:hAnsiTheme="minorHAnsi"/>
                <w:b/>
                <w:sz w:val="20"/>
                <w:szCs w:val="20"/>
                <w:lang w:eastAsia="en-US"/>
              </w:rPr>
              <w:footnoteReference w:id="16"/>
            </w:r>
          </w:p>
        </w:tc>
      </w:tr>
      <w:tr w:rsidR="00FF65DD" w:rsidRPr="001540EC" w14:paraId="02A6122E" w14:textId="77777777" w:rsidTr="00253D4A">
        <w:trPr>
          <w:trHeight w:val="43"/>
          <w:jc w:val="center"/>
        </w:trPr>
        <w:sdt>
          <w:sdtPr>
            <w:rPr>
              <w:rStyle w:val="tl4"/>
              <w:rFonts w:asciiTheme="minorHAnsi" w:hAnsiTheme="minorHAnsi" w:cstheme="minorHAnsi"/>
              <w:szCs w:val="20"/>
            </w:rPr>
            <w:id w:val="186193195"/>
            <w:placeholder>
              <w:docPart w:val="735EBDE4586E44FC8EBAEC7F0A3834FE"/>
            </w:placeholder>
            <w:comboBox>
              <w:listItem w:value="Vyberte položku."/>
              <w:listItem w:displayText="výstup" w:value="výstup"/>
              <w:listItem w:displayText="výsledok" w:value="výsledok"/>
            </w:comboBox>
          </w:sdtPr>
          <w:sdtEndPr>
            <w:rPr>
              <w:rStyle w:val="tl4"/>
            </w:rPr>
          </w:sdtEndPr>
          <w:sdtContent>
            <w:tc>
              <w:tcPr>
                <w:tcW w:w="1413" w:type="dxa"/>
                <w:shd w:val="clear" w:color="auto" w:fill="auto"/>
                <w:vAlign w:val="center"/>
              </w:tcPr>
              <w:p w14:paraId="7AC51EC1" w14:textId="2C4110E6" w:rsidR="00FF65DD" w:rsidRPr="00417055" w:rsidRDefault="00FF65DD" w:rsidP="00FF65DD">
                <w:pPr>
                  <w:jc w:val="center"/>
                  <w:rPr>
                    <w:rStyle w:val="tl4"/>
                    <w:rFonts w:asciiTheme="minorHAnsi" w:hAnsiTheme="minorHAnsi" w:cstheme="minorHAnsi"/>
                    <w:szCs w:val="20"/>
                  </w:rPr>
                </w:pPr>
                <w:r w:rsidRPr="00417055">
                  <w:rPr>
                    <w:rStyle w:val="tl4"/>
                    <w:rFonts w:asciiTheme="minorHAnsi" w:hAnsiTheme="minorHAnsi" w:cstheme="minorHAnsi"/>
                    <w:szCs w:val="20"/>
                  </w:rPr>
                  <w:t>výstup</w:t>
                </w:r>
              </w:p>
            </w:tc>
          </w:sdtContent>
        </w:sdt>
        <w:tc>
          <w:tcPr>
            <w:tcW w:w="1631" w:type="dxa"/>
            <w:shd w:val="clear" w:color="auto" w:fill="auto"/>
            <w:vAlign w:val="center"/>
          </w:tcPr>
          <w:p w14:paraId="7739DEC0" w14:textId="47897DD2" w:rsidR="00FF65DD" w:rsidRPr="00417055" w:rsidRDefault="00417055" w:rsidP="00FF65DD">
            <w:pPr>
              <w:jc w:val="center"/>
              <w:rPr>
                <w:rFonts w:asciiTheme="minorHAnsi" w:hAnsiTheme="minorHAnsi" w:cstheme="minorHAnsi"/>
                <w:sz w:val="20"/>
                <w:szCs w:val="20"/>
                <w:lang w:eastAsia="en-US"/>
              </w:rPr>
            </w:pPr>
            <w:r w:rsidRPr="00417055">
              <w:rPr>
                <w:rFonts w:asciiTheme="minorHAnsi" w:hAnsiTheme="minorHAnsi" w:cstheme="minorHAnsi"/>
                <w:sz w:val="20"/>
                <w:szCs w:val="20"/>
                <w:lang w:eastAsia="en-US"/>
              </w:rPr>
              <w:t>PSKPRCO53</w:t>
            </w:r>
          </w:p>
        </w:tc>
        <w:tc>
          <w:tcPr>
            <w:tcW w:w="2970" w:type="dxa"/>
            <w:shd w:val="clear" w:color="auto" w:fill="auto"/>
            <w:vAlign w:val="center"/>
          </w:tcPr>
          <w:p w14:paraId="022369B5" w14:textId="23FF2E78" w:rsidR="00FF65DD" w:rsidRPr="00417055" w:rsidRDefault="00417055" w:rsidP="00FF65DD">
            <w:pPr>
              <w:rPr>
                <w:rFonts w:asciiTheme="minorHAnsi" w:hAnsiTheme="minorHAnsi" w:cstheme="minorHAnsi"/>
                <w:sz w:val="20"/>
                <w:szCs w:val="20"/>
                <w:lang w:eastAsia="en-US"/>
              </w:rPr>
            </w:pPr>
            <w:r w:rsidRPr="00417055">
              <w:rPr>
                <w:rFonts w:asciiTheme="minorHAnsi" w:hAnsiTheme="minorHAnsi" w:cstheme="minorHAnsi"/>
                <w:sz w:val="20"/>
                <w:szCs w:val="20"/>
                <w:lang w:eastAsia="en-US"/>
              </w:rPr>
              <w:t>Nové alebo modernizované železničné stanice a zastávky</w:t>
            </w:r>
          </w:p>
        </w:tc>
        <w:tc>
          <w:tcPr>
            <w:tcW w:w="1596" w:type="dxa"/>
            <w:shd w:val="clear" w:color="auto" w:fill="auto"/>
            <w:vAlign w:val="center"/>
          </w:tcPr>
          <w:p w14:paraId="239B0545" w14:textId="2E3C1B94" w:rsidR="00FF65DD" w:rsidRPr="00417055" w:rsidRDefault="00417055" w:rsidP="00C46D50">
            <w:pPr>
              <w:rPr>
                <w:rFonts w:asciiTheme="minorHAnsi" w:hAnsiTheme="minorHAnsi" w:cstheme="minorHAnsi"/>
                <w:sz w:val="20"/>
                <w:szCs w:val="20"/>
                <w:lang w:eastAsia="en-US"/>
              </w:rPr>
            </w:pPr>
            <w:r w:rsidRPr="00417055">
              <w:rPr>
                <w:rFonts w:asciiTheme="minorHAnsi" w:hAnsiTheme="minorHAnsi" w:cstheme="minorHAnsi"/>
                <w:sz w:val="20"/>
                <w:szCs w:val="20"/>
                <w:lang w:eastAsia="en-US"/>
              </w:rPr>
              <w:t>Stanice a zastávky</w:t>
            </w:r>
          </w:p>
        </w:tc>
        <w:tc>
          <w:tcPr>
            <w:tcW w:w="1457" w:type="dxa"/>
            <w:shd w:val="clear" w:color="auto" w:fill="auto"/>
            <w:vAlign w:val="center"/>
          </w:tcPr>
          <w:p w14:paraId="0D25EA9C" w14:textId="389DAAAC" w:rsidR="00FF65DD" w:rsidRPr="00417055" w:rsidRDefault="00C851A3" w:rsidP="00FF65DD">
            <w:pPr>
              <w:jc w:val="center"/>
              <w:rPr>
                <w:rFonts w:asciiTheme="minorHAnsi" w:hAnsiTheme="minorHAnsi" w:cstheme="minorHAnsi"/>
                <w:sz w:val="20"/>
                <w:szCs w:val="20"/>
                <w:lang w:eastAsia="en-US"/>
              </w:rPr>
            </w:pPr>
            <w:r w:rsidRPr="00417055">
              <w:rPr>
                <w:rFonts w:asciiTheme="minorHAnsi" w:hAnsiTheme="minorHAnsi" w:cstheme="minorHAnsi"/>
                <w:sz w:val="20"/>
                <w:szCs w:val="20"/>
                <w:lang w:eastAsia="en-US"/>
              </w:rPr>
              <w:t>1</w:t>
            </w:r>
          </w:p>
        </w:tc>
      </w:tr>
      <w:tr w:rsidR="007E686D" w:rsidRPr="001540EC" w14:paraId="5C2CAEE0" w14:textId="77777777" w:rsidTr="00253D4A">
        <w:trPr>
          <w:trHeight w:val="43"/>
          <w:jc w:val="center"/>
        </w:trPr>
        <w:tc>
          <w:tcPr>
            <w:tcW w:w="1413" w:type="dxa"/>
            <w:shd w:val="clear" w:color="auto" w:fill="auto"/>
            <w:vAlign w:val="center"/>
          </w:tcPr>
          <w:p w14:paraId="68BE072D" w14:textId="67B9BCEC" w:rsidR="007E686D" w:rsidRPr="00417055" w:rsidRDefault="007E686D" w:rsidP="00FF65DD">
            <w:pPr>
              <w:jc w:val="center"/>
              <w:rPr>
                <w:rStyle w:val="tl4"/>
                <w:rFonts w:asciiTheme="minorHAnsi" w:hAnsiTheme="minorHAnsi" w:cstheme="minorHAnsi"/>
                <w:szCs w:val="20"/>
              </w:rPr>
            </w:pPr>
            <w:r w:rsidRPr="00417055">
              <w:rPr>
                <w:rStyle w:val="tl4"/>
                <w:rFonts w:asciiTheme="minorHAnsi" w:hAnsiTheme="minorHAnsi" w:cstheme="minorHAnsi"/>
                <w:szCs w:val="20"/>
              </w:rPr>
              <w:t>výsledok</w:t>
            </w:r>
          </w:p>
        </w:tc>
        <w:tc>
          <w:tcPr>
            <w:tcW w:w="1631" w:type="dxa"/>
            <w:vAlign w:val="center"/>
          </w:tcPr>
          <w:p w14:paraId="5D262FC6" w14:textId="24115E78" w:rsidR="007E686D" w:rsidRPr="00417055" w:rsidRDefault="00203D3B" w:rsidP="00FF65DD">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n/a</w:t>
            </w:r>
          </w:p>
        </w:tc>
        <w:tc>
          <w:tcPr>
            <w:tcW w:w="2970" w:type="dxa"/>
            <w:shd w:val="clear" w:color="auto" w:fill="auto"/>
            <w:vAlign w:val="center"/>
          </w:tcPr>
          <w:p w14:paraId="1D03A463" w14:textId="4258FDC7" w:rsidR="007E686D" w:rsidRPr="00417055" w:rsidRDefault="007E686D" w:rsidP="00FF65DD">
            <w:pPr>
              <w:rPr>
                <w:rFonts w:asciiTheme="minorHAnsi" w:hAnsiTheme="minorHAnsi" w:cstheme="minorHAnsi"/>
                <w:sz w:val="20"/>
                <w:szCs w:val="20"/>
                <w:lang w:eastAsia="en-US"/>
              </w:rPr>
            </w:pPr>
            <w:r w:rsidRPr="00417055">
              <w:rPr>
                <w:rFonts w:asciiTheme="minorHAnsi" w:hAnsiTheme="minorHAnsi" w:cstheme="minorHAnsi"/>
                <w:sz w:val="20"/>
                <w:szCs w:val="20"/>
                <w:lang w:eastAsia="en-US"/>
              </w:rPr>
              <w:t>Používatelia rekonštruovaných alebo modernizovaných železničných staníc</w:t>
            </w:r>
          </w:p>
        </w:tc>
        <w:tc>
          <w:tcPr>
            <w:tcW w:w="1596" w:type="dxa"/>
            <w:vAlign w:val="center"/>
          </w:tcPr>
          <w:p w14:paraId="2FC61B32" w14:textId="2C51D4F8" w:rsidR="007E686D" w:rsidRPr="00417055" w:rsidRDefault="00417055" w:rsidP="00C46D50">
            <w:pPr>
              <w:rPr>
                <w:rFonts w:asciiTheme="minorHAnsi" w:hAnsiTheme="minorHAnsi" w:cstheme="minorHAnsi"/>
                <w:sz w:val="20"/>
                <w:szCs w:val="20"/>
                <w:lang w:eastAsia="en-US"/>
              </w:rPr>
            </w:pPr>
            <w:r w:rsidRPr="00417055">
              <w:rPr>
                <w:rFonts w:asciiTheme="minorHAnsi" w:hAnsiTheme="minorHAnsi" w:cstheme="minorHAnsi"/>
                <w:sz w:val="20"/>
                <w:szCs w:val="20"/>
                <w:lang w:eastAsia="en-US"/>
              </w:rPr>
              <w:t>Používatelia/rok</w:t>
            </w:r>
          </w:p>
        </w:tc>
        <w:tc>
          <w:tcPr>
            <w:tcW w:w="1457" w:type="dxa"/>
            <w:vAlign w:val="center"/>
          </w:tcPr>
          <w:p w14:paraId="5E0E0D9A" w14:textId="1B2363D1" w:rsidR="007E686D" w:rsidRPr="00293F9D" w:rsidRDefault="00417055" w:rsidP="00FF65DD">
            <w:pPr>
              <w:jc w:val="center"/>
              <w:rPr>
                <w:rFonts w:asciiTheme="minorHAnsi" w:hAnsiTheme="minorHAnsi" w:cstheme="minorHAnsi"/>
                <w:sz w:val="20"/>
                <w:szCs w:val="20"/>
                <w:highlight w:val="yellow"/>
                <w:lang w:eastAsia="en-US"/>
              </w:rPr>
            </w:pPr>
            <w:r w:rsidRPr="00EC6C2D">
              <w:rPr>
                <w:rFonts w:asciiTheme="minorHAnsi" w:hAnsiTheme="minorHAnsi" w:cstheme="minorHAnsi"/>
                <w:sz w:val="20"/>
                <w:szCs w:val="20"/>
                <w:lang w:eastAsia="en-US"/>
              </w:rPr>
              <w:t>TBD*</w:t>
            </w:r>
          </w:p>
        </w:tc>
      </w:tr>
    </w:tbl>
    <w:p w14:paraId="4DE8D667" w14:textId="77F99E30" w:rsidR="00417055" w:rsidRDefault="00417055" w:rsidP="00253D4A">
      <w:pPr>
        <w:rPr>
          <w:rFonts w:asciiTheme="minorHAnsi" w:hAnsiTheme="minorHAnsi" w:cstheme="minorHAnsi"/>
          <w:b/>
          <w:sz w:val="22"/>
          <w:szCs w:val="22"/>
          <w:lang w:eastAsia="en-US"/>
        </w:rPr>
      </w:pPr>
      <w:r w:rsidRPr="00BA3957">
        <w:rPr>
          <w:sz w:val="20"/>
          <w:szCs w:val="20"/>
          <w:u w:val="single"/>
        </w:rPr>
        <w:t>*Poznámka:</w:t>
      </w:r>
      <w:r>
        <w:rPr>
          <w:sz w:val="20"/>
          <w:szCs w:val="20"/>
        </w:rPr>
        <w:t xml:space="preserve"> Cieľová hodnota bude doplnená v rámci ďalšej fázy prípravy národného projektu.</w:t>
      </w:r>
    </w:p>
    <w:p w14:paraId="72F9A257" w14:textId="7875FC9D" w:rsidR="00757293" w:rsidRPr="001540EC" w:rsidRDefault="00BE1025" w:rsidP="00220354">
      <w:pPr>
        <w:spacing w:before="120"/>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Z</w:t>
      </w:r>
      <w:r w:rsidR="00757293" w:rsidRPr="001540EC">
        <w:rPr>
          <w:rFonts w:asciiTheme="minorHAnsi" w:hAnsiTheme="minorHAnsi" w:cstheme="minorHAnsi"/>
          <w:b/>
          <w:sz w:val="22"/>
          <w:szCs w:val="22"/>
          <w:lang w:eastAsia="en-US"/>
        </w:rPr>
        <w:t>oznam iných údajov projektu (ak relevantné)</w:t>
      </w:r>
    </w:p>
    <w:tbl>
      <w:tblPr>
        <w:tblStyle w:val="Mriekatabuky"/>
        <w:tblW w:w="9067" w:type="dxa"/>
        <w:jc w:val="center"/>
        <w:tblInd w:w="0" w:type="dxa"/>
        <w:tblLayout w:type="fixed"/>
        <w:tblLook w:val="04A0" w:firstRow="1" w:lastRow="0" w:firstColumn="1" w:lastColumn="0" w:noHBand="0" w:noVBand="1"/>
      </w:tblPr>
      <w:tblGrid>
        <w:gridCol w:w="1271"/>
        <w:gridCol w:w="5954"/>
        <w:gridCol w:w="1842"/>
      </w:tblGrid>
      <w:tr w:rsidR="009A30D2" w:rsidRPr="001540EC" w14:paraId="7858F9B4" w14:textId="77777777" w:rsidTr="00DE5B57">
        <w:trPr>
          <w:trHeight w:val="618"/>
          <w:jc w:val="center"/>
        </w:trPr>
        <w:tc>
          <w:tcPr>
            <w:tcW w:w="1271" w:type="dxa"/>
            <w:shd w:val="clear" w:color="auto" w:fill="FFE599" w:themeFill="accent4" w:themeFillTint="66"/>
            <w:vAlign w:val="center"/>
          </w:tcPr>
          <w:p w14:paraId="450895B4" w14:textId="06F1F4CD" w:rsidR="009A30D2" w:rsidRPr="001540EC" w:rsidRDefault="009A30D2"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Kód iného údaja</w:t>
            </w:r>
            <w:r w:rsidR="00117590" w:rsidRPr="001540EC">
              <w:rPr>
                <w:rStyle w:val="Odkaznapoznmkupodiarou"/>
                <w:rFonts w:asciiTheme="minorHAnsi" w:hAnsiTheme="minorHAnsi"/>
                <w:b/>
                <w:sz w:val="20"/>
                <w:szCs w:val="20"/>
                <w:lang w:eastAsia="en-US"/>
              </w:rPr>
              <w:footnoteReference w:id="17"/>
            </w:r>
          </w:p>
        </w:tc>
        <w:tc>
          <w:tcPr>
            <w:tcW w:w="5954" w:type="dxa"/>
            <w:shd w:val="clear" w:color="auto" w:fill="FFE599" w:themeFill="accent4" w:themeFillTint="66"/>
            <w:vAlign w:val="center"/>
            <w:hideMark/>
          </w:tcPr>
          <w:p w14:paraId="6DD5EA53" w14:textId="78359AC4" w:rsidR="009A30D2" w:rsidRPr="001540EC" w:rsidRDefault="009A30D2" w:rsidP="00D201E8">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Názov iného údaja</w:t>
            </w:r>
          </w:p>
        </w:tc>
        <w:tc>
          <w:tcPr>
            <w:tcW w:w="1842" w:type="dxa"/>
            <w:shd w:val="clear" w:color="auto" w:fill="FFE599" w:themeFill="accent4" w:themeFillTint="66"/>
            <w:vAlign w:val="center"/>
          </w:tcPr>
          <w:p w14:paraId="428B62C5" w14:textId="77777777" w:rsidR="009A30D2" w:rsidRPr="001540EC" w:rsidRDefault="009A30D2" w:rsidP="00D201E8">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Merná jednotka iného údaja</w:t>
            </w:r>
          </w:p>
        </w:tc>
      </w:tr>
      <w:tr w:rsidR="00417055" w:rsidRPr="00C713EA" w14:paraId="30B25B2F" w14:textId="77777777" w:rsidTr="00163257">
        <w:trPr>
          <w:trHeight w:val="65"/>
          <w:jc w:val="center"/>
        </w:trPr>
        <w:tc>
          <w:tcPr>
            <w:tcW w:w="1271" w:type="dxa"/>
          </w:tcPr>
          <w:p w14:paraId="15A0587D" w14:textId="572D9934" w:rsidR="00417055" w:rsidRPr="00C713EA" w:rsidRDefault="00417055" w:rsidP="00417055">
            <w:pPr>
              <w:jc w:val="center"/>
              <w:rPr>
                <w:rFonts w:asciiTheme="minorHAnsi" w:hAnsiTheme="minorHAnsi" w:cstheme="minorHAnsi"/>
                <w:sz w:val="20"/>
                <w:szCs w:val="20"/>
                <w:highlight w:val="yellow"/>
                <w:lang w:eastAsia="en-US"/>
              </w:rPr>
            </w:pPr>
            <w:r w:rsidRPr="00C713EA">
              <w:rPr>
                <w:rFonts w:asciiTheme="minorHAnsi" w:hAnsiTheme="minorHAnsi" w:cstheme="minorHAnsi"/>
                <w:sz w:val="20"/>
                <w:szCs w:val="20"/>
              </w:rPr>
              <w:t xml:space="preserve">DPSK031 </w:t>
            </w:r>
          </w:p>
        </w:tc>
        <w:tc>
          <w:tcPr>
            <w:tcW w:w="5954" w:type="dxa"/>
            <w:shd w:val="clear" w:color="auto" w:fill="auto"/>
          </w:tcPr>
          <w:p w14:paraId="08705BF1" w14:textId="488B6C88" w:rsidR="00417055" w:rsidRPr="00C713EA" w:rsidRDefault="00417055" w:rsidP="00417055">
            <w:pPr>
              <w:rPr>
                <w:rFonts w:asciiTheme="minorHAnsi" w:hAnsiTheme="minorHAnsi" w:cstheme="minorHAnsi"/>
                <w:sz w:val="20"/>
                <w:szCs w:val="20"/>
                <w:highlight w:val="yellow"/>
                <w:lang w:eastAsia="en-US"/>
              </w:rPr>
            </w:pPr>
            <w:r w:rsidRPr="00C713EA">
              <w:rPr>
                <w:rFonts w:asciiTheme="minorHAnsi" w:hAnsiTheme="minorHAnsi" w:cstheme="minorHAnsi"/>
                <w:sz w:val="20"/>
                <w:szCs w:val="20"/>
              </w:rPr>
              <w:t xml:space="preserve">Počet identifikovaných bariér brániacich prístupnosti fyzického prostredia pre osoby so zdravotným postihnutím </w:t>
            </w:r>
          </w:p>
        </w:tc>
        <w:tc>
          <w:tcPr>
            <w:tcW w:w="1842" w:type="dxa"/>
          </w:tcPr>
          <w:p w14:paraId="5983CF3E" w14:textId="5F1E2689" w:rsidR="00417055" w:rsidRPr="00C713EA" w:rsidRDefault="00417055" w:rsidP="00417055">
            <w:pPr>
              <w:jc w:val="center"/>
              <w:rPr>
                <w:rFonts w:asciiTheme="minorHAnsi" w:hAnsiTheme="minorHAnsi" w:cstheme="minorHAnsi"/>
                <w:sz w:val="20"/>
                <w:szCs w:val="20"/>
                <w:highlight w:val="yellow"/>
                <w:lang w:eastAsia="en-US"/>
              </w:rPr>
            </w:pPr>
            <w:r w:rsidRPr="00C713EA">
              <w:rPr>
                <w:rFonts w:asciiTheme="minorHAnsi" w:hAnsiTheme="minorHAnsi" w:cstheme="minorHAnsi"/>
                <w:sz w:val="20"/>
                <w:szCs w:val="20"/>
              </w:rPr>
              <w:t xml:space="preserve">počet </w:t>
            </w:r>
          </w:p>
        </w:tc>
      </w:tr>
      <w:tr w:rsidR="00417055" w:rsidRPr="00C713EA" w14:paraId="79748E32" w14:textId="77777777" w:rsidTr="00163257">
        <w:trPr>
          <w:trHeight w:val="65"/>
          <w:jc w:val="center"/>
        </w:trPr>
        <w:tc>
          <w:tcPr>
            <w:tcW w:w="1271" w:type="dxa"/>
          </w:tcPr>
          <w:p w14:paraId="4F8B362E" w14:textId="22B950E1" w:rsidR="00417055" w:rsidRPr="00C713EA" w:rsidRDefault="00417055" w:rsidP="00417055">
            <w:pPr>
              <w:jc w:val="center"/>
              <w:rPr>
                <w:rFonts w:asciiTheme="minorHAnsi" w:hAnsiTheme="minorHAnsi" w:cstheme="minorHAnsi"/>
                <w:sz w:val="20"/>
                <w:szCs w:val="20"/>
                <w:highlight w:val="yellow"/>
              </w:rPr>
            </w:pPr>
            <w:r w:rsidRPr="00C713EA">
              <w:rPr>
                <w:rFonts w:asciiTheme="minorHAnsi" w:hAnsiTheme="minorHAnsi" w:cstheme="minorHAnsi"/>
                <w:sz w:val="20"/>
                <w:szCs w:val="20"/>
              </w:rPr>
              <w:t xml:space="preserve">DPSK032 </w:t>
            </w:r>
          </w:p>
        </w:tc>
        <w:tc>
          <w:tcPr>
            <w:tcW w:w="5954" w:type="dxa"/>
            <w:shd w:val="clear" w:color="auto" w:fill="auto"/>
          </w:tcPr>
          <w:p w14:paraId="2AAA6D43" w14:textId="3A608BEC" w:rsidR="00417055" w:rsidRPr="00C713EA" w:rsidRDefault="00417055" w:rsidP="00417055">
            <w:pPr>
              <w:rPr>
                <w:rFonts w:asciiTheme="minorHAnsi" w:hAnsiTheme="minorHAnsi" w:cstheme="minorHAnsi"/>
                <w:sz w:val="20"/>
                <w:szCs w:val="20"/>
                <w:highlight w:val="yellow"/>
              </w:rPr>
            </w:pPr>
            <w:r w:rsidRPr="00C713EA">
              <w:rPr>
                <w:rFonts w:asciiTheme="minorHAnsi" w:hAnsiTheme="minorHAnsi" w:cstheme="minorHAnsi"/>
                <w:sz w:val="20"/>
                <w:szCs w:val="20"/>
              </w:rPr>
              <w:t xml:space="preserve">Počet odstránených bariér brániacich prístupnosti fyzického prostredia pre osoby so zdravotným postihnutím </w:t>
            </w:r>
          </w:p>
        </w:tc>
        <w:tc>
          <w:tcPr>
            <w:tcW w:w="1842" w:type="dxa"/>
          </w:tcPr>
          <w:p w14:paraId="672E620E" w14:textId="24E4C1D1" w:rsidR="00417055" w:rsidRPr="00C713EA" w:rsidRDefault="00417055" w:rsidP="00417055">
            <w:pPr>
              <w:jc w:val="center"/>
              <w:rPr>
                <w:rFonts w:asciiTheme="minorHAnsi" w:hAnsiTheme="minorHAnsi" w:cstheme="minorHAnsi"/>
                <w:sz w:val="20"/>
                <w:szCs w:val="20"/>
                <w:highlight w:val="yellow"/>
              </w:rPr>
            </w:pPr>
            <w:r w:rsidRPr="00C713EA">
              <w:rPr>
                <w:rFonts w:asciiTheme="minorHAnsi" w:hAnsiTheme="minorHAnsi" w:cstheme="minorHAnsi"/>
                <w:sz w:val="20"/>
                <w:szCs w:val="20"/>
              </w:rPr>
              <w:t xml:space="preserve">počet </w:t>
            </w:r>
          </w:p>
        </w:tc>
      </w:tr>
      <w:tr w:rsidR="00417055" w:rsidRPr="00C713EA" w14:paraId="77ED9E71" w14:textId="77777777" w:rsidTr="00163257">
        <w:trPr>
          <w:trHeight w:val="65"/>
          <w:jc w:val="center"/>
        </w:trPr>
        <w:tc>
          <w:tcPr>
            <w:tcW w:w="1271" w:type="dxa"/>
          </w:tcPr>
          <w:p w14:paraId="58436E59" w14:textId="76EC23AC" w:rsidR="00417055" w:rsidRPr="00C713EA" w:rsidRDefault="00417055" w:rsidP="00417055">
            <w:pPr>
              <w:jc w:val="center"/>
              <w:rPr>
                <w:rFonts w:asciiTheme="minorHAnsi" w:hAnsiTheme="minorHAnsi" w:cstheme="minorHAnsi"/>
                <w:sz w:val="20"/>
                <w:szCs w:val="20"/>
                <w:highlight w:val="yellow"/>
              </w:rPr>
            </w:pPr>
            <w:r w:rsidRPr="00C713EA">
              <w:rPr>
                <w:rFonts w:asciiTheme="minorHAnsi" w:hAnsiTheme="minorHAnsi" w:cstheme="minorHAnsi"/>
                <w:sz w:val="20"/>
                <w:szCs w:val="20"/>
              </w:rPr>
              <w:t xml:space="preserve">DPSK033 </w:t>
            </w:r>
          </w:p>
        </w:tc>
        <w:tc>
          <w:tcPr>
            <w:tcW w:w="5954" w:type="dxa"/>
            <w:shd w:val="clear" w:color="auto" w:fill="auto"/>
          </w:tcPr>
          <w:p w14:paraId="2DED3A07" w14:textId="5C2178E4" w:rsidR="00417055" w:rsidRPr="00C713EA" w:rsidRDefault="00417055" w:rsidP="00417055">
            <w:pPr>
              <w:rPr>
                <w:rFonts w:asciiTheme="minorHAnsi" w:hAnsiTheme="minorHAnsi" w:cstheme="minorHAnsi"/>
                <w:sz w:val="20"/>
                <w:szCs w:val="20"/>
                <w:highlight w:val="yellow"/>
              </w:rPr>
            </w:pPr>
            <w:r w:rsidRPr="00C713EA">
              <w:rPr>
                <w:rFonts w:asciiTheme="minorHAnsi" w:hAnsiTheme="minorHAnsi" w:cstheme="minorHAnsi"/>
                <w:sz w:val="20"/>
                <w:szCs w:val="20"/>
              </w:rPr>
              <w:t xml:space="preserve">Počet nástrojov zabezpečujúcich prístupnosť pre osoby so zdravotným postihnutím </w:t>
            </w:r>
          </w:p>
        </w:tc>
        <w:tc>
          <w:tcPr>
            <w:tcW w:w="1842" w:type="dxa"/>
          </w:tcPr>
          <w:p w14:paraId="00D7F564" w14:textId="0B27A2F7" w:rsidR="00417055" w:rsidRPr="00C713EA" w:rsidRDefault="00417055" w:rsidP="00417055">
            <w:pPr>
              <w:jc w:val="center"/>
              <w:rPr>
                <w:rFonts w:asciiTheme="minorHAnsi" w:hAnsiTheme="minorHAnsi" w:cstheme="minorHAnsi"/>
                <w:sz w:val="20"/>
                <w:szCs w:val="20"/>
                <w:highlight w:val="yellow"/>
              </w:rPr>
            </w:pPr>
            <w:r w:rsidRPr="00C713EA">
              <w:rPr>
                <w:rFonts w:asciiTheme="minorHAnsi" w:hAnsiTheme="minorHAnsi" w:cstheme="minorHAnsi"/>
                <w:sz w:val="20"/>
                <w:szCs w:val="20"/>
              </w:rPr>
              <w:t xml:space="preserve">počet </w:t>
            </w:r>
          </w:p>
        </w:tc>
      </w:tr>
    </w:tbl>
    <w:p w14:paraId="78DBF81E" w14:textId="0BB1DD3C" w:rsidR="00736BFC" w:rsidRPr="001540EC" w:rsidRDefault="00C92F10" w:rsidP="00A22C20">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lastRenderedPageBreak/>
        <w:t>Prínosy, ktoré sa dajú očakávať pre cieľové skupiny (ak je to relevantné)</w:t>
      </w:r>
    </w:p>
    <w:tbl>
      <w:tblPr>
        <w:tblStyle w:val="Mriekatabuky"/>
        <w:tblW w:w="9067" w:type="dxa"/>
        <w:tblInd w:w="0" w:type="dxa"/>
        <w:tblLayout w:type="fixed"/>
        <w:tblLook w:val="04A0" w:firstRow="1" w:lastRow="0" w:firstColumn="1" w:lastColumn="0" w:noHBand="0" w:noVBand="1"/>
      </w:tblPr>
      <w:tblGrid>
        <w:gridCol w:w="3823"/>
        <w:gridCol w:w="1576"/>
        <w:gridCol w:w="3668"/>
      </w:tblGrid>
      <w:tr w:rsidR="006A7B76" w:rsidRPr="001540EC" w14:paraId="014BA69A" w14:textId="77777777" w:rsidTr="00DE5B57">
        <w:tc>
          <w:tcPr>
            <w:tcW w:w="3823" w:type="dxa"/>
            <w:shd w:val="clear" w:color="auto" w:fill="FFE599" w:themeFill="accent4" w:themeFillTint="66"/>
            <w:hideMark/>
          </w:tcPr>
          <w:p w14:paraId="199B2271" w14:textId="1F3A6AE8" w:rsidR="006A7B76" w:rsidRPr="001540EC" w:rsidRDefault="00C92F10" w:rsidP="00173D5F">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Cieľová skupina</w:t>
            </w:r>
            <w:r w:rsidR="006B276E" w:rsidRPr="001540EC">
              <w:rPr>
                <w:rFonts w:asciiTheme="minorHAnsi" w:hAnsiTheme="minorHAnsi" w:cstheme="minorHAnsi"/>
                <w:b/>
                <w:sz w:val="20"/>
                <w:szCs w:val="20"/>
                <w:lang w:eastAsia="en-US"/>
              </w:rPr>
              <w:t xml:space="preserve"> </w:t>
            </w:r>
          </w:p>
        </w:tc>
        <w:tc>
          <w:tcPr>
            <w:tcW w:w="1576" w:type="dxa"/>
            <w:shd w:val="clear" w:color="auto" w:fill="FFE599" w:themeFill="accent4" w:themeFillTint="66"/>
            <w:hideMark/>
          </w:tcPr>
          <w:p w14:paraId="6F851361" w14:textId="6D1D0534" w:rsidR="006A7B76" w:rsidRPr="001540EC" w:rsidRDefault="00C92F10"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Počet</w:t>
            </w:r>
            <w:r w:rsidR="00117590" w:rsidRPr="001540EC">
              <w:rPr>
                <w:rStyle w:val="Odkaznapoznmkupodiarou"/>
                <w:rFonts w:asciiTheme="minorHAnsi" w:hAnsiTheme="minorHAnsi"/>
                <w:b/>
                <w:sz w:val="20"/>
                <w:szCs w:val="20"/>
                <w:lang w:eastAsia="en-US"/>
              </w:rPr>
              <w:footnoteReference w:id="18"/>
            </w:r>
          </w:p>
        </w:tc>
        <w:tc>
          <w:tcPr>
            <w:tcW w:w="3668" w:type="dxa"/>
            <w:shd w:val="clear" w:color="auto" w:fill="FFE599" w:themeFill="accent4" w:themeFillTint="66"/>
            <w:hideMark/>
          </w:tcPr>
          <w:p w14:paraId="5F455145" w14:textId="66874BE4" w:rsidR="006A7B76" w:rsidRPr="001540EC" w:rsidRDefault="00C92F10" w:rsidP="00C92F1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Prínos</w:t>
            </w:r>
          </w:p>
        </w:tc>
      </w:tr>
      <w:tr w:rsidR="0050507E" w:rsidRPr="001540EC" w14:paraId="0F31F433" w14:textId="77777777" w:rsidTr="00DE5B57">
        <w:tc>
          <w:tcPr>
            <w:tcW w:w="3823" w:type="dxa"/>
            <w:shd w:val="clear" w:color="auto" w:fill="auto"/>
          </w:tcPr>
          <w:p w14:paraId="4E430FF3" w14:textId="0827C05E"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verejnosť </w:t>
            </w:r>
          </w:p>
        </w:tc>
        <w:tc>
          <w:tcPr>
            <w:tcW w:w="1576" w:type="dxa"/>
            <w:shd w:val="clear" w:color="auto" w:fill="auto"/>
          </w:tcPr>
          <w:p w14:paraId="7DC7CB58" w14:textId="780B837A"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Početnosť nie je možné exaktne určiť, projekt a z neho plynúce benefity sú určené pre širokú verejnosť. </w:t>
            </w:r>
          </w:p>
        </w:tc>
        <w:tc>
          <w:tcPr>
            <w:tcW w:w="3668" w:type="dxa"/>
            <w:shd w:val="clear" w:color="auto" w:fill="auto"/>
          </w:tcPr>
          <w:p w14:paraId="74D0F41D" w14:textId="59081B9E" w:rsidR="0050507E" w:rsidRPr="001540EC" w:rsidRDefault="0050507E" w:rsidP="00694D21">
            <w:pPr>
              <w:rPr>
                <w:rFonts w:asciiTheme="minorHAnsi" w:hAnsiTheme="minorHAnsi" w:cstheme="minorHAnsi"/>
                <w:sz w:val="20"/>
                <w:szCs w:val="20"/>
                <w:lang w:eastAsia="en-US"/>
              </w:rPr>
            </w:pPr>
            <w:r w:rsidRPr="001540EC">
              <w:rPr>
                <w:rFonts w:asciiTheme="minorHAnsi" w:hAnsiTheme="minorHAnsi" w:cstheme="minorHAnsi"/>
                <w:sz w:val="20"/>
                <w:szCs w:val="20"/>
              </w:rPr>
              <w:t>Zvýšenie komfortu pre koncových užívateľov a atraktivity železničnej dopravy, zvýšenie b</w:t>
            </w:r>
            <w:r w:rsidR="00694D21" w:rsidRPr="001540EC">
              <w:rPr>
                <w:rFonts w:asciiTheme="minorHAnsi" w:hAnsiTheme="minorHAnsi" w:cstheme="minorHAnsi"/>
                <w:sz w:val="20"/>
                <w:szCs w:val="20"/>
              </w:rPr>
              <w:t>ezpečnosti železničnej dopravy</w:t>
            </w:r>
          </w:p>
        </w:tc>
      </w:tr>
    </w:tbl>
    <w:p w14:paraId="0A71FF27" w14:textId="6B7A00BA" w:rsidR="006A7B76" w:rsidRPr="001540EC" w:rsidRDefault="006A7B76" w:rsidP="00D201E8">
      <w:pPr>
        <w:spacing w:line="276" w:lineRule="auto"/>
        <w:jc w:val="both"/>
        <w:rPr>
          <w:rFonts w:asciiTheme="minorHAnsi" w:hAnsiTheme="minorHAnsi" w:cstheme="minorHAnsi"/>
          <w:i/>
          <w:sz w:val="22"/>
          <w:szCs w:val="22"/>
        </w:rPr>
      </w:pPr>
      <w:r w:rsidRPr="001540EC">
        <w:rPr>
          <w:rFonts w:asciiTheme="minorHAnsi" w:hAnsiTheme="minorHAnsi" w:cstheme="minorHAnsi"/>
          <w:i/>
          <w:sz w:val="22"/>
          <w:szCs w:val="22"/>
        </w:rPr>
        <w:t>V prípade viacerých cieľových skupín</w:t>
      </w:r>
      <w:r w:rsidR="00EB2F83"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 xml:space="preserve">doplňte </w:t>
      </w:r>
      <w:r w:rsidR="00527A2D" w:rsidRPr="001540EC">
        <w:rPr>
          <w:rFonts w:asciiTheme="minorHAnsi" w:hAnsiTheme="minorHAnsi" w:cstheme="minorHAnsi"/>
          <w:i/>
          <w:sz w:val="22"/>
          <w:szCs w:val="22"/>
        </w:rPr>
        <w:t>prínos pre</w:t>
      </w:r>
      <w:r w:rsidRPr="001540EC">
        <w:rPr>
          <w:rFonts w:asciiTheme="minorHAnsi" w:hAnsiTheme="minorHAnsi" w:cstheme="minorHAnsi"/>
          <w:i/>
          <w:sz w:val="22"/>
          <w:szCs w:val="22"/>
        </w:rPr>
        <w:t xml:space="preserve"> každú z nich.</w:t>
      </w:r>
    </w:p>
    <w:p w14:paraId="28959764" w14:textId="08A8BDCE" w:rsidR="000C0E25" w:rsidRPr="001540EC" w:rsidRDefault="000C0E25" w:rsidP="00A22C20">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Aktivity</w:t>
      </w:r>
      <w:r w:rsidR="0052168B" w:rsidRPr="001540EC">
        <w:rPr>
          <w:rFonts w:asciiTheme="minorHAnsi" w:hAnsiTheme="minorHAnsi" w:cstheme="minorHAnsi"/>
          <w:b/>
          <w:sz w:val="22"/>
          <w:szCs w:val="22"/>
          <w:lang w:eastAsia="en-US"/>
        </w:rPr>
        <w:t xml:space="preserve"> národného projektu</w:t>
      </w:r>
    </w:p>
    <w:p w14:paraId="4C8A1681" w14:textId="0C5507F7" w:rsidR="00FB3E0B" w:rsidRPr="001540EC" w:rsidRDefault="000C0E25" w:rsidP="00FB3E0B">
      <w:pPr>
        <w:pStyle w:val="Odsekzoznamu"/>
        <w:numPr>
          <w:ilvl w:val="0"/>
          <w:numId w:val="12"/>
        </w:numPr>
        <w:ind w:left="567" w:hanging="283"/>
        <w:jc w:val="both"/>
        <w:rPr>
          <w:rFonts w:asciiTheme="minorHAnsi" w:hAnsiTheme="minorHAnsi" w:cstheme="minorHAnsi"/>
          <w:sz w:val="22"/>
          <w:szCs w:val="22"/>
        </w:rPr>
      </w:pPr>
      <w:r w:rsidRPr="001540EC">
        <w:rPr>
          <w:rFonts w:asciiTheme="minorHAnsi" w:hAnsiTheme="minorHAnsi" w:cstheme="minorHAnsi"/>
          <w:sz w:val="22"/>
          <w:szCs w:val="22"/>
        </w:rPr>
        <w:t>V tabuľke nižšie uveďte rámcový popis aktivít, ktoré budú v rámci identifikovaného národného projektu realizované.</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299"/>
        <w:gridCol w:w="2065"/>
        <w:gridCol w:w="2182"/>
      </w:tblGrid>
      <w:tr w:rsidR="0050507E" w:rsidRPr="001540EC" w14:paraId="6C9501B0"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C7B8BC5"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Názov aktivity</w:t>
            </w:r>
          </w:p>
        </w:tc>
        <w:tc>
          <w:tcPr>
            <w:tcW w:w="2299" w:type="dxa"/>
            <w:tcBorders>
              <w:top w:val="single" w:sz="4" w:space="0" w:color="auto"/>
              <w:left w:val="single" w:sz="4" w:space="0" w:color="auto"/>
              <w:bottom w:val="single" w:sz="4" w:space="0" w:color="auto"/>
              <w:right w:val="single" w:sz="4" w:space="0" w:color="auto"/>
            </w:tcBorders>
            <w:hideMark/>
          </w:tcPr>
          <w:p w14:paraId="5AAE036B" w14:textId="77777777" w:rsidR="0050507E" w:rsidRPr="001540EC" w:rsidRDefault="0050507E" w:rsidP="0050507E">
            <w:pPr>
              <w:jc w:val="center"/>
              <w:rPr>
                <w:rFonts w:asciiTheme="minorHAnsi" w:hAnsiTheme="minorHAnsi" w:cstheme="minorHAnsi"/>
                <w:i/>
                <w:sz w:val="20"/>
                <w:szCs w:val="20"/>
                <w:lang w:eastAsia="en-US"/>
              </w:rPr>
            </w:pPr>
            <w:r w:rsidRPr="001540EC">
              <w:rPr>
                <w:rFonts w:asciiTheme="minorHAnsi" w:hAnsiTheme="minorHAnsi" w:cstheme="minorHAnsi"/>
                <w:sz w:val="20"/>
                <w:szCs w:val="20"/>
                <w:lang w:eastAsia="en-US"/>
              </w:rPr>
              <w:t>Čo sa má aktivitou dosiahnuť</w:t>
            </w:r>
          </w:p>
        </w:tc>
        <w:tc>
          <w:tcPr>
            <w:tcW w:w="2065" w:type="dxa"/>
            <w:tcBorders>
              <w:top w:val="single" w:sz="4" w:space="0" w:color="auto"/>
              <w:left w:val="single" w:sz="4" w:space="0" w:color="auto"/>
              <w:bottom w:val="single" w:sz="4" w:space="0" w:color="auto"/>
              <w:right w:val="single" w:sz="4" w:space="0" w:color="auto"/>
            </w:tcBorders>
            <w:hideMark/>
          </w:tcPr>
          <w:p w14:paraId="60C60DA4" w14:textId="77777777" w:rsidR="0050507E" w:rsidRPr="001540EC" w:rsidRDefault="0050507E" w:rsidP="0050507E">
            <w:pPr>
              <w:jc w:val="center"/>
              <w:rPr>
                <w:rFonts w:asciiTheme="minorHAnsi" w:hAnsiTheme="minorHAnsi" w:cstheme="minorHAnsi"/>
                <w:sz w:val="20"/>
                <w:szCs w:val="20"/>
                <w:lang w:eastAsia="en-US"/>
              </w:rPr>
            </w:pPr>
            <w:r w:rsidRPr="001540EC">
              <w:rPr>
                <w:rFonts w:asciiTheme="minorHAnsi" w:hAnsiTheme="minorHAnsi" w:cstheme="minorHAnsi"/>
                <w:sz w:val="20"/>
                <w:szCs w:val="20"/>
                <w:lang w:eastAsia="en-US"/>
              </w:rPr>
              <w:t>Spôsob realizácie (žiadateľ a/alebo partner)</w:t>
            </w:r>
          </w:p>
        </w:tc>
        <w:tc>
          <w:tcPr>
            <w:tcW w:w="2182" w:type="dxa"/>
            <w:tcBorders>
              <w:top w:val="single" w:sz="4" w:space="0" w:color="auto"/>
              <w:left w:val="single" w:sz="4" w:space="0" w:color="auto"/>
              <w:bottom w:val="single" w:sz="4" w:space="0" w:color="auto"/>
              <w:right w:val="single" w:sz="4" w:space="0" w:color="auto"/>
            </w:tcBorders>
            <w:hideMark/>
          </w:tcPr>
          <w:p w14:paraId="29062A64" w14:textId="77777777" w:rsidR="0050507E" w:rsidRPr="001540EC" w:rsidRDefault="0050507E" w:rsidP="0050507E">
            <w:pPr>
              <w:jc w:val="center"/>
              <w:rPr>
                <w:rFonts w:asciiTheme="minorHAnsi" w:hAnsiTheme="minorHAnsi" w:cstheme="minorHAnsi"/>
                <w:sz w:val="20"/>
                <w:szCs w:val="20"/>
                <w:lang w:eastAsia="en-US"/>
              </w:rPr>
            </w:pPr>
            <w:r w:rsidRPr="001540EC">
              <w:rPr>
                <w:rFonts w:asciiTheme="minorHAnsi" w:hAnsiTheme="minorHAnsi" w:cstheme="minorHAnsi"/>
                <w:sz w:val="20"/>
                <w:szCs w:val="20"/>
                <w:lang w:eastAsia="en-US"/>
              </w:rPr>
              <w:t>Realizácia aktivity od – do</w:t>
            </w:r>
            <w:r w:rsidRPr="001540EC">
              <w:rPr>
                <w:rStyle w:val="Odkaznapoznmkupodiarou"/>
                <w:rFonts w:asciiTheme="minorHAnsi" w:hAnsiTheme="minorHAnsi" w:cstheme="minorHAnsi"/>
                <w:sz w:val="20"/>
                <w:szCs w:val="20"/>
                <w:lang w:eastAsia="en-US"/>
              </w:rPr>
              <w:footnoteReference w:id="19"/>
            </w:r>
          </w:p>
        </w:tc>
      </w:tr>
      <w:tr w:rsidR="0050507E" w:rsidRPr="001540EC" w14:paraId="681F2149"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6EA218" w14:textId="77777777" w:rsidR="0050507E" w:rsidRPr="001540EC" w:rsidRDefault="0050507E" w:rsidP="0050507E">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 xml:space="preserve">Hlavné aktivity: </w:t>
            </w:r>
          </w:p>
        </w:tc>
        <w:tc>
          <w:tcPr>
            <w:tcW w:w="2299" w:type="dxa"/>
            <w:tcBorders>
              <w:top w:val="single" w:sz="4" w:space="0" w:color="auto"/>
              <w:left w:val="single" w:sz="4" w:space="0" w:color="auto"/>
              <w:bottom w:val="single" w:sz="4" w:space="0" w:color="auto"/>
              <w:right w:val="single" w:sz="4" w:space="0" w:color="auto"/>
            </w:tcBorders>
          </w:tcPr>
          <w:p w14:paraId="4E4D2E96" w14:textId="77777777" w:rsidR="0050507E" w:rsidRPr="001540EC" w:rsidRDefault="0050507E" w:rsidP="0050507E">
            <w:pPr>
              <w:rPr>
                <w:rFonts w:asciiTheme="minorHAnsi" w:hAnsiTheme="minorHAnsi" w:cstheme="minorHAnsi"/>
                <w:sz w:val="20"/>
                <w:szCs w:val="20"/>
                <w:lang w:eastAsia="en-US"/>
              </w:rPr>
            </w:pPr>
          </w:p>
        </w:tc>
        <w:tc>
          <w:tcPr>
            <w:tcW w:w="2065" w:type="dxa"/>
            <w:tcBorders>
              <w:top w:val="single" w:sz="4" w:space="0" w:color="auto"/>
              <w:left w:val="single" w:sz="4" w:space="0" w:color="auto"/>
              <w:bottom w:val="single" w:sz="4" w:space="0" w:color="auto"/>
              <w:right w:val="single" w:sz="4" w:space="0" w:color="auto"/>
            </w:tcBorders>
          </w:tcPr>
          <w:p w14:paraId="02010F5B" w14:textId="77777777" w:rsidR="0050507E" w:rsidRPr="001540EC" w:rsidRDefault="0050507E" w:rsidP="0050507E">
            <w:pPr>
              <w:rPr>
                <w:rFonts w:asciiTheme="minorHAnsi" w:hAnsiTheme="minorHAnsi" w:cstheme="minorHAnsi"/>
                <w:sz w:val="20"/>
                <w:szCs w:val="20"/>
                <w:lang w:eastAsia="en-US"/>
              </w:rPr>
            </w:pPr>
          </w:p>
        </w:tc>
        <w:tc>
          <w:tcPr>
            <w:tcW w:w="2182" w:type="dxa"/>
            <w:tcBorders>
              <w:top w:val="single" w:sz="4" w:space="0" w:color="auto"/>
              <w:left w:val="single" w:sz="4" w:space="0" w:color="auto"/>
              <w:bottom w:val="single" w:sz="4" w:space="0" w:color="auto"/>
              <w:right w:val="single" w:sz="4" w:space="0" w:color="auto"/>
            </w:tcBorders>
          </w:tcPr>
          <w:p w14:paraId="7DB6C7E2" w14:textId="77777777" w:rsidR="0050507E" w:rsidRPr="001540EC" w:rsidRDefault="0050507E" w:rsidP="0050507E">
            <w:pPr>
              <w:rPr>
                <w:rFonts w:asciiTheme="minorHAnsi" w:hAnsiTheme="minorHAnsi" w:cstheme="minorHAnsi"/>
                <w:sz w:val="20"/>
                <w:szCs w:val="20"/>
                <w:lang w:eastAsia="en-US"/>
              </w:rPr>
            </w:pPr>
          </w:p>
        </w:tc>
      </w:tr>
      <w:tr w:rsidR="0050507E" w:rsidRPr="001540EC" w14:paraId="2698093D"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CAA6B79"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Realizácia stavebných prác </w:t>
            </w:r>
          </w:p>
        </w:tc>
        <w:tc>
          <w:tcPr>
            <w:tcW w:w="2299" w:type="dxa"/>
            <w:tcBorders>
              <w:top w:val="single" w:sz="4" w:space="0" w:color="auto"/>
              <w:left w:val="single" w:sz="4" w:space="0" w:color="auto"/>
              <w:bottom w:val="single" w:sz="4" w:space="0" w:color="auto"/>
              <w:right w:val="single" w:sz="4" w:space="0" w:color="auto"/>
            </w:tcBorders>
          </w:tcPr>
          <w:p w14:paraId="10E9F879" w14:textId="03E31A28" w:rsidR="0050507E" w:rsidRPr="001540EC" w:rsidRDefault="00E47093" w:rsidP="00E47093">
            <w:pPr>
              <w:rPr>
                <w:rFonts w:asciiTheme="minorHAnsi" w:hAnsiTheme="minorHAnsi" w:cstheme="minorHAnsi"/>
                <w:sz w:val="20"/>
                <w:szCs w:val="20"/>
                <w:lang w:eastAsia="en-US"/>
              </w:rPr>
            </w:pPr>
            <w:r w:rsidRPr="001540EC">
              <w:rPr>
                <w:rFonts w:asciiTheme="minorHAnsi" w:hAnsiTheme="minorHAnsi" w:cstheme="minorHAnsi"/>
                <w:sz w:val="20"/>
                <w:szCs w:val="20"/>
              </w:rPr>
              <w:t>Vytv</w:t>
            </w:r>
            <w:r w:rsidR="000E5B80">
              <w:rPr>
                <w:rFonts w:asciiTheme="minorHAnsi" w:hAnsiTheme="minorHAnsi" w:cstheme="minorHAnsi"/>
                <w:sz w:val="20"/>
                <w:szCs w:val="20"/>
              </w:rPr>
              <w:t>ore</w:t>
            </w:r>
            <w:r w:rsidRPr="001540EC">
              <w:rPr>
                <w:rFonts w:asciiTheme="minorHAnsi" w:hAnsiTheme="minorHAnsi" w:cstheme="minorHAnsi"/>
                <w:sz w:val="20"/>
                <w:szCs w:val="20"/>
              </w:rPr>
              <w:t>nie predpokladov pre zvýšenie</w:t>
            </w:r>
            <w:r w:rsidR="0039303D">
              <w:rPr>
                <w:rFonts w:asciiTheme="minorHAnsi" w:hAnsiTheme="minorHAnsi" w:cstheme="minorHAnsi"/>
                <w:sz w:val="20"/>
                <w:szCs w:val="20"/>
              </w:rPr>
              <w:t xml:space="preserve"> atraktivity železničnej osobnej dopravy a</w:t>
            </w:r>
            <w:r w:rsidRPr="001540EC">
              <w:rPr>
                <w:rFonts w:asciiTheme="minorHAnsi" w:hAnsiTheme="minorHAnsi" w:cstheme="minorHAnsi"/>
                <w:sz w:val="20"/>
                <w:szCs w:val="20"/>
              </w:rPr>
              <w:t xml:space="preserve"> zlepšenie mobility obyvateľstva </w:t>
            </w:r>
            <w:r w:rsidR="0050507E" w:rsidRPr="001540EC">
              <w:rPr>
                <w:rFonts w:asciiTheme="minorHAnsi" w:hAnsiTheme="minorHAnsi" w:cstheme="minorHAnsi"/>
                <w:sz w:val="20"/>
                <w:szCs w:val="20"/>
              </w:rPr>
              <w:t xml:space="preserve"> </w:t>
            </w:r>
          </w:p>
        </w:tc>
        <w:tc>
          <w:tcPr>
            <w:tcW w:w="2065" w:type="dxa"/>
            <w:tcBorders>
              <w:top w:val="single" w:sz="4" w:space="0" w:color="auto"/>
              <w:left w:val="single" w:sz="4" w:space="0" w:color="auto"/>
              <w:bottom w:val="single" w:sz="4" w:space="0" w:color="auto"/>
              <w:right w:val="single" w:sz="4" w:space="0" w:color="auto"/>
            </w:tcBorders>
          </w:tcPr>
          <w:p w14:paraId="7AEDE291"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1319BFC0" w14:textId="2F21772B" w:rsidR="0050507E" w:rsidRPr="004A7DC9" w:rsidRDefault="00ED6EB9" w:rsidP="0050507E">
            <w:pPr>
              <w:rPr>
                <w:rFonts w:asciiTheme="minorHAnsi" w:hAnsiTheme="minorHAnsi" w:cstheme="minorHAnsi"/>
                <w:sz w:val="20"/>
                <w:szCs w:val="20"/>
                <w:lang w:eastAsia="en-US"/>
              </w:rPr>
            </w:pPr>
            <w:r w:rsidRPr="004A7DC9">
              <w:rPr>
                <w:rFonts w:asciiTheme="minorHAnsi" w:hAnsiTheme="minorHAnsi" w:cstheme="minorHAnsi"/>
                <w:sz w:val="20"/>
                <w:szCs w:val="20"/>
                <w:lang w:eastAsia="en-US"/>
              </w:rPr>
              <w:t>1-</w:t>
            </w:r>
            <w:r w:rsidR="00623C55" w:rsidRPr="004A7DC9">
              <w:rPr>
                <w:rFonts w:asciiTheme="minorHAnsi" w:hAnsiTheme="minorHAnsi" w:cstheme="minorHAnsi"/>
                <w:sz w:val="20"/>
                <w:szCs w:val="20"/>
                <w:lang w:eastAsia="en-US"/>
              </w:rPr>
              <w:t>3</w:t>
            </w:r>
            <w:r w:rsidR="00EC6C2D" w:rsidRPr="004A7DC9">
              <w:rPr>
                <w:rFonts w:asciiTheme="minorHAnsi" w:hAnsiTheme="minorHAnsi" w:cstheme="minorHAnsi"/>
                <w:sz w:val="20"/>
                <w:szCs w:val="20"/>
                <w:lang w:eastAsia="en-US"/>
              </w:rPr>
              <w:t>2</w:t>
            </w:r>
            <w:r w:rsidRPr="004A7DC9">
              <w:rPr>
                <w:rFonts w:asciiTheme="minorHAnsi" w:hAnsiTheme="minorHAnsi" w:cstheme="minorHAnsi"/>
                <w:sz w:val="20"/>
                <w:szCs w:val="20"/>
                <w:lang w:eastAsia="en-US"/>
              </w:rPr>
              <w:t>M</w:t>
            </w:r>
          </w:p>
          <w:p w14:paraId="5DDDF1F4" w14:textId="763C9956" w:rsidR="0050507E" w:rsidRPr="00C851A3" w:rsidRDefault="0050507E" w:rsidP="0016790B">
            <w:pPr>
              <w:rPr>
                <w:rFonts w:asciiTheme="minorHAnsi" w:hAnsiTheme="minorHAnsi" w:cstheme="minorHAnsi"/>
                <w:sz w:val="20"/>
                <w:szCs w:val="20"/>
                <w:highlight w:val="yellow"/>
                <w:lang w:eastAsia="en-US"/>
              </w:rPr>
            </w:pPr>
            <w:r w:rsidRPr="004A7DC9">
              <w:rPr>
                <w:rFonts w:asciiTheme="minorHAnsi" w:hAnsiTheme="minorHAnsi" w:cstheme="minorHAnsi"/>
                <w:sz w:val="20"/>
                <w:szCs w:val="20"/>
                <w:lang w:eastAsia="en-US"/>
              </w:rPr>
              <w:t>(</w:t>
            </w:r>
            <w:r w:rsidR="0016790B" w:rsidRPr="004A7DC9">
              <w:rPr>
                <w:rFonts w:asciiTheme="minorHAnsi" w:hAnsiTheme="minorHAnsi" w:cstheme="minorHAnsi"/>
                <w:sz w:val="20"/>
                <w:szCs w:val="20"/>
                <w:lang w:eastAsia="en-US"/>
              </w:rPr>
              <w:t>04</w:t>
            </w:r>
            <w:r w:rsidR="00F82803" w:rsidRPr="004A7DC9">
              <w:rPr>
                <w:rFonts w:asciiTheme="minorHAnsi" w:hAnsiTheme="minorHAnsi" w:cstheme="minorHAnsi"/>
                <w:sz w:val="20"/>
                <w:szCs w:val="20"/>
                <w:lang w:eastAsia="en-US"/>
              </w:rPr>
              <w:t>/</w:t>
            </w:r>
            <w:r w:rsidR="00ED6EB9" w:rsidRPr="004A7DC9">
              <w:rPr>
                <w:rFonts w:asciiTheme="minorHAnsi" w:hAnsiTheme="minorHAnsi" w:cstheme="minorHAnsi"/>
                <w:sz w:val="20"/>
                <w:szCs w:val="20"/>
                <w:lang w:eastAsia="en-US"/>
              </w:rPr>
              <w:t>202</w:t>
            </w:r>
            <w:r w:rsidR="00926DAA" w:rsidRPr="004A7DC9">
              <w:rPr>
                <w:rFonts w:asciiTheme="minorHAnsi" w:hAnsiTheme="minorHAnsi" w:cstheme="minorHAnsi"/>
                <w:sz w:val="20"/>
                <w:szCs w:val="20"/>
                <w:lang w:eastAsia="en-US"/>
              </w:rPr>
              <w:t>6</w:t>
            </w:r>
            <w:r w:rsidR="00ED6EB9" w:rsidRPr="004A7DC9">
              <w:rPr>
                <w:rFonts w:asciiTheme="minorHAnsi" w:hAnsiTheme="minorHAnsi" w:cstheme="minorHAnsi"/>
                <w:sz w:val="20"/>
                <w:szCs w:val="20"/>
                <w:lang w:eastAsia="en-US"/>
              </w:rPr>
              <w:t>-</w:t>
            </w:r>
            <w:r w:rsidR="0016790B" w:rsidRPr="004A7DC9">
              <w:rPr>
                <w:rFonts w:asciiTheme="minorHAnsi" w:hAnsiTheme="minorHAnsi" w:cstheme="minorHAnsi"/>
                <w:sz w:val="20"/>
                <w:szCs w:val="20"/>
                <w:lang w:eastAsia="en-US"/>
              </w:rPr>
              <w:t>11</w:t>
            </w:r>
            <w:r w:rsidR="00623C55" w:rsidRPr="004A7DC9">
              <w:rPr>
                <w:rFonts w:asciiTheme="minorHAnsi" w:hAnsiTheme="minorHAnsi" w:cstheme="minorHAnsi"/>
                <w:sz w:val="20"/>
                <w:szCs w:val="20"/>
                <w:lang w:eastAsia="en-US"/>
              </w:rPr>
              <w:t>/</w:t>
            </w:r>
            <w:r w:rsidR="00ED6EB9" w:rsidRPr="004A7DC9">
              <w:rPr>
                <w:rFonts w:asciiTheme="minorHAnsi" w:hAnsiTheme="minorHAnsi" w:cstheme="minorHAnsi"/>
                <w:sz w:val="20"/>
                <w:szCs w:val="20"/>
                <w:lang w:eastAsia="en-US"/>
              </w:rPr>
              <w:t>202</w:t>
            </w:r>
            <w:r w:rsidR="00623C55" w:rsidRPr="004A7DC9">
              <w:rPr>
                <w:rFonts w:asciiTheme="minorHAnsi" w:hAnsiTheme="minorHAnsi" w:cstheme="minorHAnsi"/>
                <w:sz w:val="20"/>
                <w:szCs w:val="20"/>
                <w:lang w:eastAsia="en-US"/>
              </w:rPr>
              <w:t>8</w:t>
            </w:r>
            <w:r w:rsidR="004A7DC9" w:rsidRPr="004A7DC9">
              <w:rPr>
                <w:rFonts w:asciiTheme="minorHAnsi" w:hAnsiTheme="minorHAnsi" w:cstheme="minorHAnsi"/>
                <w:sz w:val="20"/>
                <w:szCs w:val="20"/>
                <w:lang w:eastAsia="en-US"/>
              </w:rPr>
              <w:t>)</w:t>
            </w:r>
          </w:p>
        </w:tc>
      </w:tr>
      <w:tr w:rsidR="002F5E04" w:rsidRPr="001540EC" w14:paraId="29133693"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1A73CB5" w14:textId="77777777" w:rsidR="002F5E04" w:rsidRPr="001540EC" w:rsidRDefault="002F5E04" w:rsidP="002F5E04">
            <w:pPr>
              <w:rPr>
                <w:rFonts w:asciiTheme="minorHAnsi" w:hAnsiTheme="minorHAnsi" w:cstheme="minorHAnsi"/>
                <w:sz w:val="20"/>
                <w:szCs w:val="20"/>
              </w:rPr>
            </w:pPr>
            <w:r w:rsidRPr="001540EC">
              <w:rPr>
                <w:rFonts w:asciiTheme="minorHAnsi" w:hAnsiTheme="minorHAnsi" w:cstheme="minorHAnsi"/>
                <w:b/>
                <w:sz w:val="20"/>
                <w:szCs w:val="20"/>
                <w:lang w:eastAsia="en-US"/>
              </w:rPr>
              <w:t xml:space="preserve">Podporné aktivity: </w:t>
            </w:r>
          </w:p>
        </w:tc>
        <w:tc>
          <w:tcPr>
            <w:tcW w:w="2299" w:type="dxa"/>
            <w:tcBorders>
              <w:top w:val="single" w:sz="4" w:space="0" w:color="auto"/>
              <w:left w:val="single" w:sz="4" w:space="0" w:color="auto"/>
              <w:bottom w:val="single" w:sz="4" w:space="0" w:color="auto"/>
              <w:right w:val="single" w:sz="4" w:space="0" w:color="auto"/>
            </w:tcBorders>
          </w:tcPr>
          <w:p w14:paraId="77D0B388" w14:textId="77777777" w:rsidR="002F5E04" w:rsidRPr="001540EC" w:rsidRDefault="002F5E04" w:rsidP="002F5E04">
            <w:pPr>
              <w:rPr>
                <w:rFonts w:asciiTheme="minorHAnsi" w:hAnsiTheme="minorHAnsi" w:cstheme="minorHAnsi"/>
                <w:sz w:val="20"/>
                <w:szCs w:val="20"/>
              </w:rPr>
            </w:pPr>
          </w:p>
        </w:tc>
        <w:tc>
          <w:tcPr>
            <w:tcW w:w="2065" w:type="dxa"/>
            <w:tcBorders>
              <w:top w:val="single" w:sz="4" w:space="0" w:color="auto"/>
              <w:left w:val="single" w:sz="4" w:space="0" w:color="auto"/>
              <w:bottom w:val="single" w:sz="4" w:space="0" w:color="auto"/>
              <w:right w:val="single" w:sz="4" w:space="0" w:color="auto"/>
            </w:tcBorders>
          </w:tcPr>
          <w:p w14:paraId="1C846910" w14:textId="77777777" w:rsidR="002F5E04" w:rsidRPr="001540EC" w:rsidRDefault="002F5E04" w:rsidP="002F5E04">
            <w:pPr>
              <w:rPr>
                <w:rFonts w:asciiTheme="minorHAnsi" w:hAnsiTheme="minorHAnsi" w:cstheme="minorHAnsi"/>
                <w:sz w:val="20"/>
                <w:szCs w:val="20"/>
                <w:lang w:eastAsia="en-US"/>
              </w:rPr>
            </w:pPr>
          </w:p>
        </w:tc>
        <w:tc>
          <w:tcPr>
            <w:tcW w:w="2182" w:type="dxa"/>
            <w:tcBorders>
              <w:top w:val="single" w:sz="4" w:space="0" w:color="auto"/>
              <w:left w:val="single" w:sz="4" w:space="0" w:color="auto"/>
              <w:bottom w:val="single" w:sz="4" w:space="0" w:color="auto"/>
              <w:right w:val="single" w:sz="4" w:space="0" w:color="auto"/>
            </w:tcBorders>
          </w:tcPr>
          <w:p w14:paraId="1EBF39A5" w14:textId="77777777" w:rsidR="002F5E04" w:rsidRPr="001540EC" w:rsidRDefault="002F5E04" w:rsidP="002F5E04">
            <w:pPr>
              <w:rPr>
                <w:rFonts w:asciiTheme="minorHAnsi" w:hAnsiTheme="minorHAnsi" w:cstheme="minorHAnsi"/>
                <w:sz w:val="20"/>
                <w:szCs w:val="20"/>
                <w:lang w:eastAsia="en-US"/>
              </w:rPr>
            </w:pPr>
          </w:p>
        </w:tc>
      </w:tr>
      <w:tr w:rsidR="00D0146D" w:rsidRPr="001540EC" w14:paraId="6DEE2955"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58B3BD2" w14:textId="77777777" w:rsidR="00D0146D" w:rsidRDefault="00D0146D" w:rsidP="00D0146D">
            <w:pPr>
              <w:rPr>
                <w:rFonts w:asciiTheme="minorHAnsi" w:hAnsiTheme="minorHAnsi" w:cs="Calibri"/>
                <w:color w:val="000000"/>
                <w:sz w:val="20"/>
                <w:szCs w:val="20"/>
              </w:rPr>
            </w:pPr>
            <w:r>
              <w:rPr>
                <w:rFonts w:asciiTheme="minorHAnsi" w:hAnsiTheme="minorHAnsi" w:cs="Calibri"/>
                <w:color w:val="000000"/>
                <w:sz w:val="20"/>
                <w:szCs w:val="20"/>
              </w:rPr>
              <w:t>Informovanie a komunikácia</w:t>
            </w:r>
          </w:p>
          <w:p w14:paraId="612171C1" w14:textId="22551820" w:rsidR="00D0146D" w:rsidRPr="001540EC" w:rsidRDefault="00D0146D" w:rsidP="00D0146D">
            <w:pPr>
              <w:rPr>
                <w:rFonts w:asciiTheme="minorHAnsi" w:hAnsiTheme="minorHAnsi" w:cstheme="minorHAnsi"/>
                <w:b/>
                <w:sz w:val="20"/>
                <w:szCs w:val="20"/>
                <w:lang w:eastAsia="en-US"/>
              </w:rPr>
            </w:pPr>
          </w:p>
        </w:tc>
        <w:tc>
          <w:tcPr>
            <w:tcW w:w="2299" w:type="dxa"/>
            <w:tcBorders>
              <w:top w:val="single" w:sz="4" w:space="0" w:color="auto"/>
              <w:left w:val="single" w:sz="4" w:space="0" w:color="auto"/>
              <w:bottom w:val="single" w:sz="4" w:space="0" w:color="auto"/>
              <w:right w:val="single" w:sz="4" w:space="0" w:color="auto"/>
            </w:tcBorders>
          </w:tcPr>
          <w:p w14:paraId="5B15D679" w14:textId="77777777" w:rsidR="00D0146D" w:rsidRPr="001540EC" w:rsidRDefault="00D0146D" w:rsidP="00D0146D">
            <w:pPr>
              <w:rPr>
                <w:rFonts w:asciiTheme="minorHAnsi" w:eastAsiaTheme="minorHAnsi" w:hAnsiTheme="minorHAnsi" w:cstheme="minorHAnsi"/>
                <w:color w:val="000000"/>
                <w:sz w:val="20"/>
                <w:szCs w:val="20"/>
                <w:lang w:eastAsia="en-US"/>
              </w:rPr>
            </w:pPr>
            <w:r w:rsidRPr="001540EC">
              <w:rPr>
                <w:rFonts w:asciiTheme="minorHAnsi" w:eastAsiaTheme="minorHAnsi" w:hAnsiTheme="minorHAnsi" w:cstheme="minorHAnsi"/>
                <w:color w:val="000000"/>
                <w:sz w:val="20"/>
                <w:szCs w:val="20"/>
                <w:lang w:eastAsia="en-US"/>
              </w:rPr>
              <w:t>Zabezpečenie informovania</w:t>
            </w:r>
          </w:p>
          <w:p w14:paraId="6FD1C63B" w14:textId="77777777" w:rsidR="00D0146D" w:rsidRPr="001540EC" w:rsidRDefault="00D0146D" w:rsidP="00D0146D">
            <w:pPr>
              <w:rPr>
                <w:rFonts w:asciiTheme="minorHAnsi" w:eastAsiaTheme="minorHAnsi" w:hAnsiTheme="minorHAnsi" w:cstheme="minorHAnsi"/>
                <w:color w:val="000000"/>
                <w:sz w:val="20"/>
                <w:szCs w:val="20"/>
                <w:lang w:eastAsia="en-US"/>
              </w:rPr>
            </w:pPr>
            <w:r w:rsidRPr="001540EC">
              <w:rPr>
                <w:rFonts w:asciiTheme="minorHAnsi" w:eastAsiaTheme="minorHAnsi" w:hAnsiTheme="minorHAnsi" w:cstheme="minorHAnsi"/>
                <w:color w:val="000000"/>
                <w:sz w:val="20"/>
                <w:szCs w:val="20"/>
                <w:lang w:eastAsia="en-US"/>
              </w:rPr>
              <w:t>verejnosti o realizovanom</w:t>
            </w:r>
          </w:p>
          <w:p w14:paraId="5DAEC350" w14:textId="77777777" w:rsidR="00D0146D" w:rsidRPr="001540EC" w:rsidRDefault="00D0146D" w:rsidP="00D0146D">
            <w:pPr>
              <w:rPr>
                <w:rFonts w:asciiTheme="minorHAnsi" w:eastAsiaTheme="minorHAnsi" w:hAnsiTheme="minorHAnsi" w:cstheme="minorHAnsi"/>
                <w:color w:val="000000"/>
                <w:sz w:val="20"/>
                <w:szCs w:val="20"/>
                <w:lang w:eastAsia="en-US"/>
              </w:rPr>
            </w:pPr>
            <w:r w:rsidRPr="001540EC">
              <w:rPr>
                <w:rFonts w:asciiTheme="minorHAnsi" w:eastAsiaTheme="minorHAnsi" w:hAnsiTheme="minorHAnsi" w:cstheme="minorHAnsi"/>
                <w:color w:val="000000"/>
                <w:sz w:val="20"/>
                <w:szCs w:val="20"/>
                <w:lang w:eastAsia="en-US"/>
              </w:rPr>
              <w:t>projekte v zmysle Manuálu</w:t>
            </w:r>
          </w:p>
          <w:p w14:paraId="1487B3E6" w14:textId="77777777" w:rsidR="00D0146D" w:rsidRPr="001540EC" w:rsidRDefault="00D0146D" w:rsidP="00D0146D">
            <w:pPr>
              <w:rPr>
                <w:rFonts w:asciiTheme="minorHAnsi" w:hAnsiTheme="minorHAnsi" w:cstheme="minorHAnsi"/>
                <w:sz w:val="20"/>
                <w:szCs w:val="20"/>
                <w:lang w:eastAsia="en-US"/>
              </w:rPr>
            </w:pPr>
            <w:r w:rsidRPr="001540EC">
              <w:rPr>
                <w:rFonts w:asciiTheme="minorHAnsi" w:eastAsiaTheme="minorHAnsi" w:hAnsiTheme="minorHAnsi" w:cstheme="minorHAnsi"/>
                <w:color w:val="000000"/>
                <w:sz w:val="20"/>
                <w:szCs w:val="20"/>
                <w:lang w:eastAsia="en-US"/>
              </w:rPr>
              <w:t>pre informovanie a komunikáciu</w:t>
            </w:r>
            <w:r w:rsidRPr="001540EC" w:rsidDel="000E7892">
              <w:rPr>
                <w:rFonts w:asciiTheme="minorHAnsi" w:hAnsiTheme="minorHAnsi" w:cstheme="minorHAnsi"/>
                <w:sz w:val="20"/>
                <w:szCs w:val="20"/>
              </w:rPr>
              <w:t xml:space="preserve"> </w:t>
            </w:r>
          </w:p>
        </w:tc>
        <w:tc>
          <w:tcPr>
            <w:tcW w:w="2065" w:type="dxa"/>
            <w:tcBorders>
              <w:top w:val="single" w:sz="4" w:space="0" w:color="auto"/>
              <w:left w:val="single" w:sz="4" w:space="0" w:color="auto"/>
              <w:bottom w:val="single" w:sz="4" w:space="0" w:color="auto"/>
              <w:right w:val="single" w:sz="4" w:space="0" w:color="auto"/>
            </w:tcBorders>
          </w:tcPr>
          <w:p w14:paraId="350D3E3F" w14:textId="77777777" w:rsidR="00D0146D" w:rsidRPr="001540EC" w:rsidRDefault="00D0146D" w:rsidP="00D0146D">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žiadateľ </w:t>
            </w:r>
          </w:p>
        </w:tc>
        <w:tc>
          <w:tcPr>
            <w:tcW w:w="2182" w:type="dxa"/>
            <w:tcBorders>
              <w:top w:val="single" w:sz="4" w:space="0" w:color="auto"/>
              <w:left w:val="single" w:sz="4" w:space="0" w:color="auto"/>
              <w:bottom w:val="single" w:sz="4" w:space="0" w:color="auto"/>
              <w:right w:val="single" w:sz="4" w:space="0" w:color="auto"/>
            </w:tcBorders>
          </w:tcPr>
          <w:p w14:paraId="10E80604" w14:textId="2A992898" w:rsidR="00D0146D" w:rsidRPr="000752AE" w:rsidRDefault="00D0146D" w:rsidP="00D0146D">
            <w:pPr>
              <w:rPr>
                <w:rFonts w:asciiTheme="minorHAnsi" w:hAnsiTheme="minorHAnsi" w:cstheme="minorHAnsi"/>
                <w:sz w:val="20"/>
                <w:szCs w:val="20"/>
                <w:lang w:eastAsia="en-US"/>
              </w:rPr>
            </w:pPr>
            <w:r w:rsidRPr="000752AE">
              <w:rPr>
                <w:rFonts w:asciiTheme="minorHAnsi" w:hAnsiTheme="minorHAnsi" w:cstheme="minorHAnsi"/>
                <w:sz w:val="20"/>
                <w:szCs w:val="20"/>
                <w:lang w:eastAsia="en-US"/>
              </w:rPr>
              <w:t>1-3</w:t>
            </w:r>
            <w:r w:rsidR="00EC6C2D" w:rsidRPr="000752AE">
              <w:rPr>
                <w:rFonts w:asciiTheme="minorHAnsi" w:hAnsiTheme="minorHAnsi" w:cstheme="minorHAnsi"/>
                <w:sz w:val="20"/>
                <w:szCs w:val="20"/>
                <w:lang w:eastAsia="en-US"/>
              </w:rPr>
              <w:t>2</w:t>
            </w:r>
            <w:r w:rsidRPr="000752AE">
              <w:rPr>
                <w:rFonts w:asciiTheme="minorHAnsi" w:hAnsiTheme="minorHAnsi" w:cstheme="minorHAnsi"/>
                <w:sz w:val="20"/>
                <w:szCs w:val="20"/>
                <w:lang w:eastAsia="en-US"/>
              </w:rPr>
              <w:t>M</w:t>
            </w:r>
          </w:p>
          <w:p w14:paraId="5819B97F" w14:textId="78EE4CD7" w:rsidR="00D0146D" w:rsidRPr="000752AE" w:rsidRDefault="004A7DC9" w:rsidP="0023429B">
            <w:pPr>
              <w:rPr>
                <w:rFonts w:asciiTheme="minorHAnsi" w:hAnsiTheme="minorHAnsi" w:cstheme="minorHAnsi"/>
                <w:sz w:val="20"/>
                <w:szCs w:val="20"/>
                <w:lang w:eastAsia="en-US"/>
              </w:rPr>
            </w:pPr>
            <w:r w:rsidRPr="004A7DC9">
              <w:rPr>
                <w:rFonts w:asciiTheme="minorHAnsi" w:hAnsiTheme="minorHAnsi" w:cstheme="minorHAnsi"/>
                <w:sz w:val="20"/>
                <w:szCs w:val="20"/>
                <w:lang w:eastAsia="en-US"/>
              </w:rPr>
              <w:t>(04/2026-11/2028)</w:t>
            </w:r>
          </w:p>
        </w:tc>
      </w:tr>
      <w:tr w:rsidR="00D0146D" w:rsidRPr="001540EC" w14:paraId="038E9764"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4B486CE" w14:textId="77777777" w:rsidR="00D0146D" w:rsidRPr="001540EC" w:rsidRDefault="00D0146D" w:rsidP="00D0146D">
            <w:pPr>
              <w:rPr>
                <w:rFonts w:asciiTheme="minorHAnsi" w:hAnsiTheme="minorHAnsi" w:cstheme="minorHAnsi"/>
                <w:sz w:val="20"/>
                <w:szCs w:val="20"/>
                <w:lang w:eastAsia="en-US"/>
              </w:rPr>
            </w:pPr>
            <w:r w:rsidRPr="001540EC">
              <w:rPr>
                <w:rFonts w:asciiTheme="minorHAnsi" w:hAnsiTheme="minorHAnsi" w:cstheme="minorHAnsi"/>
                <w:sz w:val="20"/>
                <w:szCs w:val="20"/>
              </w:rPr>
              <w:t>Riadenie projektu</w:t>
            </w:r>
          </w:p>
        </w:tc>
        <w:tc>
          <w:tcPr>
            <w:tcW w:w="2299" w:type="dxa"/>
            <w:tcBorders>
              <w:top w:val="single" w:sz="4" w:space="0" w:color="auto"/>
              <w:left w:val="single" w:sz="4" w:space="0" w:color="auto"/>
              <w:bottom w:val="single" w:sz="4" w:space="0" w:color="auto"/>
              <w:right w:val="single" w:sz="4" w:space="0" w:color="auto"/>
            </w:tcBorders>
          </w:tcPr>
          <w:p w14:paraId="4DE0A008" w14:textId="27657E03" w:rsidR="00D0146D" w:rsidRPr="001540EC" w:rsidRDefault="00D0146D" w:rsidP="0039303D">
            <w:pPr>
              <w:pStyle w:val="Default"/>
              <w:rPr>
                <w:rFonts w:asciiTheme="minorHAnsi" w:hAnsiTheme="minorHAnsi" w:cstheme="minorHAnsi"/>
                <w:sz w:val="20"/>
                <w:szCs w:val="20"/>
              </w:rPr>
            </w:pPr>
            <w:r w:rsidRPr="001540EC">
              <w:rPr>
                <w:rFonts w:asciiTheme="minorHAnsi" w:hAnsiTheme="minorHAnsi" w:cstheme="minorHAnsi"/>
                <w:sz w:val="20"/>
                <w:szCs w:val="20"/>
              </w:rPr>
              <w:t xml:space="preserve">Zabezpečenie projektových a administratívnych prác pre </w:t>
            </w:r>
            <w:r w:rsidR="0039303D">
              <w:rPr>
                <w:rFonts w:asciiTheme="minorHAnsi" w:hAnsiTheme="minorHAnsi" w:cstheme="minorHAnsi"/>
                <w:sz w:val="20"/>
                <w:szCs w:val="20"/>
              </w:rPr>
              <w:t xml:space="preserve">úspešnú implementáciu projektu </w:t>
            </w:r>
          </w:p>
        </w:tc>
        <w:tc>
          <w:tcPr>
            <w:tcW w:w="2065" w:type="dxa"/>
            <w:tcBorders>
              <w:top w:val="single" w:sz="4" w:space="0" w:color="auto"/>
              <w:left w:val="single" w:sz="4" w:space="0" w:color="auto"/>
              <w:bottom w:val="single" w:sz="4" w:space="0" w:color="auto"/>
              <w:right w:val="single" w:sz="4" w:space="0" w:color="auto"/>
            </w:tcBorders>
          </w:tcPr>
          <w:p w14:paraId="3D682E3F" w14:textId="77777777" w:rsidR="00D0146D" w:rsidRPr="001540EC" w:rsidRDefault="00D0146D" w:rsidP="00D0146D">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24AA733D" w14:textId="2F6CECBB" w:rsidR="00D0146D" w:rsidRPr="000752AE" w:rsidRDefault="00D0146D" w:rsidP="00D0146D">
            <w:pPr>
              <w:rPr>
                <w:rFonts w:asciiTheme="minorHAnsi" w:hAnsiTheme="minorHAnsi" w:cstheme="minorHAnsi"/>
                <w:sz w:val="20"/>
                <w:szCs w:val="20"/>
                <w:lang w:eastAsia="en-US"/>
              </w:rPr>
            </w:pPr>
            <w:r w:rsidRPr="000752AE">
              <w:rPr>
                <w:rFonts w:asciiTheme="minorHAnsi" w:hAnsiTheme="minorHAnsi" w:cstheme="minorHAnsi"/>
                <w:sz w:val="20"/>
                <w:szCs w:val="20"/>
                <w:lang w:eastAsia="en-US"/>
              </w:rPr>
              <w:t>1-3</w:t>
            </w:r>
            <w:r w:rsidR="00EC6C2D" w:rsidRPr="000752AE">
              <w:rPr>
                <w:rFonts w:asciiTheme="minorHAnsi" w:hAnsiTheme="minorHAnsi" w:cstheme="minorHAnsi"/>
                <w:sz w:val="20"/>
                <w:szCs w:val="20"/>
                <w:lang w:eastAsia="en-US"/>
              </w:rPr>
              <w:t>2</w:t>
            </w:r>
            <w:r w:rsidRPr="000752AE">
              <w:rPr>
                <w:rFonts w:asciiTheme="minorHAnsi" w:hAnsiTheme="minorHAnsi" w:cstheme="minorHAnsi"/>
                <w:sz w:val="20"/>
                <w:szCs w:val="20"/>
                <w:lang w:eastAsia="en-US"/>
              </w:rPr>
              <w:t>M</w:t>
            </w:r>
          </w:p>
          <w:p w14:paraId="30A9F7A7" w14:textId="56BB7510" w:rsidR="00D0146D" w:rsidRPr="000752AE" w:rsidRDefault="004A7DC9" w:rsidP="00D0146D">
            <w:pPr>
              <w:rPr>
                <w:rFonts w:asciiTheme="minorHAnsi" w:hAnsiTheme="minorHAnsi" w:cstheme="minorHAnsi"/>
                <w:sz w:val="20"/>
                <w:szCs w:val="20"/>
                <w:lang w:eastAsia="en-US"/>
              </w:rPr>
            </w:pPr>
            <w:r w:rsidRPr="004A7DC9">
              <w:rPr>
                <w:rFonts w:asciiTheme="minorHAnsi" w:hAnsiTheme="minorHAnsi" w:cstheme="minorHAnsi"/>
                <w:sz w:val="20"/>
                <w:szCs w:val="20"/>
                <w:lang w:eastAsia="en-US"/>
              </w:rPr>
              <w:t>(04/2026-11/2028)</w:t>
            </w:r>
          </w:p>
        </w:tc>
      </w:tr>
    </w:tbl>
    <w:p w14:paraId="6F2C9842" w14:textId="08AE22F9" w:rsidR="00920E13" w:rsidRPr="001540EC" w:rsidRDefault="00927A6D" w:rsidP="00D201E8">
      <w:pPr>
        <w:spacing w:line="276" w:lineRule="auto"/>
        <w:jc w:val="both"/>
        <w:rPr>
          <w:rFonts w:asciiTheme="minorHAnsi" w:hAnsiTheme="minorHAnsi" w:cstheme="minorHAnsi"/>
          <w:i/>
          <w:sz w:val="22"/>
          <w:szCs w:val="22"/>
        </w:rPr>
      </w:pPr>
      <w:r w:rsidRPr="001540EC">
        <w:rPr>
          <w:rFonts w:asciiTheme="minorHAnsi" w:hAnsiTheme="minorHAnsi" w:cstheme="minorHAnsi"/>
          <w:i/>
          <w:sz w:val="22"/>
          <w:szCs w:val="22"/>
        </w:rPr>
        <w:t>V prípade viacerých aktivít, doplňte informácie za každú z nich.</w:t>
      </w:r>
    </w:p>
    <w:p w14:paraId="10723339" w14:textId="1F71BE03" w:rsidR="002B40DE" w:rsidRPr="0039303D" w:rsidRDefault="00BD776A" w:rsidP="0039303D">
      <w:pPr>
        <w:pStyle w:val="Odsekzoznamu"/>
        <w:numPr>
          <w:ilvl w:val="0"/>
          <w:numId w:val="12"/>
        </w:numPr>
        <w:spacing w:before="120"/>
        <w:ind w:left="567" w:hanging="283"/>
        <w:jc w:val="both"/>
        <w:rPr>
          <w:rFonts w:asciiTheme="minorHAnsi" w:hAnsiTheme="minorHAnsi" w:cstheme="minorHAnsi"/>
          <w:sz w:val="22"/>
          <w:szCs w:val="22"/>
        </w:rPr>
      </w:pPr>
      <w:r w:rsidRPr="001540EC">
        <w:rPr>
          <w:rFonts w:asciiTheme="minorHAnsi" w:hAnsiTheme="minorHAnsi" w:cstheme="minorHAnsi"/>
          <w:sz w:val="22"/>
          <w:szCs w:val="22"/>
        </w:rPr>
        <w:t>V tabuľke nižšie uveďte, či v rámci národného projektu bude uplatnený inštitút užívateľa</w:t>
      </w:r>
      <w:r w:rsidR="00FB5262" w:rsidRPr="001540EC">
        <w:rPr>
          <w:rStyle w:val="Odkaznapoznmkupodiarou"/>
          <w:rFonts w:asciiTheme="minorHAnsi" w:hAnsiTheme="minorHAnsi" w:cstheme="minorHAnsi"/>
          <w:sz w:val="22"/>
          <w:szCs w:val="22"/>
        </w:rPr>
        <w:footnoteReference w:id="20"/>
      </w:r>
      <w:r w:rsidRPr="001540EC">
        <w:rPr>
          <w:rFonts w:asciiTheme="minorHAnsi" w:hAnsiTheme="minorHAnsi" w:cstheme="minorHAnsi"/>
          <w:sz w:val="22"/>
          <w:szCs w:val="22"/>
        </w:rPr>
        <w:t xml:space="preserve"> podľa § 3 písm. u) zákona č. 121/2022 Z. z. o príspevkoch z fondov Európskej únie a o zmene a doplnení niektorých zákonov</w:t>
      </w:r>
      <w:r w:rsidR="001658B3" w:rsidRPr="001540EC">
        <w:rPr>
          <w:rFonts w:asciiTheme="minorHAnsi" w:hAnsiTheme="minorHAnsi" w:cstheme="minorHAnsi"/>
          <w:sz w:val="22"/>
          <w:szCs w:val="22"/>
        </w:rPr>
        <w:t xml:space="preserve"> v znení neskorších predpisov</w:t>
      </w:r>
      <w:r w:rsidRPr="001540EC">
        <w:rPr>
          <w:rFonts w:asciiTheme="minorHAnsi" w:hAnsiTheme="minorHAnsi" w:cstheme="minorHAnsi"/>
          <w:sz w:val="22"/>
          <w:szCs w:val="22"/>
        </w:rPr>
        <w:t>.</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50507E" w:rsidRPr="001540EC" w14:paraId="54404668"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20B87FC" w14:textId="77777777" w:rsidR="0050507E" w:rsidRPr="001540EC" w:rsidRDefault="0050507E" w:rsidP="0050507E">
            <w:pPr>
              <w:jc w:val="center"/>
              <w:rPr>
                <w:rFonts w:asciiTheme="minorHAnsi" w:hAnsiTheme="minorHAnsi" w:cs="Calibri"/>
                <w:b/>
                <w:sz w:val="20"/>
                <w:szCs w:val="20"/>
                <w:lang w:eastAsia="en-US"/>
              </w:rPr>
            </w:pPr>
            <w:r w:rsidRPr="001540EC">
              <w:rPr>
                <w:rFonts w:asciiTheme="minorHAnsi" w:hAnsiTheme="minorHAnsi" w:cs="Calibr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F6C6F25" w14:textId="77777777" w:rsidR="0050507E" w:rsidRPr="001540EC" w:rsidRDefault="0050507E" w:rsidP="0050507E">
            <w:pPr>
              <w:jc w:val="center"/>
              <w:rPr>
                <w:rFonts w:asciiTheme="minorHAnsi" w:hAnsiTheme="minorHAnsi" w:cs="Calibri"/>
                <w:b/>
                <w:i/>
                <w:sz w:val="20"/>
                <w:szCs w:val="20"/>
                <w:lang w:eastAsia="en-US"/>
              </w:rPr>
            </w:pPr>
            <w:r w:rsidRPr="001540EC">
              <w:rPr>
                <w:rFonts w:asciiTheme="minorHAnsi" w:hAnsiTheme="minorHAnsi" w:cs="Calibri"/>
                <w:b/>
                <w:sz w:val="20"/>
                <w:szCs w:val="20"/>
                <w:lang w:eastAsia="en-US"/>
              </w:rPr>
              <w:t>Využitie inštitútu užívateľa (áno/nie)</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DF0A970" w14:textId="77777777" w:rsidR="0050507E" w:rsidRPr="001540EC" w:rsidRDefault="0050507E" w:rsidP="0050507E">
            <w:pPr>
              <w:jc w:val="center"/>
              <w:rPr>
                <w:rFonts w:asciiTheme="minorHAnsi" w:hAnsiTheme="minorHAnsi" w:cs="Calibri"/>
                <w:b/>
                <w:sz w:val="20"/>
                <w:szCs w:val="20"/>
                <w:lang w:eastAsia="en-US"/>
              </w:rPr>
            </w:pPr>
            <w:r w:rsidRPr="001540EC">
              <w:rPr>
                <w:rFonts w:asciiTheme="minorHAnsi" w:hAnsiTheme="minorHAnsi" w:cs="Calibri"/>
                <w:b/>
                <w:sz w:val="20"/>
                <w:szCs w:val="20"/>
                <w:lang w:eastAsia="en-US"/>
              </w:rPr>
              <w:t>Typ užívateľa</w:t>
            </w:r>
            <w:r w:rsidRPr="001540EC">
              <w:rPr>
                <w:rStyle w:val="Odkaznapoznmkupodiarou"/>
                <w:rFonts w:asciiTheme="minorHAnsi" w:hAnsiTheme="minorHAnsi" w:cs="Calibri"/>
                <w:b/>
                <w:sz w:val="20"/>
                <w:szCs w:val="20"/>
                <w:lang w:eastAsia="en-US"/>
              </w:rPr>
              <w:footnoteReference w:id="21"/>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4A11F73" w14:textId="77777777" w:rsidR="0050507E" w:rsidRPr="001540EC" w:rsidRDefault="0050507E" w:rsidP="0050507E">
            <w:pPr>
              <w:jc w:val="center"/>
              <w:rPr>
                <w:rFonts w:asciiTheme="minorHAnsi" w:hAnsiTheme="minorHAnsi" w:cs="Calibri"/>
                <w:b/>
                <w:sz w:val="20"/>
                <w:szCs w:val="20"/>
                <w:lang w:eastAsia="en-US"/>
              </w:rPr>
            </w:pPr>
            <w:r w:rsidRPr="001540EC">
              <w:rPr>
                <w:rFonts w:asciiTheme="minorHAnsi" w:hAnsiTheme="minorHAnsi" w:cs="Calibri"/>
                <w:b/>
                <w:sz w:val="20"/>
                <w:szCs w:val="20"/>
                <w:lang w:eastAsia="en-US"/>
              </w:rPr>
              <w:t>Poskytovateľ príspevku užívateľovi (žiadateľ alebo partner)</w:t>
            </w:r>
          </w:p>
        </w:tc>
      </w:tr>
      <w:tr w:rsidR="0050507E" w:rsidRPr="001540EC" w14:paraId="59382126"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7FAA24" w14:textId="77777777" w:rsidR="0050507E" w:rsidRPr="001540EC" w:rsidRDefault="0050507E" w:rsidP="0050507E">
            <w:pPr>
              <w:rPr>
                <w:rFonts w:asciiTheme="minorHAnsi" w:hAnsiTheme="minorHAnsi" w:cs="Calibri"/>
                <w:b/>
                <w:sz w:val="20"/>
                <w:szCs w:val="20"/>
                <w:lang w:eastAsia="en-US"/>
              </w:rPr>
            </w:pPr>
            <w:r w:rsidRPr="001540EC">
              <w:rPr>
                <w:rFonts w:asciiTheme="minorHAnsi" w:hAnsiTheme="minorHAnsi" w:cs="Calibri"/>
                <w:b/>
                <w:sz w:val="20"/>
                <w:szCs w:val="20"/>
              </w:rPr>
              <w:t>Hlavná aktivita -</w:t>
            </w:r>
            <w:r w:rsidRPr="001540EC">
              <w:rPr>
                <w:rFonts w:asciiTheme="minorHAnsi" w:hAnsiTheme="minorHAnsi" w:cs="Calibri"/>
                <w:sz w:val="20"/>
                <w:szCs w:val="20"/>
              </w:rPr>
              <w:t xml:space="preserve"> Realizácia stavebných prác</w:t>
            </w:r>
          </w:p>
        </w:tc>
        <w:tc>
          <w:tcPr>
            <w:tcW w:w="2182" w:type="dxa"/>
            <w:tcBorders>
              <w:top w:val="single" w:sz="4" w:space="0" w:color="auto"/>
              <w:left w:val="single" w:sz="4" w:space="0" w:color="auto"/>
              <w:bottom w:val="single" w:sz="4" w:space="0" w:color="auto"/>
              <w:right w:val="single" w:sz="4" w:space="0" w:color="auto"/>
            </w:tcBorders>
            <w:vAlign w:val="center"/>
          </w:tcPr>
          <w:p w14:paraId="7BAF100D"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0607AEEC"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6FCE524C"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r>
      <w:tr w:rsidR="0050507E" w:rsidRPr="001540EC" w14:paraId="6D22A21D"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95C8C3D" w14:textId="7ACE1482" w:rsidR="0050507E" w:rsidRPr="001540EC" w:rsidRDefault="0050507E" w:rsidP="0050507E">
            <w:pPr>
              <w:rPr>
                <w:rFonts w:asciiTheme="minorHAnsi" w:hAnsiTheme="minorHAnsi" w:cs="Calibri"/>
                <w:sz w:val="20"/>
                <w:szCs w:val="20"/>
              </w:rPr>
            </w:pPr>
            <w:r w:rsidRPr="001540EC">
              <w:rPr>
                <w:rFonts w:asciiTheme="minorHAnsi" w:hAnsiTheme="minorHAnsi" w:cs="Calibri"/>
                <w:b/>
                <w:sz w:val="20"/>
                <w:szCs w:val="20"/>
              </w:rPr>
              <w:lastRenderedPageBreak/>
              <w:t>Podporná aktivita –</w:t>
            </w:r>
            <w:r w:rsidRPr="001540EC">
              <w:rPr>
                <w:rFonts w:asciiTheme="minorHAnsi" w:hAnsiTheme="minorHAnsi" w:cs="Calibri"/>
                <w:sz w:val="20"/>
                <w:szCs w:val="20"/>
              </w:rPr>
              <w:t xml:space="preserve"> Informovanie a</w:t>
            </w:r>
            <w:r w:rsidR="007C7925">
              <w:rPr>
                <w:rFonts w:asciiTheme="minorHAnsi" w:hAnsiTheme="minorHAnsi" w:cs="Calibri"/>
                <w:sz w:val="20"/>
                <w:szCs w:val="20"/>
              </w:rPr>
              <w:t> </w:t>
            </w:r>
            <w:r w:rsidRPr="001540EC">
              <w:rPr>
                <w:rFonts w:asciiTheme="minorHAnsi" w:hAnsiTheme="minorHAnsi" w:cs="Calibri"/>
                <w:sz w:val="20"/>
                <w:szCs w:val="20"/>
              </w:rPr>
              <w:t>komunikácia</w:t>
            </w:r>
          </w:p>
        </w:tc>
        <w:tc>
          <w:tcPr>
            <w:tcW w:w="2182" w:type="dxa"/>
            <w:tcBorders>
              <w:top w:val="single" w:sz="4" w:space="0" w:color="auto"/>
              <w:left w:val="single" w:sz="4" w:space="0" w:color="auto"/>
              <w:bottom w:val="single" w:sz="4" w:space="0" w:color="auto"/>
              <w:right w:val="single" w:sz="4" w:space="0" w:color="auto"/>
            </w:tcBorders>
            <w:vAlign w:val="center"/>
          </w:tcPr>
          <w:p w14:paraId="4E7CED68"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29AC822E"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5A0AD88E"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r>
      <w:tr w:rsidR="0050507E" w:rsidRPr="001540EC" w14:paraId="1914FC78"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4B22D44" w14:textId="77777777" w:rsidR="0050507E" w:rsidRPr="001540EC" w:rsidRDefault="0050507E" w:rsidP="0050507E">
            <w:pPr>
              <w:rPr>
                <w:rFonts w:asciiTheme="minorHAnsi" w:hAnsiTheme="minorHAnsi" w:cs="Calibri"/>
                <w:sz w:val="20"/>
                <w:szCs w:val="20"/>
              </w:rPr>
            </w:pPr>
            <w:r w:rsidRPr="001540EC">
              <w:rPr>
                <w:rFonts w:asciiTheme="minorHAnsi" w:hAnsiTheme="minorHAnsi" w:cs="Calibri"/>
                <w:b/>
                <w:sz w:val="20"/>
                <w:szCs w:val="20"/>
              </w:rPr>
              <w:t>Podporná aktivita –</w:t>
            </w:r>
            <w:r w:rsidRPr="001540EC">
              <w:rPr>
                <w:rFonts w:asciiTheme="minorHAnsi" w:hAnsiTheme="minorHAnsi" w:cs="Calibri"/>
                <w:sz w:val="20"/>
                <w:szCs w:val="20"/>
              </w:rPr>
              <w:t xml:space="preserve"> Riadenie projektu</w:t>
            </w:r>
          </w:p>
        </w:tc>
        <w:tc>
          <w:tcPr>
            <w:tcW w:w="2182" w:type="dxa"/>
            <w:tcBorders>
              <w:top w:val="single" w:sz="4" w:space="0" w:color="auto"/>
              <w:left w:val="single" w:sz="4" w:space="0" w:color="auto"/>
              <w:bottom w:val="single" w:sz="4" w:space="0" w:color="auto"/>
              <w:right w:val="single" w:sz="4" w:space="0" w:color="auto"/>
            </w:tcBorders>
            <w:vAlign w:val="center"/>
          </w:tcPr>
          <w:p w14:paraId="227F77ED"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0F2879FF"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1EDCD646"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r>
    </w:tbl>
    <w:p w14:paraId="56CBEEF2" w14:textId="77777777" w:rsidR="00BD776A" w:rsidRPr="001540EC" w:rsidRDefault="00BD776A" w:rsidP="00BD776A">
      <w:pPr>
        <w:spacing w:line="276" w:lineRule="auto"/>
        <w:jc w:val="both"/>
        <w:rPr>
          <w:rFonts w:asciiTheme="minorHAnsi" w:hAnsiTheme="minorHAnsi" w:cstheme="minorHAnsi"/>
          <w:i/>
          <w:sz w:val="22"/>
          <w:szCs w:val="22"/>
        </w:rPr>
      </w:pPr>
      <w:r w:rsidRPr="001540EC">
        <w:rPr>
          <w:rFonts w:asciiTheme="minorHAnsi" w:hAnsiTheme="minorHAnsi" w:cstheme="minorHAnsi"/>
          <w:i/>
          <w:sz w:val="22"/>
          <w:szCs w:val="22"/>
        </w:rPr>
        <w:t>V prípade viacerých aktivít, doplňte informácie za každú z nich.</w:t>
      </w:r>
    </w:p>
    <w:p w14:paraId="64DB40CE" w14:textId="7B206343" w:rsidR="0051247B" w:rsidRPr="001540EC" w:rsidRDefault="0051247B" w:rsidP="009A7FBD">
      <w:pPr>
        <w:pStyle w:val="Odsekzoznamu"/>
        <w:numPr>
          <w:ilvl w:val="0"/>
          <w:numId w:val="12"/>
        </w:numPr>
        <w:spacing w:before="120"/>
        <w:ind w:left="568" w:hanging="284"/>
        <w:contextualSpacing w:val="0"/>
        <w:jc w:val="both"/>
        <w:rPr>
          <w:rFonts w:asciiTheme="minorHAnsi" w:hAnsiTheme="minorHAnsi" w:cstheme="minorHAnsi"/>
          <w:sz w:val="22"/>
          <w:szCs w:val="22"/>
        </w:rPr>
      </w:pPr>
      <w:r w:rsidRPr="001540EC">
        <w:rPr>
          <w:rFonts w:asciiTheme="minorHAnsi" w:hAnsiTheme="minorHAnsi" w:cstheme="minorHAnsi"/>
          <w:sz w:val="22"/>
          <w:szCs w:val="22"/>
        </w:rPr>
        <w:t xml:space="preserve">Uveďte detailnejší popis aktivít. </w:t>
      </w:r>
    </w:p>
    <w:p w14:paraId="4C01FCFC" w14:textId="71E9FB01" w:rsidR="00AB1EB4" w:rsidRPr="001540EC" w:rsidRDefault="00AB1EB4" w:rsidP="00EC33B2">
      <w:pPr>
        <w:spacing w:before="120" w:after="120"/>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t xml:space="preserve">Okrem detailnejšieho popisu </w:t>
      </w:r>
      <w:r w:rsidR="007129D6" w:rsidRPr="001540EC">
        <w:rPr>
          <w:rFonts w:asciiTheme="minorHAnsi" w:hAnsiTheme="minorHAnsi" w:cstheme="minorHAnsi"/>
          <w:i/>
          <w:sz w:val="22"/>
          <w:szCs w:val="22"/>
          <w:lang w:eastAsia="en-US"/>
        </w:rPr>
        <w:t xml:space="preserve">každej </w:t>
      </w:r>
      <w:r w:rsidR="00EB2F83" w:rsidRPr="001540EC">
        <w:rPr>
          <w:rFonts w:asciiTheme="minorHAnsi" w:hAnsiTheme="minorHAnsi" w:cstheme="minorHAnsi"/>
          <w:i/>
          <w:sz w:val="22"/>
          <w:szCs w:val="22"/>
          <w:lang w:eastAsia="en-US"/>
        </w:rPr>
        <w:t xml:space="preserve">oprávnenej </w:t>
      </w:r>
      <w:r w:rsidR="007129D6" w:rsidRPr="001540EC">
        <w:rPr>
          <w:rFonts w:asciiTheme="minorHAnsi" w:hAnsiTheme="minorHAnsi" w:cstheme="minorHAnsi"/>
          <w:i/>
          <w:sz w:val="22"/>
          <w:szCs w:val="22"/>
          <w:lang w:eastAsia="en-US"/>
        </w:rPr>
        <w:t xml:space="preserve">hlavnej </w:t>
      </w:r>
      <w:r w:rsidRPr="001540EC">
        <w:rPr>
          <w:rFonts w:asciiTheme="minorHAnsi" w:hAnsiTheme="minorHAnsi" w:cstheme="minorHAnsi"/>
          <w:i/>
          <w:sz w:val="22"/>
          <w:szCs w:val="22"/>
          <w:lang w:eastAsia="en-US"/>
        </w:rPr>
        <w:t>aktiv</w:t>
      </w:r>
      <w:r w:rsidR="007129D6" w:rsidRPr="001540EC">
        <w:rPr>
          <w:rFonts w:asciiTheme="minorHAnsi" w:hAnsiTheme="minorHAnsi" w:cstheme="minorHAnsi"/>
          <w:i/>
          <w:sz w:val="22"/>
          <w:szCs w:val="22"/>
          <w:lang w:eastAsia="en-US"/>
        </w:rPr>
        <w:t>ity</w:t>
      </w:r>
      <w:r w:rsidRPr="001540EC">
        <w:rPr>
          <w:rFonts w:asciiTheme="minorHAnsi" w:hAnsiTheme="minorHAnsi" w:cstheme="minorHAnsi"/>
          <w:i/>
          <w:sz w:val="22"/>
          <w:szCs w:val="22"/>
          <w:lang w:eastAsia="en-US"/>
        </w:rPr>
        <w:t xml:space="preserve"> uveďte, ako je v projekte zabezpečené</w:t>
      </w:r>
      <w:r w:rsidR="001D2593" w:rsidRPr="001540EC">
        <w:rPr>
          <w:rFonts w:asciiTheme="minorHAnsi" w:hAnsiTheme="minorHAnsi" w:cstheme="minorHAnsi"/>
          <w:i/>
          <w:sz w:val="22"/>
          <w:szCs w:val="22"/>
          <w:lang w:eastAsia="en-US"/>
        </w:rPr>
        <w:t xml:space="preserve"> dodržiavanie horizontálnych princípov podľa čl. 9 nariadenia o spoločných ustanoveniach, ako aj podľa </w:t>
      </w:r>
      <w:r w:rsidR="00EB2F83" w:rsidRPr="001540EC">
        <w:rPr>
          <w:rFonts w:asciiTheme="minorHAnsi" w:hAnsiTheme="minorHAnsi" w:cstheme="minorHAnsi"/>
          <w:i/>
          <w:sz w:val="22"/>
          <w:szCs w:val="22"/>
          <w:lang w:eastAsia="en-US"/>
        </w:rPr>
        <w:t>u</w:t>
      </w:r>
      <w:r w:rsidR="001D2593" w:rsidRPr="001540EC">
        <w:rPr>
          <w:rFonts w:asciiTheme="minorHAnsi" w:hAnsiTheme="minorHAnsi" w:cstheme="minorHAnsi"/>
          <w:i/>
          <w:sz w:val="22"/>
          <w:szCs w:val="22"/>
          <w:lang w:eastAsia="en-US"/>
        </w:rPr>
        <w:t>znesenia vlády SR č. 668 z 26. októbra 2022.</w:t>
      </w:r>
    </w:p>
    <w:p w14:paraId="1ABC5D92" w14:textId="334ED1E6" w:rsidR="003F4170" w:rsidRPr="001540EC" w:rsidRDefault="00D624D1" w:rsidP="00EC33B2">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lang w:eastAsia="en-US"/>
        </w:rPr>
        <w:t>A</w:t>
      </w:r>
      <w:r w:rsidR="00016737" w:rsidRPr="001540EC">
        <w:rPr>
          <w:rFonts w:asciiTheme="minorHAnsi" w:hAnsiTheme="minorHAnsi" w:cstheme="minorHAnsi"/>
          <w:i/>
          <w:sz w:val="22"/>
          <w:szCs w:val="22"/>
          <w:lang w:eastAsia="en-US"/>
        </w:rPr>
        <w:t>k</w:t>
      </w:r>
      <w:r w:rsidRPr="001540EC">
        <w:rPr>
          <w:rFonts w:asciiTheme="minorHAnsi" w:hAnsiTheme="minorHAnsi" w:cstheme="minorHAnsi"/>
          <w:i/>
          <w:sz w:val="22"/>
          <w:szCs w:val="22"/>
          <w:lang w:eastAsia="en-US"/>
        </w:rPr>
        <w:t xml:space="preserve"> po schválení zámeru NP komisiou </w:t>
      </w:r>
      <w:r w:rsidRPr="001540EC">
        <w:rPr>
          <w:rFonts w:asciiTheme="minorHAnsi" w:hAnsiTheme="minorHAnsi" w:cstheme="minorHAnsi"/>
          <w:i/>
          <w:sz w:val="22"/>
          <w:szCs w:val="22"/>
        </w:rPr>
        <w:t xml:space="preserve">pri Monitorovacom výbore pre Program Slovensko 2021 – 2027 </w:t>
      </w:r>
      <w:r w:rsidRPr="001540EC">
        <w:rPr>
          <w:rFonts w:asciiTheme="minorHAnsi" w:hAnsiTheme="minorHAnsi" w:cstheme="minorHAnsi"/>
          <w:i/>
          <w:sz w:val="22"/>
          <w:szCs w:val="22"/>
          <w:lang w:eastAsia="en-US"/>
        </w:rPr>
        <w:t>dôjde k</w:t>
      </w:r>
      <w:r w:rsidR="003F4170" w:rsidRPr="001540EC">
        <w:rPr>
          <w:rFonts w:asciiTheme="minorHAnsi" w:hAnsiTheme="minorHAnsi" w:cstheme="minorHAnsi"/>
          <w:i/>
          <w:sz w:val="22"/>
          <w:szCs w:val="22"/>
          <w:lang w:eastAsia="en-US"/>
        </w:rPr>
        <w:t xml:space="preserve"> podstatnej zmen</w:t>
      </w:r>
      <w:r w:rsidRPr="001540EC">
        <w:rPr>
          <w:rFonts w:asciiTheme="minorHAnsi" w:hAnsiTheme="minorHAnsi" w:cstheme="minorHAnsi"/>
          <w:i/>
          <w:sz w:val="22"/>
          <w:szCs w:val="22"/>
          <w:lang w:eastAsia="en-US"/>
        </w:rPr>
        <w:t>e</w:t>
      </w:r>
      <w:r w:rsidR="003F4170" w:rsidRPr="001540EC">
        <w:rPr>
          <w:rFonts w:asciiTheme="minorHAnsi" w:hAnsiTheme="minorHAnsi" w:cstheme="minorHAnsi"/>
          <w:i/>
          <w:sz w:val="22"/>
          <w:szCs w:val="22"/>
          <w:lang w:eastAsia="en-US"/>
        </w:rPr>
        <w:t xml:space="preserve"> v rozsahu hlavných aktivít NP uvedených </w:t>
      </w:r>
      <w:r w:rsidR="00027E5E" w:rsidRPr="001540EC">
        <w:rPr>
          <w:rFonts w:asciiTheme="minorHAnsi" w:hAnsiTheme="minorHAnsi" w:cstheme="minorHAnsi"/>
          <w:i/>
          <w:sz w:val="22"/>
          <w:szCs w:val="22"/>
          <w:lang w:eastAsia="en-US"/>
        </w:rPr>
        <w:t>vyš</w:t>
      </w:r>
      <w:r w:rsidR="003F4170" w:rsidRPr="001540EC">
        <w:rPr>
          <w:rFonts w:asciiTheme="minorHAnsi" w:hAnsiTheme="minorHAnsi" w:cstheme="minorHAnsi"/>
          <w:i/>
          <w:sz w:val="22"/>
          <w:szCs w:val="22"/>
          <w:lang w:eastAsia="en-US"/>
        </w:rPr>
        <w:t xml:space="preserve">šie (t. j. minimálne jedna hlavná aktivita nebude v rámci NP realizovaná, resp. má dôjsť k výraznému zväčšeniu alebo zmenšeniu rozsahu schválených aktivít, príp. doplneniu novej aktivity), </w:t>
      </w:r>
      <w:r w:rsidR="00EB73C1" w:rsidRPr="001540EC">
        <w:rPr>
          <w:rFonts w:asciiTheme="minorHAnsi" w:hAnsiTheme="minorHAnsi" w:cstheme="minorHAnsi"/>
          <w:i/>
          <w:sz w:val="22"/>
          <w:szCs w:val="22"/>
          <w:lang w:eastAsia="en-US"/>
        </w:rPr>
        <w:t xml:space="preserve">riadiaci orgán </w:t>
      </w:r>
      <w:r w:rsidR="003F4170" w:rsidRPr="001540EC">
        <w:rPr>
          <w:rFonts w:asciiTheme="minorHAnsi" w:hAnsiTheme="minorHAnsi" w:cstheme="minorHAnsi"/>
          <w:i/>
          <w:sz w:val="22"/>
          <w:szCs w:val="22"/>
          <w:lang w:eastAsia="en-US"/>
        </w:rPr>
        <w:t>/</w:t>
      </w:r>
      <w:r w:rsidR="00EB73C1" w:rsidRPr="001540EC">
        <w:rPr>
          <w:rFonts w:asciiTheme="minorHAnsi" w:hAnsiTheme="minorHAnsi" w:cstheme="minorHAnsi"/>
          <w:i/>
          <w:sz w:val="22"/>
          <w:szCs w:val="22"/>
          <w:lang w:eastAsia="en-US"/>
        </w:rPr>
        <w:t xml:space="preserve"> sprostredkovateľský orgán</w:t>
      </w:r>
      <w:r w:rsidR="003F4170" w:rsidRPr="001540EC">
        <w:rPr>
          <w:rFonts w:asciiTheme="minorHAnsi" w:hAnsiTheme="minorHAnsi" w:cstheme="minorHAnsi"/>
          <w:i/>
          <w:sz w:val="22"/>
          <w:szCs w:val="22"/>
          <w:lang w:eastAsia="en-US"/>
        </w:rPr>
        <w:t xml:space="preserve"> predloží pred vyhlásením výzvy na schválenie príslušnej komisii pri Monitorovacom výbore pre</w:t>
      </w:r>
      <w:r w:rsidRPr="001540EC">
        <w:rPr>
          <w:rFonts w:asciiTheme="minorHAnsi" w:hAnsiTheme="minorHAnsi" w:cstheme="minorHAnsi"/>
          <w:i/>
          <w:sz w:val="22"/>
          <w:szCs w:val="22"/>
          <w:lang w:eastAsia="en-US"/>
        </w:rPr>
        <w:t> </w:t>
      </w:r>
      <w:r w:rsidR="003F4170" w:rsidRPr="001540EC">
        <w:rPr>
          <w:rFonts w:asciiTheme="minorHAnsi" w:hAnsiTheme="minorHAnsi" w:cstheme="minorHAnsi"/>
          <w:i/>
          <w:sz w:val="22"/>
          <w:szCs w:val="22"/>
          <w:lang w:eastAsia="en-US"/>
        </w:rPr>
        <w:t>Program Slovensko 2021 – 2027 upravený zámer</w:t>
      </w:r>
      <w:r w:rsidR="003F4170" w:rsidRPr="001540EC">
        <w:rPr>
          <w:rFonts w:asciiTheme="minorHAnsi" w:hAnsiTheme="minorHAnsi" w:cstheme="minorHAnsi"/>
          <w:i/>
          <w:sz w:val="22"/>
          <w:szCs w:val="22"/>
        </w:rPr>
        <w:t xml:space="preserve"> NP.</w:t>
      </w:r>
      <w:r w:rsidR="00016737" w:rsidRPr="001540EC">
        <w:rPr>
          <w:rFonts w:asciiTheme="minorHAnsi" w:hAnsiTheme="minorHAnsi" w:cstheme="minorHAnsi"/>
          <w:i/>
          <w:sz w:val="22"/>
          <w:szCs w:val="22"/>
        </w:rPr>
        <w:t xml:space="preserve"> Z dôvodu zabezpečenia overenia dodržania vyššie uvedenej zásady </w:t>
      </w:r>
      <w:r w:rsidR="006F02CB" w:rsidRPr="001540EC">
        <w:rPr>
          <w:rFonts w:asciiTheme="minorHAnsi" w:hAnsiTheme="minorHAnsi" w:cstheme="minorHAnsi"/>
          <w:i/>
          <w:sz w:val="22"/>
          <w:szCs w:val="22"/>
        </w:rPr>
        <w:t>poskytovateľ</w:t>
      </w:r>
      <w:r w:rsidR="00016737" w:rsidRPr="001540EC">
        <w:rPr>
          <w:rFonts w:asciiTheme="minorHAnsi" w:hAnsiTheme="minorHAnsi" w:cstheme="minorHAnsi"/>
          <w:i/>
          <w:sz w:val="22"/>
          <w:szCs w:val="22"/>
        </w:rPr>
        <w:t xml:space="preserve"> vo výzve na</w:t>
      </w:r>
      <w:r w:rsidR="00D35BC0" w:rsidRPr="001540EC">
        <w:rPr>
          <w:rFonts w:asciiTheme="minorHAnsi" w:hAnsiTheme="minorHAnsi" w:cstheme="minorHAnsi"/>
          <w:i/>
          <w:sz w:val="22"/>
          <w:szCs w:val="22"/>
        </w:rPr>
        <w:t> </w:t>
      </w:r>
      <w:r w:rsidR="00016737" w:rsidRPr="001540EC">
        <w:rPr>
          <w:rFonts w:asciiTheme="minorHAnsi" w:hAnsiTheme="minorHAnsi" w:cstheme="minorHAnsi"/>
          <w:i/>
          <w:sz w:val="22"/>
          <w:szCs w:val="22"/>
        </w:rPr>
        <w:t xml:space="preserve">predkladanie </w:t>
      </w:r>
      <w:r w:rsidR="006D5B96" w:rsidRPr="001540EC">
        <w:rPr>
          <w:rFonts w:asciiTheme="minorHAnsi" w:hAnsiTheme="minorHAnsi" w:cstheme="minorHAnsi"/>
          <w:i/>
          <w:sz w:val="22"/>
          <w:szCs w:val="22"/>
        </w:rPr>
        <w:t xml:space="preserve">žiadosti o nenávratný finančný príspevok </w:t>
      </w:r>
      <w:r w:rsidR="00016737" w:rsidRPr="001540EC">
        <w:rPr>
          <w:rFonts w:asciiTheme="minorHAnsi" w:hAnsiTheme="minorHAnsi" w:cstheme="minorHAnsi"/>
          <w:i/>
          <w:sz w:val="22"/>
          <w:szCs w:val="22"/>
        </w:rPr>
        <w:t>v rámci relevantnej podmienky poskytnutia príspevku zadefin</w:t>
      </w:r>
      <w:r w:rsidR="006F02CB" w:rsidRPr="001540EC">
        <w:rPr>
          <w:rFonts w:asciiTheme="minorHAnsi" w:hAnsiTheme="minorHAnsi" w:cstheme="minorHAnsi"/>
          <w:i/>
          <w:sz w:val="22"/>
          <w:szCs w:val="22"/>
        </w:rPr>
        <w:t>uje</w:t>
      </w:r>
      <w:r w:rsidR="00016737" w:rsidRPr="001540EC">
        <w:rPr>
          <w:rFonts w:asciiTheme="minorHAnsi" w:hAnsiTheme="minorHAnsi" w:cstheme="minorHAnsi"/>
          <w:i/>
          <w:sz w:val="22"/>
          <w:szCs w:val="22"/>
        </w:rPr>
        <w:t xml:space="preserve"> hlavné aktivity schváleného zámeru NP ako povinné hlavné aktivity projektu.</w:t>
      </w:r>
    </w:p>
    <w:p w14:paraId="49E65D6B" w14:textId="40E33000" w:rsidR="00FD5F07" w:rsidRPr="0092319D" w:rsidRDefault="00470A24" w:rsidP="007D4CB1">
      <w:pPr>
        <w:autoSpaceDE w:val="0"/>
        <w:autoSpaceDN w:val="0"/>
        <w:adjustRightInd w:val="0"/>
        <w:jc w:val="both"/>
        <w:rPr>
          <w:rFonts w:asciiTheme="minorHAnsi" w:hAnsiTheme="minorHAnsi" w:cstheme="minorHAnsi"/>
          <w:sz w:val="22"/>
          <w:szCs w:val="22"/>
        </w:rPr>
      </w:pPr>
      <w:r w:rsidRPr="001540EC">
        <w:rPr>
          <w:rFonts w:asciiTheme="minorHAnsi" w:hAnsiTheme="minorHAnsi" w:cstheme="minorHAnsi"/>
          <w:color w:val="000000"/>
          <w:sz w:val="22"/>
          <w:szCs w:val="22"/>
        </w:rPr>
        <w:t>Projekt bude realizovaný prostredníctvom</w:t>
      </w:r>
      <w:r w:rsidR="001273B3">
        <w:rPr>
          <w:rFonts w:asciiTheme="minorHAnsi" w:hAnsiTheme="minorHAnsi" w:cstheme="minorHAnsi"/>
          <w:color w:val="000000"/>
          <w:sz w:val="22"/>
          <w:szCs w:val="22"/>
        </w:rPr>
        <w:t xml:space="preserve"> </w:t>
      </w:r>
      <w:r w:rsidR="00E44CD6" w:rsidRPr="00E44CD6">
        <w:rPr>
          <w:rFonts w:asciiTheme="minorHAnsi" w:hAnsiTheme="minorHAnsi" w:cstheme="minorHAnsi"/>
          <w:b/>
          <w:color w:val="000000"/>
          <w:sz w:val="22"/>
          <w:szCs w:val="22"/>
        </w:rPr>
        <w:t xml:space="preserve">hlavnej </w:t>
      </w:r>
      <w:r w:rsidR="00E44CD6" w:rsidRPr="0092319D">
        <w:rPr>
          <w:rFonts w:asciiTheme="minorHAnsi" w:hAnsiTheme="minorHAnsi" w:cstheme="minorHAnsi"/>
          <w:b/>
          <w:sz w:val="22"/>
          <w:szCs w:val="22"/>
        </w:rPr>
        <w:t>aktivity - Realizácia stavebných prác</w:t>
      </w:r>
      <w:r w:rsidR="001273B3" w:rsidRPr="0092319D">
        <w:rPr>
          <w:rFonts w:asciiTheme="minorHAnsi" w:hAnsiTheme="minorHAnsi" w:cstheme="minorHAnsi"/>
          <w:b/>
          <w:sz w:val="22"/>
          <w:szCs w:val="22"/>
        </w:rPr>
        <w:t>,</w:t>
      </w:r>
      <w:r w:rsidR="001273B3" w:rsidRPr="0092319D">
        <w:rPr>
          <w:rFonts w:asciiTheme="minorHAnsi" w:hAnsiTheme="minorHAnsi" w:cstheme="minorHAnsi"/>
          <w:sz w:val="22"/>
          <w:szCs w:val="22"/>
        </w:rPr>
        <w:t xml:space="preserve"> ktor</w:t>
      </w:r>
      <w:r w:rsidR="00417055" w:rsidRPr="0092319D">
        <w:rPr>
          <w:rFonts w:asciiTheme="minorHAnsi" w:hAnsiTheme="minorHAnsi" w:cstheme="minorHAnsi"/>
          <w:sz w:val="22"/>
          <w:szCs w:val="22"/>
        </w:rPr>
        <w:t>á</w:t>
      </w:r>
      <w:r w:rsidR="008C79C2">
        <w:rPr>
          <w:rFonts w:asciiTheme="minorHAnsi" w:hAnsiTheme="minorHAnsi" w:cstheme="minorHAnsi"/>
          <w:sz w:val="22"/>
          <w:szCs w:val="22"/>
        </w:rPr>
        <w:t xml:space="preserve"> zahŕňa:</w:t>
      </w:r>
    </w:p>
    <w:p w14:paraId="2AA4BBE5" w14:textId="11322CCD" w:rsidR="00AF47E4" w:rsidRPr="0092319D" w:rsidRDefault="007D4CB1" w:rsidP="008C79C2">
      <w:pPr>
        <w:pStyle w:val="Odsekzoznamu"/>
        <w:numPr>
          <w:ilvl w:val="0"/>
          <w:numId w:val="40"/>
        </w:numPr>
        <w:autoSpaceDE w:val="0"/>
        <w:autoSpaceDN w:val="0"/>
        <w:adjustRightInd w:val="0"/>
        <w:spacing w:before="120"/>
        <w:ind w:left="714" w:hanging="357"/>
        <w:contextualSpacing w:val="0"/>
        <w:jc w:val="both"/>
        <w:rPr>
          <w:rFonts w:asciiTheme="minorHAnsi" w:hAnsiTheme="minorHAnsi" w:cstheme="minorHAnsi"/>
          <w:sz w:val="22"/>
          <w:szCs w:val="22"/>
        </w:rPr>
      </w:pPr>
      <w:r w:rsidRPr="0092319D">
        <w:rPr>
          <w:rFonts w:asciiTheme="minorHAnsi" w:hAnsiTheme="minorHAnsi" w:cstheme="minorHAnsi"/>
          <w:sz w:val="22"/>
          <w:szCs w:val="22"/>
        </w:rPr>
        <w:t>rekonštrukciu</w:t>
      </w:r>
      <w:r w:rsidR="003F220D" w:rsidRPr="0092319D">
        <w:rPr>
          <w:rFonts w:asciiTheme="minorHAnsi" w:hAnsiTheme="minorHAnsi" w:cstheme="minorHAnsi"/>
          <w:sz w:val="22"/>
          <w:szCs w:val="22"/>
        </w:rPr>
        <w:t xml:space="preserve"> a prestavbu</w:t>
      </w:r>
      <w:r w:rsidRPr="0092319D">
        <w:rPr>
          <w:rFonts w:asciiTheme="minorHAnsi" w:hAnsiTheme="minorHAnsi" w:cstheme="minorHAnsi"/>
          <w:sz w:val="22"/>
          <w:szCs w:val="22"/>
        </w:rPr>
        <w:t xml:space="preserve"> výpravnej budovy</w:t>
      </w:r>
      <w:r w:rsidR="00F55F4B" w:rsidRPr="0092319D">
        <w:rPr>
          <w:rFonts w:asciiTheme="minorHAnsi" w:hAnsiTheme="minorHAnsi" w:cstheme="minorHAnsi"/>
          <w:sz w:val="22"/>
          <w:szCs w:val="22"/>
        </w:rPr>
        <w:t>;</w:t>
      </w:r>
      <w:r w:rsidR="00AF47E4" w:rsidRPr="0092319D">
        <w:rPr>
          <w:rFonts w:asciiTheme="minorHAnsi" w:hAnsiTheme="minorHAnsi" w:cstheme="minorHAnsi"/>
          <w:sz w:val="22"/>
          <w:szCs w:val="22"/>
        </w:rPr>
        <w:t xml:space="preserve"> </w:t>
      </w:r>
    </w:p>
    <w:p w14:paraId="6007EDF6" w14:textId="771133DD" w:rsidR="00AF47E4" w:rsidRPr="0092319D" w:rsidRDefault="003C57AC" w:rsidP="00E44CD6">
      <w:pPr>
        <w:pStyle w:val="Odsekzoznamu"/>
        <w:numPr>
          <w:ilvl w:val="0"/>
          <w:numId w:val="40"/>
        </w:num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doplnenie </w:t>
      </w:r>
      <w:proofErr w:type="spellStart"/>
      <w:r w:rsidRPr="0092319D">
        <w:rPr>
          <w:rFonts w:asciiTheme="minorHAnsi" w:hAnsiTheme="minorHAnsi" w:cstheme="minorHAnsi"/>
          <w:sz w:val="22"/>
          <w:szCs w:val="22"/>
        </w:rPr>
        <w:t>prestrešenia</w:t>
      </w:r>
      <w:proofErr w:type="spellEnd"/>
      <w:r w:rsidRPr="0092319D">
        <w:rPr>
          <w:rFonts w:asciiTheme="minorHAnsi" w:hAnsiTheme="minorHAnsi" w:cstheme="minorHAnsi"/>
          <w:sz w:val="22"/>
          <w:szCs w:val="22"/>
        </w:rPr>
        <w:t xml:space="preserve"> v jestvujúcom priestore medzi výpravnou budovou a </w:t>
      </w:r>
      <w:proofErr w:type="spellStart"/>
      <w:r w:rsidRPr="0092319D">
        <w:rPr>
          <w:rFonts w:asciiTheme="minorHAnsi" w:hAnsiTheme="minorHAnsi" w:cstheme="minorHAnsi"/>
          <w:sz w:val="22"/>
          <w:szCs w:val="22"/>
        </w:rPr>
        <w:t>pres</w:t>
      </w:r>
      <w:r w:rsidR="00AF47E4" w:rsidRPr="0092319D">
        <w:rPr>
          <w:rFonts w:asciiTheme="minorHAnsi" w:hAnsiTheme="minorHAnsi" w:cstheme="minorHAnsi"/>
          <w:sz w:val="22"/>
          <w:szCs w:val="22"/>
        </w:rPr>
        <w:t>trešen</w:t>
      </w:r>
      <w:r w:rsidRPr="0092319D">
        <w:rPr>
          <w:rFonts w:asciiTheme="minorHAnsi" w:hAnsiTheme="minorHAnsi" w:cstheme="minorHAnsi"/>
          <w:sz w:val="22"/>
          <w:szCs w:val="22"/>
        </w:rPr>
        <w:t>ím</w:t>
      </w:r>
      <w:proofErr w:type="spellEnd"/>
      <w:r w:rsidR="00AF47E4" w:rsidRPr="0092319D">
        <w:rPr>
          <w:rFonts w:asciiTheme="minorHAnsi" w:hAnsiTheme="minorHAnsi" w:cstheme="minorHAnsi"/>
          <w:sz w:val="22"/>
          <w:szCs w:val="22"/>
        </w:rPr>
        <w:t xml:space="preserve"> </w:t>
      </w:r>
      <w:r w:rsidR="00995177" w:rsidRPr="0092319D">
        <w:rPr>
          <w:rFonts w:asciiTheme="minorHAnsi" w:hAnsiTheme="minorHAnsi" w:cstheme="minorHAnsi"/>
          <w:sz w:val="22"/>
          <w:szCs w:val="22"/>
        </w:rPr>
        <w:t>1.</w:t>
      </w:r>
      <w:r w:rsidR="00494D84" w:rsidRPr="0092319D">
        <w:rPr>
          <w:rFonts w:asciiTheme="minorHAnsi" w:hAnsiTheme="minorHAnsi" w:cstheme="minorHAnsi"/>
          <w:sz w:val="22"/>
          <w:szCs w:val="22"/>
        </w:rPr>
        <w:t> </w:t>
      </w:r>
      <w:r w:rsidR="00AF47E4" w:rsidRPr="0092319D">
        <w:rPr>
          <w:rFonts w:asciiTheme="minorHAnsi" w:hAnsiTheme="minorHAnsi" w:cstheme="minorHAnsi"/>
          <w:sz w:val="22"/>
          <w:szCs w:val="22"/>
        </w:rPr>
        <w:t>nástupi</w:t>
      </w:r>
      <w:r w:rsidRPr="0092319D">
        <w:rPr>
          <w:rFonts w:asciiTheme="minorHAnsi" w:hAnsiTheme="minorHAnsi" w:cstheme="minorHAnsi"/>
          <w:sz w:val="22"/>
          <w:szCs w:val="22"/>
        </w:rPr>
        <w:t>šť</w:t>
      </w:r>
      <w:r w:rsidR="00AF47E4" w:rsidRPr="0092319D">
        <w:rPr>
          <w:rFonts w:asciiTheme="minorHAnsi" w:hAnsiTheme="minorHAnsi" w:cstheme="minorHAnsi"/>
          <w:sz w:val="22"/>
          <w:szCs w:val="22"/>
        </w:rPr>
        <w:t>a</w:t>
      </w:r>
      <w:r w:rsidR="00F55F4B" w:rsidRPr="0092319D">
        <w:rPr>
          <w:rFonts w:asciiTheme="minorHAnsi" w:hAnsiTheme="minorHAnsi" w:cstheme="minorHAnsi"/>
          <w:sz w:val="22"/>
          <w:szCs w:val="22"/>
        </w:rPr>
        <w:t>;</w:t>
      </w:r>
    </w:p>
    <w:p w14:paraId="7A547022" w14:textId="2D2A7FBB" w:rsidR="00FF65AA" w:rsidRPr="0092319D" w:rsidRDefault="00FF65AA" w:rsidP="00E44CD6">
      <w:pPr>
        <w:pStyle w:val="Odsekzoznamu"/>
        <w:numPr>
          <w:ilvl w:val="0"/>
          <w:numId w:val="40"/>
        </w:num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modernizáciu a zabezpečenie hygienických štandardov sociálnych zariadení</w:t>
      </w:r>
      <w:r w:rsidR="00A773EE" w:rsidRPr="0092319D">
        <w:rPr>
          <w:rFonts w:asciiTheme="minorHAnsi" w:hAnsiTheme="minorHAnsi" w:cstheme="minorHAnsi"/>
          <w:sz w:val="22"/>
          <w:szCs w:val="22"/>
        </w:rPr>
        <w:t xml:space="preserve"> spolu s WC pre </w:t>
      </w:r>
      <w:r w:rsidR="00352092">
        <w:rPr>
          <w:rFonts w:asciiTheme="minorHAnsi" w:hAnsiTheme="minorHAnsi" w:cstheme="minorHAnsi"/>
          <w:sz w:val="22"/>
          <w:szCs w:val="22"/>
        </w:rPr>
        <w:t>osoby so zníženou mobilitou;</w:t>
      </w:r>
    </w:p>
    <w:p w14:paraId="5DEBDE0C" w14:textId="1D8542E4" w:rsidR="006822B1" w:rsidRPr="0092319D" w:rsidRDefault="006822B1" w:rsidP="00E44CD6">
      <w:pPr>
        <w:pStyle w:val="Odsekzoznamu"/>
        <w:numPr>
          <w:ilvl w:val="0"/>
          <w:numId w:val="40"/>
        </w:num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vybu</w:t>
      </w:r>
      <w:r w:rsidR="00F55F4B" w:rsidRPr="0092319D">
        <w:rPr>
          <w:rFonts w:asciiTheme="minorHAnsi" w:hAnsiTheme="minorHAnsi" w:cstheme="minorHAnsi"/>
          <w:sz w:val="22"/>
          <w:szCs w:val="22"/>
        </w:rPr>
        <w:t>dovanie prístreškov pre bicykle;</w:t>
      </w:r>
    </w:p>
    <w:p w14:paraId="7E39B561" w14:textId="2C088A1E" w:rsidR="007D4CB1" w:rsidRPr="0092319D" w:rsidRDefault="00D642E2" w:rsidP="00E44CD6">
      <w:pPr>
        <w:pStyle w:val="Odsekzoznamu"/>
        <w:numPr>
          <w:ilvl w:val="0"/>
          <w:numId w:val="40"/>
        </w:num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rozšíre</w:t>
      </w:r>
      <w:r w:rsidR="00AF47E4" w:rsidRPr="0092319D">
        <w:rPr>
          <w:rFonts w:asciiTheme="minorHAnsi" w:hAnsiTheme="minorHAnsi" w:cstheme="minorHAnsi"/>
          <w:sz w:val="22"/>
          <w:szCs w:val="22"/>
        </w:rPr>
        <w:t>nie informačného</w:t>
      </w:r>
      <w:r w:rsidR="003C57AC" w:rsidRPr="0092319D">
        <w:rPr>
          <w:rFonts w:asciiTheme="minorHAnsi" w:hAnsiTheme="minorHAnsi" w:cstheme="minorHAnsi"/>
          <w:sz w:val="22"/>
          <w:szCs w:val="22"/>
        </w:rPr>
        <w:t xml:space="preserve">, orientačného </w:t>
      </w:r>
      <w:r w:rsidR="00AF47E4" w:rsidRPr="0092319D">
        <w:rPr>
          <w:rFonts w:asciiTheme="minorHAnsi" w:hAnsiTheme="minorHAnsi" w:cstheme="minorHAnsi"/>
          <w:sz w:val="22"/>
          <w:szCs w:val="22"/>
        </w:rPr>
        <w:t>a</w:t>
      </w:r>
      <w:r w:rsidR="007A34B1" w:rsidRPr="0092319D">
        <w:rPr>
          <w:rFonts w:asciiTheme="minorHAnsi" w:hAnsiTheme="minorHAnsi" w:cstheme="minorHAnsi"/>
          <w:sz w:val="22"/>
          <w:szCs w:val="22"/>
        </w:rPr>
        <w:t xml:space="preserve">  </w:t>
      </w:r>
      <w:r w:rsidR="00AF47E4" w:rsidRPr="0092319D">
        <w:rPr>
          <w:rFonts w:asciiTheme="minorHAnsi" w:hAnsiTheme="minorHAnsi" w:cstheme="minorHAnsi"/>
          <w:sz w:val="22"/>
          <w:szCs w:val="22"/>
        </w:rPr>
        <w:t>kamerového systému</w:t>
      </w:r>
      <w:r w:rsidR="00FB2348" w:rsidRPr="0092319D">
        <w:rPr>
          <w:rFonts w:asciiTheme="minorHAnsi" w:hAnsiTheme="minorHAnsi" w:cstheme="minorHAnsi"/>
          <w:sz w:val="22"/>
          <w:szCs w:val="22"/>
        </w:rPr>
        <w:t>.</w:t>
      </w:r>
    </w:p>
    <w:p w14:paraId="2FE267E3" w14:textId="404EB995" w:rsidR="007A34B1" w:rsidRPr="0092319D" w:rsidRDefault="007A34B1" w:rsidP="007D4CB1">
      <w:pPr>
        <w:autoSpaceDE w:val="0"/>
        <w:autoSpaceDN w:val="0"/>
        <w:adjustRightInd w:val="0"/>
        <w:jc w:val="both"/>
        <w:rPr>
          <w:rFonts w:asciiTheme="minorHAnsi" w:hAnsiTheme="minorHAnsi" w:cstheme="minorHAnsi"/>
          <w:sz w:val="22"/>
          <w:szCs w:val="22"/>
        </w:rPr>
      </w:pPr>
    </w:p>
    <w:p w14:paraId="612F0290" w14:textId="0D57B807" w:rsidR="008E4609" w:rsidRPr="00F50E31" w:rsidRDefault="00AF47E4" w:rsidP="007D4CB1">
      <w:pPr>
        <w:autoSpaceDE w:val="0"/>
        <w:autoSpaceDN w:val="0"/>
        <w:adjustRightInd w:val="0"/>
        <w:jc w:val="both"/>
        <w:rPr>
          <w:rFonts w:asciiTheme="minorHAnsi" w:hAnsiTheme="minorHAnsi" w:cstheme="minorHAnsi"/>
          <w:color w:val="000000"/>
          <w:sz w:val="22"/>
          <w:szCs w:val="22"/>
        </w:rPr>
      </w:pPr>
      <w:r w:rsidRPr="00F50E31">
        <w:rPr>
          <w:rFonts w:asciiTheme="minorHAnsi" w:hAnsiTheme="minorHAnsi" w:cstheme="minorHAnsi"/>
          <w:color w:val="000000"/>
          <w:sz w:val="22"/>
          <w:szCs w:val="22"/>
        </w:rPr>
        <w:t xml:space="preserve">Hlavná aktivita </w:t>
      </w:r>
      <w:r w:rsidR="008E4609" w:rsidRPr="00F50E31">
        <w:rPr>
          <w:rFonts w:asciiTheme="minorHAnsi" w:hAnsiTheme="minorHAnsi" w:cstheme="minorHAnsi"/>
          <w:color w:val="000000"/>
          <w:sz w:val="22"/>
          <w:szCs w:val="22"/>
        </w:rPr>
        <w:t xml:space="preserve">bude zahŕňať </w:t>
      </w:r>
      <w:proofErr w:type="spellStart"/>
      <w:r w:rsidR="008E4609" w:rsidRPr="00F50E31">
        <w:rPr>
          <w:rFonts w:asciiTheme="minorHAnsi" w:hAnsiTheme="minorHAnsi" w:cstheme="minorHAnsi"/>
          <w:color w:val="000000"/>
          <w:sz w:val="22"/>
          <w:szCs w:val="22"/>
        </w:rPr>
        <w:t>podaktivity</w:t>
      </w:r>
      <w:proofErr w:type="spellEnd"/>
      <w:r w:rsidR="008E4609" w:rsidRPr="00F50E31">
        <w:rPr>
          <w:rFonts w:asciiTheme="minorHAnsi" w:hAnsiTheme="minorHAnsi" w:cstheme="minorHAnsi"/>
          <w:color w:val="000000"/>
          <w:sz w:val="22"/>
          <w:szCs w:val="22"/>
        </w:rPr>
        <w:t>:</w:t>
      </w:r>
    </w:p>
    <w:p w14:paraId="4A62C6FE" w14:textId="759079BE" w:rsidR="008E4609" w:rsidRPr="00E44CD6" w:rsidRDefault="0039665B" w:rsidP="00E44CD6">
      <w:pPr>
        <w:pStyle w:val="Odsekzoznamu"/>
        <w:numPr>
          <w:ilvl w:val="0"/>
          <w:numId w:val="41"/>
        </w:numPr>
        <w:autoSpaceDE w:val="0"/>
        <w:autoSpaceDN w:val="0"/>
        <w:adjustRightInd w:val="0"/>
        <w:jc w:val="both"/>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Podaktivita</w:t>
      </w:r>
      <w:proofErr w:type="spellEnd"/>
      <w:r>
        <w:rPr>
          <w:rFonts w:asciiTheme="minorHAnsi" w:hAnsiTheme="minorHAnsi" w:cstheme="minorHAnsi"/>
          <w:color w:val="000000"/>
          <w:sz w:val="22"/>
          <w:szCs w:val="22"/>
        </w:rPr>
        <w:t xml:space="preserve"> č. 1: </w:t>
      </w:r>
      <w:r w:rsidR="00F50E31" w:rsidRPr="00E44CD6">
        <w:rPr>
          <w:rFonts w:asciiTheme="minorHAnsi" w:hAnsiTheme="minorHAnsi" w:cstheme="minorHAnsi"/>
          <w:color w:val="000000"/>
          <w:sz w:val="22"/>
          <w:szCs w:val="22"/>
        </w:rPr>
        <w:t>Stavebné práce</w:t>
      </w:r>
    </w:p>
    <w:p w14:paraId="5022E569" w14:textId="67559E36" w:rsidR="008E4609" w:rsidRPr="00E44CD6" w:rsidRDefault="0039665B" w:rsidP="00E44CD6">
      <w:pPr>
        <w:pStyle w:val="Odsekzoznamu"/>
        <w:numPr>
          <w:ilvl w:val="0"/>
          <w:numId w:val="41"/>
        </w:numPr>
        <w:autoSpaceDE w:val="0"/>
        <w:autoSpaceDN w:val="0"/>
        <w:adjustRightInd w:val="0"/>
        <w:jc w:val="both"/>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Podaktivita</w:t>
      </w:r>
      <w:proofErr w:type="spellEnd"/>
      <w:r>
        <w:rPr>
          <w:rFonts w:asciiTheme="minorHAnsi" w:hAnsiTheme="minorHAnsi" w:cstheme="minorHAnsi"/>
          <w:color w:val="000000"/>
          <w:sz w:val="22"/>
          <w:szCs w:val="22"/>
        </w:rPr>
        <w:t xml:space="preserve"> č. 2: </w:t>
      </w:r>
      <w:r w:rsidR="00444385" w:rsidRPr="00E44CD6">
        <w:rPr>
          <w:rFonts w:asciiTheme="minorHAnsi" w:hAnsiTheme="minorHAnsi" w:cstheme="minorHAnsi"/>
          <w:color w:val="000000"/>
          <w:sz w:val="22"/>
          <w:szCs w:val="22"/>
        </w:rPr>
        <w:t xml:space="preserve">Výkon </w:t>
      </w:r>
      <w:r w:rsidR="00592EB3">
        <w:rPr>
          <w:rFonts w:asciiTheme="minorHAnsi" w:hAnsiTheme="minorHAnsi" w:cstheme="minorHAnsi"/>
          <w:color w:val="000000"/>
          <w:sz w:val="22"/>
          <w:szCs w:val="22"/>
        </w:rPr>
        <w:t>s</w:t>
      </w:r>
      <w:r w:rsidR="00444385" w:rsidRPr="00E44CD6">
        <w:rPr>
          <w:rFonts w:asciiTheme="minorHAnsi" w:hAnsiTheme="minorHAnsi" w:cstheme="minorHAnsi"/>
          <w:color w:val="000000"/>
          <w:sz w:val="22"/>
          <w:szCs w:val="22"/>
        </w:rPr>
        <w:t>tavebného</w:t>
      </w:r>
      <w:r w:rsidR="008E4609" w:rsidRPr="00E44CD6">
        <w:rPr>
          <w:rFonts w:asciiTheme="minorHAnsi" w:hAnsiTheme="minorHAnsi" w:cstheme="minorHAnsi"/>
          <w:color w:val="000000"/>
          <w:sz w:val="22"/>
          <w:szCs w:val="22"/>
        </w:rPr>
        <w:t xml:space="preserve"> dozor</w:t>
      </w:r>
      <w:r w:rsidR="00444385" w:rsidRPr="00E44CD6">
        <w:rPr>
          <w:rFonts w:asciiTheme="minorHAnsi" w:hAnsiTheme="minorHAnsi" w:cstheme="minorHAnsi"/>
          <w:color w:val="000000"/>
          <w:sz w:val="22"/>
          <w:szCs w:val="22"/>
        </w:rPr>
        <w:t>u</w:t>
      </w:r>
    </w:p>
    <w:p w14:paraId="6F022334" w14:textId="77777777" w:rsidR="008E4609" w:rsidRDefault="008E4609" w:rsidP="007D4CB1">
      <w:pPr>
        <w:autoSpaceDE w:val="0"/>
        <w:autoSpaceDN w:val="0"/>
        <w:adjustRightInd w:val="0"/>
        <w:jc w:val="both"/>
        <w:rPr>
          <w:rFonts w:asciiTheme="minorHAnsi" w:hAnsiTheme="minorHAnsi" w:cstheme="minorHAnsi"/>
          <w:color w:val="000000"/>
          <w:sz w:val="22"/>
          <w:szCs w:val="22"/>
        </w:rPr>
      </w:pPr>
    </w:p>
    <w:p w14:paraId="692C3711" w14:textId="5787F7AF" w:rsidR="00AF47E4" w:rsidRDefault="00C84DCB" w:rsidP="007D4CB1">
      <w:pPr>
        <w:autoSpaceDE w:val="0"/>
        <w:autoSpaceDN w:val="0"/>
        <w:adjustRightInd w:val="0"/>
        <w:jc w:val="both"/>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Podaktivita</w:t>
      </w:r>
      <w:proofErr w:type="spellEnd"/>
      <w:r w:rsidR="00417055">
        <w:rPr>
          <w:rFonts w:asciiTheme="minorHAnsi" w:hAnsiTheme="minorHAnsi" w:cstheme="minorHAnsi"/>
          <w:color w:val="000000"/>
          <w:sz w:val="22"/>
          <w:szCs w:val="22"/>
        </w:rPr>
        <w:t xml:space="preserve"> č.</w:t>
      </w:r>
      <w:r w:rsidR="0035392F">
        <w:rPr>
          <w:rFonts w:asciiTheme="minorHAnsi" w:hAnsiTheme="minorHAnsi" w:cstheme="minorHAnsi"/>
          <w:color w:val="000000"/>
          <w:sz w:val="22"/>
          <w:szCs w:val="22"/>
        </w:rPr>
        <w:t xml:space="preserve"> </w:t>
      </w:r>
      <w:r w:rsidR="00417055">
        <w:rPr>
          <w:rFonts w:asciiTheme="minorHAnsi" w:hAnsiTheme="minorHAnsi" w:cstheme="minorHAnsi"/>
          <w:color w:val="000000"/>
          <w:sz w:val="22"/>
          <w:szCs w:val="22"/>
        </w:rPr>
        <w:t>1:</w:t>
      </w:r>
      <w:r>
        <w:rPr>
          <w:rFonts w:asciiTheme="minorHAnsi" w:hAnsiTheme="minorHAnsi" w:cstheme="minorHAnsi"/>
          <w:color w:val="000000"/>
          <w:sz w:val="22"/>
          <w:szCs w:val="22"/>
        </w:rPr>
        <w:t xml:space="preserve"> </w:t>
      </w:r>
      <w:r w:rsidR="00F50E31">
        <w:rPr>
          <w:rFonts w:asciiTheme="minorHAnsi" w:hAnsiTheme="minorHAnsi" w:cstheme="minorHAnsi"/>
          <w:i/>
          <w:color w:val="000000"/>
          <w:sz w:val="22"/>
          <w:szCs w:val="22"/>
        </w:rPr>
        <w:t>Stavebné práce</w:t>
      </w:r>
      <w:r w:rsidR="008E4609">
        <w:rPr>
          <w:rFonts w:asciiTheme="minorHAnsi" w:hAnsiTheme="minorHAnsi" w:cstheme="minorHAnsi"/>
          <w:color w:val="000000"/>
          <w:sz w:val="22"/>
          <w:szCs w:val="22"/>
        </w:rPr>
        <w:t xml:space="preserve"> </w:t>
      </w:r>
      <w:r w:rsidR="00AF47E4">
        <w:rPr>
          <w:rFonts w:asciiTheme="minorHAnsi" w:hAnsiTheme="minorHAnsi" w:cstheme="minorHAnsi"/>
          <w:color w:val="000000"/>
          <w:sz w:val="22"/>
          <w:szCs w:val="22"/>
        </w:rPr>
        <w:t>bude pozostávať z nasledovných stavebných objektov a prevádzkových súborov:</w:t>
      </w:r>
    </w:p>
    <w:p w14:paraId="46392487" w14:textId="38401667" w:rsidR="00AF47E4" w:rsidRDefault="00AF47E4" w:rsidP="007D4CB1">
      <w:pPr>
        <w:autoSpaceDE w:val="0"/>
        <w:autoSpaceDN w:val="0"/>
        <w:adjustRightInd w:val="0"/>
        <w:jc w:val="both"/>
        <w:rPr>
          <w:rFonts w:asciiTheme="minorHAnsi" w:hAnsiTheme="minorHAnsi" w:cstheme="minorHAnsi"/>
          <w:color w:val="000000"/>
          <w:sz w:val="22"/>
          <w:szCs w:val="22"/>
        </w:rPr>
      </w:pPr>
    </w:p>
    <w:p w14:paraId="0DA84B88" w14:textId="4AC366E6" w:rsidR="00AF47E4" w:rsidRPr="00AF47E4" w:rsidRDefault="00AF47E4" w:rsidP="007D4CB1">
      <w:pPr>
        <w:autoSpaceDE w:val="0"/>
        <w:autoSpaceDN w:val="0"/>
        <w:adjustRightInd w:val="0"/>
        <w:jc w:val="both"/>
        <w:rPr>
          <w:rFonts w:asciiTheme="minorHAnsi" w:hAnsiTheme="minorHAnsi" w:cstheme="minorHAnsi"/>
          <w:color w:val="000000"/>
          <w:sz w:val="22"/>
          <w:szCs w:val="22"/>
          <w:u w:val="single"/>
        </w:rPr>
      </w:pPr>
      <w:r w:rsidRPr="00AF47E4">
        <w:rPr>
          <w:rFonts w:asciiTheme="minorHAnsi" w:hAnsiTheme="minorHAnsi" w:cstheme="minorHAnsi"/>
          <w:color w:val="000000"/>
          <w:sz w:val="22"/>
          <w:szCs w:val="22"/>
          <w:u w:val="single"/>
        </w:rPr>
        <w:t>Stavebné objekty</w:t>
      </w:r>
    </w:p>
    <w:p w14:paraId="5A490915" w14:textId="2B3A70A2" w:rsidR="007D4CB1" w:rsidRDefault="00AF47E4" w:rsidP="00483FC2">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 01 Výpravná budova</w:t>
      </w:r>
    </w:p>
    <w:p w14:paraId="099F40DD" w14:textId="7B732711"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SO-02 Informačný a orientačný systém</w:t>
      </w:r>
    </w:p>
    <w:p w14:paraId="0BAEBFA0" w14:textId="38AC6BF9"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SO-03 </w:t>
      </w:r>
      <w:proofErr w:type="spellStart"/>
      <w:r>
        <w:rPr>
          <w:rFonts w:asciiTheme="minorHAnsi" w:hAnsiTheme="minorHAnsi" w:cstheme="minorHAnsi"/>
          <w:color w:val="000000"/>
          <w:sz w:val="22"/>
          <w:szCs w:val="22"/>
        </w:rPr>
        <w:t>Mobiliár</w:t>
      </w:r>
      <w:proofErr w:type="spellEnd"/>
    </w:p>
    <w:p w14:paraId="49B70E3E" w14:textId="527303E5"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SO-04 Doplnenie zastrešenia </w:t>
      </w:r>
      <w:r w:rsidR="00166B3E">
        <w:rPr>
          <w:rFonts w:asciiTheme="minorHAnsi" w:hAnsiTheme="minorHAnsi" w:cstheme="minorHAnsi"/>
          <w:color w:val="000000"/>
          <w:sz w:val="22"/>
          <w:szCs w:val="22"/>
        </w:rPr>
        <w:t>1. nástupišťa</w:t>
      </w:r>
    </w:p>
    <w:p w14:paraId="313271BE" w14:textId="28AB2CE3"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SO-05 Prístrešky pre bicykle</w:t>
      </w:r>
    </w:p>
    <w:p w14:paraId="49E5CF84" w14:textId="0B5D34B2"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SO-06 Prípojka elektrickej energie a trafostanica</w:t>
      </w:r>
    </w:p>
    <w:p w14:paraId="1820F188" w14:textId="5FF2846A"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SO-07 Prípojka zemného plynu</w:t>
      </w:r>
    </w:p>
    <w:p w14:paraId="75CEB42A" w14:textId="1A2F4217"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08 Prípojka vody</w:t>
      </w:r>
    </w:p>
    <w:p w14:paraId="792084EA" w14:textId="099BC860"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09 Prípojka kanalizácie</w:t>
      </w:r>
    </w:p>
    <w:p w14:paraId="68D3D8F6" w14:textId="3355BCD9"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SO</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 xml:space="preserve">10 Ochranná stavba </w:t>
      </w:r>
    </w:p>
    <w:p w14:paraId="537242A5" w14:textId="5C47E575"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SO</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11 Dočasná budova pre cestujúcich</w:t>
      </w:r>
    </w:p>
    <w:p w14:paraId="4DD80805" w14:textId="218C4880" w:rsidR="00AF47E4" w:rsidRDefault="00AF47E4" w:rsidP="00AF47E4">
      <w:pPr>
        <w:autoSpaceDE w:val="0"/>
        <w:autoSpaceDN w:val="0"/>
        <w:adjustRightInd w:val="0"/>
        <w:jc w:val="both"/>
        <w:rPr>
          <w:rFonts w:asciiTheme="minorHAnsi" w:hAnsiTheme="minorHAnsi" w:cstheme="minorHAnsi"/>
          <w:color w:val="000000"/>
          <w:sz w:val="22"/>
          <w:szCs w:val="22"/>
        </w:rPr>
      </w:pPr>
    </w:p>
    <w:p w14:paraId="1DC61F2F" w14:textId="216955AA" w:rsidR="00AF47E4" w:rsidRPr="00AF47E4" w:rsidRDefault="00AF47E4" w:rsidP="00AF47E4">
      <w:pPr>
        <w:autoSpaceDE w:val="0"/>
        <w:autoSpaceDN w:val="0"/>
        <w:adjustRightInd w:val="0"/>
        <w:jc w:val="both"/>
        <w:rPr>
          <w:rFonts w:asciiTheme="minorHAnsi" w:hAnsiTheme="minorHAnsi" w:cstheme="minorHAnsi"/>
          <w:color w:val="000000"/>
          <w:sz w:val="22"/>
          <w:szCs w:val="22"/>
          <w:u w:val="single"/>
        </w:rPr>
      </w:pPr>
      <w:r w:rsidRPr="00AF47E4">
        <w:rPr>
          <w:rFonts w:asciiTheme="minorHAnsi" w:hAnsiTheme="minorHAnsi" w:cstheme="minorHAnsi"/>
          <w:color w:val="000000"/>
          <w:sz w:val="22"/>
          <w:szCs w:val="22"/>
          <w:u w:val="single"/>
        </w:rPr>
        <w:t xml:space="preserve">Prevádzkové </w:t>
      </w:r>
      <w:r w:rsidR="00EA766E">
        <w:rPr>
          <w:rFonts w:asciiTheme="minorHAnsi" w:hAnsiTheme="minorHAnsi" w:cstheme="minorHAnsi"/>
          <w:color w:val="000000"/>
          <w:sz w:val="22"/>
          <w:szCs w:val="22"/>
          <w:u w:val="single"/>
        </w:rPr>
        <w:t>súbory</w:t>
      </w:r>
    </w:p>
    <w:p w14:paraId="374F1B11" w14:textId="79504AB0"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PS</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02 Informačné zariadenie</w:t>
      </w:r>
    </w:p>
    <w:p w14:paraId="0AF3F504" w14:textId="1F3A8EE7"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PS</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03 Rozhlasové zariadenie</w:t>
      </w:r>
    </w:p>
    <w:p w14:paraId="24062B60" w14:textId="137E2198" w:rsidR="00AF47E4"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PS</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04 Kamerový systém</w:t>
      </w:r>
    </w:p>
    <w:p w14:paraId="3F256ADD" w14:textId="78B69918" w:rsidR="00867D4B" w:rsidRDefault="00AF47E4"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PS</w:t>
      </w:r>
      <w:r w:rsidR="002441D6">
        <w:rPr>
          <w:rFonts w:asciiTheme="minorHAnsi" w:hAnsiTheme="minorHAnsi" w:cstheme="minorHAnsi"/>
          <w:color w:val="000000"/>
          <w:sz w:val="22"/>
          <w:szCs w:val="22"/>
        </w:rPr>
        <w:t>-</w:t>
      </w:r>
      <w:r>
        <w:rPr>
          <w:rFonts w:asciiTheme="minorHAnsi" w:hAnsiTheme="minorHAnsi" w:cstheme="minorHAnsi"/>
          <w:color w:val="000000"/>
          <w:sz w:val="22"/>
          <w:szCs w:val="22"/>
        </w:rPr>
        <w:t>05 E</w:t>
      </w:r>
      <w:r w:rsidR="00867D4B">
        <w:rPr>
          <w:rFonts w:asciiTheme="minorHAnsi" w:hAnsiTheme="minorHAnsi" w:cstheme="minorHAnsi"/>
          <w:color w:val="000000"/>
          <w:sz w:val="22"/>
          <w:szCs w:val="22"/>
        </w:rPr>
        <w:t xml:space="preserve">lektrická </w:t>
      </w:r>
      <w:r w:rsidR="00EB2C94">
        <w:rPr>
          <w:rFonts w:asciiTheme="minorHAnsi" w:hAnsiTheme="minorHAnsi" w:cstheme="minorHAnsi"/>
          <w:color w:val="000000"/>
          <w:sz w:val="22"/>
          <w:szCs w:val="22"/>
        </w:rPr>
        <w:t>požiarna</w:t>
      </w:r>
      <w:r w:rsidR="00867D4B">
        <w:rPr>
          <w:rFonts w:asciiTheme="minorHAnsi" w:hAnsiTheme="minorHAnsi" w:cstheme="minorHAnsi"/>
          <w:color w:val="000000"/>
          <w:sz w:val="22"/>
          <w:szCs w:val="22"/>
        </w:rPr>
        <w:t xml:space="preserve"> signalizácia</w:t>
      </w:r>
    </w:p>
    <w:p w14:paraId="2F4B107E" w14:textId="655B803E" w:rsidR="00AF47E4" w:rsidRDefault="002441D6"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PS-06 Štruktúrovaná kabeláž a </w:t>
      </w:r>
      <w:proofErr w:type="spellStart"/>
      <w:r>
        <w:rPr>
          <w:rFonts w:asciiTheme="minorHAnsi" w:hAnsiTheme="minorHAnsi" w:cstheme="minorHAnsi"/>
          <w:color w:val="000000"/>
          <w:sz w:val="22"/>
          <w:szCs w:val="22"/>
        </w:rPr>
        <w:t>wifi</w:t>
      </w:r>
      <w:proofErr w:type="spellEnd"/>
      <w:r>
        <w:rPr>
          <w:rFonts w:asciiTheme="minorHAnsi" w:hAnsiTheme="minorHAnsi" w:cstheme="minorHAnsi"/>
          <w:color w:val="000000"/>
          <w:sz w:val="22"/>
          <w:szCs w:val="22"/>
        </w:rPr>
        <w:t xml:space="preserve"> sieť</w:t>
      </w:r>
    </w:p>
    <w:p w14:paraId="358F94CB" w14:textId="7122BBB0" w:rsidR="002441D6" w:rsidRDefault="002441D6"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PS-07 Elektronický zabezpečovací systém</w:t>
      </w:r>
    </w:p>
    <w:p w14:paraId="09B08BF8" w14:textId="38BAD16C" w:rsidR="002441D6" w:rsidRDefault="002441D6" w:rsidP="00AF47E4">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PS-08 </w:t>
      </w:r>
      <w:proofErr w:type="spellStart"/>
      <w:r>
        <w:rPr>
          <w:rFonts w:asciiTheme="minorHAnsi" w:hAnsiTheme="minorHAnsi" w:cstheme="minorHAnsi"/>
          <w:color w:val="000000"/>
          <w:sz w:val="22"/>
          <w:szCs w:val="22"/>
        </w:rPr>
        <w:t>Rádiofikácia</w:t>
      </w:r>
      <w:proofErr w:type="spellEnd"/>
    </w:p>
    <w:p w14:paraId="0E243D65" w14:textId="67D174BA" w:rsidR="00AF47E4" w:rsidRDefault="00AF47E4" w:rsidP="00483FC2">
      <w:pPr>
        <w:autoSpaceDE w:val="0"/>
        <w:autoSpaceDN w:val="0"/>
        <w:adjustRightInd w:val="0"/>
        <w:jc w:val="both"/>
        <w:rPr>
          <w:rFonts w:asciiTheme="minorHAnsi" w:hAnsiTheme="minorHAnsi" w:cstheme="minorHAnsi"/>
          <w:color w:val="000000"/>
          <w:sz w:val="22"/>
          <w:szCs w:val="22"/>
        </w:rPr>
      </w:pPr>
    </w:p>
    <w:p w14:paraId="63C2ABFB" w14:textId="4AE87F5F" w:rsidR="006D6F92" w:rsidRPr="00AE4DD1" w:rsidRDefault="006D6F92" w:rsidP="00483FC2">
      <w:pPr>
        <w:autoSpaceDE w:val="0"/>
        <w:autoSpaceDN w:val="0"/>
        <w:adjustRightInd w:val="0"/>
        <w:jc w:val="both"/>
        <w:rPr>
          <w:rFonts w:asciiTheme="minorHAnsi" w:hAnsiTheme="minorHAnsi" w:cstheme="minorHAnsi"/>
          <w:b/>
          <w:color w:val="000000"/>
          <w:sz w:val="22"/>
          <w:szCs w:val="22"/>
        </w:rPr>
      </w:pPr>
      <w:r w:rsidRPr="00F55F4B">
        <w:rPr>
          <w:rFonts w:asciiTheme="minorHAnsi" w:hAnsiTheme="minorHAnsi" w:cstheme="minorHAnsi"/>
          <w:b/>
          <w:color w:val="000000"/>
          <w:sz w:val="22"/>
          <w:szCs w:val="22"/>
        </w:rPr>
        <w:t>Popis</w:t>
      </w:r>
      <w:r w:rsidR="00AE4DD1">
        <w:rPr>
          <w:rFonts w:asciiTheme="minorHAnsi" w:hAnsiTheme="minorHAnsi" w:cstheme="minorHAnsi"/>
          <w:b/>
          <w:color w:val="000000"/>
          <w:sz w:val="22"/>
          <w:szCs w:val="22"/>
        </w:rPr>
        <w:t xml:space="preserve"> hlavných stavebných objektov: </w:t>
      </w:r>
    </w:p>
    <w:p w14:paraId="7B913CCF" w14:textId="19E2BFD7" w:rsidR="00746221" w:rsidRPr="0043580A" w:rsidRDefault="0043580A" w:rsidP="00AE4DD1">
      <w:pPr>
        <w:autoSpaceDE w:val="0"/>
        <w:autoSpaceDN w:val="0"/>
        <w:adjustRightInd w:val="0"/>
        <w:spacing w:before="120"/>
        <w:jc w:val="both"/>
        <w:rPr>
          <w:rFonts w:asciiTheme="minorHAnsi" w:hAnsiTheme="minorHAnsi" w:cstheme="minorHAnsi"/>
          <w:color w:val="000000"/>
          <w:sz w:val="22"/>
          <w:szCs w:val="22"/>
          <w:u w:val="single"/>
        </w:rPr>
      </w:pPr>
      <w:r w:rsidRPr="0043580A">
        <w:rPr>
          <w:rFonts w:asciiTheme="minorHAnsi" w:hAnsiTheme="minorHAnsi" w:cstheme="minorHAnsi"/>
          <w:color w:val="000000"/>
          <w:sz w:val="22"/>
          <w:szCs w:val="22"/>
          <w:u w:val="single"/>
        </w:rPr>
        <w:t>SO 01 Výpravná budova</w:t>
      </w:r>
    </w:p>
    <w:p w14:paraId="29C3A040" w14:textId="00274A21" w:rsidR="00F93B09" w:rsidRDefault="0043580A" w:rsidP="00483FC2">
      <w:pPr>
        <w:autoSpaceDE w:val="0"/>
        <w:autoSpaceDN w:val="0"/>
        <w:adjustRightInd w:val="0"/>
        <w:jc w:val="both"/>
        <w:rPr>
          <w:rFonts w:asciiTheme="minorHAnsi" w:hAnsiTheme="minorHAnsi" w:cstheme="minorHAnsi"/>
          <w:color w:val="000000"/>
          <w:sz w:val="22"/>
          <w:szCs w:val="22"/>
        </w:rPr>
      </w:pPr>
      <w:r w:rsidRPr="0043580A">
        <w:rPr>
          <w:rFonts w:asciiTheme="minorHAnsi" w:hAnsiTheme="minorHAnsi" w:cstheme="minorHAnsi"/>
          <w:color w:val="000000"/>
          <w:sz w:val="22"/>
          <w:szCs w:val="22"/>
        </w:rPr>
        <w:t>Predmetom riešenia stavebného objektu je komplexná rekonštrukcia jestvujúceho objektu Výpravná budova ŽST Trenčín za účelom modernizácie, zníženia energetickej náročnosti, prevádzkových nákladov a celkového zlepšenia stavebno-technického stavu objektu. Realizáciou stavebných prác v rozsahu uvedenom v projektovej dokumentácii sa zvýši architektonická stránka celého objektu, ktorá bola navrhnutá v rámci architektonickej štúdie.</w:t>
      </w:r>
    </w:p>
    <w:p w14:paraId="2491EEFE" w14:textId="03FBD54F" w:rsidR="009B723E" w:rsidRPr="00361DA7" w:rsidRDefault="00F93B09" w:rsidP="00361DA7">
      <w:pPr>
        <w:autoSpaceDE w:val="0"/>
        <w:autoSpaceDN w:val="0"/>
        <w:adjustRightInd w:val="0"/>
        <w:spacing w:before="120"/>
        <w:jc w:val="both"/>
        <w:rPr>
          <w:rFonts w:asciiTheme="minorHAnsi" w:hAnsiTheme="minorHAnsi" w:cstheme="minorHAnsi"/>
          <w:color w:val="000000"/>
          <w:sz w:val="22"/>
          <w:szCs w:val="22"/>
        </w:rPr>
      </w:pPr>
      <w:r w:rsidRPr="00F93B09">
        <w:rPr>
          <w:rFonts w:asciiTheme="minorHAnsi" w:hAnsiTheme="minorHAnsi" w:cstheme="minorHAnsi"/>
          <w:color w:val="000000"/>
          <w:sz w:val="22"/>
          <w:szCs w:val="22"/>
        </w:rPr>
        <w:t xml:space="preserve">Stavebné úpravy existujúcej časti objektu sa týkajú predovšetkým dispozičných zmien bez vážnejších zásahov do jestvujúcich nosných konštrukcií, ďalej výmeny povrchových vrstiev stavebných prvkov, výplní otvorov a inštalačných rozvodov. Konštrukcia galérie bude pozostávať z vodorovných oceľových nosníkov, ktoré budú kotvené do </w:t>
      </w:r>
      <w:r w:rsidRPr="0092319D">
        <w:rPr>
          <w:rFonts w:asciiTheme="minorHAnsi" w:hAnsiTheme="minorHAnsi" w:cstheme="minorHAnsi"/>
          <w:sz w:val="22"/>
          <w:szCs w:val="22"/>
        </w:rPr>
        <w:t xml:space="preserve">jestvujúcich nosných prvkov objektu. Nadstavba za účelom vytvorenia nových administratívnych priestorov </w:t>
      </w:r>
      <w:r w:rsidR="00EC437E" w:rsidRPr="0092319D">
        <w:rPr>
          <w:rFonts w:asciiTheme="minorHAnsi" w:hAnsiTheme="minorHAnsi" w:cstheme="minorHAnsi"/>
          <w:sz w:val="22"/>
          <w:szCs w:val="22"/>
        </w:rPr>
        <w:t xml:space="preserve">z dôvodu centralizácie </w:t>
      </w:r>
      <w:r w:rsidRPr="0092319D">
        <w:rPr>
          <w:rFonts w:asciiTheme="minorHAnsi" w:hAnsiTheme="minorHAnsi" w:cstheme="minorHAnsi"/>
          <w:sz w:val="22"/>
          <w:szCs w:val="22"/>
        </w:rPr>
        <w:t>je navrhovaná na 2. nadzemnom podlaží v prielukách medzi jestvujúcim poschodím a zvýšenou strechou hlavnej haly po jej pravej aj ľavej strane.</w:t>
      </w:r>
      <w:r w:rsidR="006468F2" w:rsidRPr="0092319D">
        <w:rPr>
          <w:rFonts w:asciiTheme="minorHAnsi" w:hAnsiTheme="minorHAnsi" w:cstheme="minorHAnsi"/>
          <w:sz w:val="22"/>
          <w:szCs w:val="22"/>
        </w:rPr>
        <w:t xml:space="preserve"> </w:t>
      </w:r>
      <w:r w:rsidR="00EC437E" w:rsidRPr="0092319D">
        <w:rPr>
          <w:rFonts w:asciiTheme="minorHAnsi" w:hAnsiTheme="minorHAnsi" w:cstheme="minorHAnsi"/>
          <w:sz w:val="22"/>
          <w:szCs w:val="22"/>
        </w:rPr>
        <w:t xml:space="preserve">Nové priestory sú určené na premiestnenie prevádzkových zamestnancov ŽSR </w:t>
      </w:r>
      <w:r w:rsidR="00EC437E" w:rsidRPr="009B723E">
        <w:rPr>
          <w:rFonts w:asciiTheme="minorHAnsi" w:hAnsiTheme="minorHAnsi" w:cstheme="minorHAnsi"/>
          <w:color w:val="000000"/>
          <w:sz w:val="22"/>
          <w:szCs w:val="22"/>
        </w:rPr>
        <w:t>z pôvodnej historickej budovy stanice v parku M.</w:t>
      </w:r>
      <w:r w:rsidR="00FE1D07" w:rsidRPr="009B723E">
        <w:rPr>
          <w:rFonts w:asciiTheme="minorHAnsi" w:hAnsiTheme="minorHAnsi" w:cstheme="minorHAnsi"/>
          <w:color w:val="000000"/>
          <w:sz w:val="22"/>
          <w:szCs w:val="22"/>
        </w:rPr>
        <w:t> </w:t>
      </w:r>
      <w:r w:rsidR="00EC437E" w:rsidRPr="009B723E">
        <w:rPr>
          <w:rFonts w:asciiTheme="minorHAnsi" w:hAnsiTheme="minorHAnsi" w:cstheme="minorHAnsi"/>
          <w:color w:val="000000"/>
          <w:sz w:val="22"/>
          <w:szCs w:val="22"/>
        </w:rPr>
        <w:t>R.</w:t>
      </w:r>
      <w:r w:rsidR="00FE1D07" w:rsidRPr="009B723E">
        <w:rPr>
          <w:rFonts w:asciiTheme="minorHAnsi" w:hAnsiTheme="minorHAnsi" w:cstheme="minorHAnsi"/>
          <w:color w:val="000000"/>
          <w:sz w:val="22"/>
          <w:szCs w:val="22"/>
        </w:rPr>
        <w:t> </w:t>
      </w:r>
      <w:r w:rsidR="00EC437E" w:rsidRPr="009B723E">
        <w:rPr>
          <w:rFonts w:asciiTheme="minorHAnsi" w:hAnsiTheme="minorHAnsi" w:cstheme="minorHAnsi"/>
          <w:color w:val="000000"/>
          <w:sz w:val="22"/>
          <w:szCs w:val="22"/>
        </w:rPr>
        <w:t xml:space="preserve">Štefánika. </w:t>
      </w:r>
    </w:p>
    <w:p w14:paraId="5CA508D2" w14:textId="345BF9B8" w:rsidR="00F93B09" w:rsidRPr="0092319D" w:rsidRDefault="006468F2" w:rsidP="00361DA7">
      <w:pPr>
        <w:autoSpaceDE w:val="0"/>
        <w:autoSpaceDN w:val="0"/>
        <w:adjustRightInd w:val="0"/>
        <w:spacing w:before="120"/>
        <w:jc w:val="both"/>
        <w:rPr>
          <w:rFonts w:asciiTheme="minorHAnsi" w:hAnsiTheme="minorHAnsi" w:cstheme="minorHAnsi"/>
          <w:sz w:val="22"/>
          <w:szCs w:val="22"/>
        </w:rPr>
      </w:pPr>
      <w:r w:rsidRPr="0092319D">
        <w:rPr>
          <w:rFonts w:asciiTheme="minorHAnsi" w:hAnsiTheme="minorHAnsi" w:cstheme="minorHAnsi"/>
          <w:sz w:val="22"/>
          <w:szCs w:val="22"/>
        </w:rPr>
        <w:t>Konštrukcia nadstavby je navrhnutá z ľahkých materiálov, s ohľadom na možnosti a stav jestvujúcej konštrukcie. Návrh uvažuje s použitím jednoduchej oceľovej konštrukcie s oceľovými stĺpmi a skladanou strechou. Pôdorysný tvar nadstavby sú dva obdĺžniky.</w:t>
      </w:r>
    </w:p>
    <w:p w14:paraId="12552514" w14:textId="677C20F8" w:rsidR="0043580A" w:rsidRPr="0092319D" w:rsidRDefault="0043580A" w:rsidP="00483FC2">
      <w:pPr>
        <w:autoSpaceDE w:val="0"/>
        <w:autoSpaceDN w:val="0"/>
        <w:adjustRightInd w:val="0"/>
        <w:jc w:val="both"/>
        <w:rPr>
          <w:rFonts w:asciiTheme="minorHAnsi" w:hAnsiTheme="minorHAnsi" w:cstheme="minorHAnsi"/>
          <w:sz w:val="22"/>
          <w:szCs w:val="22"/>
        </w:rPr>
      </w:pPr>
    </w:p>
    <w:p w14:paraId="2009A67C" w14:textId="31C1E913" w:rsidR="0043580A" w:rsidRPr="0092319D" w:rsidRDefault="0043580A" w:rsidP="00483FC2">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 xml:space="preserve">02 Informačný a orientačný systém </w:t>
      </w:r>
    </w:p>
    <w:p w14:paraId="16EED3CE" w14:textId="0C79A4EF" w:rsidR="0043580A" w:rsidRPr="0092319D" w:rsidRDefault="0043580A" w:rsidP="00483FC2">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Stavebný objekt zahŕňa doplnenie informačného a orientačného systému v rámci areálu ŽST Trenčín v nadväznosti na novo navrhované objekty. Navrhované prvky by mali poskytnúť informácie o rýchlom, plynulom a bezpečnom pohybe k vybraným dôležitým miestam v rámci stanice. V rámci objektu sa jedná o prvky tabúľ informačných piktogramov, výmenu svetelnej tabule s názvom stanice zo strany od ulice a o doplnenie vodiacich línii a varovných pásov vo výpravnej budove.</w:t>
      </w:r>
    </w:p>
    <w:p w14:paraId="31B91E4C" w14:textId="3BE1EA6A" w:rsidR="006468F2" w:rsidRPr="0092319D" w:rsidRDefault="006468F2" w:rsidP="00483FC2">
      <w:pPr>
        <w:autoSpaceDE w:val="0"/>
        <w:autoSpaceDN w:val="0"/>
        <w:adjustRightInd w:val="0"/>
        <w:jc w:val="both"/>
        <w:rPr>
          <w:rFonts w:asciiTheme="minorHAnsi" w:hAnsiTheme="minorHAnsi" w:cstheme="minorHAnsi"/>
          <w:sz w:val="22"/>
          <w:szCs w:val="22"/>
        </w:rPr>
      </w:pPr>
    </w:p>
    <w:p w14:paraId="3F8099F3" w14:textId="629EADC3" w:rsidR="006468F2" w:rsidRPr="0092319D" w:rsidRDefault="006468F2" w:rsidP="006468F2">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 xml:space="preserve">03 </w:t>
      </w:r>
      <w:proofErr w:type="spellStart"/>
      <w:r w:rsidRPr="0092319D">
        <w:rPr>
          <w:rFonts w:asciiTheme="minorHAnsi" w:hAnsiTheme="minorHAnsi" w:cstheme="minorHAnsi"/>
          <w:sz w:val="22"/>
          <w:szCs w:val="22"/>
          <w:u w:val="single"/>
        </w:rPr>
        <w:t>Mobiliár</w:t>
      </w:r>
      <w:proofErr w:type="spellEnd"/>
    </w:p>
    <w:p w14:paraId="68A69530" w14:textId="78FE8343" w:rsidR="006468F2" w:rsidRPr="0092319D" w:rsidRDefault="006468F2" w:rsidP="006468F2">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Predmetom riešenia stavebného objektu je umiestnenie prvkov </w:t>
      </w:r>
      <w:proofErr w:type="spellStart"/>
      <w:r w:rsidRPr="0092319D">
        <w:rPr>
          <w:rFonts w:asciiTheme="minorHAnsi" w:hAnsiTheme="minorHAnsi" w:cstheme="minorHAnsi"/>
          <w:sz w:val="22"/>
          <w:szCs w:val="22"/>
        </w:rPr>
        <w:t>mobiliáru</w:t>
      </w:r>
      <w:proofErr w:type="spellEnd"/>
      <w:r w:rsidRPr="0092319D">
        <w:rPr>
          <w:rFonts w:asciiTheme="minorHAnsi" w:hAnsiTheme="minorHAnsi" w:cstheme="minorHAnsi"/>
          <w:sz w:val="22"/>
          <w:szCs w:val="22"/>
        </w:rPr>
        <w:t xml:space="preserve"> v priestoroch rekonštruovanej výpravnej budovy a v jej blízkom okolí. Doplnené budú prvky na sedenie, smetné koše, skrinky na odkladanie batožiny a výdajné automaty so samostatným meraním energií a vody. Taktiež bude v rámci prác posunutá a zrekonštruovaná fontánka na pitnú vodu pri vstupe do výpravnej haly zo strany nástupišťa a budú zachované a opravené stolíky na odkladanie batožiny pri pokladniach.</w:t>
      </w:r>
    </w:p>
    <w:p w14:paraId="66DBA0AB" w14:textId="77777777" w:rsidR="006468F2" w:rsidRPr="0092319D" w:rsidRDefault="006468F2" w:rsidP="006468F2">
      <w:pPr>
        <w:autoSpaceDE w:val="0"/>
        <w:autoSpaceDN w:val="0"/>
        <w:adjustRightInd w:val="0"/>
        <w:jc w:val="both"/>
        <w:rPr>
          <w:rFonts w:asciiTheme="minorHAnsi" w:hAnsiTheme="minorHAnsi" w:cstheme="minorHAnsi"/>
          <w:sz w:val="22"/>
          <w:szCs w:val="22"/>
        </w:rPr>
      </w:pPr>
    </w:p>
    <w:p w14:paraId="4CADEE92" w14:textId="707A29DB" w:rsidR="006468F2" w:rsidRPr="0092319D" w:rsidRDefault="006468F2" w:rsidP="006468F2">
      <w:pPr>
        <w:autoSpaceDE w:val="0"/>
        <w:autoSpaceDN w:val="0"/>
        <w:adjustRightInd w:val="0"/>
        <w:jc w:val="both"/>
        <w:rPr>
          <w:rFonts w:asciiTheme="minorHAnsi" w:hAnsiTheme="minorHAnsi" w:cstheme="minorHAnsi"/>
          <w:sz w:val="22"/>
          <w:szCs w:val="22"/>
        </w:rPr>
      </w:pPr>
      <w:r w:rsidRPr="00E81C8B">
        <w:rPr>
          <w:rFonts w:asciiTheme="minorHAnsi" w:hAnsiTheme="minorHAnsi" w:cstheme="minorHAnsi"/>
          <w:sz w:val="22"/>
          <w:szCs w:val="22"/>
          <w:u w:val="single"/>
        </w:rPr>
        <w:t>S</w:t>
      </w:r>
      <w:r w:rsidRPr="0092319D">
        <w:rPr>
          <w:rFonts w:asciiTheme="minorHAnsi" w:hAnsiTheme="minorHAnsi" w:cstheme="minorHAnsi"/>
          <w:sz w:val="22"/>
          <w:szCs w:val="22"/>
          <w:u w:val="single"/>
        </w:rPr>
        <w:t>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04 Doplnenie zastrešenia 1. nástupišťa</w:t>
      </w:r>
    </w:p>
    <w:p w14:paraId="726A6E5C" w14:textId="3CD46F8B" w:rsidR="006468F2" w:rsidRPr="0092319D" w:rsidRDefault="006468F2" w:rsidP="006468F2">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Predmetom je doplnenie </w:t>
      </w:r>
      <w:proofErr w:type="spellStart"/>
      <w:r w:rsidRPr="0092319D">
        <w:rPr>
          <w:rFonts w:asciiTheme="minorHAnsi" w:hAnsiTheme="minorHAnsi" w:cstheme="minorHAnsi"/>
          <w:sz w:val="22"/>
          <w:szCs w:val="22"/>
        </w:rPr>
        <w:t>prestrešenia</w:t>
      </w:r>
      <w:proofErr w:type="spellEnd"/>
      <w:r w:rsidRPr="0092319D">
        <w:rPr>
          <w:rFonts w:asciiTheme="minorHAnsi" w:hAnsiTheme="minorHAnsi" w:cstheme="minorHAnsi"/>
          <w:sz w:val="22"/>
          <w:szCs w:val="22"/>
        </w:rPr>
        <w:t xml:space="preserve"> v jestvujúcom priestore medzi výpravnou budovou ŽST Trenčín a </w:t>
      </w:r>
      <w:proofErr w:type="spellStart"/>
      <w:r w:rsidRPr="0092319D">
        <w:rPr>
          <w:rFonts w:asciiTheme="minorHAnsi" w:hAnsiTheme="minorHAnsi" w:cstheme="minorHAnsi"/>
          <w:sz w:val="22"/>
          <w:szCs w:val="22"/>
        </w:rPr>
        <w:t>prestrešením</w:t>
      </w:r>
      <w:proofErr w:type="spellEnd"/>
      <w:r w:rsidRPr="0092319D">
        <w:rPr>
          <w:rFonts w:asciiTheme="minorHAnsi" w:hAnsiTheme="minorHAnsi" w:cstheme="minorHAnsi"/>
          <w:sz w:val="22"/>
          <w:szCs w:val="22"/>
        </w:rPr>
        <w:t xml:space="preserve"> nástupišťa. Konštrukčne bude navrhované </w:t>
      </w:r>
      <w:proofErr w:type="spellStart"/>
      <w:r w:rsidRPr="0092319D">
        <w:rPr>
          <w:rFonts w:asciiTheme="minorHAnsi" w:hAnsiTheme="minorHAnsi" w:cstheme="minorHAnsi"/>
          <w:sz w:val="22"/>
          <w:szCs w:val="22"/>
        </w:rPr>
        <w:t>prestrešenie</w:t>
      </w:r>
      <w:proofErr w:type="spellEnd"/>
      <w:r w:rsidRPr="0092319D">
        <w:rPr>
          <w:rFonts w:asciiTheme="minorHAnsi" w:hAnsiTheme="minorHAnsi" w:cstheme="minorHAnsi"/>
          <w:sz w:val="22"/>
          <w:szCs w:val="22"/>
        </w:rPr>
        <w:t xml:space="preserve"> kopírovať jestvujúcu striešku </w:t>
      </w:r>
      <w:r w:rsidRPr="0092319D">
        <w:rPr>
          <w:rFonts w:asciiTheme="minorHAnsi" w:hAnsiTheme="minorHAnsi" w:cstheme="minorHAnsi"/>
          <w:sz w:val="22"/>
          <w:szCs w:val="22"/>
        </w:rPr>
        <w:lastRenderedPageBreak/>
        <w:t xml:space="preserve">nad vstupom do vestibulu zo strany nástupišťa a je riešené ako oceľová rámová konštrukcia votknutá do stien, resp. </w:t>
      </w:r>
      <w:proofErr w:type="spellStart"/>
      <w:r w:rsidRPr="0092319D">
        <w:rPr>
          <w:rFonts w:asciiTheme="minorHAnsi" w:hAnsiTheme="minorHAnsi" w:cstheme="minorHAnsi"/>
          <w:sz w:val="22"/>
          <w:szCs w:val="22"/>
        </w:rPr>
        <w:t>atiky</w:t>
      </w:r>
      <w:proofErr w:type="spellEnd"/>
      <w:r w:rsidRPr="0092319D">
        <w:rPr>
          <w:rFonts w:asciiTheme="minorHAnsi" w:hAnsiTheme="minorHAnsi" w:cstheme="minorHAnsi"/>
          <w:sz w:val="22"/>
          <w:szCs w:val="22"/>
        </w:rPr>
        <w:t xml:space="preserve">, ktorej vrchnú vrstvu bude tvoriť zasklenie s </w:t>
      </w:r>
      <w:proofErr w:type="spellStart"/>
      <w:r w:rsidRPr="0092319D">
        <w:rPr>
          <w:rFonts w:asciiTheme="minorHAnsi" w:hAnsiTheme="minorHAnsi" w:cstheme="minorHAnsi"/>
          <w:sz w:val="22"/>
          <w:szCs w:val="22"/>
        </w:rPr>
        <w:t>polepom</w:t>
      </w:r>
      <w:proofErr w:type="spellEnd"/>
      <w:r w:rsidRPr="0092319D">
        <w:rPr>
          <w:rFonts w:asciiTheme="minorHAnsi" w:hAnsiTheme="minorHAnsi" w:cstheme="minorHAnsi"/>
          <w:sz w:val="22"/>
          <w:szCs w:val="22"/>
        </w:rPr>
        <w:t xml:space="preserve"> kopírujúcim jestvujúci dizajn. Nové </w:t>
      </w:r>
      <w:proofErr w:type="spellStart"/>
      <w:r w:rsidRPr="0092319D">
        <w:rPr>
          <w:rFonts w:asciiTheme="minorHAnsi" w:hAnsiTheme="minorHAnsi" w:cstheme="minorHAnsi"/>
          <w:sz w:val="22"/>
          <w:szCs w:val="22"/>
        </w:rPr>
        <w:t>prestrešenie</w:t>
      </w:r>
      <w:proofErr w:type="spellEnd"/>
      <w:r w:rsidRPr="0092319D">
        <w:rPr>
          <w:rFonts w:asciiTheme="minorHAnsi" w:hAnsiTheme="minorHAnsi" w:cstheme="minorHAnsi"/>
          <w:sz w:val="22"/>
          <w:szCs w:val="22"/>
        </w:rPr>
        <w:t xml:space="preserve"> je v časti riešené ako zavesené a v časti ako podopreté s celkovou dĺžkou 138,31m.</w:t>
      </w:r>
    </w:p>
    <w:p w14:paraId="64EAA924" w14:textId="77777777" w:rsidR="006468F2" w:rsidRPr="0092319D" w:rsidRDefault="006468F2" w:rsidP="00483FC2">
      <w:pPr>
        <w:autoSpaceDE w:val="0"/>
        <w:autoSpaceDN w:val="0"/>
        <w:adjustRightInd w:val="0"/>
        <w:jc w:val="both"/>
        <w:rPr>
          <w:rFonts w:asciiTheme="minorHAnsi" w:hAnsiTheme="minorHAnsi" w:cstheme="minorHAnsi"/>
          <w:sz w:val="22"/>
          <w:szCs w:val="22"/>
        </w:rPr>
      </w:pPr>
    </w:p>
    <w:p w14:paraId="030388AC" w14:textId="693AD219" w:rsidR="00D234B5" w:rsidRPr="0092319D" w:rsidRDefault="00D234B5" w:rsidP="00483FC2">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05 Prístrešky pre bicykle</w:t>
      </w:r>
    </w:p>
    <w:p w14:paraId="5DD8BB7F" w14:textId="5051D64C" w:rsidR="00D234B5" w:rsidRPr="0092319D" w:rsidRDefault="00D234B5" w:rsidP="00B54AAC">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Predmetom riešenia stavebného objektu </w:t>
      </w:r>
      <w:r w:rsidR="006822B1" w:rsidRPr="0092319D">
        <w:rPr>
          <w:rFonts w:asciiTheme="minorHAnsi" w:hAnsiTheme="minorHAnsi" w:cstheme="minorHAnsi"/>
          <w:sz w:val="22"/>
          <w:szCs w:val="22"/>
        </w:rPr>
        <w:t>sú</w:t>
      </w:r>
      <w:r w:rsidRPr="0092319D">
        <w:rPr>
          <w:rFonts w:asciiTheme="minorHAnsi" w:hAnsiTheme="minorHAnsi" w:cstheme="minorHAnsi"/>
          <w:sz w:val="22"/>
          <w:szCs w:val="22"/>
        </w:rPr>
        <w:t xml:space="preserve"> prístrešk</w:t>
      </w:r>
      <w:r w:rsidR="006822B1" w:rsidRPr="0092319D">
        <w:rPr>
          <w:rFonts w:asciiTheme="minorHAnsi" w:hAnsiTheme="minorHAnsi" w:cstheme="minorHAnsi"/>
          <w:sz w:val="22"/>
          <w:szCs w:val="22"/>
        </w:rPr>
        <w:t>y</w:t>
      </w:r>
      <w:r w:rsidRPr="0092319D">
        <w:rPr>
          <w:rFonts w:asciiTheme="minorHAnsi" w:hAnsiTheme="minorHAnsi" w:cstheme="minorHAnsi"/>
          <w:sz w:val="22"/>
          <w:szCs w:val="22"/>
        </w:rPr>
        <w:t xml:space="preserve"> pre bicykle s dvojposchodovými stojanmi pre cestujúcich na železničnej stanici Trenčín s celkovou navrhovanou kapacitou 128 bicyklov. Prístrešky sa budú nachádzať na východnom konci výpravnej budovy na priestranstve kde sa v súčasnosti nachádzajú stojany pre bicykle. Konštrukcia prístrešku je rámová oceľová s výplňou stien z dierovaného plechu a strešnú vrstvu tvorí zelená strecha. Vývod vody zo strechy je riešený nohou prístrešku priamo na okolitú spevnenú plochu odkiaľ je ďalej odvedená do kanalizácie. Konštrukcia prístrešku bude založená na železobetónovej základovej doske.</w:t>
      </w:r>
    </w:p>
    <w:p w14:paraId="3D137F7A" w14:textId="3D0EEF60" w:rsidR="00B54AAC" w:rsidRPr="0092319D" w:rsidRDefault="00B54AAC" w:rsidP="00483FC2">
      <w:pPr>
        <w:autoSpaceDE w:val="0"/>
        <w:autoSpaceDN w:val="0"/>
        <w:adjustRightInd w:val="0"/>
        <w:jc w:val="both"/>
        <w:rPr>
          <w:rFonts w:asciiTheme="minorHAnsi" w:hAnsiTheme="minorHAnsi" w:cstheme="minorHAnsi"/>
          <w:sz w:val="22"/>
          <w:szCs w:val="22"/>
        </w:rPr>
      </w:pPr>
    </w:p>
    <w:p w14:paraId="0E5EB296" w14:textId="133C5DCC" w:rsidR="00B54AAC" w:rsidRPr="0092319D" w:rsidRDefault="00B54AAC" w:rsidP="00B54AAC">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06 Prípojka elektrickej energie a trafostanica</w:t>
      </w:r>
    </w:p>
    <w:p w14:paraId="35448F79" w14:textId="01A85873" w:rsidR="00640904" w:rsidRPr="0092319D" w:rsidRDefault="00640904" w:rsidP="00640904">
      <w:pPr>
        <w:jc w:val="both"/>
        <w:rPr>
          <w:rFonts w:asciiTheme="minorHAnsi" w:hAnsiTheme="minorHAnsi" w:cstheme="minorHAnsi"/>
          <w:sz w:val="22"/>
          <w:szCs w:val="22"/>
        </w:rPr>
      </w:pPr>
      <w:r w:rsidRPr="0092319D">
        <w:rPr>
          <w:rFonts w:asciiTheme="minorHAnsi" w:hAnsiTheme="minorHAnsi" w:cstheme="minorHAnsi"/>
          <w:sz w:val="22"/>
          <w:szCs w:val="22"/>
        </w:rPr>
        <w:t>V súčasnosti je Výpravná budova napájaná z trafostanice TS 68-210 ŽSR a to z prvého a druhého stupňa napájania. V rámci rekonštrukcie Výpravnej budovy sa vybuduje nová prípojka z jestvujúceho rozvádzača RH 01 v TS do nového hl. rozvádzača RH 03 vo Výpravnej budove. Z dôvodu nedostatočnej veľkosti káblovej skrine KSn1.1 sa táto skriňa vymení za väčšiu a pripojí sa jestvujúca kabeláž a vyvedie sa z nej vývod do RH 03. Z káblovej skrine KS 02n sa zrealizujú 2 nové vývody pre nový rozvádzač zázemia Výpravnej budovy 1RS10 a nový rozvádzač pre CO kry RE-CO (rieši SO 01.3) a pôvodné napojenie rozvádzača RP12 z KS 02n sa zruší.</w:t>
      </w:r>
    </w:p>
    <w:p w14:paraId="2240ED99" w14:textId="77777777" w:rsidR="00640904" w:rsidRPr="0092319D" w:rsidRDefault="00640904" w:rsidP="00640904"/>
    <w:p w14:paraId="2C29A168" w14:textId="3306C67F" w:rsidR="00B54AAC" w:rsidRPr="0092319D" w:rsidRDefault="00B54AAC" w:rsidP="00B54AAC">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07 Prípojka zemného plynu</w:t>
      </w:r>
    </w:p>
    <w:p w14:paraId="57233E7F" w14:textId="1E318C4E" w:rsidR="00B54AAC" w:rsidRPr="0092319D" w:rsidRDefault="00B54AAC" w:rsidP="00B54AAC">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Prípojka plynu ostáva v pôvodnom stave. Navrhnutá je zmena plynomera pre vedľajší objekt. Rozvod plynu zo skrinky pre meranie a reguláciu, bude pokračovať po fasáde a streche hlavného objektu, s napojením plynu do vedľajšieho objektu</w:t>
      </w:r>
      <w:r w:rsidR="009377A2" w:rsidRPr="0092319D">
        <w:rPr>
          <w:rFonts w:asciiTheme="minorHAnsi" w:hAnsiTheme="minorHAnsi" w:cstheme="minorHAnsi"/>
          <w:sz w:val="22"/>
          <w:szCs w:val="22"/>
        </w:rPr>
        <w:t>.</w:t>
      </w:r>
      <w:r w:rsidRPr="0092319D">
        <w:rPr>
          <w:rFonts w:asciiTheme="minorHAnsi" w:hAnsiTheme="minorHAnsi" w:cstheme="minorHAnsi"/>
          <w:sz w:val="22"/>
          <w:szCs w:val="22"/>
        </w:rPr>
        <w:t xml:space="preserve"> Navrhovaný rozvod plynu, bude napojený na existujúci rozvod plynu pre garáže.</w:t>
      </w:r>
    </w:p>
    <w:p w14:paraId="1705D818" w14:textId="3CA7C868" w:rsidR="00B54AAC" w:rsidRPr="0092319D" w:rsidRDefault="00B54AAC" w:rsidP="00B54AAC">
      <w:pPr>
        <w:autoSpaceDE w:val="0"/>
        <w:autoSpaceDN w:val="0"/>
        <w:adjustRightInd w:val="0"/>
        <w:jc w:val="both"/>
        <w:rPr>
          <w:rFonts w:asciiTheme="minorHAnsi" w:hAnsiTheme="minorHAnsi" w:cstheme="minorHAnsi"/>
          <w:sz w:val="22"/>
          <w:szCs w:val="22"/>
        </w:rPr>
      </w:pPr>
    </w:p>
    <w:p w14:paraId="0BC005B7" w14:textId="78706909" w:rsidR="00B54AAC" w:rsidRPr="0092319D" w:rsidRDefault="00B54AAC" w:rsidP="00B54AAC">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08 Prípojka vody</w:t>
      </w:r>
    </w:p>
    <w:p w14:paraId="516544E4" w14:textId="39B5201E" w:rsidR="00B54AAC" w:rsidRPr="0092319D" w:rsidRDefault="00B54AAC" w:rsidP="00483FC2">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Je navrhnutá rekonštrukcia vodovodnej prípojky v pôvodnej trase spolu s rekonštrukciou vodomernej šachty a vodomernej zostavy. Z vodomernej šachty potrubie vody pokračuje na pozemkoch investora ku vedľajšiemu a hlavnému objektu, a napojí sa na existujúce potrubie, ktoré pokračuje do </w:t>
      </w:r>
      <w:r w:rsidR="00E81C8B">
        <w:rPr>
          <w:rFonts w:asciiTheme="minorHAnsi" w:hAnsiTheme="minorHAnsi" w:cstheme="minorHAnsi"/>
          <w:sz w:val="22"/>
          <w:szCs w:val="22"/>
        </w:rPr>
        <w:t>areálu</w:t>
      </w:r>
      <w:r w:rsidRPr="0092319D">
        <w:rPr>
          <w:rFonts w:asciiTheme="minorHAnsi" w:hAnsiTheme="minorHAnsi" w:cstheme="minorHAnsi"/>
          <w:sz w:val="22"/>
          <w:szCs w:val="22"/>
        </w:rPr>
        <w:t xml:space="preserve"> investora pre existujúce haly.</w:t>
      </w:r>
    </w:p>
    <w:p w14:paraId="5DDF4CAB" w14:textId="328F7B3B" w:rsidR="00B54AAC" w:rsidRPr="0092319D" w:rsidRDefault="00B54AAC" w:rsidP="00483FC2">
      <w:pPr>
        <w:autoSpaceDE w:val="0"/>
        <w:autoSpaceDN w:val="0"/>
        <w:adjustRightInd w:val="0"/>
        <w:jc w:val="both"/>
        <w:rPr>
          <w:rFonts w:asciiTheme="minorHAnsi" w:hAnsiTheme="minorHAnsi" w:cstheme="minorHAnsi"/>
          <w:sz w:val="22"/>
          <w:szCs w:val="22"/>
        </w:rPr>
      </w:pPr>
    </w:p>
    <w:p w14:paraId="4360B5C3" w14:textId="42CDA4C0" w:rsidR="00B54AAC" w:rsidRPr="0092319D" w:rsidRDefault="00B54AAC" w:rsidP="00B54AAC">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09 Prípojka kanalizácie</w:t>
      </w:r>
    </w:p>
    <w:p w14:paraId="02352698" w14:textId="21BF5130" w:rsidR="00B54AAC" w:rsidRPr="0092319D" w:rsidRDefault="00F57E2D" w:rsidP="00B54AAC">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Prípojka kanalizácie ostáva v pôvodnej trase. V rámci projektovej dokumentácie je navrhnutá rekonštrukcia areálovej splaškovej kanalizácie pri objekte hlavná a vedľajšia budova.</w:t>
      </w:r>
    </w:p>
    <w:p w14:paraId="439A5223" w14:textId="5F3F128A" w:rsidR="00F57E2D" w:rsidRPr="0092319D" w:rsidRDefault="00F57E2D" w:rsidP="00B54AAC">
      <w:pPr>
        <w:autoSpaceDE w:val="0"/>
        <w:autoSpaceDN w:val="0"/>
        <w:adjustRightInd w:val="0"/>
        <w:jc w:val="both"/>
        <w:rPr>
          <w:rFonts w:asciiTheme="minorHAnsi" w:hAnsiTheme="minorHAnsi" w:cstheme="minorHAnsi"/>
          <w:sz w:val="22"/>
          <w:szCs w:val="22"/>
        </w:rPr>
      </w:pPr>
    </w:p>
    <w:p w14:paraId="772D3B27" w14:textId="79DAAAA2" w:rsidR="00F57E2D" w:rsidRPr="0092319D" w:rsidRDefault="00F57E2D" w:rsidP="00F57E2D">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10 Ochranná stavba</w:t>
      </w:r>
    </w:p>
    <w:p w14:paraId="71F8F2E3" w14:textId="180E0780" w:rsidR="00D42CED" w:rsidRPr="00B013CA" w:rsidRDefault="00F57E2D" w:rsidP="00F33408">
      <w:pPr>
        <w:jc w:val="both"/>
      </w:pPr>
      <w:r w:rsidRPr="0092319D">
        <w:rPr>
          <w:rFonts w:asciiTheme="minorHAnsi" w:hAnsiTheme="minorHAnsi" w:cstheme="minorHAnsi"/>
          <w:sz w:val="22"/>
          <w:szCs w:val="22"/>
        </w:rPr>
        <w:t>Objekt rieši rekonštrukciu priestorov ochrannej stavby ktorá sa nachádza v 1. podzemnom podlaží jestvujúcej staničnej budovy na jej východnom kraji</w:t>
      </w:r>
      <w:bookmarkStart w:id="1" w:name="_Hlk226552351"/>
      <w:r w:rsidRPr="0092319D">
        <w:rPr>
          <w:rFonts w:asciiTheme="minorHAnsi" w:hAnsiTheme="minorHAnsi" w:cstheme="minorHAnsi"/>
          <w:sz w:val="22"/>
          <w:szCs w:val="22"/>
        </w:rPr>
        <w:t>.</w:t>
      </w:r>
      <w:bookmarkEnd w:id="1"/>
      <w:r w:rsidR="00D42CED" w:rsidRPr="005C6821">
        <w:rPr>
          <w:rFonts w:asciiTheme="minorHAnsi" w:hAnsiTheme="minorHAnsi" w:cstheme="minorHAnsi"/>
          <w:sz w:val="22"/>
          <w:szCs w:val="22"/>
        </w:rPr>
        <w:t xml:space="preserve"> Ide o úkryt civilnej obrany napojený len na elektrickú energiu dodávanú zo siete ŽSR. V prípade potreby slúži pre všetkých a teda aj pre cestujúcu verejnosť v danom čase.</w:t>
      </w:r>
    </w:p>
    <w:p w14:paraId="1E17B33B" w14:textId="3F18DE4D" w:rsidR="00F57E2D" w:rsidRDefault="00F57E2D" w:rsidP="00F33408">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Súčasťou stavebných úprav bude oprava zavlhnutej omietky vo veľkej časti povrchov stien, a nové povrchy stien, stropov a podláh. Priestory budú napojené na vodovod a kanalizáciu a v mieste suchého WC bude doplnený záchod s </w:t>
      </w:r>
      <w:proofErr w:type="spellStart"/>
      <w:r w:rsidRPr="0092319D">
        <w:rPr>
          <w:rFonts w:asciiTheme="minorHAnsi" w:hAnsiTheme="minorHAnsi" w:cstheme="minorHAnsi"/>
          <w:sz w:val="22"/>
          <w:szCs w:val="22"/>
        </w:rPr>
        <w:t>umývadielkom</w:t>
      </w:r>
      <w:proofErr w:type="spellEnd"/>
      <w:r w:rsidRPr="0092319D">
        <w:rPr>
          <w:rFonts w:asciiTheme="minorHAnsi" w:hAnsiTheme="minorHAnsi" w:cstheme="minorHAnsi"/>
          <w:sz w:val="22"/>
          <w:szCs w:val="22"/>
        </w:rPr>
        <w:t>. Zrekonštruované budú taktiež rozvody elektro.</w:t>
      </w:r>
      <w:r w:rsidR="006D4FE4">
        <w:rPr>
          <w:rFonts w:asciiTheme="minorHAnsi" w:hAnsiTheme="minorHAnsi" w:cstheme="minorHAnsi"/>
          <w:sz w:val="22"/>
          <w:szCs w:val="22"/>
        </w:rPr>
        <w:t xml:space="preserve"> </w:t>
      </w:r>
    </w:p>
    <w:p w14:paraId="381506E4" w14:textId="3CD945AA" w:rsidR="00220354" w:rsidRDefault="00220354" w:rsidP="00F33408">
      <w:pPr>
        <w:autoSpaceDE w:val="0"/>
        <w:autoSpaceDN w:val="0"/>
        <w:adjustRightInd w:val="0"/>
        <w:jc w:val="both"/>
        <w:rPr>
          <w:rFonts w:asciiTheme="minorHAnsi" w:hAnsiTheme="minorHAnsi" w:cstheme="minorHAnsi"/>
          <w:sz w:val="22"/>
          <w:szCs w:val="22"/>
        </w:rPr>
      </w:pPr>
    </w:p>
    <w:p w14:paraId="765263D8" w14:textId="77777777" w:rsidR="00220354" w:rsidRPr="0092319D" w:rsidRDefault="00220354" w:rsidP="00F33408">
      <w:pPr>
        <w:autoSpaceDE w:val="0"/>
        <w:autoSpaceDN w:val="0"/>
        <w:adjustRightInd w:val="0"/>
        <w:jc w:val="both"/>
        <w:rPr>
          <w:rFonts w:asciiTheme="minorHAnsi" w:hAnsiTheme="minorHAnsi" w:cstheme="minorHAnsi"/>
          <w:sz w:val="22"/>
          <w:szCs w:val="22"/>
        </w:rPr>
      </w:pPr>
    </w:p>
    <w:p w14:paraId="5FBA269C" w14:textId="7D30F246" w:rsidR="00F57E2D" w:rsidRPr="0092319D" w:rsidRDefault="00F57E2D" w:rsidP="00F57E2D">
      <w:pPr>
        <w:autoSpaceDE w:val="0"/>
        <w:autoSpaceDN w:val="0"/>
        <w:adjustRightInd w:val="0"/>
        <w:jc w:val="both"/>
        <w:rPr>
          <w:rFonts w:asciiTheme="minorHAnsi" w:hAnsiTheme="minorHAnsi" w:cstheme="minorHAnsi"/>
          <w:sz w:val="22"/>
          <w:szCs w:val="22"/>
        </w:rPr>
      </w:pPr>
    </w:p>
    <w:p w14:paraId="0CC1ED71" w14:textId="2A1549ED" w:rsidR="00F57E2D" w:rsidRPr="0092319D" w:rsidRDefault="00F57E2D" w:rsidP="00F57E2D">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lastRenderedPageBreak/>
        <w:t>SO</w:t>
      </w:r>
      <w:r w:rsidR="00AE4DD1">
        <w:rPr>
          <w:rFonts w:asciiTheme="minorHAnsi" w:hAnsiTheme="minorHAnsi" w:cstheme="minorHAnsi"/>
          <w:sz w:val="22"/>
          <w:szCs w:val="22"/>
          <w:u w:val="single"/>
        </w:rPr>
        <w:t xml:space="preserve"> </w:t>
      </w:r>
      <w:r w:rsidRPr="0092319D">
        <w:rPr>
          <w:rFonts w:asciiTheme="minorHAnsi" w:hAnsiTheme="minorHAnsi" w:cstheme="minorHAnsi"/>
          <w:sz w:val="22"/>
          <w:szCs w:val="22"/>
          <w:u w:val="single"/>
        </w:rPr>
        <w:t xml:space="preserve">11 </w:t>
      </w:r>
      <w:r w:rsidR="003E4A77" w:rsidRPr="0092319D">
        <w:rPr>
          <w:rFonts w:asciiTheme="minorHAnsi" w:hAnsiTheme="minorHAnsi" w:cstheme="minorHAnsi"/>
          <w:sz w:val="22"/>
          <w:szCs w:val="22"/>
          <w:u w:val="single"/>
        </w:rPr>
        <w:t>Dočasná</w:t>
      </w:r>
      <w:r w:rsidRPr="0092319D">
        <w:rPr>
          <w:rFonts w:asciiTheme="minorHAnsi" w:hAnsiTheme="minorHAnsi" w:cstheme="minorHAnsi"/>
          <w:sz w:val="22"/>
          <w:szCs w:val="22"/>
          <w:u w:val="single"/>
        </w:rPr>
        <w:t xml:space="preserve"> budova pre cestujúcich</w:t>
      </w:r>
    </w:p>
    <w:p w14:paraId="394790FF" w14:textId="6EEA75B4" w:rsidR="00F57E2D" w:rsidRPr="0092319D" w:rsidRDefault="00F57E2D" w:rsidP="00F57E2D">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Stavebný objekt dočasnej budovy pre cestujúcich je funkčne a </w:t>
      </w:r>
      <w:proofErr w:type="spellStart"/>
      <w:r w:rsidRPr="0092319D">
        <w:rPr>
          <w:rFonts w:asciiTheme="minorHAnsi" w:hAnsiTheme="minorHAnsi" w:cstheme="minorHAnsi"/>
          <w:sz w:val="22"/>
          <w:szCs w:val="22"/>
        </w:rPr>
        <w:t>hmotovo</w:t>
      </w:r>
      <w:proofErr w:type="spellEnd"/>
      <w:r w:rsidRPr="0092319D">
        <w:rPr>
          <w:rFonts w:asciiTheme="minorHAnsi" w:hAnsiTheme="minorHAnsi" w:cstheme="minorHAnsi"/>
          <w:sz w:val="22"/>
          <w:szCs w:val="22"/>
        </w:rPr>
        <w:t xml:space="preserve"> uvažovaný ako provizórium pre potrebu verejnosti a zamestnancov ŽSR. Predmetný objekt je priestorovo a funkčne samostatným prvkom počas modernizácie ŽST Trenčín. Jeho účelom je komplexné zabezpečenie potrieb kultúry cestovania a náhradných priestorov na zabezpečenie prepravných činností a umiestnenia zamestnancov počas služby. Vzhľadom na charakter objektu dočasnej budovy a architektonického stvárnenia, objekt pozostáva z</w:t>
      </w:r>
      <w:r w:rsidR="0092251D">
        <w:rPr>
          <w:rFonts w:asciiTheme="minorHAnsi" w:hAnsiTheme="minorHAnsi" w:cstheme="minorHAnsi"/>
          <w:sz w:val="22"/>
          <w:szCs w:val="22"/>
        </w:rPr>
        <w:t> </w:t>
      </w:r>
      <w:r w:rsidRPr="0092319D">
        <w:rPr>
          <w:rFonts w:asciiTheme="minorHAnsi" w:hAnsiTheme="minorHAnsi" w:cstheme="minorHAnsi"/>
          <w:sz w:val="22"/>
          <w:szCs w:val="22"/>
        </w:rPr>
        <w:t>11</w:t>
      </w:r>
      <w:r w:rsidR="0092251D">
        <w:rPr>
          <w:rFonts w:asciiTheme="minorHAnsi" w:hAnsiTheme="minorHAnsi" w:cstheme="minorHAnsi"/>
          <w:sz w:val="22"/>
          <w:szCs w:val="22"/>
        </w:rPr>
        <w:t xml:space="preserve"> </w:t>
      </w:r>
      <w:r w:rsidRPr="0092319D">
        <w:rPr>
          <w:rFonts w:asciiTheme="minorHAnsi" w:hAnsiTheme="minorHAnsi" w:cstheme="minorHAnsi"/>
          <w:sz w:val="22"/>
          <w:szCs w:val="22"/>
        </w:rPr>
        <w:t>ks montovaných kancelárskych a sanitárnych kontajnerov, ktoré budú postavené vedľa seba na jednom prízemnom podlaží. Kontajnery sú vyrábané zo stabilnej oceľovej konštrukcie, do ktorej sa montujú vymeniteľné prvky (panely).</w:t>
      </w:r>
    </w:p>
    <w:p w14:paraId="545BF8D2" w14:textId="72177261" w:rsidR="00252303" w:rsidRPr="0092319D" w:rsidRDefault="00252303" w:rsidP="00F57E2D">
      <w:pPr>
        <w:autoSpaceDE w:val="0"/>
        <w:autoSpaceDN w:val="0"/>
        <w:adjustRightInd w:val="0"/>
        <w:jc w:val="both"/>
        <w:rPr>
          <w:rFonts w:asciiTheme="minorHAnsi" w:hAnsiTheme="minorHAnsi" w:cstheme="minorHAnsi"/>
          <w:sz w:val="22"/>
          <w:szCs w:val="22"/>
        </w:rPr>
      </w:pPr>
    </w:p>
    <w:p w14:paraId="59CB5AD1" w14:textId="0AFC37FF" w:rsidR="00F57E2D" w:rsidRPr="00220354" w:rsidRDefault="00252303" w:rsidP="00F57E2D">
      <w:pPr>
        <w:autoSpaceDE w:val="0"/>
        <w:autoSpaceDN w:val="0"/>
        <w:adjustRightInd w:val="0"/>
        <w:jc w:val="both"/>
        <w:rPr>
          <w:rFonts w:asciiTheme="minorHAnsi" w:hAnsiTheme="minorHAnsi" w:cstheme="minorHAnsi"/>
          <w:b/>
          <w:sz w:val="22"/>
          <w:szCs w:val="22"/>
        </w:rPr>
      </w:pPr>
      <w:r w:rsidRPr="0092319D">
        <w:rPr>
          <w:rFonts w:asciiTheme="minorHAnsi" w:hAnsiTheme="minorHAnsi" w:cstheme="minorHAnsi"/>
          <w:b/>
          <w:sz w:val="22"/>
          <w:szCs w:val="22"/>
        </w:rPr>
        <w:t>Popis prevádzkových súborov</w:t>
      </w:r>
      <w:r w:rsidR="00F55F4B" w:rsidRPr="0092319D">
        <w:rPr>
          <w:rFonts w:asciiTheme="minorHAnsi" w:hAnsiTheme="minorHAnsi" w:cstheme="minorHAnsi"/>
          <w:b/>
          <w:sz w:val="22"/>
          <w:szCs w:val="22"/>
        </w:rPr>
        <w:t>:</w:t>
      </w:r>
    </w:p>
    <w:p w14:paraId="0B3113B8" w14:textId="26FC5011" w:rsidR="00D234B5" w:rsidRPr="00220354" w:rsidRDefault="00D234B5" w:rsidP="00483FC2">
      <w:pPr>
        <w:autoSpaceDE w:val="0"/>
        <w:autoSpaceDN w:val="0"/>
        <w:adjustRightInd w:val="0"/>
        <w:jc w:val="both"/>
        <w:rPr>
          <w:rFonts w:asciiTheme="minorHAnsi" w:hAnsiTheme="minorHAnsi" w:cstheme="minorHAnsi"/>
          <w:b/>
          <w:bCs/>
          <w:sz w:val="22"/>
          <w:szCs w:val="22"/>
        </w:rPr>
      </w:pPr>
      <w:r w:rsidRPr="0092319D">
        <w:rPr>
          <w:rFonts w:asciiTheme="minorHAnsi" w:hAnsiTheme="minorHAnsi" w:cstheme="minorHAnsi"/>
          <w:b/>
          <w:bCs/>
          <w:sz w:val="22"/>
          <w:szCs w:val="22"/>
        </w:rPr>
        <w:t xml:space="preserve">U prevádzkových súborov, ktoré už boli v r. 2017, 2020 čiastočne inovované, predkladaný projekt rieši nasledovné: </w:t>
      </w:r>
    </w:p>
    <w:p w14:paraId="50E7C865" w14:textId="1BFCECCF" w:rsidR="0073074F" w:rsidRPr="0092319D" w:rsidRDefault="0043580A" w:rsidP="00220354">
      <w:pPr>
        <w:autoSpaceDE w:val="0"/>
        <w:autoSpaceDN w:val="0"/>
        <w:adjustRightInd w:val="0"/>
        <w:spacing w:before="12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PS</w:t>
      </w:r>
      <w:r w:rsidR="00AE4DD1">
        <w:rPr>
          <w:rFonts w:asciiTheme="minorHAnsi" w:hAnsiTheme="minorHAnsi" w:cstheme="minorHAnsi"/>
          <w:sz w:val="22"/>
          <w:szCs w:val="22"/>
          <w:u w:val="single"/>
        </w:rPr>
        <w:t>-</w:t>
      </w:r>
      <w:r w:rsidRPr="0092319D">
        <w:rPr>
          <w:rFonts w:asciiTheme="minorHAnsi" w:hAnsiTheme="minorHAnsi" w:cstheme="minorHAnsi"/>
          <w:sz w:val="22"/>
          <w:szCs w:val="22"/>
          <w:u w:val="single"/>
        </w:rPr>
        <w:t xml:space="preserve">02 </w:t>
      </w:r>
      <w:r w:rsidR="0073074F" w:rsidRPr="0092319D">
        <w:rPr>
          <w:rFonts w:asciiTheme="minorHAnsi" w:hAnsiTheme="minorHAnsi" w:cstheme="minorHAnsi"/>
          <w:sz w:val="22"/>
          <w:szCs w:val="22"/>
          <w:u w:val="single"/>
        </w:rPr>
        <w:t>Informačn</w:t>
      </w:r>
      <w:r w:rsidR="004246D8" w:rsidRPr="0092319D">
        <w:rPr>
          <w:rFonts w:asciiTheme="minorHAnsi" w:hAnsiTheme="minorHAnsi" w:cstheme="minorHAnsi"/>
          <w:sz w:val="22"/>
          <w:szCs w:val="22"/>
          <w:u w:val="single"/>
        </w:rPr>
        <w:t>é</w:t>
      </w:r>
      <w:r w:rsidR="0073074F" w:rsidRPr="0092319D">
        <w:rPr>
          <w:rFonts w:asciiTheme="minorHAnsi" w:hAnsiTheme="minorHAnsi" w:cstheme="minorHAnsi"/>
          <w:sz w:val="22"/>
          <w:szCs w:val="22"/>
          <w:u w:val="single"/>
        </w:rPr>
        <w:t xml:space="preserve"> </w:t>
      </w:r>
      <w:r w:rsidR="004246D8" w:rsidRPr="0092319D">
        <w:rPr>
          <w:rFonts w:asciiTheme="minorHAnsi" w:hAnsiTheme="minorHAnsi" w:cstheme="minorHAnsi"/>
          <w:sz w:val="22"/>
          <w:szCs w:val="22"/>
          <w:u w:val="single"/>
        </w:rPr>
        <w:t>zariadenie</w:t>
      </w:r>
    </w:p>
    <w:p w14:paraId="66FFA654" w14:textId="5F0E6047" w:rsidR="0073074F" w:rsidRPr="004246D8" w:rsidRDefault="0073074F" w:rsidP="004246D8">
      <w:pPr>
        <w:autoSpaceDE w:val="0"/>
        <w:autoSpaceDN w:val="0"/>
        <w:adjustRightInd w:val="0"/>
        <w:jc w:val="both"/>
        <w:rPr>
          <w:rFonts w:asciiTheme="minorHAnsi" w:hAnsiTheme="minorHAnsi" w:cstheme="minorHAnsi"/>
          <w:color w:val="000000"/>
          <w:sz w:val="22"/>
          <w:szCs w:val="22"/>
        </w:rPr>
      </w:pPr>
      <w:r w:rsidRPr="0092319D">
        <w:rPr>
          <w:rFonts w:asciiTheme="minorHAnsi" w:hAnsiTheme="minorHAnsi" w:cstheme="minorHAnsi"/>
          <w:sz w:val="22"/>
          <w:szCs w:val="22"/>
        </w:rPr>
        <w:t>Projekt rieši  jeho rozšírenie jednou odchodovou LCD tabuľou v priestoroch čakárne</w:t>
      </w:r>
      <w:r w:rsidRPr="004246D8">
        <w:rPr>
          <w:rFonts w:asciiTheme="minorHAnsi" w:hAnsiTheme="minorHAnsi" w:cstheme="minorHAnsi"/>
          <w:color w:val="000000"/>
          <w:sz w:val="22"/>
          <w:szCs w:val="22"/>
        </w:rPr>
        <w:t xml:space="preserve">. Okrem rozšírenia existujúceho systému </w:t>
      </w:r>
      <w:r w:rsidR="000A0F0A">
        <w:rPr>
          <w:rFonts w:asciiTheme="minorHAnsi" w:hAnsiTheme="minorHAnsi" w:cstheme="minorHAnsi"/>
          <w:color w:val="000000"/>
          <w:sz w:val="22"/>
          <w:szCs w:val="22"/>
        </w:rPr>
        <w:t>budú</w:t>
      </w:r>
      <w:r w:rsidRPr="004246D8">
        <w:rPr>
          <w:rFonts w:asciiTheme="minorHAnsi" w:hAnsiTheme="minorHAnsi" w:cstheme="minorHAnsi"/>
          <w:color w:val="000000"/>
          <w:sz w:val="22"/>
          <w:szCs w:val="22"/>
        </w:rPr>
        <w:t xml:space="preserve"> v priestoroch vestibulu osadené informačné zariadenia, ktoré </w:t>
      </w:r>
      <w:r w:rsidR="00343607">
        <w:rPr>
          <w:rFonts w:asciiTheme="minorHAnsi" w:hAnsiTheme="minorHAnsi" w:cstheme="minorHAnsi"/>
          <w:color w:val="000000"/>
          <w:sz w:val="22"/>
          <w:szCs w:val="22"/>
        </w:rPr>
        <w:t>budú</w:t>
      </w:r>
      <w:r w:rsidRPr="004246D8">
        <w:rPr>
          <w:rFonts w:asciiTheme="minorHAnsi" w:hAnsiTheme="minorHAnsi" w:cstheme="minorHAnsi"/>
          <w:color w:val="000000"/>
          <w:sz w:val="22"/>
          <w:szCs w:val="22"/>
        </w:rPr>
        <w:t xml:space="preserve"> zobrazovať príchody</w:t>
      </w:r>
      <w:r w:rsidR="00343607">
        <w:rPr>
          <w:rFonts w:asciiTheme="minorHAnsi" w:hAnsiTheme="minorHAnsi" w:cstheme="minorHAnsi"/>
          <w:color w:val="000000"/>
          <w:sz w:val="22"/>
          <w:szCs w:val="22"/>
        </w:rPr>
        <w:t>,</w:t>
      </w:r>
      <w:r w:rsidRPr="004246D8">
        <w:rPr>
          <w:rFonts w:asciiTheme="minorHAnsi" w:hAnsiTheme="minorHAnsi" w:cstheme="minorHAnsi"/>
          <w:color w:val="000000"/>
          <w:sz w:val="22"/>
          <w:szCs w:val="22"/>
        </w:rPr>
        <w:t xml:space="preserve"> odchody a radenie vlakov z jednotlivých smerov. Riadiaca časť v </w:t>
      </w:r>
      <w:proofErr w:type="spellStart"/>
      <w:r w:rsidRPr="004246D8">
        <w:rPr>
          <w:rFonts w:asciiTheme="minorHAnsi" w:hAnsiTheme="minorHAnsi" w:cstheme="minorHAnsi"/>
          <w:color w:val="000000"/>
          <w:sz w:val="22"/>
          <w:szCs w:val="22"/>
        </w:rPr>
        <w:t>rack</w:t>
      </w:r>
      <w:proofErr w:type="spellEnd"/>
      <w:r w:rsidRPr="004246D8">
        <w:rPr>
          <w:rFonts w:asciiTheme="minorHAnsi" w:hAnsiTheme="minorHAnsi" w:cstheme="minorHAnsi"/>
          <w:color w:val="000000"/>
          <w:sz w:val="22"/>
          <w:szCs w:val="22"/>
        </w:rPr>
        <w:t xml:space="preserve"> prevedení (riadiaca jednotka, komunikačná jednotka, zálohovaný zdroj UPS) je umiestnená v technologickej oznamovacej miestnosti priestorov riadenia dopravy (výpravná budova). Miestny vstup (ovládanie) výpravcovi a operátorovi je umožnený z dopravnej kancelárie prostredníctvom LCD monitora s príslušenstvom (prepojenie s riadiacou jednotkou je cez </w:t>
      </w:r>
      <w:proofErr w:type="spellStart"/>
      <w:r w:rsidRPr="004246D8">
        <w:rPr>
          <w:rFonts w:asciiTheme="minorHAnsi" w:hAnsiTheme="minorHAnsi" w:cstheme="minorHAnsi"/>
          <w:color w:val="000000"/>
          <w:sz w:val="22"/>
          <w:szCs w:val="22"/>
        </w:rPr>
        <w:t>expander</w:t>
      </w:r>
      <w:proofErr w:type="spellEnd"/>
      <w:r w:rsidRPr="004246D8">
        <w:rPr>
          <w:rFonts w:asciiTheme="minorHAnsi" w:hAnsiTheme="minorHAnsi" w:cstheme="minorHAnsi"/>
          <w:color w:val="000000"/>
          <w:sz w:val="22"/>
          <w:szCs w:val="22"/>
        </w:rPr>
        <w:t>). Informačnými tabuľami sú vybavené nástupiská (</w:t>
      </w:r>
      <w:proofErr w:type="spellStart"/>
      <w:r w:rsidRPr="004246D8">
        <w:rPr>
          <w:rFonts w:asciiTheme="minorHAnsi" w:hAnsiTheme="minorHAnsi" w:cstheme="minorHAnsi"/>
          <w:color w:val="000000"/>
          <w:sz w:val="22"/>
          <w:szCs w:val="22"/>
        </w:rPr>
        <w:t>nástupištné</w:t>
      </w:r>
      <w:proofErr w:type="spellEnd"/>
      <w:r w:rsidRPr="004246D8">
        <w:rPr>
          <w:rFonts w:asciiTheme="minorHAnsi" w:hAnsiTheme="minorHAnsi" w:cstheme="minorHAnsi"/>
          <w:color w:val="000000"/>
          <w:sz w:val="22"/>
          <w:szCs w:val="22"/>
        </w:rPr>
        <w:t xml:space="preserve"> 2</w:t>
      </w:r>
      <w:r w:rsidR="009464CC">
        <w:rPr>
          <w:rFonts w:asciiTheme="minorHAnsi" w:hAnsiTheme="minorHAnsi" w:cstheme="minorHAnsi"/>
          <w:color w:val="000000"/>
          <w:sz w:val="22"/>
          <w:szCs w:val="22"/>
        </w:rPr>
        <w:t>-</w:t>
      </w:r>
      <w:r w:rsidRPr="004246D8">
        <w:rPr>
          <w:rFonts w:asciiTheme="minorHAnsi" w:hAnsiTheme="minorHAnsi" w:cstheme="minorHAnsi"/>
          <w:color w:val="000000"/>
          <w:sz w:val="22"/>
          <w:szCs w:val="22"/>
        </w:rPr>
        <w:t>r</w:t>
      </w:r>
      <w:r w:rsidR="009464CC">
        <w:rPr>
          <w:rFonts w:asciiTheme="minorHAnsi" w:hAnsiTheme="minorHAnsi" w:cstheme="minorHAnsi"/>
          <w:color w:val="000000"/>
          <w:sz w:val="22"/>
          <w:szCs w:val="22"/>
        </w:rPr>
        <w:t>iadkové</w:t>
      </w:r>
      <w:r w:rsidRPr="004246D8">
        <w:rPr>
          <w:rFonts w:asciiTheme="minorHAnsi" w:hAnsiTheme="minorHAnsi" w:cstheme="minorHAnsi"/>
          <w:color w:val="000000"/>
          <w:sz w:val="22"/>
          <w:szCs w:val="22"/>
        </w:rPr>
        <w:t>), podchod pre cestujúcich (podchodové 2</w:t>
      </w:r>
      <w:r w:rsidR="009464CC">
        <w:rPr>
          <w:rFonts w:asciiTheme="minorHAnsi" w:hAnsiTheme="minorHAnsi" w:cstheme="minorHAnsi"/>
          <w:color w:val="000000"/>
          <w:sz w:val="22"/>
          <w:szCs w:val="22"/>
        </w:rPr>
        <w:t>-</w:t>
      </w:r>
      <w:r w:rsidRPr="004246D8">
        <w:rPr>
          <w:rFonts w:asciiTheme="minorHAnsi" w:hAnsiTheme="minorHAnsi" w:cstheme="minorHAnsi"/>
          <w:color w:val="000000"/>
          <w:sz w:val="22"/>
          <w:szCs w:val="22"/>
        </w:rPr>
        <w:t>r</w:t>
      </w:r>
      <w:r w:rsidR="009464CC">
        <w:rPr>
          <w:rFonts w:asciiTheme="minorHAnsi" w:hAnsiTheme="minorHAnsi" w:cstheme="minorHAnsi"/>
          <w:color w:val="000000"/>
          <w:sz w:val="22"/>
          <w:szCs w:val="22"/>
        </w:rPr>
        <w:t>iadkové</w:t>
      </w:r>
      <w:r w:rsidRPr="004246D8">
        <w:rPr>
          <w:rFonts w:asciiTheme="minorHAnsi" w:hAnsiTheme="minorHAnsi" w:cstheme="minorHAnsi"/>
          <w:color w:val="000000"/>
          <w:sz w:val="22"/>
          <w:szCs w:val="22"/>
        </w:rPr>
        <w:t>, odchodová 3+3</w:t>
      </w:r>
      <w:r w:rsidR="009464CC">
        <w:rPr>
          <w:rFonts w:asciiTheme="minorHAnsi" w:hAnsiTheme="minorHAnsi" w:cstheme="minorHAnsi"/>
          <w:color w:val="000000"/>
          <w:sz w:val="22"/>
          <w:szCs w:val="22"/>
        </w:rPr>
        <w:t>-</w:t>
      </w:r>
      <w:r w:rsidRPr="004246D8">
        <w:rPr>
          <w:rFonts w:asciiTheme="minorHAnsi" w:hAnsiTheme="minorHAnsi" w:cstheme="minorHAnsi"/>
          <w:color w:val="000000"/>
          <w:sz w:val="22"/>
          <w:szCs w:val="22"/>
        </w:rPr>
        <w:t>r</w:t>
      </w:r>
      <w:r w:rsidR="009464CC">
        <w:rPr>
          <w:rFonts w:asciiTheme="minorHAnsi" w:hAnsiTheme="minorHAnsi" w:cstheme="minorHAnsi"/>
          <w:color w:val="000000"/>
          <w:sz w:val="22"/>
          <w:szCs w:val="22"/>
        </w:rPr>
        <w:t>iadkové</w:t>
      </w:r>
      <w:r w:rsidRPr="004246D8">
        <w:rPr>
          <w:rFonts w:asciiTheme="minorHAnsi" w:hAnsiTheme="minorHAnsi" w:cstheme="minorHAnsi"/>
          <w:color w:val="000000"/>
          <w:sz w:val="22"/>
          <w:szCs w:val="22"/>
        </w:rPr>
        <w:t>), čakáreň v prijímacej - výpravnej budove (odchodová, príchodová 6</w:t>
      </w:r>
      <w:r w:rsidR="009464CC">
        <w:rPr>
          <w:rFonts w:asciiTheme="minorHAnsi" w:hAnsiTheme="minorHAnsi" w:cstheme="minorHAnsi"/>
          <w:color w:val="000000"/>
          <w:sz w:val="22"/>
          <w:szCs w:val="22"/>
        </w:rPr>
        <w:t>-</w:t>
      </w:r>
      <w:r w:rsidRPr="004246D8">
        <w:rPr>
          <w:rFonts w:asciiTheme="minorHAnsi" w:hAnsiTheme="minorHAnsi" w:cstheme="minorHAnsi"/>
          <w:color w:val="000000"/>
          <w:sz w:val="22"/>
          <w:szCs w:val="22"/>
        </w:rPr>
        <w:t>r</w:t>
      </w:r>
      <w:r w:rsidR="009464CC">
        <w:rPr>
          <w:rFonts w:asciiTheme="minorHAnsi" w:hAnsiTheme="minorHAnsi" w:cstheme="minorHAnsi"/>
          <w:color w:val="000000"/>
          <w:sz w:val="22"/>
          <w:szCs w:val="22"/>
        </w:rPr>
        <w:t>iadková</w:t>
      </w:r>
      <w:r w:rsidRPr="004246D8">
        <w:rPr>
          <w:rFonts w:asciiTheme="minorHAnsi" w:hAnsiTheme="minorHAnsi" w:cstheme="minorHAnsi"/>
          <w:color w:val="000000"/>
          <w:sz w:val="22"/>
          <w:szCs w:val="22"/>
        </w:rPr>
        <w:t xml:space="preserve">) a pokladne (monitorovacia jednotka). Informačné zariadenie pozostáva z nasledujúcich častí: </w:t>
      </w:r>
    </w:p>
    <w:p w14:paraId="789CC3F9" w14:textId="0CAA7C2C" w:rsidR="0073074F" w:rsidRPr="00431802" w:rsidRDefault="0073074F" w:rsidP="004246D8">
      <w:pPr>
        <w:autoSpaceDE w:val="0"/>
        <w:autoSpaceDN w:val="0"/>
        <w:adjustRightInd w:val="0"/>
        <w:jc w:val="both"/>
        <w:rPr>
          <w:rFonts w:asciiTheme="minorHAnsi" w:hAnsiTheme="minorHAnsi" w:cstheme="minorHAnsi"/>
          <w:color w:val="000000"/>
          <w:sz w:val="22"/>
          <w:szCs w:val="22"/>
        </w:rPr>
      </w:pPr>
      <w:r w:rsidRPr="004246D8">
        <w:rPr>
          <w:rFonts w:asciiTheme="minorHAnsi" w:hAnsiTheme="minorHAnsi" w:cstheme="minorHAnsi"/>
          <w:color w:val="000000"/>
          <w:sz w:val="22"/>
          <w:szCs w:val="22"/>
        </w:rPr>
        <w:t>-</w:t>
      </w:r>
      <w:r w:rsidR="004C7971">
        <w:rPr>
          <w:rFonts w:asciiTheme="minorHAnsi" w:hAnsiTheme="minorHAnsi" w:cstheme="minorHAnsi"/>
          <w:color w:val="000000"/>
          <w:sz w:val="22"/>
          <w:szCs w:val="22"/>
        </w:rPr>
        <w:t xml:space="preserve"> </w:t>
      </w:r>
      <w:r w:rsidRPr="00431802">
        <w:rPr>
          <w:rFonts w:asciiTheme="minorHAnsi" w:hAnsiTheme="minorHAnsi" w:cstheme="minorHAnsi"/>
          <w:color w:val="000000"/>
          <w:sz w:val="22"/>
          <w:szCs w:val="22"/>
        </w:rPr>
        <w:t>riadiaca jednotka (</w:t>
      </w:r>
      <w:r w:rsidR="006D4FE4">
        <w:rPr>
          <w:rFonts w:asciiTheme="minorHAnsi" w:hAnsiTheme="minorHAnsi" w:cstheme="minorHAnsi"/>
          <w:color w:val="000000"/>
          <w:sz w:val="22"/>
          <w:szCs w:val="22"/>
        </w:rPr>
        <w:t>ďalej len „</w:t>
      </w:r>
      <w:r w:rsidRPr="00431802">
        <w:rPr>
          <w:rFonts w:asciiTheme="minorHAnsi" w:hAnsiTheme="minorHAnsi" w:cstheme="minorHAnsi"/>
          <w:color w:val="000000"/>
          <w:sz w:val="22"/>
          <w:szCs w:val="22"/>
        </w:rPr>
        <w:t>RJ</w:t>
      </w:r>
      <w:r w:rsidR="006D4FE4">
        <w:rPr>
          <w:rFonts w:asciiTheme="minorHAnsi" w:hAnsiTheme="minorHAnsi" w:cstheme="minorHAnsi"/>
          <w:color w:val="000000"/>
          <w:sz w:val="22"/>
          <w:szCs w:val="22"/>
        </w:rPr>
        <w:t>“</w:t>
      </w:r>
      <w:r w:rsidRPr="00431802">
        <w:rPr>
          <w:rFonts w:asciiTheme="minorHAnsi" w:hAnsiTheme="minorHAnsi" w:cstheme="minorHAnsi"/>
          <w:color w:val="000000"/>
          <w:sz w:val="22"/>
          <w:szCs w:val="22"/>
        </w:rPr>
        <w:t>), záložná jednotka (</w:t>
      </w:r>
      <w:r w:rsidR="006D4FE4">
        <w:rPr>
          <w:rFonts w:asciiTheme="minorHAnsi" w:hAnsiTheme="minorHAnsi" w:cstheme="minorHAnsi"/>
          <w:color w:val="000000"/>
          <w:sz w:val="22"/>
          <w:szCs w:val="22"/>
        </w:rPr>
        <w:t>ďalej len „</w:t>
      </w:r>
      <w:r w:rsidRPr="00431802">
        <w:rPr>
          <w:rFonts w:asciiTheme="minorHAnsi" w:hAnsiTheme="minorHAnsi" w:cstheme="minorHAnsi"/>
          <w:color w:val="000000"/>
          <w:sz w:val="22"/>
          <w:szCs w:val="22"/>
        </w:rPr>
        <w:t>ZJ</w:t>
      </w:r>
      <w:r w:rsidR="006D4FE4">
        <w:rPr>
          <w:rFonts w:asciiTheme="minorHAnsi" w:hAnsiTheme="minorHAnsi" w:cstheme="minorHAnsi"/>
          <w:color w:val="000000"/>
          <w:sz w:val="22"/>
          <w:szCs w:val="22"/>
        </w:rPr>
        <w:t>“</w:t>
      </w:r>
      <w:r w:rsidRPr="00431802">
        <w:rPr>
          <w:rFonts w:asciiTheme="minorHAnsi" w:hAnsiTheme="minorHAnsi" w:cstheme="minorHAnsi"/>
          <w:color w:val="000000"/>
          <w:sz w:val="22"/>
          <w:szCs w:val="22"/>
        </w:rPr>
        <w:t xml:space="preserve">) </w:t>
      </w:r>
    </w:p>
    <w:p w14:paraId="31171108" w14:textId="33495CE0" w:rsidR="0073074F" w:rsidRPr="00431802" w:rsidRDefault="0073074F" w:rsidP="004246D8">
      <w:pPr>
        <w:autoSpaceDE w:val="0"/>
        <w:autoSpaceDN w:val="0"/>
        <w:adjustRightInd w:val="0"/>
        <w:jc w:val="both"/>
        <w:rPr>
          <w:rFonts w:asciiTheme="minorHAnsi" w:hAnsiTheme="minorHAnsi" w:cstheme="minorHAnsi"/>
          <w:color w:val="000000"/>
          <w:sz w:val="22"/>
          <w:szCs w:val="22"/>
        </w:rPr>
      </w:pPr>
      <w:r w:rsidRPr="004246D8">
        <w:rPr>
          <w:rFonts w:asciiTheme="minorHAnsi" w:hAnsiTheme="minorHAnsi" w:cstheme="minorHAnsi"/>
          <w:color w:val="000000"/>
          <w:sz w:val="22"/>
          <w:szCs w:val="22"/>
        </w:rPr>
        <w:t>-</w:t>
      </w:r>
      <w:r w:rsidR="004C7971">
        <w:rPr>
          <w:rFonts w:asciiTheme="minorHAnsi" w:hAnsiTheme="minorHAnsi" w:cstheme="minorHAnsi"/>
          <w:color w:val="000000"/>
          <w:sz w:val="22"/>
          <w:szCs w:val="22"/>
        </w:rPr>
        <w:t xml:space="preserve"> </w:t>
      </w:r>
      <w:r w:rsidRPr="00431802">
        <w:rPr>
          <w:rFonts w:asciiTheme="minorHAnsi" w:hAnsiTheme="minorHAnsi" w:cstheme="minorHAnsi"/>
          <w:color w:val="000000"/>
          <w:sz w:val="22"/>
          <w:szCs w:val="22"/>
        </w:rPr>
        <w:t xml:space="preserve">prijímač časového signálu GPS </w:t>
      </w:r>
    </w:p>
    <w:p w14:paraId="5CF53732" w14:textId="4F017EE1" w:rsidR="0073074F" w:rsidRPr="00431802" w:rsidRDefault="0073074F" w:rsidP="004246D8">
      <w:pPr>
        <w:autoSpaceDE w:val="0"/>
        <w:autoSpaceDN w:val="0"/>
        <w:adjustRightInd w:val="0"/>
        <w:jc w:val="both"/>
        <w:rPr>
          <w:rFonts w:asciiTheme="minorHAnsi" w:hAnsiTheme="minorHAnsi" w:cstheme="minorHAnsi"/>
          <w:color w:val="000000"/>
          <w:sz w:val="22"/>
          <w:szCs w:val="22"/>
        </w:rPr>
      </w:pPr>
      <w:r w:rsidRPr="004246D8">
        <w:rPr>
          <w:rFonts w:asciiTheme="minorHAnsi" w:hAnsiTheme="minorHAnsi" w:cstheme="minorHAnsi"/>
          <w:color w:val="000000"/>
          <w:sz w:val="22"/>
          <w:szCs w:val="22"/>
        </w:rPr>
        <w:t>-</w:t>
      </w:r>
      <w:r w:rsidR="004C7971">
        <w:rPr>
          <w:rFonts w:asciiTheme="minorHAnsi" w:hAnsiTheme="minorHAnsi" w:cstheme="minorHAnsi"/>
          <w:color w:val="000000"/>
          <w:sz w:val="22"/>
          <w:szCs w:val="22"/>
        </w:rPr>
        <w:t xml:space="preserve"> </w:t>
      </w:r>
      <w:r w:rsidRPr="00431802">
        <w:rPr>
          <w:rFonts w:asciiTheme="minorHAnsi" w:hAnsiTheme="minorHAnsi" w:cstheme="minorHAnsi"/>
          <w:color w:val="000000"/>
          <w:sz w:val="22"/>
          <w:szCs w:val="22"/>
        </w:rPr>
        <w:t xml:space="preserve">komunikačná jednotka </w:t>
      </w:r>
      <w:proofErr w:type="spellStart"/>
      <w:r w:rsidRPr="00431802">
        <w:rPr>
          <w:rFonts w:asciiTheme="minorHAnsi" w:hAnsiTheme="minorHAnsi" w:cstheme="minorHAnsi"/>
          <w:color w:val="000000"/>
          <w:sz w:val="22"/>
          <w:szCs w:val="22"/>
        </w:rPr>
        <w:t>HaVIS</w:t>
      </w:r>
      <w:proofErr w:type="spellEnd"/>
      <w:r w:rsidRPr="00431802">
        <w:rPr>
          <w:rFonts w:asciiTheme="minorHAnsi" w:hAnsiTheme="minorHAnsi" w:cstheme="minorHAnsi"/>
          <w:color w:val="000000"/>
          <w:sz w:val="22"/>
          <w:szCs w:val="22"/>
        </w:rPr>
        <w:t xml:space="preserve"> </w:t>
      </w:r>
    </w:p>
    <w:p w14:paraId="46536A75" w14:textId="4AB66663" w:rsidR="0073074F" w:rsidRPr="00431802" w:rsidRDefault="0073074F" w:rsidP="004246D8">
      <w:pPr>
        <w:autoSpaceDE w:val="0"/>
        <w:autoSpaceDN w:val="0"/>
        <w:adjustRightInd w:val="0"/>
        <w:jc w:val="both"/>
        <w:rPr>
          <w:rFonts w:asciiTheme="minorHAnsi" w:hAnsiTheme="minorHAnsi" w:cstheme="minorHAnsi"/>
          <w:color w:val="000000"/>
          <w:sz w:val="22"/>
          <w:szCs w:val="22"/>
        </w:rPr>
      </w:pPr>
      <w:r w:rsidRPr="004246D8">
        <w:rPr>
          <w:rFonts w:asciiTheme="minorHAnsi" w:hAnsiTheme="minorHAnsi" w:cstheme="minorHAnsi"/>
          <w:color w:val="000000"/>
          <w:sz w:val="22"/>
          <w:szCs w:val="22"/>
        </w:rPr>
        <w:t>-</w:t>
      </w:r>
      <w:r w:rsidR="004C7971">
        <w:rPr>
          <w:rFonts w:asciiTheme="minorHAnsi" w:hAnsiTheme="minorHAnsi" w:cstheme="minorHAnsi"/>
          <w:color w:val="000000"/>
          <w:sz w:val="22"/>
          <w:szCs w:val="22"/>
        </w:rPr>
        <w:t xml:space="preserve"> </w:t>
      </w:r>
      <w:r w:rsidRPr="00431802">
        <w:rPr>
          <w:rFonts w:asciiTheme="minorHAnsi" w:hAnsiTheme="minorHAnsi" w:cstheme="minorHAnsi"/>
          <w:color w:val="000000"/>
          <w:sz w:val="22"/>
          <w:szCs w:val="22"/>
        </w:rPr>
        <w:t xml:space="preserve">veľkoplošné informačné tabule </w:t>
      </w:r>
    </w:p>
    <w:p w14:paraId="0927D68F" w14:textId="79E64BE4" w:rsidR="0073074F" w:rsidRPr="00431802" w:rsidRDefault="0073074F" w:rsidP="004246D8">
      <w:pPr>
        <w:autoSpaceDE w:val="0"/>
        <w:autoSpaceDN w:val="0"/>
        <w:adjustRightInd w:val="0"/>
        <w:jc w:val="both"/>
        <w:rPr>
          <w:rFonts w:asciiTheme="minorHAnsi" w:hAnsiTheme="minorHAnsi" w:cstheme="minorHAnsi"/>
          <w:color w:val="000000"/>
          <w:sz w:val="22"/>
          <w:szCs w:val="22"/>
        </w:rPr>
      </w:pPr>
      <w:r w:rsidRPr="004246D8">
        <w:rPr>
          <w:rFonts w:asciiTheme="minorHAnsi" w:hAnsiTheme="minorHAnsi" w:cstheme="minorHAnsi"/>
          <w:color w:val="000000"/>
          <w:sz w:val="22"/>
          <w:szCs w:val="22"/>
        </w:rPr>
        <w:t>-</w:t>
      </w:r>
      <w:r w:rsidR="004C7971">
        <w:rPr>
          <w:rFonts w:asciiTheme="minorHAnsi" w:hAnsiTheme="minorHAnsi" w:cstheme="minorHAnsi"/>
          <w:color w:val="000000"/>
          <w:sz w:val="22"/>
          <w:szCs w:val="22"/>
        </w:rPr>
        <w:t xml:space="preserve"> </w:t>
      </w:r>
      <w:r w:rsidRPr="00431802">
        <w:rPr>
          <w:rFonts w:asciiTheme="minorHAnsi" w:hAnsiTheme="minorHAnsi" w:cstheme="minorHAnsi"/>
          <w:color w:val="000000"/>
          <w:sz w:val="22"/>
          <w:szCs w:val="22"/>
        </w:rPr>
        <w:t>systém rozšírený o monitorovaciu jednotku (</w:t>
      </w:r>
      <w:r w:rsidR="006D4FE4">
        <w:rPr>
          <w:rFonts w:asciiTheme="minorHAnsi" w:hAnsiTheme="minorHAnsi" w:cstheme="minorHAnsi"/>
          <w:color w:val="000000"/>
          <w:sz w:val="22"/>
          <w:szCs w:val="22"/>
        </w:rPr>
        <w:t>ďalej len „</w:t>
      </w:r>
      <w:r w:rsidRPr="00431802">
        <w:rPr>
          <w:rFonts w:asciiTheme="minorHAnsi" w:hAnsiTheme="minorHAnsi" w:cstheme="minorHAnsi"/>
          <w:color w:val="000000"/>
          <w:sz w:val="22"/>
          <w:szCs w:val="22"/>
        </w:rPr>
        <w:t>MJ</w:t>
      </w:r>
      <w:r w:rsidR="006D4FE4">
        <w:rPr>
          <w:rFonts w:asciiTheme="minorHAnsi" w:hAnsiTheme="minorHAnsi" w:cstheme="minorHAnsi"/>
          <w:color w:val="000000"/>
          <w:sz w:val="22"/>
          <w:szCs w:val="22"/>
        </w:rPr>
        <w:t>“</w:t>
      </w:r>
      <w:r w:rsidRPr="00431802">
        <w:rPr>
          <w:rFonts w:asciiTheme="minorHAnsi" w:hAnsiTheme="minorHAnsi" w:cstheme="minorHAnsi"/>
          <w:color w:val="000000"/>
          <w:sz w:val="22"/>
          <w:szCs w:val="22"/>
        </w:rPr>
        <w:t xml:space="preserve">) </w:t>
      </w:r>
    </w:p>
    <w:p w14:paraId="585EED6F" w14:textId="30E9F417" w:rsidR="0073074F" w:rsidRPr="004246D8" w:rsidRDefault="0073074F" w:rsidP="004246D8">
      <w:pPr>
        <w:autoSpaceDE w:val="0"/>
        <w:autoSpaceDN w:val="0"/>
        <w:adjustRightInd w:val="0"/>
        <w:jc w:val="both"/>
        <w:rPr>
          <w:rFonts w:asciiTheme="minorHAnsi" w:hAnsiTheme="minorHAnsi" w:cstheme="minorHAnsi"/>
          <w:color w:val="000000"/>
          <w:sz w:val="22"/>
          <w:szCs w:val="22"/>
        </w:rPr>
      </w:pPr>
      <w:r w:rsidRPr="004246D8">
        <w:rPr>
          <w:rFonts w:asciiTheme="minorHAnsi" w:hAnsiTheme="minorHAnsi" w:cstheme="minorHAnsi"/>
          <w:color w:val="000000"/>
          <w:sz w:val="22"/>
          <w:szCs w:val="22"/>
        </w:rPr>
        <w:t>-</w:t>
      </w:r>
      <w:r w:rsidR="004C7971">
        <w:rPr>
          <w:rFonts w:asciiTheme="minorHAnsi" w:hAnsiTheme="minorHAnsi" w:cstheme="minorHAnsi"/>
          <w:color w:val="000000"/>
          <w:sz w:val="22"/>
          <w:szCs w:val="22"/>
        </w:rPr>
        <w:t xml:space="preserve"> </w:t>
      </w:r>
      <w:r w:rsidRPr="00431802">
        <w:rPr>
          <w:rFonts w:asciiTheme="minorHAnsi" w:hAnsiTheme="minorHAnsi" w:cstheme="minorHAnsi"/>
          <w:color w:val="000000"/>
          <w:sz w:val="22"/>
          <w:szCs w:val="22"/>
        </w:rPr>
        <w:t xml:space="preserve">údajová a napájacia kabeláž </w:t>
      </w:r>
    </w:p>
    <w:p w14:paraId="540278F4" w14:textId="74A6CC3E" w:rsidR="00D234B5" w:rsidRDefault="00D234B5" w:rsidP="004246D8">
      <w:pPr>
        <w:autoSpaceDE w:val="0"/>
        <w:autoSpaceDN w:val="0"/>
        <w:adjustRightInd w:val="0"/>
        <w:jc w:val="both"/>
        <w:rPr>
          <w:rFonts w:asciiTheme="minorHAnsi" w:hAnsiTheme="minorHAnsi" w:cstheme="minorHAnsi"/>
          <w:color w:val="000000"/>
          <w:sz w:val="22"/>
          <w:szCs w:val="22"/>
          <w:u w:val="single"/>
        </w:rPr>
      </w:pPr>
    </w:p>
    <w:p w14:paraId="31653898" w14:textId="4647498E" w:rsidR="00D234B5" w:rsidRPr="008C1105" w:rsidRDefault="00D234B5" w:rsidP="00D234B5">
      <w:pPr>
        <w:autoSpaceDE w:val="0"/>
        <w:autoSpaceDN w:val="0"/>
        <w:adjustRightInd w:val="0"/>
        <w:jc w:val="both"/>
        <w:rPr>
          <w:rFonts w:asciiTheme="minorHAnsi" w:hAnsiTheme="minorHAnsi" w:cstheme="minorHAnsi"/>
          <w:color w:val="000000"/>
          <w:sz w:val="22"/>
          <w:szCs w:val="22"/>
          <w:u w:val="single"/>
        </w:rPr>
      </w:pPr>
      <w:r w:rsidRPr="008C1105">
        <w:rPr>
          <w:rFonts w:asciiTheme="minorHAnsi" w:hAnsiTheme="minorHAnsi" w:cstheme="minorHAnsi"/>
          <w:color w:val="000000"/>
          <w:sz w:val="22"/>
          <w:szCs w:val="22"/>
          <w:u w:val="single"/>
        </w:rPr>
        <w:t>PS</w:t>
      </w:r>
      <w:r w:rsidR="00AE4DD1">
        <w:rPr>
          <w:rFonts w:asciiTheme="minorHAnsi" w:hAnsiTheme="minorHAnsi" w:cstheme="minorHAnsi"/>
          <w:color w:val="000000"/>
          <w:sz w:val="22"/>
          <w:szCs w:val="22"/>
          <w:u w:val="single"/>
        </w:rPr>
        <w:t>-</w:t>
      </w:r>
      <w:r w:rsidRPr="008C1105">
        <w:rPr>
          <w:rFonts w:asciiTheme="minorHAnsi" w:hAnsiTheme="minorHAnsi" w:cstheme="minorHAnsi"/>
          <w:color w:val="000000"/>
          <w:sz w:val="22"/>
          <w:szCs w:val="22"/>
          <w:u w:val="single"/>
        </w:rPr>
        <w:t>03 Rozhlasové zariadenie</w:t>
      </w:r>
    </w:p>
    <w:p w14:paraId="1338E91A" w14:textId="406480E0" w:rsidR="00D234B5" w:rsidRDefault="00D234B5" w:rsidP="00D234B5">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Projekt rieši HW a SW aktualizáciu riadiacej jednotky z dôvodu pripojenia nadradeného systému hlasovej signalizácie požiaru</w:t>
      </w:r>
      <w:r w:rsidR="008722B8">
        <w:rPr>
          <w:rFonts w:asciiTheme="minorHAnsi" w:hAnsiTheme="minorHAnsi" w:cstheme="minorHAnsi"/>
          <w:color w:val="000000"/>
          <w:sz w:val="22"/>
          <w:szCs w:val="22"/>
        </w:rPr>
        <w:t xml:space="preserve"> (</w:t>
      </w:r>
      <w:r w:rsidR="003A3642">
        <w:rPr>
          <w:rFonts w:asciiTheme="minorHAnsi" w:hAnsiTheme="minorHAnsi" w:cstheme="minorHAnsi"/>
          <w:color w:val="000000"/>
          <w:sz w:val="22"/>
          <w:szCs w:val="22"/>
        </w:rPr>
        <w:t>ďalej len „</w:t>
      </w:r>
      <w:r w:rsidR="008722B8">
        <w:rPr>
          <w:rFonts w:asciiTheme="minorHAnsi" w:hAnsiTheme="minorHAnsi" w:cstheme="minorHAnsi"/>
          <w:color w:val="000000"/>
          <w:sz w:val="22"/>
          <w:szCs w:val="22"/>
        </w:rPr>
        <w:t>HSP</w:t>
      </w:r>
      <w:r w:rsidR="003A3642">
        <w:rPr>
          <w:rFonts w:asciiTheme="minorHAnsi" w:hAnsiTheme="minorHAnsi" w:cstheme="minorHAnsi"/>
          <w:color w:val="000000"/>
          <w:sz w:val="22"/>
          <w:szCs w:val="22"/>
        </w:rPr>
        <w:t>“</w:t>
      </w:r>
      <w:r w:rsidR="008722B8">
        <w:rPr>
          <w:rFonts w:asciiTheme="minorHAnsi" w:hAnsiTheme="minorHAnsi" w:cstheme="minorHAnsi"/>
          <w:color w:val="000000"/>
          <w:sz w:val="22"/>
          <w:szCs w:val="22"/>
        </w:rPr>
        <w:t>)</w:t>
      </w:r>
      <w:r>
        <w:rPr>
          <w:rFonts w:asciiTheme="minorHAnsi" w:hAnsiTheme="minorHAnsi" w:cstheme="minorHAnsi"/>
          <w:color w:val="000000"/>
          <w:sz w:val="22"/>
          <w:szCs w:val="22"/>
        </w:rPr>
        <w:t xml:space="preserve">. Pri vyhlásení požiaru a evakuácie osôb cez HSP bude rozhlasové zariadenie vypnuté. </w:t>
      </w:r>
    </w:p>
    <w:p w14:paraId="09614BD4" w14:textId="77777777" w:rsidR="00D234B5" w:rsidRDefault="00D234B5" w:rsidP="004246D8">
      <w:pPr>
        <w:autoSpaceDE w:val="0"/>
        <w:autoSpaceDN w:val="0"/>
        <w:adjustRightInd w:val="0"/>
        <w:jc w:val="both"/>
        <w:rPr>
          <w:rFonts w:asciiTheme="minorHAnsi" w:hAnsiTheme="minorHAnsi" w:cstheme="minorHAnsi"/>
          <w:color w:val="000000"/>
          <w:sz w:val="22"/>
          <w:szCs w:val="22"/>
          <w:u w:val="single"/>
        </w:rPr>
      </w:pPr>
    </w:p>
    <w:p w14:paraId="59E6E8C6" w14:textId="37A6FDFB" w:rsidR="0073074F" w:rsidRPr="0092319D" w:rsidRDefault="00D234B5" w:rsidP="004246D8">
      <w:pPr>
        <w:autoSpaceDE w:val="0"/>
        <w:autoSpaceDN w:val="0"/>
        <w:adjustRightInd w:val="0"/>
        <w:jc w:val="both"/>
        <w:rPr>
          <w:rFonts w:asciiTheme="minorHAnsi" w:hAnsiTheme="minorHAnsi" w:cstheme="minorHAnsi"/>
          <w:sz w:val="22"/>
          <w:szCs w:val="22"/>
          <w:u w:val="single"/>
        </w:rPr>
      </w:pPr>
      <w:r w:rsidRPr="00D234B5">
        <w:rPr>
          <w:rFonts w:asciiTheme="minorHAnsi" w:hAnsiTheme="minorHAnsi" w:cstheme="minorHAnsi"/>
          <w:color w:val="000000"/>
          <w:sz w:val="22"/>
          <w:szCs w:val="22"/>
          <w:u w:val="single"/>
        </w:rPr>
        <w:t>PS</w:t>
      </w:r>
      <w:r w:rsidR="00AE4DD1">
        <w:rPr>
          <w:rFonts w:asciiTheme="minorHAnsi" w:hAnsiTheme="minorHAnsi" w:cstheme="minorHAnsi"/>
          <w:color w:val="000000"/>
          <w:sz w:val="22"/>
          <w:szCs w:val="22"/>
          <w:u w:val="single"/>
        </w:rPr>
        <w:t>-</w:t>
      </w:r>
      <w:r w:rsidRPr="00D234B5">
        <w:rPr>
          <w:rFonts w:asciiTheme="minorHAnsi" w:hAnsiTheme="minorHAnsi" w:cstheme="minorHAnsi"/>
          <w:color w:val="000000"/>
          <w:sz w:val="22"/>
          <w:szCs w:val="22"/>
          <w:u w:val="single"/>
        </w:rPr>
        <w:t xml:space="preserve">04 </w:t>
      </w:r>
      <w:r w:rsidR="0073074F" w:rsidRPr="0092319D">
        <w:rPr>
          <w:rFonts w:asciiTheme="minorHAnsi" w:hAnsiTheme="minorHAnsi" w:cstheme="minorHAnsi"/>
          <w:sz w:val="22"/>
          <w:szCs w:val="22"/>
          <w:u w:val="single"/>
        </w:rPr>
        <w:t>Kamerový systém</w:t>
      </w:r>
    </w:p>
    <w:p w14:paraId="0A7CE680" w14:textId="356E5CCB" w:rsidR="0073074F" w:rsidRPr="0092319D" w:rsidRDefault="0073074F" w:rsidP="004246D8">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Projekt rieši rozšírenie </w:t>
      </w:r>
      <w:r w:rsidR="00381A9B" w:rsidRPr="0092319D">
        <w:rPr>
          <w:rFonts w:asciiTheme="minorHAnsi" w:hAnsiTheme="minorHAnsi" w:cstheme="minorHAnsi"/>
          <w:sz w:val="22"/>
          <w:szCs w:val="22"/>
        </w:rPr>
        <w:t xml:space="preserve">existujúceho kamerového systému </w:t>
      </w:r>
      <w:r w:rsidRPr="0092319D">
        <w:rPr>
          <w:rFonts w:asciiTheme="minorHAnsi" w:hAnsiTheme="minorHAnsi" w:cstheme="minorHAnsi"/>
          <w:sz w:val="22"/>
          <w:szCs w:val="22"/>
        </w:rPr>
        <w:t>a pripojenie nových</w:t>
      </w:r>
      <w:r w:rsidR="00381A9B" w:rsidRPr="0092319D">
        <w:rPr>
          <w:rFonts w:asciiTheme="minorHAnsi" w:hAnsiTheme="minorHAnsi" w:cstheme="minorHAnsi"/>
          <w:sz w:val="22"/>
          <w:szCs w:val="22"/>
        </w:rPr>
        <w:t xml:space="preserve"> kamier</w:t>
      </w:r>
      <w:r w:rsidRPr="0092319D">
        <w:rPr>
          <w:rFonts w:asciiTheme="minorHAnsi" w:hAnsiTheme="minorHAnsi" w:cstheme="minorHAnsi"/>
          <w:sz w:val="22"/>
          <w:szCs w:val="22"/>
        </w:rPr>
        <w:t>. V rozsahu doplnenia bude prebiehať aj výmena HW a SW záznamového zariadenia a dátového úložiska.</w:t>
      </w:r>
    </w:p>
    <w:p w14:paraId="252E39A3" w14:textId="415EE3E1" w:rsidR="00D234B5" w:rsidRPr="0092319D" w:rsidRDefault="00D234B5" w:rsidP="004246D8">
      <w:pPr>
        <w:autoSpaceDE w:val="0"/>
        <w:autoSpaceDN w:val="0"/>
        <w:adjustRightInd w:val="0"/>
        <w:jc w:val="both"/>
        <w:rPr>
          <w:rFonts w:asciiTheme="minorHAnsi" w:hAnsiTheme="minorHAnsi" w:cstheme="minorHAnsi"/>
          <w:b/>
          <w:bCs/>
          <w:sz w:val="22"/>
          <w:szCs w:val="22"/>
          <w:u w:val="single"/>
        </w:rPr>
      </w:pPr>
    </w:p>
    <w:p w14:paraId="051AAF6D" w14:textId="45855277" w:rsidR="009464CC" w:rsidRDefault="0092319D" w:rsidP="00D959E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PS</w:t>
      </w:r>
      <w:r w:rsidR="00AE4DD1">
        <w:rPr>
          <w:rFonts w:asciiTheme="minorHAnsi" w:hAnsiTheme="minorHAnsi" w:cstheme="minorHAnsi"/>
          <w:sz w:val="22"/>
          <w:szCs w:val="22"/>
          <w:u w:val="single"/>
        </w:rPr>
        <w:t>-</w:t>
      </w:r>
      <w:r>
        <w:rPr>
          <w:rFonts w:asciiTheme="minorHAnsi" w:hAnsiTheme="minorHAnsi" w:cstheme="minorHAnsi"/>
          <w:sz w:val="22"/>
          <w:szCs w:val="22"/>
          <w:u w:val="single"/>
        </w:rPr>
        <w:t>05</w:t>
      </w:r>
      <w:r w:rsidR="00D959E7" w:rsidRPr="0092319D">
        <w:rPr>
          <w:rFonts w:asciiTheme="minorHAnsi" w:hAnsiTheme="minorHAnsi" w:cstheme="minorHAnsi"/>
          <w:sz w:val="22"/>
          <w:szCs w:val="22"/>
          <w:u w:val="single"/>
        </w:rPr>
        <w:t xml:space="preserve"> E</w:t>
      </w:r>
      <w:r w:rsidR="00CE6D42">
        <w:rPr>
          <w:rFonts w:asciiTheme="minorHAnsi" w:hAnsiTheme="minorHAnsi" w:cstheme="minorHAnsi"/>
          <w:sz w:val="22"/>
          <w:szCs w:val="22"/>
          <w:u w:val="single"/>
        </w:rPr>
        <w:t xml:space="preserve">lektronická </w:t>
      </w:r>
      <w:r w:rsidR="009464CC">
        <w:rPr>
          <w:rFonts w:asciiTheme="minorHAnsi" w:hAnsiTheme="minorHAnsi" w:cstheme="minorHAnsi"/>
          <w:sz w:val="22"/>
          <w:szCs w:val="22"/>
          <w:u w:val="single"/>
        </w:rPr>
        <w:t>požiarna</w:t>
      </w:r>
      <w:r w:rsidR="00CE6D42">
        <w:rPr>
          <w:rFonts w:asciiTheme="minorHAnsi" w:hAnsiTheme="minorHAnsi" w:cstheme="minorHAnsi"/>
          <w:sz w:val="22"/>
          <w:szCs w:val="22"/>
          <w:u w:val="single"/>
        </w:rPr>
        <w:t xml:space="preserve"> signalizácia </w:t>
      </w:r>
    </w:p>
    <w:p w14:paraId="6FE96571" w14:textId="7058434C" w:rsidR="00DE073F" w:rsidRPr="0092319D" w:rsidRDefault="00DE073F" w:rsidP="00D959E7">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Projekt rieši rozšírenie a doplnenie automatických a manuálnych hlásičov </w:t>
      </w:r>
      <w:r w:rsidR="009464CC">
        <w:rPr>
          <w:rFonts w:asciiTheme="minorHAnsi" w:hAnsiTheme="minorHAnsi" w:cstheme="minorHAnsi"/>
          <w:sz w:val="22"/>
          <w:szCs w:val="22"/>
        </w:rPr>
        <w:t xml:space="preserve">požiaru </w:t>
      </w:r>
      <w:r w:rsidRPr="0092319D">
        <w:rPr>
          <w:rFonts w:asciiTheme="minorHAnsi" w:hAnsiTheme="minorHAnsi" w:cstheme="minorHAnsi"/>
          <w:sz w:val="22"/>
          <w:szCs w:val="22"/>
        </w:rPr>
        <w:t>do existujúcej linky 1 prechádzajúcej do ústredne a ďalej z ústredne sa doplní nová linka 2, do ktorej sa pripoja automatické a manuálne hlásiče a v priestoroch bude jeden lineárny hlásič. V kruhovom vedení linky budú dopojené aj reléové moduly, ktoré slúžia na ovládanie požiarno-technických zariadení pri vyhlásení požiaru.</w:t>
      </w:r>
    </w:p>
    <w:p w14:paraId="51798A06" w14:textId="77777777" w:rsidR="00BB6C75" w:rsidRPr="0092319D" w:rsidRDefault="00BB6C75" w:rsidP="00BB6C75">
      <w:pPr>
        <w:autoSpaceDE w:val="0"/>
        <w:autoSpaceDN w:val="0"/>
        <w:adjustRightInd w:val="0"/>
        <w:jc w:val="both"/>
        <w:rPr>
          <w:rFonts w:asciiTheme="minorHAnsi" w:hAnsiTheme="minorHAnsi" w:cstheme="minorHAnsi"/>
          <w:sz w:val="22"/>
          <w:szCs w:val="22"/>
          <w:u w:val="single"/>
        </w:rPr>
      </w:pPr>
    </w:p>
    <w:p w14:paraId="164E882B" w14:textId="692CF9D4" w:rsidR="00BB6C75" w:rsidRPr="0092319D" w:rsidRDefault="00BB6C75" w:rsidP="00BB6C75">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PS</w:t>
      </w:r>
      <w:r w:rsidR="00AE4DD1">
        <w:rPr>
          <w:rFonts w:asciiTheme="minorHAnsi" w:hAnsiTheme="minorHAnsi" w:cstheme="minorHAnsi"/>
          <w:sz w:val="22"/>
          <w:szCs w:val="22"/>
          <w:u w:val="single"/>
        </w:rPr>
        <w:t>-</w:t>
      </w:r>
      <w:r w:rsidRPr="0092319D">
        <w:rPr>
          <w:rFonts w:asciiTheme="minorHAnsi" w:hAnsiTheme="minorHAnsi" w:cstheme="minorHAnsi"/>
          <w:sz w:val="22"/>
          <w:szCs w:val="22"/>
          <w:u w:val="single"/>
        </w:rPr>
        <w:t>06 Štruktúrovaná kabeláž a </w:t>
      </w:r>
      <w:proofErr w:type="spellStart"/>
      <w:r w:rsidRPr="0092319D">
        <w:rPr>
          <w:rFonts w:asciiTheme="minorHAnsi" w:hAnsiTheme="minorHAnsi" w:cstheme="minorHAnsi"/>
          <w:sz w:val="22"/>
          <w:szCs w:val="22"/>
          <w:u w:val="single"/>
        </w:rPr>
        <w:t>wifi</w:t>
      </w:r>
      <w:proofErr w:type="spellEnd"/>
      <w:r w:rsidRPr="0092319D">
        <w:rPr>
          <w:rFonts w:asciiTheme="minorHAnsi" w:hAnsiTheme="minorHAnsi" w:cstheme="minorHAnsi"/>
          <w:sz w:val="22"/>
          <w:szCs w:val="22"/>
          <w:u w:val="single"/>
        </w:rPr>
        <w:t xml:space="preserve"> sieť</w:t>
      </w:r>
    </w:p>
    <w:p w14:paraId="6FCE854C" w14:textId="380A8A34" w:rsidR="00BB6C75" w:rsidRPr="0092319D" w:rsidRDefault="00BB6C75" w:rsidP="00BB6C75">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V budove je aktuálne čiastočne riešený systém štruktúrovanej kabeláže určený hlavne pre pripojenie technológie a dopravnej kancelárie. Projekt rieši </w:t>
      </w:r>
      <w:r w:rsidR="00E33F02">
        <w:rPr>
          <w:rFonts w:asciiTheme="minorHAnsi" w:hAnsiTheme="minorHAnsi" w:cstheme="minorHAnsi"/>
          <w:sz w:val="22"/>
          <w:szCs w:val="22"/>
        </w:rPr>
        <w:t>vybavenie vytypovaných priestorov</w:t>
      </w:r>
      <w:r w:rsidRPr="0092319D">
        <w:rPr>
          <w:rFonts w:asciiTheme="minorHAnsi" w:hAnsiTheme="minorHAnsi" w:cstheme="minorHAnsi"/>
          <w:sz w:val="22"/>
          <w:szCs w:val="22"/>
        </w:rPr>
        <w:t xml:space="preserve"> systémom </w:t>
      </w:r>
      <w:r w:rsidRPr="0092319D">
        <w:rPr>
          <w:rFonts w:asciiTheme="minorHAnsi" w:hAnsiTheme="minorHAnsi" w:cstheme="minorHAnsi"/>
          <w:sz w:val="22"/>
          <w:szCs w:val="22"/>
        </w:rPr>
        <w:lastRenderedPageBreak/>
        <w:t>štruktúrovanej kabeláže pre zabezpečenie prenosu hlasových i dátových signálov. Systém štruktúrovanej kabeláže pozostáva z riešenia komponentov pre vytvorenie počítačovej siete LAN a jej pripojenie do telekomunikačnej siete.</w:t>
      </w:r>
    </w:p>
    <w:p w14:paraId="5294C112" w14:textId="77777777" w:rsidR="00BB6C75" w:rsidRPr="0092319D" w:rsidRDefault="00BB6C75" w:rsidP="00BB6C75">
      <w:pPr>
        <w:autoSpaceDE w:val="0"/>
        <w:autoSpaceDN w:val="0"/>
        <w:adjustRightInd w:val="0"/>
        <w:jc w:val="both"/>
        <w:rPr>
          <w:rFonts w:asciiTheme="minorHAnsi" w:hAnsiTheme="minorHAnsi" w:cstheme="minorHAnsi"/>
          <w:sz w:val="22"/>
          <w:szCs w:val="22"/>
        </w:rPr>
      </w:pPr>
    </w:p>
    <w:p w14:paraId="4709A423" w14:textId="327538DB" w:rsidR="00BB6C75" w:rsidRPr="0092319D" w:rsidRDefault="00BB6C75" w:rsidP="00BB6C75">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PS</w:t>
      </w:r>
      <w:r w:rsidR="00AE4DD1">
        <w:rPr>
          <w:rFonts w:asciiTheme="minorHAnsi" w:hAnsiTheme="minorHAnsi" w:cstheme="minorHAnsi"/>
          <w:sz w:val="22"/>
          <w:szCs w:val="22"/>
          <w:u w:val="single"/>
        </w:rPr>
        <w:t>-</w:t>
      </w:r>
      <w:r w:rsidRPr="0092319D">
        <w:rPr>
          <w:rFonts w:asciiTheme="minorHAnsi" w:hAnsiTheme="minorHAnsi" w:cstheme="minorHAnsi"/>
          <w:sz w:val="22"/>
          <w:szCs w:val="22"/>
          <w:u w:val="single"/>
        </w:rPr>
        <w:t>07 Elektronický zabezpečovací systém</w:t>
      </w:r>
    </w:p>
    <w:p w14:paraId="66ED89B4" w14:textId="26177675" w:rsidR="00BB6C75" w:rsidRPr="0092319D" w:rsidRDefault="00BB6C75" w:rsidP="00BB6C75">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 xml:space="preserve">Systémom sa </w:t>
      </w:r>
      <w:r w:rsidR="0095562E">
        <w:rPr>
          <w:rFonts w:asciiTheme="minorHAnsi" w:hAnsiTheme="minorHAnsi" w:cstheme="minorHAnsi"/>
          <w:sz w:val="22"/>
          <w:szCs w:val="22"/>
        </w:rPr>
        <w:t>zabezpečia</w:t>
      </w:r>
      <w:r w:rsidRPr="0092319D">
        <w:rPr>
          <w:rFonts w:asciiTheme="minorHAnsi" w:hAnsiTheme="minorHAnsi" w:cstheme="minorHAnsi"/>
          <w:sz w:val="22"/>
          <w:szCs w:val="22"/>
        </w:rPr>
        <w:t xml:space="preserve"> vybrané časti budovy pred neoprávnením vniknutím do objektu.</w:t>
      </w:r>
    </w:p>
    <w:p w14:paraId="0D62170F" w14:textId="77777777" w:rsidR="00DE073F" w:rsidRPr="0092319D" w:rsidRDefault="00DE073F" w:rsidP="00D959E7">
      <w:pPr>
        <w:autoSpaceDE w:val="0"/>
        <w:autoSpaceDN w:val="0"/>
        <w:adjustRightInd w:val="0"/>
        <w:jc w:val="both"/>
        <w:rPr>
          <w:rFonts w:asciiTheme="minorHAnsi" w:hAnsiTheme="minorHAnsi" w:cstheme="minorHAnsi"/>
          <w:sz w:val="22"/>
          <w:szCs w:val="22"/>
        </w:rPr>
      </w:pPr>
    </w:p>
    <w:p w14:paraId="289833A9" w14:textId="17E48321" w:rsidR="0073074F" w:rsidRPr="0092319D" w:rsidRDefault="00D234B5" w:rsidP="004246D8">
      <w:pPr>
        <w:autoSpaceDE w:val="0"/>
        <w:autoSpaceDN w:val="0"/>
        <w:adjustRightInd w:val="0"/>
        <w:jc w:val="both"/>
        <w:rPr>
          <w:rFonts w:asciiTheme="minorHAnsi" w:hAnsiTheme="minorHAnsi" w:cstheme="minorHAnsi"/>
          <w:sz w:val="22"/>
          <w:szCs w:val="22"/>
          <w:u w:val="single"/>
        </w:rPr>
      </w:pPr>
      <w:r w:rsidRPr="0092319D">
        <w:rPr>
          <w:rFonts w:asciiTheme="minorHAnsi" w:hAnsiTheme="minorHAnsi" w:cstheme="minorHAnsi"/>
          <w:sz w:val="22"/>
          <w:szCs w:val="22"/>
          <w:u w:val="single"/>
        </w:rPr>
        <w:t>PS</w:t>
      </w:r>
      <w:r w:rsidR="00AE4DD1">
        <w:rPr>
          <w:rFonts w:asciiTheme="minorHAnsi" w:hAnsiTheme="minorHAnsi" w:cstheme="minorHAnsi"/>
          <w:sz w:val="22"/>
          <w:szCs w:val="22"/>
          <w:u w:val="single"/>
        </w:rPr>
        <w:t>-</w:t>
      </w:r>
      <w:r w:rsidRPr="0092319D">
        <w:rPr>
          <w:rFonts w:asciiTheme="minorHAnsi" w:hAnsiTheme="minorHAnsi" w:cstheme="minorHAnsi"/>
          <w:sz w:val="22"/>
          <w:szCs w:val="22"/>
          <w:u w:val="single"/>
        </w:rPr>
        <w:t xml:space="preserve">08 </w:t>
      </w:r>
      <w:proofErr w:type="spellStart"/>
      <w:r w:rsidR="0073074F" w:rsidRPr="0092319D">
        <w:rPr>
          <w:rFonts w:asciiTheme="minorHAnsi" w:hAnsiTheme="minorHAnsi" w:cstheme="minorHAnsi"/>
          <w:sz w:val="22"/>
          <w:szCs w:val="22"/>
          <w:u w:val="single"/>
        </w:rPr>
        <w:t>Radiofikácia</w:t>
      </w:r>
      <w:proofErr w:type="spellEnd"/>
    </w:p>
    <w:p w14:paraId="3B7C0D78" w14:textId="7AF70A9E" w:rsidR="0073074F" w:rsidRPr="0092319D" w:rsidRDefault="0073074F" w:rsidP="004246D8">
      <w:pPr>
        <w:autoSpaceDE w:val="0"/>
        <w:autoSpaceDN w:val="0"/>
        <w:adjustRightInd w:val="0"/>
        <w:jc w:val="both"/>
        <w:rPr>
          <w:rFonts w:asciiTheme="minorHAnsi" w:hAnsiTheme="minorHAnsi" w:cstheme="minorHAnsi"/>
          <w:sz w:val="22"/>
          <w:szCs w:val="22"/>
        </w:rPr>
      </w:pPr>
      <w:r w:rsidRPr="0092319D">
        <w:rPr>
          <w:rFonts w:asciiTheme="minorHAnsi" w:hAnsiTheme="minorHAnsi" w:cstheme="minorHAnsi"/>
          <w:sz w:val="22"/>
          <w:szCs w:val="22"/>
        </w:rPr>
        <w:t>Projekt rieši vybudovanie nového anténneho stožiara na streche výpravnej budovy avšak na inom mieste. Stožiar bude riešený v rozsahu stavebnej časti a to z dôvodu konštrukčného spojenia stožiara strechy budovy. Nakoľko musí byť rádiový systém nefunkčný len v minimálnej dobe, tak je potrebné najprv vybudovať nový stožiar a po tom čo bude nachystaný vrátane prestupov cez strechu, bude realizované vypnutie, odpojenie a následné premiestnenie antén vrátane novej kabeláže na nový stožiar.</w:t>
      </w:r>
    </w:p>
    <w:p w14:paraId="725F42A3" w14:textId="0764B7AC" w:rsidR="00BB6C75" w:rsidRDefault="00BB6C75" w:rsidP="004246D8">
      <w:pPr>
        <w:autoSpaceDE w:val="0"/>
        <w:autoSpaceDN w:val="0"/>
        <w:adjustRightInd w:val="0"/>
        <w:jc w:val="both"/>
        <w:rPr>
          <w:rFonts w:asciiTheme="minorHAnsi" w:hAnsiTheme="minorHAnsi" w:cstheme="minorHAnsi"/>
          <w:sz w:val="22"/>
          <w:szCs w:val="22"/>
        </w:rPr>
      </w:pPr>
    </w:p>
    <w:p w14:paraId="076A9C18" w14:textId="1DE49583" w:rsidR="00D234B5" w:rsidRPr="0092319D" w:rsidRDefault="00424FBC" w:rsidP="00483FC2">
      <w:pPr>
        <w:autoSpaceDE w:val="0"/>
        <w:autoSpaceDN w:val="0"/>
        <w:adjustRightInd w:val="0"/>
        <w:jc w:val="both"/>
        <w:rPr>
          <w:rFonts w:asciiTheme="minorHAnsi" w:eastAsiaTheme="minorHAnsi" w:hAnsiTheme="minorHAnsi" w:cstheme="minorHAnsi"/>
          <w:bCs/>
          <w:sz w:val="22"/>
          <w:szCs w:val="22"/>
          <w:lang w:eastAsia="en-US"/>
        </w:rPr>
      </w:pPr>
      <w:r w:rsidRPr="0092319D">
        <w:rPr>
          <w:rFonts w:asciiTheme="minorHAnsi" w:eastAsiaTheme="minorHAnsi" w:hAnsiTheme="minorHAnsi" w:cstheme="minorHAnsi"/>
          <w:sz w:val="22"/>
          <w:szCs w:val="22"/>
          <w:lang w:eastAsia="en-US"/>
        </w:rPr>
        <w:t>Stavebné práce</w:t>
      </w:r>
      <w:r w:rsidR="00D234B5" w:rsidRPr="0092319D">
        <w:rPr>
          <w:rFonts w:asciiTheme="minorHAnsi" w:eastAsiaTheme="minorHAnsi" w:hAnsiTheme="minorHAnsi" w:cstheme="minorHAnsi"/>
          <w:b/>
          <w:bCs/>
          <w:sz w:val="22"/>
          <w:szCs w:val="22"/>
          <w:lang w:eastAsia="en-US"/>
        </w:rPr>
        <w:t xml:space="preserve"> bud</w:t>
      </w:r>
      <w:r w:rsidRPr="0092319D">
        <w:rPr>
          <w:rFonts w:asciiTheme="minorHAnsi" w:eastAsiaTheme="minorHAnsi" w:hAnsiTheme="minorHAnsi" w:cstheme="minorHAnsi"/>
          <w:b/>
          <w:bCs/>
          <w:sz w:val="22"/>
          <w:szCs w:val="22"/>
          <w:lang w:eastAsia="en-US"/>
        </w:rPr>
        <w:t>ú</w:t>
      </w:r>
      <w:r w:rsidR="00D234B5" w:rsidRPr="0092319D">
        <w:rPr>
          <w:rFonts w:asciiTheme="minorHAnsi" w:eastAsiaTheme="minorHAnsi" w:hAnsiTheme="minorHAnsi" w:cstheme="minorHAnsi"/>
          <w:b/>
          <w:bCs/>
          <w:sz w:val="22"/>
          <w:szCs w:val="22"/>
          <w:lang w:eastAsia="en-US"/>
        </w:rPr>
        <w:t xml:space="preserve"> realizovan</w:t>
      </w:r>
      <w:r w:rsidRPr="0092319D">
        <w:rPr>
          <w:rFonts w:asciiTheme="minorHAnsi" w:eastAsiaTheme="minorHAnsi" w:hAnsiTheme="minorHAnsi" w:cstheme="minorHAnsi"/>
          <w:b/>
          <w:bCs/>
          <w:sz w:val="22"/>
          <w:szCs w:val="22"/>
          <w:lang w:eastAsia="en-US"/>
        </w:rPr>
        <w:t>é</w:t>
      </w:r>
      <w:r w:rsidR="00D234B5" w:rsidRPr="0092319D">
        <w:rPr>
          <w:rFonts w:asciiTheme="minorHAnsi" w:eastAsiaTheme="minorHAnsi" w:hAnsiTheme="minorHAnsi" w:cstheme="minorHAnsi"/>
          <w:b/>
          <w:bCs/>
          <w:sz w:val="22"/>
          <w:szCs w:val="22"/>
          <w:lang w:eastAsia="en-US"/>
        </w:rPr>
        <w:t xml:space="preserve"> na základe Zml</w:t>
      </w:r>
      <w:r w:rsidR="00300A61">
        <w:rPr>
          <w:rFonts w:asciiTheme="minorHAnsi" w:eastAsiaTheme="minorHAnsi" w:hAnsiTheme="minorHAnsi" w:cstheme="minorHAnsi"/>
          <w:b/>
          <w:bCs/>
          <w:sz w:val="22"/>
          <w:szCs w:val="22"/>
          <w:lang w:eastAsia="en-US"/>
        </w:rPr>
        <w:t>uvy o dielo č. 15568/2025/5400/3</w:t>
      </w:r>
      <w:r w:rsidR="00D234B5" w:rsidRPr="0092319D">
        <w:rPr>
          <w:rFonts w:asciiTheme="minorHAnsi" w:eastAsiaTheme="minorHAnsi" w:hAnsiTheme="minorHAnsi" w:cstheme="minorHAnsi"/>
          <w:b/>
          <w:bCs/>
          <w:sz w:val="22"/>
          <w:szCs w:val="22"/>
          <w:lang w:eastAsia="en-US"/>
        </w:rPr>
        <w:t>33</w:t>
      </w:r>
      <w:r w:rsidR="00921FC8">
        <w:rPr>
          <w:rFonts w:asciiTheme="minorHAnsi" w:eastAsiaTheme="minorHAnsi" w:hAnsiTheme="minorHAnsi" w:cstheme="minorHAnsi"/>
          <w:bCs/>
          <w:sz w:val="22"/>
          <w:szCs w:val="22"/>
          <w:lang w:eastAsia="en-US"/>
        </w:rPr>
        <w:t xml:space="preserve"> </w:t>
      </w:r>
      <w:hyperlink r:id="rId10" w:history="1">
        <w:r w:rsidR="00921FC8" w:rsidRPr="007700B6">
          <w:rPr>
            <w:rStyle w:val="Hypertextovprepojenie"/>
            <w:rFonts w:asciiTheme="minorHAnsi" w:eastAsiaTheme="minorHAnsi" w:hAnsiTheme="minorHAnsi" w:cstheme="minorHAnsi"/>
            <w:bCs/>
            <w:sz w:val="22"/>
            <w:szCs w:val="22"/>
            <w:lang w:eastAsia="en-US"/>
          </w:rPr>
          <w:t>https://www.crz.gov.sk/zmluva/11982016/</w:t>
        </w:r>
      </w:hyperlink>
      <w:r w:rsidR="00921FC8">
        <w:rPr>
          <w:rFonts w:asciiTheme="minorHAnsi" w:eastAsiaTheme="minorHAnsi" w:hAnsiTheme="minorHAnsi" w:cstheme="minorHAnsi"/>
          <w:bCs/>
          <w:sz w:val="22"/>
          <w:szCs w:val="22"/>
          <w:lang w:eastAsia="en-US"/>
        </w:rPr>
        <w:t>)</w:t>
      </w:r>
      <w:r w:rsidR="00D234B5" w:rsidRPr="0092319D">
        <w:rPr>
          <w:rFonts w:asciiTheme="minorHAnsi" w:eastAsiaTheme="minorHAnsi" w:hAnsiTheme="minorHAnsi" w:cstheme="minorHAnsi"/>
          <w:b/>
          <w:bCs/>
          <w:sz w:val="22"/>
          <w:szCs w:val="22"/>
          <w:lang w:eastAsia="en-US"/>
        </w:rPr>
        <w:t xml:space="preserve"> </w:t>
      </w:r>
      <w:r w:rsidR="00D234B5" w:rsidRPr="0092319D">
        <w:rPr>
          <w:rFonts w:asciiTheme="minorHAnsi" w:eastAsiaTheme="minorHAnsi" w:hAnsiTheme="minorHAnsi" w:cstheme="minorHAnsi"/>
          <w:bCs/>
          <w:sz w:val="22"/>
          <w:szCs w:val="22"/>
          <w:lang w:eastAsia="en-US"/>
        </w:rPr>
        <w:t>v súlade s výsledkom verejného obstarávania.</w:t>
      </w:r>
    </w:p>
    <w:p w14:paraId="12B9A952" w14:textId="77777777" w:rsidR="008C1105" w:rsidRPr="0092319D" w:rsidRDefault="008C1105" w:rsidP="00483FC2">
      <w:pPr>
        <w:autoSpaceDE w:val="0"/>
        <w:autoSpaceDN w:val="0"/>
        <w:adjustRightInd w:val="0"/>
        <w:jc w:val="both"/>
        <w:rPr>
          <w:rFonts w:asciiTheme="minorHAnsi" w:hAnsiTheme="minorHAnsi" w:cstheme="minorHAnsi"/>
          <w:sz w:val="22"/>
          <w:szCs w:val="22"/>
        </w:rPr>
      </w:pPr>
    </w:p>
    <w:p w14:paraId="3D1F753F" w14:textId="35B3C8D7" w:rsidR="00444385" w:rsidRPr="00AF0ED9" w:rsidRDefault="00444385" w:rsidP="00483FC2">
      <w:pPr>
        <w:autoSpaceDE w:val="0"/>
        <w:autoSpaceDN w:val="0"/>
        <w:adjustRightInd w:val="0"/>
        <w:jc w:val="both"/>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Podaktivita</w:t>
      </w:r>
      <w:proofErr w:type="spellEnd"/>
      <w:r>
        <w:rPr>
          <w:rFonts w:asciiTheme="minorHAnsi" w:hAnsiTheme="minorHAnsi" w:cstheme="minorHAnsi"/>
          <w:color w:val="000000"/>
          <w:sz w:val="22"/>
          <w:szCs w:val="22"/>
        </w:rPr>
        <w:t xml:space="preserve"> č. 2: </w:t>
      </w:r>
      <w:r w:rsidRPr="00F50E31">
        <w:rPr>
          <w:rFonts w:asciiTheme="minorHAnsi" w:hAnsiTheme="minorHAnsi" w:cstheme="minorHAnsi"/>
          <w:i/>
          <w:color w:val="000000"/>
          <w:sz w:val="22"/>
          <w:szCs w:val="22"/>
        </w:rPr>
        <w:t>Výkon stavebného dozoru</w:t>
      </w:r>
      <w:r w:rsidR="00744E5F">
        <w:rPr>
          <w:rFonts w:asciiTheme="minorHAnsi" w:hAnsiTheme="minorHAnsi" w:cstheme="minorHAnsi"/>
          <w:i/>
          <w:color w:val="000000"/>
          <w:sz w:val="22"/>
          <w:szCs w:val="22"/>
        </w:rPr>
        <w:t xml:space="preserve"> </w:t>
      </w:r>
      <w:r w:rsidR="00E44CD6" w:rsidRPr="00E44CD6">
        <w:rPr>
          <w:rFonts w:asciiTheme="minorHAnsi" w:hAnsiTheme="minorHAnsi" w:cstheme="minorHAnsi"/>
          <w:color w:val="000000"/>
          <w:sz w:val="22"/>
          <w:szCs w:val="22"/>
        </w:rPr>
        <w:t xml:space="preserve">bude </w:t>
      </w:r>
      <w:r w:rsidR="00744E5F" w:rsidRPr="00AF0ED9">
        <w:rPr>
          <w:rFonts w:asciiTheme="minorHAnsi" w:hAnsiTheme="minorHAnsi" w:cstheme="minorHAnsi"/>
          <w:color w:val="000000"/>
          <w:sz w:val="22"/>
          <w:szCs w:val="22"/>
        </w:rPr>
        <w:t>zahŕňa</w:t>
      </w:r>
      <w:r w:rsidR="00E44CD6">
        <w:rPr>
          <w:rFonts w:asciiTheme="minorHAnsi" w:hAnsiTheme="minorHAnsi" w:cstheme="minorHAnsi"/>
          <w:color w:val="000000"/>
          <w:sz w:val="22"/>
          <w:szCs w:val="22"/>
        </w:rPr>
        <w:t>ť</w:t>
      </w:r>
      <w:r w:rsidR="00744E5F" w:rsidRPr="00AF0ED9">
        <w:rPr>
          <w:rFonts w:asciiTheme="minorHAnsi" w:hAnsiTheme="minorHAnsi" w:cstheme="minorHAnsi"/>
          <w:color w:val="000000"/>
          <w:sz w:val="22"/>
          <w:szCs w:val="22"/>
        </w:rPr>
        <w:t xml:space="preserve"> služby externého stavebného dozoru na základe objednávky</w:t>
      </w:r>
      <w:r w:rsidR="00530CA0">
        <w:rPr>
          <w:rFonts w:asciiTheme="minorHAnsi" w:hAnsiTheme="minorHAnsi" w:cstheme="minorHAnsi"/>
          <w:color w:val="000000"/>
          <w:sz w:val="22"/>
          <w:szCs w:val="22"/>
        </w:rPr>
        <w:t xml:space="preserve"> ŽSR</w:t>
      </w:r>
      <w:r w:rsidR="000752AE">
        <w:rPr>
          <w:rFonts w:asciiTheme="minorHAnsi" w:hAnsiTheme="minorHAnsi" w:cstheme="minorHAnsi"/>
          <w:color w:val="000000"/>
          <w:sz w:val="22"/>
          <w:szCs w:val="22"/>
        </w:rPr>
        <w:t>.</w:t>
      </w:r>
      <w:r w:rsidR="00744E5F" w:rsidRPr="00AF0ED9">
        <w:rPr>
          <w:rFonts w:asciiTheme="minorHAnsi" w:hAnsiTheme="minorHAnsi" w:cstheme="minorHAnsi"/>
          <w:color w:val="000000"/>
          <w:sz w:val="22"/>
          <w:szCs w:val="22"/>
        </w:rPr>
        <w:t xml:space="preserve"> </w:t>
      </w:r>
    </w:p>
    <w:p w14:paraId="259CCB1B" w14:textId="2CE0FA73" w:rsidR="00744E5F" w:rsidRDefault="00744E5F" w:rsidP="00483FC2">
      <w:pPr>
        <w:autoSpaceDE w:val="0"/>
        <w:autoSpaceDN w:val="0"/>
        <w:adjustRightInd w:val="0"/>
        <w:jc w:val="both"/>
        <w:rPr>
          <w:rFonts w:asciiTheme="minorHAnsi" w:hAnsiTheme="minorHAnsi" w:cstheme="minorHAnsi"/>
          <w:i/>
          <w:color w:val="000000"/>
          <w:sz w:val="22"/>
          <w:szCs w:val="22"/>
        </w:rPr>
      </w:pPr>
    </w:p>
    <w:p w14:paraId="2263B333" w14:textId="21B15BE7" w:rsidR="00866A05" w:rsidRPr="001540EC" w:rsidRDefault="00352F84" w:rsidP="00230878">
      <w:pPr>
        <w:autoSpaceDE w:val="0"/>
        <w:autoSpaceDN w:val="0"/>
        <w:adjustRightInd w:val="0"/>
        <w:jc w:val="both"/>
        <w:rPr>
          <w:rFonts w:asciiTheme="minorHAnsi" w:eastAsiaTheme="minorHAnsi" w:hAnsiTheme="minorHAnsi" w:cstheme="minorHAnsi"/>
          <w:b/>
          <w:color w:val="000000"/>
          <w:sz w:val="22"/>
          <w:szCs w:val="22"/>
          <w:lang w:eastAsia="en-US"/>
        </w:rPr>
      </w:pPr>
      <w:r>
        <w:rPr>
          <w:rFonts w:asciiTheme="minorHAnsi" w:eastAsiaTheme="minorHAnsi" w:hAnsiTheme="minorHAnsi" w:cstheme="minorHAnsi"/>
          <w:b/>
          <w:color w:val="000000"/>
          <w:sz w:val="22"/>
          <w:szCs w:val="22"/>
          <w:lang w:eastAsia="en-US"/>
        </w:rPr>
        <w:t>Podporné aktivity:</w:t>
      </w:r>
    </w:p>
    <w:p w14:paraId="65DE70D6" w14:textId="77777777" w:rsidR="00866A05" w:rsidRPr="001540EC" w:rsidRDefault="00866A05" w:rsidP="00230878">
      <w:pPr>
        <w:autoSpaceDE w:val="0"/>
        <w:autoSpaceDN w:val="0"/>
        <w:adjustRightInd w:val="0"/>
        <w:jc w:val="both"/>
        <w:rPr>
          <w:rFonts w:asciiTheme="minorHAnsi" w:eastAsiaTheme="minorHAnsi" w:hAnsiTheme="minorHAnsi" w:cstheme="minorHAnsi"/>
          <w:color w:val="000000"/>
          <w:sz w:val="22"/>
          <w:szCs w:val="22"/>
          <w:lang w:eastAsia="en-US"/>
        </w:rPr>
      </w:pPr>
      <w:r w:rsidRPr="001540EC">
        <w:rPr>
          <w:rFonts w:asciiTheme="minorHAnsi" w:eastAsiaTheme="minorHAnsi" w:hAnsiTheme="minorHAnsi" w:cstheme="minorHAnsi"/>
          <w:color w:val="000000"/>
          <w:sz w:val="22"/>
          <w:szCs w:val="22"/>
          <w:lang w:eastAsia="en-US"/>
        </w:rPr>
        <w:t xml:space="preserve">Výsledok projektu sa dosiahne aj realizáciou podporných aktivít „Riadenie projektu“ a „Informovanie a komunikácia.“ </w:t>
      </w:r>
    </w:p>
    <w:p w14:paraId="665DF675" w14:textId="77777777" w:rsidR="001E0A92" w:rsidRPr="001540EC" w:rsidRDefault="001E0A92" w:rsidP="00230878">
      <w:pPr>
        <w:autoSpaceDE w:val="0"/>
        <w:autoSpaceDN w:val="0"/>
        <w:adjustRightInd w:val="0"/>
        <w:jc w:val="both"/>
        <w:rPr>
          <w:rFonts w:asciiTheme="minorHAnsi" w:eastAsiaTheme="minorHAnsi" w:hAnsiTheme="minorHAnsi" w:cstheme="minorHAnsi"/>
          <w:b/>
          <w:bCs/>
          <w:color w:val="000000"/>
          <w:sz w:val="22"/>
          <w:szCs w:val="22"/>
          <w:lang w:eastAsia="en-US"/>
        </w:rPr>
      </w:pPr>
    </w:p>
    <w:p w14:paraId="219B9C42" w14:textId="6D337EE4" w:rsidR="00866A05" w:rsidRPr="001540EC" w:rsidRDefault="00866A05" w:rsidP="00230878">
      <w:pPr>
        <w:autoSpaceDE w:val="0"/>
        <w:autoSpaceDN w:val="0"/>
        <w:adjustRightInd w:val="0"/>
        <w:jc w:val="both"/>
        <w:rPr>
          <w:rFonts w:asciiTheme="minorHAnsi" w:eastAsiaTheme="minorHAnsi" w:hAnsiTheme="minorHAnsi" w:cstheme="minorHAnsi"/>
          <w:color w:val="000000"/>
          <w:sz w:val="22"/>
          <w:szCs w:val="22"/>
          <w:lang w:eastAsia="en-US"/>
        </w:rPr>
      </w:pPr>
      <w:r w:rsidRPr="001540EC">
        <w:rPr>
          <w:rFonts w:asciiTheme="minorHAnsi" w:eastAsiaTheme="minorHAnsi" w:hAnsiTheme="minorHAnsi" w:cstheme="minorHAnsi"/>
          <w:b/>
          <w:bCs/>
          <w:color w:val="000000"/>
          <w:sz w:val="22"/>
          <w:szCs w:val="22"/>
          <w:lang w:eastAsia="en-US"/>
        </w:rPr>
        <w:t>Po</w:t>
      </w:r>
      <w:r w:rsidR="00163257" w:rsidRPr="001540EC">
        <w:rPr>
          <w:rFonts w:asciiTheme="minorHAnsi" w:eastAsiaTheme="minorHAnsi" w:hAnsiTheme="minorHAnsi" w:cstheme="minorHAnsi"/>
          <w:b/>
          <w:bCs/>
          <w:color w:val="000000"/>
          <w:sz w:val="22"/>
          <w:szCs w:val="22"/>
          <w:lang w:eastAsia="en-US"/>
        </w:rPr>
        <w:t>dporná aktivita č. 1: Riadenie p</w:t>
      </w:r>
      <w:r w:rsidRPr="001540EC">
        <w:rPr>
          <w:rFonts w:asciiTheme="minorHAnsi" w:eastAsiaTheme="minorHAnsi" w:hAnsiTheme="minorHAnsi" w:cstheme="minorHAnsi"/>
          <w:b/>
          <w:bCs/>
          <w:color w:val="000000"/>
          <w:sz w:val="22"/>
          <w:szCs w:val="22"/>
          <w:lang w:eastAsia="en-US"/>
        </w:rPr>
        <w:t xml:space="preserve">rojektu </w:t>
      </w:r>
      <w:r w:rsidRPr="001540EC">
        <w:rPr>
          <w:rFonts w:asciiTheme="minorHAnsi" w:eastAsiaTheme="minorHAnsi" w:hAnsiTheme="minorHAnsi" w:cstheme="minorHAnsi"/>
          <w:color w:val="000000"/>
          <w:sz w:val="22"/>
          <w:szCs w:val="22"/>
          <w:lang w:eastAsia="en-US"/>
        </w:rPr>
        <w:t>bude zabezpečované internými zamestnancami/ zložkami ŽSR. V rámci tejto aktivity bude zabezpečovaná príprava Žiadosti o poskytnutí nenávratného finančného príspevku a implementácia projektu v rámci Programu Slovensko 2021-2027. Pre zabezpečenie úspešnej realizácie „Riadenia projektu“ sú k dispozícii interné zložky ŽSR, ktoré budú zodpovedné za celkový</w:t>
      </w:r>
      <w:r w:rsidR="00E47093" w:rsidRPr="001540EC">
        <w:rPr>
          <w:rFonts w:asciiTheme="minorHAnsi" w:eastAsiaTheme="minorHAnsi" w:hAnsiTheme="minorHAnsi" w:cstheme="minorHAnsi"/>
          <w:color w:val="000000"/>
          <w:sz w:val="22"/>
          <w:szCs w:val="22"/>
          <w:lang w:eastAsia="en-US"/>
        </w:rPr>
        <w:t xml:space="preserve"> úspešný priebeh implementácie p</w:t>
      </w:r>
      <w:r w:rsidRPr="001540EC">
        <w:rPr>
          <w:rFonts w:asciiTheme="minorHAnsi" w:eastAsiaTheme="minorHAnsi" w:hAnsiTheme="minorHAnsi" w:cstheme="minorHAnsi"/>
          <w:color w:val="000000"/>
          <w:sz w:val="22"/>
          <w:szCs w:val="22"/>
          <w:lang w:eastAsia="en-US"/>
        </w:rPr>
        <w:t>rojektu, za dosiahnutie vytýčených cieľov, za koordináciu, za ich organizačné zabezpečenie, za ekonomiku a účtovníctvo projektu, za administráciu a monitoring projektu a v neposlednom rade za komunikáciu s RO, resp. SO pre Program Slovensko 2021-2027. V rámci tejto aktivity budú realizované aj všetky potrebné činnosti súvisiace s priebežným finančným vysporiadaním projektu v súlade so stanoveným časovým obdobím realizácie projektu a so záverečným finančným vysporiadaním projektu. Všetky činnosti súvisiace s riadením projektu budú realizované internými kapacitami ŽSR a všetky náklady s tým spojené budú hradené z rozpočtu projektu.</w:t>
      </w:r>
    </w:p>
    <w:p w14:paraId="7A97D946" w14:textId="66DBD39E" w:rsidR="00866A05" w:rsidRDefault="00866A05" w:rsidP="00026ED7">
      <w:pPr>
        <w:spacing w:before="120" w:after="120"/>
        <w:jc w:val="both"/>
        <w:rPr>
          <w:rFonts w:asciiTheme="minorHAnsi" w:eastAsiaTheme="minorHAnsi" w:hAnsiTheme="minorHAnsi" w:cstheme="minorHAnsi"/>
          <w:color w:val="000000"/>
          <w:sz w:val="22"/>
          <w:szCs w:val="22"/>
          <w:lang w:eastAsia="en-US"/>
        </w:rPr>
      </w:pPr>
      <w:r w:rsidRPr="001540EC">
        <w:rPr>
          <w:rFonts w:asciiTheme="minorHAnsi" w:eastAsiaTheme="minorHAnsi" w:hAnsiTheme="minorHAnsi" w:cstheme="minorHAnsi"/>
          <w:b/>
          <w:bCs/>
          <w:color w:val="000000"/>
          <w:sz w:val="22"/>
          <w:szCs w:val="22"/>
          <w:lang w:eastAsia="en-US"/>
        </w:rPr>
        <w:t xml:space="preserve">Podporná aktivita č. 2: Informovanie a komunikácia </w:t>
      </w:r>
      <w:r w:rsidRPr="001540EC">
        <w:rPr>
          <w:rFonts w:asciiTheme="minorHAnsi" w:eastAsiaTheme="minorHAnsi" w:hAnsiTheme="minorHAnsi" w:cstheme="minorHAnsi"/>
          <w:color w:val="000000"/>
          <w:sz w:val="22"/>
          <w:szCs w:val="22"/>
          <w:lang w:eastAsia="en-US"/>
        </w:rPr>
        <w:t>- v rámci tejto aktivity bud</w:t>
      </w:r>
      <w:r w:rsidR="00026ED7" w:rsidRPr="001540EC">
        <w:rPr>
          <w:rFonts w:asciiTheme="minorHAnsi" w:eastAsiaTheme="minorHAnsi" w:hAnsiTheme="minorHAnsi" w:cstheme="minorHAnsi"/>
          <w:color w:val="000000"/>
          <w:sz w:val="22"/>
          <w:szCs w:val="22"/>
          <w:lang w:eastAsia="en-US"/>
        </w:rPr>
        <w:t>e</w:t>
      </w:r>
      <w:r w:rsidRPr="001540EC">
        <w:rPr>
          <w:rFonts w:asciiTheme="minorHAnsi" w:eastAsiaTheme="minorHAnsi" w:hAnsiTheme="minorHAnsi" w:cstheme="minorHAnsi"/>
          <w:color w:val="000000"/>
          <w:sz w:val="22"/>
          <w:szCs w:val="22"/>
          <w:lang w:eastAsia="en-US"/>
        </w:rPr>
        <w:t xml:space="preserve"> výstup projektu obsahovať informácie v súlade s Manuálom pre informovanie a komunikáciu a Zmluvou o</w:t>
      </w:r>
      <w:r w:rsidR="00026ED7" w:rsidRPr="001540EC">
        <w:rPr>
          <w:rFonts w:asciiTheme="minorHAnsi" w:eastAsiaTheme="minorHAnsi" w:hAnsiTheme="minorHAnsi" w:cstheme="minorHAnsi"/>
          <w:color w:val="000000"/>
          <w:sz w:val="22"/>
          <w:szCs w:val="22"/>
          <w:lang w:eastAsia="en-US"/>
        </w:rPr>
        <w:t xml:space="preserve"> </w:t>
      </w:r>
      <w:r w:rsidRPr="001540EC">
        <w:rPr>
          <w:rFonts w:asciiTheme="minorHAnsi" w:eastAsiaTheme="minorHAnsi" w:hAnsiTheme="minorHAnsi" w:cstheme="minorHAnsi"/>
          <w:color w:val="000000"/>
          <w:sz w:val="22"/>
          <w:szCs w:val="22"/>
          <w:lang w:eastAsia="en-US"/>
        </w:rPr>
        <w:t xml:space="preserve">poskytnutí nenávratného finančného príspevku. K službám spojeným so zabezpečením Informovania a komunikácie patrí propagácia, reklama a inzercia. ŽSR </w:t>
      </w:r>
      <w:r w:rsidR="00110985">
        <w:rPr>
          <w:rFonts w:asciiTheme="minorHAnsi" w:eastAsiaTheme="minorHAnsi" w:hAnsiTheme="minorHAnsi" w:cstheme="minorHAnsi"/>
          <w:color w:val="000000"/>
          <w:sz w:val="22"/>
          <w:szCs w:val="22"/>
          <w:lang w:eastAsia="en-US"/>
        </w:rPr>
        <w:t>uverejnia</w:t>
      </w:r>
      <w:r w:rsidRPr="001540EC">
        <w:rPr>
          <w:rFonts w:asciiTheme="minorHAnsi" w:eastAsiaTheme="minorHAnsi" w:hAnsiTheme="minorHAnsi" w:cstheme="minorHAnsi"/>
          <w:color w:val="000000"/>
          <w:sz w:val="22"/>
          <w:szCs w:val="22"/>
          <w:lang w:eastAsia="en-US"/>
        </w:rPr>
        <w:t xml:space="preserve"> počas realizácie aktivít projektu na svojom webovom sídle krátky opis projektu, vrátane popisu cieľov a výsledkov projektu. Publicita projektu bude taktiež zabezpečená prostredníctvom plagátu vystaveného vo vstupných priestoroch prijímateľa. Náklady na uvedené činnosti spojené s Informovaním a komunikáciou budú hradené z rozpočtu projektu.</w:t>
      </w:r>
    </w:p>
    <w:p w14:paraId="1A523B0E" w14:textId="02A12AB9" w:rsidR="00B17DA4" w:rsidRDefault="00B17DA4" w:rsidP="00026ED7">
      <w:pPr>
        <w:spacing w:before="120" w:after="120"/>
        <w:jc w:val="both"/>
        <w:rPr>
          <w:rFonts w:asciiTheme="minorHAnsi" w:eastAsiaTheme="minorHAnsi" w:hAnsiTheme="minorHAnsi" w:cstheme="minorHAnsi"/>
          <w:color w:val="000000"/>
          <w:sz w:val="22"/>
          <w:szCs w:val="22"/>
          <w:lang w:eastAsia="en-US"/>
        </w:rPr>
      </w:pPr>
    </w:p>
    <w:p w14:paraId="7BF09B0C" w14:textId="77777777" w:rsidR="00B17DA4" w:rsidRPr="001540EC" w:rsidRDefault="00B17DA4" w:rsidP="00026ED7">
      <w:pPr>
        <w:spacing w:before="120" w:after="120"/>
        <w:jc w:val="both"/>
        <w:rPr>
          <w:rFonts w:asciiTheme="minorHAnsi" w:eastAsiaTheme="minorHAnsi" w:hAnsiTheme="minorHAnsi" w:cstheme="minorHAnsi"/>
          <w:color w:val="000000"/>
          <w:sz w:val="22"/>
          <w:szCs w:val="22"/>
          <w:lang w:eastAsia="en-US"/>
        </w:rPr>
      </w:pPr>
    </w:p>
    <w:p w14:paraId="2E775E2C" w14:textId="77777777" w:rsidR="00866A05" w:rsidRPr="00110985" w:rsidRDefault="00866A05" w:rsidP="00230878">
      <w:pPr>
        <w:autoSpaceDE w:val="0"/>
        <w:autoSpaceDN w:val="0"/>
        <w:adjustRightInd w:val="0"/>
        <w:jc w:val="both"/>
        <w:rPr>
          <w:rFonts w:asciiTheme="minorHAnsi" w:eastAsiaTheme="minorHAnsi" w:hAnsiTheme="minorHAnsi" w:cstheme="minorHAnsi"/>
          <w:color w:val="000000"/>
          <w:sz w:val="22"/>
          <w:szCs w:val="22"/>
          <w:u w:val="single"/>
          <w:lang w:eastAsia="en-US"/>
        </w:rPr>
      </w:pPr>
      <w:r w:rsidRPr="00110985">
        <w:rPr>
          <w:rFonts w:asciiTheme="minorHAnsi" w:eastAsiaTheme="minorHAnsi" w:hAnsiTheme="minorHAnsi" w:cstheme="minorHAnsi"/>
          <w:color w:val="000000"/>
          <w:sz w:val="22"/>
          <w:szCs w:val="22"/>
          <w:u w:val="single"/>
          <w:lang w:eastAsia="en-US"/>
        </w:rPr>
        <w:lastRenderedPageBreak/>
        <w:t xml:space="preserve">Dodržiavanie horizontálnych princípov podľa čl. 9 nariadenia o spoločných ustanoveniach, ako aj podľa uznesenia vlády SR č. 668 z 26. októbra 2022: </w:t>
      </w:r>
    </w:p>
    <w:p w14:paraId="34648EAF" w14:textId="77777777" w:rsidR="00866A05" w:rsidRPr="001540EC" w:rsidRDefault="00866A05" w:rsidP="00230878">
      <w:pPr>
        <w:autoSpaceDE w:val="0"/>
        <w:autoSpaceDN w:val="0"/>
        <w:adjustRightInd w:val="0"/>
        <w:jc w:val="both"/>
        <w:rPr>
          <w:rFonts w:asciiTheme="minorHAnsi" w:eastAsiaTheme="minorHAnsi" w:hAnsiTheme="minorHAnsi" w:cstheme="minorHAnsi"/>
          <w:color w:val="000000"/>
          <w:sz w:val="22"/>
          <w:szCs w:val="22"/>
          <w:lang w:eastAsia="en-US"/>
        </w:rPr>
      </w:pPr>
      <w:r w:rsidRPr="001540EC">
        <w:rPr>
          <w:rFonts w:asciiTheme="minorHAnsi" w:eastAsiaTheme="minorHAnsi" w:hAnsiTheme="minorHAnsi" w:cstheme="minorHAnsi"/>
          <w:color w:val="000000"/>
          <w:sz w:val="22"/>
          <w:szCs w:val="22"/>
          <w:lang w:eastAsia="en-US"/>
        </w:rPr>
        <w:t xml:space="preserve">Projekt bude realizovaný v súlade s horizontálnymi princípmi s povinnosťou dodržania súladu projektu s Chartou základných práv Európskej únie, rodovou rovnosťou, nediskrimináciou a prístupnosťou osôb so zdravotným postihnutím, ktoré sú definované v Partnerskej dohode SR na roky 2021 – 2027 a v čl. 9 nariadenia o spoločných ustanoveniach, berúc do úvahy Chartu základných práv Európskej únie a povinnosti vyplývajúce z Dohovoru OSN o právach osôb so zdravotným postihnutím a zabezpečenia prístupnosti v súlade s jeho článkom 9, ako horizontálne základné podmienky. </w:t>
      </w:r>
    </w:p>
    <w:p w14:paraId="10FAC2B3" w14:textId="4A2B192E" w:rsidR="00866A05" w:rsidRPr="001540EC" w:rsidRDefault="00866A05" w:rsidP="00230878">
      <w:pPr>
        <w:spacing w:before="120" w:after="120"/>
        <w:jc w:val="both"/>
        <w:rPr>
          <w:rFonts w:asciiTheme="minorHAnsi" w:eastAsiaTheme="minorHAnsi" w:hAnsiTheme="minorHAnsi" w:cstheme="minorHAnsi"/>
          <w:color w:val="000000"/>
          <w:sz w:val="22"/>
          <w:szCs w:val="22"/>
          <w:lang w:eastAsia="en-US"/>
        </w:rPr>
      </w:pPr>
      <w:r w:rsidRPr="001540EC">
        <w:rPr>
          <w:rFonts w:asciiTheme="minorHAnsi" w:eastAsiaTheme="minorHAnsi" w:hAnsiTheme="minorHAnsi" w:cstheme="minorHAnsi"/>
          <w:color w:val="000000"/>
          <w:sz w:val="22"/>
          <w:szCs w:val="22"/>
          <w:lang w:eastAsia="en-US"/>
        </w:rPr>
        <w:t xml:space="preserve">Projekt bude realizovaný v súlade s princípmi </w:t>
      </w:r>
      <w:proofErr w:type="spellStart"/>
      <w:r w:rsidRPr="001540EC">
        <w:rPr>
          <w:rFonts w:asciiTheme="minorHAnsi" w:eastAsiaTheme="minorHAnsi" w:hAnsiTheme="minorHAnsi" w:cstheme="minorHAnsi"/>
          <w:color w:val="000000"/>
          <w:sz w:val="22"/>
          <w:szCs w:val="22"/>
          <w:lang w:eastAsia="en-US"/>
        </w:rPr>
        <w:t>desegregácie</w:t>
      </w:r>
      <w:proofErr w:type="spellEnd"/>
      <w:r w:rsidRPr="001540EC">
        <w:rPr>
          <w:rFonts w:asciiTheme="minorHAnsi" w:eastAsiaTheme="minorHAnsi" w:hAnsiTheme="minorHAnsi" w:cstheme="minorHAnsi"/>
          <w:color w:val="000000"/>
          <w:sz w:val="22"/>
          <w:szCs w:val="22"/>
          <w:lang w:eastAsia="en-US"/>
        </w:rPr>
        <w:t xml:space="preserve">, </w:t>
      </w:r>
      <w:proofErr w:type="spellStart"/>
      <w:r w:rsidRPr="001540EC">
        <w:rPr>
          <w:rFonts w:asciiTheme="minorHAnsi" w:eastAsiaTheme="minorHAnsi" w:hAnsiTheme="minorHAnsi" w:cstheme="minorHAnsi"/>
          <w:color w:val="000000"/>
          <w:sz w:val="22"/>
          <w:szCs w:val="22"/>
          <w:lang w:eastAsia="en-US"/>
        </w:rPr>
        <w:t>destigmatizácie</w:t>
      </w:r>
      <w:proofErr w:type="spellEnd"/>
      <w:r w:rsidRPr="001540EC">
        <w:rPr>
          <w:rFonts w:asciiTheme="minorHAnsi" w:eastAsiaTheme="minorHAnsi" w:hAnsiTheme="minorHAnsi" w:cstheme="minorHAnsi"/>
          <w:color w:val="000000"/>
          <w:sz w:val="22"/>
          <w:szCs w:val="22"/>
          <w:lang w:eastAsia="en-US"/>
        </w:rPr>
        <w:t xml:space="preserve"> a </w:t>
      </w:r>
      <w:proofErr w:type="spellStart"/>
      <w:r w:rsidRPr="001540EC">
        <w:rPr>
          <w:rFonts w:asciiTheme="minorHAnsi" w:eastAsiaTheme="minorHAnsi" w:hAnsiTheme="minorHAnsi" w:cstheme="minorHAnsi"/>
          <w:color w:val="000000"/>
          <w:sz w:val="22"/>
          <w:szCs w:val="22"/>
          <w:lang w:eastAsia="en-US"/>
        </w:rPr>
        <w:t>degetoizácie</w:t>
      </w:r>
      <w:proofErr w:type="spellEnd"/>
      <w:r w:rsidRPr="001540EC">
        <w:rPr>
          <w:rFonts w:asciiTheme="minorHAnsi" w:eastAsiaTheme="minorHAnsi" w:hAnsiTheme="minorHAnsi" w:cstheme="minorHAnsi"/>
          <w:color w:val="000000"/>
          <w:sz w:val="22"/>
          <w:szCs w:val="22"/>
          <w:lang w:eastAsia="en-US"/>
        </w:rPr>
        <w:t xml:space="preserve"> v zmysle Metodického výkladu pre efektívne uplatňovanie princípov 3D v Programe Slovensko 2021-2027. Realizácia hlavn</w:t>
      </w:r>
      <w:r w:rsidR="000F4E32">
        <w:rPr>
          <w:rFonts w:asciiTheme="minorHAnsi" w:eastAsiaTheme="minorHAnsi" w:hAnsiTheme="minorHAnsi" w:cstheme="minorHAnsi"/>
          <w:color w:val="000000"/>
          <w:sz w:val="22"/>
          <w:szCs w:val="22"/>
          <w:lang w:eastAsia="en-US"/>
        </w:rPr>
        <w:t>ej</w:t>
      </w:r>
      <w:r w:rsidRPr="001540EC">
        <w:rPr>
          <w:rFonts w:asciiTheme="minorHAnsi" w:eastAsiaTheme="minorHAnsi" w:hAnsiTheme="minorHAnsi" w:cstheme="minorHAnsi"/>
          <w:color w:val="000000"/>
          <w:sz w:val="22"/>
          <w:szCs w:val="22"/>
          <w:lang w:eastAsia="en-US"/>
        </w:rPr>
        <w:t xml:space="preserve"> aktiv</w:t>
      </w:r>
      <w:r w:rsidR="000F4E32">
        <w:rPr>
          <w:rFonts w:asciiTheme="minorHAnsi" w:eastAsiaTheme="minorHAnsi" w:hAnsiTheme="minorHAnsi" w:cstheme="minorHAnsi"/>
          <w:color w:val="000000"/>
          <w:sz w:val="22"/>
          <w:szCs w:val="22"/>
          <w:lang w:eastAsia="en-US"/>
        </w:rPr>
        <w:t>ity</w:t>
      </w:r>
      <w:r w:rsidRPr="001540EC">
        <w:rPr>
          <w:rFonts w:asciiTheme="minorHAnsi" w:eastAsiaTheme="minorHAnsi" w:hAnsiTheme="minorHAnsi" w:cstheme="minorHAnsi"/>
          <w:color w:val="000000"/>
          <w:sz w:val="22"/>
          <w:szCs w:val="22"/>
          <w:lang w:eastAsia="en-US"/>
        </w:rPr>
        <w:t xml:space="preserve"> a </w:t>
      </w:r>
      <w:proofErr w:type="spellStart"/>
      <w:r w:rsidRPr="001540EC">
        <w:rPr>
          <w:rFonts w:asciiTheme="minorHAnsi" w:eastAsiaTheme="minorHAnsi" w:hAnsiTheme="minorHAnsi" w:cstheme="minorHAnsi"/>
          <w:color w:val="000000"/>
          <w:sz w:val="22"/>
          <w:szCs w:val="22"/>
          <w:lang w:eastAsia="en-US"/>
        </w:rPr>
        <w:t>podaktivít</w:t>
      </w:r>
      <w:proofErr w:type="spellEnd"/>
      <w:r w:rsidRPr="001540EC">
        <w:rPr>
          <w:rFonts w:asciiTheme="minorHAnsi" w:eastAsiaTheme="minorHAnsi" w:hAnsiTheme="minorHAnsi" w:cstheme="minorHAnsi"/>
          <w:color w:val="000000"/>
          <w:sz w:val="22"/>
          <w:szCs w:val="22"/>
          <w:lang w:eastAsia="en-US"/>
        </w:rPr>
        <w:t xml:space="preserve"> projektu nespôsobuje prehĺbenie sociálneho vylúčenia marginalizovaných rómskych komunít a nespôsobuje zhoršenie situácie v oblasti segregácie, </w:t>
      </w:r>
      <w:proofErr w:type="spellStart"/>
      <w:r w:rsidRPr="001540EC">
        <w:rPr>
          <w:rFonts w:asciiTheme="minorHAnsi" w:eastAsiaTheme="minorHAnsi" w:hAnsiTheme="minorHAnsi" w:cstheme="minorHAnsi"/>
          <w:color w:val="000000"/>
          <w:sz w:val="22"/>
          <w:szCs w:val="22"/>
          <w:lang w:eastAsia="en-US"/>
        </w:rPr>
        <w:t>getoizácie</w:t>
      </w:r>
      <w:proofErr w:type="spellEnd"/>
      <w:r w:rsidRPr="001540EC">
        <w:rPr>
          <w:rFonts w:asciiTheme="minorHAnsi" w:eastAsiaTheme="minorHAnsi" w:hAnsiTheme="minorHAnsi" w:cstheme="minorHAnsi"/>
          <w:color w:val="000000"/>
          <w:sz w:val="22"/>
          <w:szCs w:val="22"/>
          <w:lang w:eastAsia="en-US"/>
        </w:rPr>
        <w:t xml:space="preserve"> alebo </w:t>
      </w:r>
      <w:proofErr w:type="spellStart"/>
      <w:r w:rsidRPr="001540EC">
        <w:rPr>
          <w:rFonts w:asciiTheme="minorHAnsi" w:eastAsiaTheme="minorHAnsi" w:hAnsiTheme="minorHAnsi" w:cstheme="minorHAnsi"/>
          <w:color w:val="000000"/>
          <w:sz w:val="22"/>
          <w:szCs w:val="22"/>
          <w:lang w:eastAsia="en-US"/>
        </w:rPr>
        <w:t>stigmatizácie</w:t>
      </w:r>
      <w:proofErr w:type="spellEnd"/>
      <w:r w:rsidRPr="001540EC">
        <w:rPr>
          <w:rFonts w:asciiTheme="minorHAnsi" w:eastAsiaTheme="minorHAnsi" w:hAnsiTheme="minorHAnsi" w:cstheme="minorHAnsi"/>
          <w:color w:val="000000"/>
          <w:sz w:val="22"/>
          <w:szCs w:val="22"/>
          <w:lang w:eastAsia="en-US"/>
        </w:rPr>
        <w:t xml:space="preserve"> rómskej komunity.</w:t>
      </w:r>
    </w:p>
    <w:p w14:paraId="67D64AEC" w14:textId="77777777" w:rsidR="003A5851" w:rsidRPr="007A1E38" w:rsidRDefault="00026ED7" w:rsidP="007A1E38">
      <w:pPr>
        <w:spacing w:before="120" w:after="120"/>
        <w:jc w:val="both"/>
        <w:rPr>
          <w:rFonts w:asciiTheme="minorHAnsi" w:eastAsiaTheme="minorHAnsi" w:hAnsiTheme="minorHAnsi" w:cstheme="minorHAnsi"/>
          <w:color w:val="000000"/>
          <w:sz w:val="22"/>
          <w:szCs w:val="22"/>
          <w:lang w:eastAsia="en-US"/>
        </w:rPr>
      </w:pPr>
      <w:r w:rsidRPr="001540EC">
        <w:rPr>
          <w:rFonts w:asciiTheme="minorHAnsi" w:eastAsiaTheme="minorHAnsi" w:hAnsiTheme="minorHAnsi" w:cstheme="minorHAnsi"/>
          <w:color w:val="000000"/>
          <w:sz w:val="22"/>
          <w:szCs w:val="22"/>
          <w:lang w:eastAsia="en-US"/>
        </w:rPr>
        <w:t>Projekt sa nachádza v ochrannom pásme železníc, ktoré jej realizáciou nebude ohrozené a zároveň sa nerozširuje. Nové ochranné pásmo navrhovanou stavbou</w:t>
      </w:r>
      <w:r w:rsidR="00163257" w:rsidRPr="001540EC">
        <w:rPr>
          <w:rFonts w:asciiTheme="minorHAnsi" w:eastAsiaTheme="minorHAnsi" w:hAnsiTheme="minorHAnsi" w:cstheme="minorHAnsi"/>
          <w:color w:val="000000"/>
          <w:sz w:val="22"/>
          <w:szCs w:val="22"/>
          <w:lang w:eastAsia="en-US"/>
        </w:rPr>
        <w:t xml:space="preserve"> nevzniká. </w:t>
      </w:r>
      <w:r w:rsidR="003A5851" w:rsidRPr="007A1E38">
        <w:rPr>
          <w:rFonts w:asciiTheme="minorHAnsi" w:eastAsiaTheme="minorHAnsi" w:hAnsiTheme="minorHAnsi" w:cstheme="minorHAnsi"/>
          <w:color w:val="000000"/>
          <w:sz w:val="22"/>
          <w:szCs w:val="22"/>
          <w:lang w:eastAsia="en-US"/>
        </w:rPr>
        <w:t xml:space="preserve">Realizáciou zámeru sa nezmení súčasná scenéria krajiny. Realizáciou navrhovanej činnosti nedôjde k zmene funkčného využitia dotknutej lokality. </w:t>
      </w:r>
    </w:p>
    <w:p w14:paraId="2305379F" w14:textId="77777777" w:rsidR="003A5851" w:rsidRPr="007A1E38" w:rsidRDefault="003A5851" w:rsidP="007A1E38">
      <w:pPr>
        <w:spacing w:before="120" w:after="120"/>
        <w:jc w:val="both"/>
        <w:rPr>
          <w:rFonts w:asciiTheme="minorHAnsi" w:eastAsiaTheme="minorHAnsi" w:hAnsiTheme="minorHAnsi" w:cstheme="minorHAnsi"/>
          <w:color w:val="000000"/>
          <w:sz w:val="22"/>
          <w:szCs w:val="22"/>
          <w:lang w:eastAsia="en-US"/>
        </w:rPr>
      </w:pPr>
      <w:r w:rsidRPr="007A1E38">
        <w:rPr>
          <w:rFonts w:asciiTheme="minorHAnsi" w:eastAsiaTheme="minorHAnsi" w:hAnsiTheme="minorHAnsi" w:cstheme="minorHAnsi"/>
          <w:color w:val="000000"/>
          <w:sz w:val="22"/>
          <w:szCs w:val="22"/>
          <w:lang w:eastAsia="en-US"/>
        </w:rPr>
        <w:t xml:space="preserve">Navrhovaný zámer nezasahuje do žiadnych veľkoplošných a maloplošných chránených území. Daná lokalita nie je v kontakte s významným ekologickým biotopom. </w:t>
      </w:r>
    </w:p>
    <w:p w14:paraId="0BE90BED" w14:textId="77777777" w:rsidR="000C0E25" w:rsidRPr="001540EC" w:rsidRDefault="000C0E25" w:rsidP="00AE6EFF">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Predpokladaný časový rámec</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1540EC" w14:paraId="1E3B53B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67B2CB0" w14:textId="17C25B7E" w:rsidR="000C0E25" w:rsidRPr="001540EC" w:rsidRDefault="00CF078D" w:rsidP="00CF078D">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Predpokladaný d</w:t>
            </w:r>
            <w:r w:rsidR="000C0E25" w:rsidRPr="001540EC">
              <w:rPr>
                <w:rFonts w:asciiTheme="minorHAnsi" w:hAnsiTheme="minorHAnsi" w:cstheme="minorHAnsi"/>
                <w:b/>
                <w:sz w:val="20"/>
                <w:szCs w:val="20"/>
                <w:lang w:eastAsia="en-US"/>
              </w:rPr>
              <w:t>átum vyhlásenia v</w:t>
            </w:r>
            <w:r w:rsidR="00736BFC" w:rsidRPr="001540EC">
              <w:rPr>
                <w:rFonts w:asciiTheme="minorHAnsi" w:hAnsiTheme="minorHAnsi" w:cstheme="minorHAnsi"/>
                <w:b/>
                <w:sz w:val="20"/>
                <w:szCs w:val="20"/>
                <w:lang w:eastAsia="en-US"/>
              </w:rPr>
              <w:t>ýzvy</w:t>
            </w:r>
            <w:r w:rsidR="000C0E25" w:rsidRPr="001540EC">
              <w:rPr>
                <w:rFonts w:asciiTheme="minorHAnsi" w:hAnsiTheme="minorHAnsi" w:cstheme="minorHAnsi"/>
                <w:b/>
                <w:sz w:val="20"/>
                <w:szCs w:val="20"/>
                <w:lang w:eastAsia="en-US"/>
              </w:rPr>
              <w:t xml:space="preserve"> vo formáte mesiac/rok</w:t>
            </w:r>
          </w:p>
        </w:tc>
        <w:tc>
          <w:tcPr>
            <w:tcW w:w="5239" w:type="dxa"/>
            <w:tcBorders>
              <w:top w:val="single" w:sz="4" w:space="0" w:color="auto"/>
              <w:left w:val="single" w:sz="4" w:space="0" w:color="auto"/>
              <w:bottom w:val="single" w:sz="4" w:space="0" w:color="auto"/>
              <w:right w:val="single" w:sz="4" w:space="0" w:color="auto"/>
            </w:tcBorders>
          </w:tcPr>
          <w:p w14:paraId="3E6E0825" w14:textId="5FEDDAA6" w:rsidR="000C0E25" w:rsidRPr="001540EC" w:rsidRDefault="00110985" w:rsidP="00F119D3">
            <w:pPr>
              <w:rPr>
                <w:rFonts w:asciiTheme="minorHAnsi" w:hAnsiTheme="minorHAnsi" w:cstheme="minorHAnsi"/>
                <w:sz w:val="20"/>
                <w:szCs w:val="20"/>
                <w:lang w:eastAsia="en-US"/>
              </w:rPr>
            </w:pPr>
            <w:r w:rsidRPr="00AE6EFF">
              <w:rPr>
                <w:rFonts w:asciiTheme="minorHAnsi" w:hAnsiTheme="minorHAnsi" w:cstheme="minorHAnsi"/>
                <w:sz w:val="20"/>
                <w:szCs w:val="20"/>
                <w:lang w:eastAsia="en-US"/>
              </w:rPr>
              <w:t>11/2026</w:t>
            </w:r>
          </w:p>
        </w:tc>
      </w:tr>
      <w:tr w:rsidR="000C0E25" w:rsidRPr="001540EC" w14:paraId="0A58554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1DEB85C" w14:textId="2CEC6D7F" w:rsidR="000C0E25" w:rsidRPr="001540EC" w:rsidRDefault="000C0E25" w:rsidP="00A06DD6">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 xml:space="preserve">Predpokladaná doba realizácie </w:t>
            </w:r>
            <w:r w:rsidR="00A06DD6" w:rsidRPr="001540EC">
              <w:rPr>
                <w:rFonts w:asciiTheme="minorHAnsi" w:hAnsiTheme="minorHAnsi" w:cstheme="minorHAnsi"/>
                <w:b/>
                <w:sz w:val="20"/>
                <w:szCs w:val="20"/>
                <w:lang w:eastAsia="en-US"/>
              </w:rPr>
              <w:t>NP</w:t>
            </w:r>
            <w:r w:rsidRPr="001540EC">
              <w:rPr>
                <w:rFonts w:asciiTheme="minorHAnsi" w:hAnsiTheme="minorHAnsi" w:cstheme="minorHAnsi"/>
                <w:b/>
                <w:sz w:val="20"/>
                <w:szCs w:val="20"/>
                <w:lang w:eastAsia="en-US"/>
              </w:rPr>
              <w:t xml:space="preserve"> v</w:t>
            </w:r>
            <w:r w:rsidR="00A06DD6"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 xml:space="preserve">mesiacoch </w:t>
            </w:r>
          </w:p>
        </w:tc>
        <w:tc>
          <w:tcPr>
            <w:tcW w:w="5239" w:type="dxa"/>
            <w:tcBorders>
              <w:top w:val="single" w:sz="4" w:space="0" w:color="auto"/>
              <w:left w:val="single" w:sz="4" w:space="0" w:color="auto"/>
              <w:bottom w:val="single" w:sz="4" w:space="0" w:color="auto"/>
              <w:right w:val="single" w:sz="4" w:space="0" w:color="auto"/>
            </w:tcBorders>
          </w:tcPr>
          <w:p w14:paraId="08539A6F" w14:textId="767B4153" w:rsidR="000C0E25" w:rsidRPr="001540EC" w:rsidRDefault="00D0146D" w:rsidP="00F119D3">
            <w:pPr>
              <w:rPr>
                <w:rFonts w:asciiTheme="minorHAnsi" w:hAnsiTheme="minorHAnsi" w:cstheme="minorHAnsi"/>
                <w:sz w:val="20"/>
                <w:szCs w:val="20"/>
                <w:lang w:eastAsia="en-US"/>
              </w:rPr>
            </w:pPr>
            <w:r>
              <w:rPr>
                <w:rFonts w:asciiTheme="minorHAnsi" w:hAnsiTheme="minorHAnsi" w:cstheme="minorHAnsi"/>
                <w:sz w:val="20"/>
                <w:szCs w:val="20"/>
                <w:lang w:eastAsia="en-US"/>
              </w:rPr>
              <w:t>3</w:t>
            </w:r>
            <w:r w:rsidR="007D024E">
              <w:rPr>
                <w:rFonts w:asciiTheme="minorHAnsi" w:hAnsiTheme="minorHAnsi" w:cstheme="minorHAnsi"/>
                <w:sz w:val="20"/>
                <w:szCs w:val="20"/>
                <w:lang w:eastAsia="en-US"/>
              </w:rPr>
              <w:t>2</w:t>
            </w:r>
          </w:p>
        </w:tc>
      </w:tr>
    </w:tbl>
    <w:p w14:paraId="79CCBDDD" w14:textId="796BD4C1" w:rsidR="000C0E25" w:rsidRPr="001540EC" w:rsidRDefault="000C0E25" w:rsidP="00D201E8">
      <w:pPr>
        <w:jc w:val="both"/>
        <w:rPr>
          <w:rFonts w:asciiTheme="minorHAnsi" w:hAnsiTheme="minorHAnsi" w:cstheme="minorHAnsi"/>
          <w:sz w:val="22"/>
          <w:szCs w:val="22"/>
        </w:rPr>
      </w:pPr>
      <w:r w:rsidRPr="001540EC">
        <w:rPr>
          <w:rFonts w:asciiTheme="minorHAnsi" w:hAnsiTheme="minorHAnsi" w:cstheme="minorHAnsi"/>
          <w:i/>
          <w:sz w:val="22"/>
          <w:szCs w:val="22"/>
        </w:rPr>
        <w:t>Termíny v tabuľke nie sú záväzné.</w:t>
      </w:r>
    </w:p>
    <w:p w14:paraId="1D9E2F2E" w14:textId="57163B1A" w:rsidR="000C0E25" w:rsidRPr="001540EC" w:rsidRDefault="000C0E25" w:rsidP="00AE6EFF">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Finančný rámec</w:t>
      </w:r>
      <w:r w:rsidR="009A30D2" w:rsidRPr="001540EC">
        <w:rPr>
          <w:rStyle w:val="Odkaznapoznmkupodiarou"/>
          <w:rFonts w:asciiTheme="minorHAnsi" w:hAnsiTheme="minorHAnsi" w:cstheme="minorHAnsi"/>
          <w:b/>
          <w:sz w:val="22"/>
          <w:szCs w:val="22"/>
          <w:lang w:eastAsia="en-US"/>
        </w:rPr>
        <w:footnoteReference w:id="22"/>
      </w:r>
    </w:p>
    <w:p w14:paraId="24E4D80C" w14:textId="71FF25AC" w:rsidR="004E039A" w:rsidRPr="001540EC" w:rsidRDefault="004E039A" w:rsidP="00DE5B57">
      <w:pPr>
        <w:pStyle w:val="Odsekzoznamu"/>
        <w:keepNext/>
        <w:numPr>
          <w:ilvl w:val="0"/>
          <w:numId w:val="20"/>
        </w:numPr>
        <w:spacing w:before="120" w:after="12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 xml:space="preserve">žiadateľa </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0C0E25" w:rsidRPr="001540EC" w14:paraId="202D0746"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884B65A" w14:textId="32D22759" w:rsidR="000C0E25" w:rsidRPr="001540EC" w:rsidRDefault="000C2EC1"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937723617"/>
            <w:placeholder>
              <w:docPart w:val="D29233FA58F94FB3AF7AC8B7FA267906"/>
            </w:placeholde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76546ED6" w14:textId="3399FE5E" w:rsidR="000C0E25" w:rsidRPr="001540EC" w:rsidRDefault="0050507E" w:rsidP="005B0097">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Európsky fond regionálneho rozvoja</w:t>
                </w:r>
              </w:p>
            </w:tc>
          </w:sdtContent>
        </w:sdt>
      </w:tr>
      <w:tr w:rsidR="00ED3A89" w:rsidRPr="001540EC" w14:paraId="07F52A18" w14:textId="77777777" w:rsidTr="00163257">
        <w:trPr>
          <w:trHeight w:val="498"/>
        </w:trPr>
        <w:tc>
          <w:tcPr>
            <w:tcW w:w="3964" w:type="dxa"/>
            <w:tcBorders>
              <w:top w:val="single" w:sz="4" w:space="0" w:color="auto"/>
              <w:left w:val="single" w:sz="4" w:space="0" w:color="auto"/>
              <w:right w:val="single" w:sz="4" w:space="0" w:color="auto"/>
            </w:tcBorders>
            <w:shd w:val="clear" w:color="auto" w:fill="FFE599" w:themeFill="accent4" w:themeFillTint="66"/>
            <w:vAlign w:val="center"/>
          </w:tcPr>
          <w:p w14:paraId="0E43F3F7" w14:textId="2EB6C3DB" w:rsidR="00ED3A89" w:rsidRPr="001540EC" w:rsidRDefault="00ED3A89" w:rsidP="00ED3A89">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Celkové oprávnené výdavky NP podľa kategórie regiónu</w:t>
            </w:r>
            <w:r w:rsidRPr="001540EC">
              <w:rPr>
                <w:rStyle w:val="Odkaznapoznmkupodiarou"/>
                <w:rFonts w:asciiTheme="minorHAnsi" w:hAnsiTheme="minorHAnsi" w:cstheme="minorHAnsi"/>
                <w:b/>
                <w:sz w:val="20"/>
                <w:szCs w:val="20"/>
                <w:lang w:eastAsia="en-US"/>
              </w:rPr>
              <w:footnoteReference w:id="23"/>
            </w:r>
            <w:r w:rsidRPr="001540EC">
              <w:rPr>
                <w:rFonts w:asciiTheme="minorHAnsi" w:hAnsiTheme="minorHAnsi" w:cstheme="minorHAnsi"/>
                <w:b/>
                <w:sz w:val="20"/>
                <w:szCs w:val="20"/>
                <w:lang w:eastAsia="en-US"/>
              </w:rPr>
              <w:t xml:space="preserve"> (v EUR)</w:t>
            </w:r>
          </w:p>
        </w:tc>
        <w:tc>
          <w:tcPr>
            <w:tcW w:w="2549" w:type="dxa"/>
            <w:tcBorders>
              <w:top w:val="single" w:sz="4" w:space="0" w:color="auto"/>
              <w:left w:val="single" w:sz="4" w:space="0" w:color="auto"/>
              <w:right w:val="single" w:sz="4" w:space="0" w:color="auto"/>
            </w:tcBorders>
            <w:vAlign w:val="center"/>
          </w:tcPr>
          <w:sdt>
            <w:sdtPr>
              <w:rPr>
                <w:rFonts w:asciiTheme="minorHAnsi" w:hAnsiTheme="minorHAnsi" w:cstheme="minorHAnsi"/>
                <w:sz w:val="20"/>
                <w:szCs w:val="20"/>
                <w:lang w:eastAsia="en-US"/>
              </w:rPr>
              <w:id w:val="949436096"/>
              <w:placeholder>
                <w:docPart w:val="E030E29CEE3D4E6AB84B08089C3459C8"/>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p w14:paraId="350E539F" w14:textId="6ECB5633" w:rsidR="00ED3A89" w:rsidRPr="001540EC" w:rsidRDefault="00ED3A89" w:rsidP="00ED3A89">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menej rozvinutý región</w:t>
                </w:r>
              </w:p>
            </w:sdtContent>
          </w:sdt>
          <w:p w14:paraId="58EC97CC" w14:textId="4D5B1A43" w:rsidR="00ED3A89" w:rsidRPr="001540EC" w:rsidRDefault="00ED3A89" w:rsidP="00ED3A89">
            <w:pPr>
              <w:rPr>
                <w:rFonts w:asciiTheme="minorHAnsi" w:hAnsiTheme="minorHAnsi" w:cstheme="minorHAnsi"/>
                <w:sz w:val="20"/>
                <w:szCs w:val="20"/>
                <w:lang w:eastAsia="en-US"/>
              </w:rPr>
            </w:pPr>
          </w:p>
        </w:tc>
        <w:tc>
          <w:tcPr>
            <w:tcW w:w="2554" w:type="dxa"/>
            <w:tcBorders>
              <w:top w:val="single" w:sz="4" w:space="0" w:color="auto"/>
              <w:left w:val="single" w:sz="4" w:space="0" w:color="auto"/>
              <w:right w:val="single" w:sz="4" w:space="0" w:color="auto"/>
            </w:tcBorders>
            <w:vAlign w:val="center"/>
          </w:tcPr>
          <w:p w14:paraId="3BD28918" w14:textId="5097A59C" w:rsidR="00ED3A89" w:rsidRDefault="002C542F" w:rsidP="00ED3A89">
            <w:pPr>
              <w:jc w:val="right"/>
              <w:rPr>
                <w:rFonts w:asciiTheme="minorHAnsi" w:hAnsiTheme="minorHAnsi" w:cstheme="minorHAnsi"/>
                <w:sz w:val="20"/>
                <w:szCs w:val="20"/>
                <w:lang w:eastAsia="en-US"/>
              </w:rPr>
            </w:pPr>
            <w:r w:rsidRPr="006C3737">
              <w:rPr>
                <w:rFonts w:asciiTheme="minorHAnsi" w:hAnsiTheme="minorHAnsi" w:cstheme="minorHAnsi"/>
                <w:sz w:val="20"/>
                <w:szCs w:val="20"/>
                <w:lang w:eastAsia="en-US"/>
              </w:rPr>
              <w:t>6</w:t>
            </w:r>
            <w:r w:rsidR="00505FEB">
              <w:rPr>
                <w:rFonts w:asciiTheme="minorHAnsi" w:hAnsiTheme="minorHAnsi" w:cstheme="minorHAnsi"/>
                <w:sz w:val="20"/>
                <w:szCs w:val="20"/>
                <w:lang w:eastAsia="en-US"/>
              </w:rPr>
              <w:t> </w:t>
            </w:r>
            <w:r w:rsidRPr="006C3737">
              <w:rPr>
                <w:rFonts w:asciiTheme="minorHAnsi" w:hAnsiTheme="minorHAnsi" w:cstheme="minorHAnsi"/>
                <w:sz w:val="20"/>
                <w:szCs w:val="20"/>
                <w:lang w:eastAsia="en-US"/>
              </w:rPr>
              <w:t>1</w:t>
            </w:r>
            <w:r w:rsidR="00505FEB">
              <w:rPr>
                <w:rFonts w:asciiTheme="minorHAnsi" w:hAnsiTheme="minorHAnsi" w:cstheme="minorHAnsi"/>
                <w:sz w:val="20"/>
                <w:szCs w:val="20"/>
                <w:lang w:eastAsia="en-US"/>
              </w:rPr>
              <w:t>45 470,25</w:t>
            </w:r>
          </w:p>
          <w:p w14:paraId="5FF2FD88" w14:textId="5BD2AA0D" w:rsidR="00505FEB" w:rsidRPr="006C3737" w:rsidRDefault="00505FEB" w:rsidP="00ED3A89">
            <w:pPr>
              <w:jc w:val="right"/>
              <w:rPr>
                <w:rFonts w:asciiTheme="minorHAnsi" w:hAnsiTheme="minorHAnsi" w:cstheme="minorHAnsi"/>
                <w:sz w:val="20"/>
                <w:szCs w:val="20"/>
                <w:highlight w:val="yellow"/>
                <w:lang w:eastAsia="en-US"/>
              </w:rPr>
            </w:pPr>
          </w:p>
        </w:tc>
      </w:tr>
      <w:tr w:rsidR="00ED3A89" w:rsidRPr="001540EC" w14:paraId="3E8D43B4" w14:textId="77777777" w:rsidTr="00163257">
        <w:trPr>
          <w:trHeight w:val="498"/>
        </w:trPr>
        <w:tc>
          <w:tcPr>
            <w:tcW w:w="3964" w:type="dxa"/>
            <w:tcBorders>
              <w:left w:val="single" w:sz="4" w:space="0" w:color="auto"/>
              <w:right w:val="single" w:sz="4" w:space="0" w:color="auto"/>
            </w:tcBorders>
            <w:shd w:val="clear" w:color="auto" w:fill="FFE599" w:themeFill="accent4" w:themeFillTint="66"/>
            <w:vAlign w:val="center"/>
          </w:tcPr>
          <w:p w14:paraId="4D4D8897" w14:textId="4B9D7A22" w:rsidR="00ED3A89" w:rsidRPr="001540EC" w:rsidRDefault="00ED3A89" w:rsidP="00ED3A89">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EÚ podľa kategórie regiónu</w:t>
            </w:r>
            <w:r w:rsidRPr="001540EC">
              <w:rPr>
                <w:rStyle w:val="Odkaznapoznmkupodiarou"/>
                <w:rFonts w:asciiTheme="minorHAnsi" w:hAnsiTheme="minorHAnsi" w:cstheme="minorHAnsi"/>
                <w:b/>
                <w:sz w:val="20"/>
                <w:szCs w:val="20"/>
                <w:lang w:eastAsia="en-US"/>
              </w:rPr>
              <w:footnoteReference w:id="24"/>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646165975"/>
            <w:placeholder>
              <w:docPart w:val="B65A799ED09F4F8BA42BCD9155DE9436"/>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right w:val="single" w:sz="4" w:space="0" w:color="auto"/>
                </w:tcBorders>
                <w:vAlign w:val="center"/>
              </w:tcPr>
              <w:p w14:paraId="327DF3C7" w14:textId="5A1FE4DA" w:rsidR="00ED3A89" w:rsidRPr="001540EC" w:rsidRDefault="00ED3A89" w:rsidP="00ED3A89">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right w:val="single" w:sz="4" w:space="0" w:color="auto"/>
            </w:tcBorders>
            <w:vAlign w:val="center"/>
          </w:tcPr>
          <w:p w14:paraId="24FDFADA" w14:textId="5EBCF187" w:rsidR="00ED3A89" w:rsidRPr="006C3737" w:rsidRDefault="002C542F" w:rsidP="00ED3A89">
            <w:pPr>
              <w:jc w:val="right"/>
              <w:rPr>
                <w:rFonts w:asciiTheme="minorHAnsi" w:hAnsiTheme="minorHAnsi" w:cstheme="minorHAnsi"/>
                <w:sz w:val="20"/>
                <w:szCs w:val="20"/>
                <w:highlight w:val="yellow"/>
                <w:lang w:eastAsia="en-US"/>
              </w:rPr>
            </w:pPr>
            <w:r w:rsidRPr="006C3737">
              <w:rPr>
                <w:rFonts w:asciiTheme="minorHAnsi" w:hAnsiTheme="minorHAnsi" w:cstheme="minorHAnsi"/>
                <w:sz w:val="20"/>
                <w:szCs w:val="20"/>
                <w:lang w:eastAsia="en-US"/>
              </w:rPr>
              <w:t>5</w:t>
            </w:r>
            <w:r w:rsidR="00505FEB">
              <w:rPr>
                <w:rFonts w:asciiTheme="minorHAnsi" w:hAnsiTheme="minorHAnsi" w:cstheme="minorHAnsi"/>
                <w:sz w:val="20"/>
                <w:szCs w:val="20"/>
                <w:lang w:eastAsia="en-US"/>
              </w:rPr>
              <w:t> 223 649,71</w:t>
            </w:r>
          </w:p>
        </w:tc>
      </w:tr>
      <w:tr w:rsidR="00ED3A89" w:rsidRPr="001540EC" w14:paraId="6CD573F5" w14:textId="77777777" w:rsidTr="00163257">
        <w:trPr>
          <w:trHeight w:val="498"/>
        </w:trPr>
        <w:tc>
          <w:tcPr>
            <w:tcW w:w="3964" w:type="dxa"/>
            <w:tcBorders>
              <w:left w:val="single" w:sz="4" w:space="0" w:color="auto"/>
              <w:right w:val="single" w:sz="4" w:space="0" w:color="auto"/>
            </w:tcBorders>
            <w:shd w:val="clear" w:color="auto" w:fill="FFE599" w:themeFill="accent4" w:themeFillTint="66"/>
            <w:vAlign w:val="center"/>
          </w:tcPr>
          <w:p w14:paraId="4E21CE10" w14:textId="08D7DF79" w:rsidR="00ED3A89" w:rsidRPr="001540EC" w:rsidRDefault="00ED3A89" w:rsidP="00ED3A89">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ŠR podľa kategórie regiónu</w:t>
            </w:r>
            <w:r w:rsidRPr="001540EC">
              <w:rPr>
                <w:rStyle w:val="Odkaznapoznmkupodiarou"/>
                <w:rFonts w:asciiTheme="minorHAnsi" w:hAnsiTheme="minorHAnsi" w:cstheme="minorHAnsi"/>
                <w:b/>
                <w:sz w:val="20"/>
                <w:szCs w:val="20"/>
                <w:lang w:eastAsia="en-US"/>
              </w:rPr>
              <w:footnoteReference w:id="25"/>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283617501"/>
            <w:placeholder>
              <w:docPart w:val="9EC2439BD44C4825AE7AD7BEDF6C1775"/>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right w:val="single" w:sz="4" w:space="0" w:color="auto"/>
                </w:tcBorders>
                <w:vAlign w:val="center"/>
              </w:tcPr>
              <w:p w14:paraId="01EB0AB7" w14:textId="6F222DAF" w:rsidR="00ED3A89" w:rsidRPr="001540EC" w:rsidRDefault="00ED3A89" w:rsidP="00ED3A89">
                <w:pPr>
                  <w:rPr>
                    <w:rFonts w:asciiTheme="minorHAnsi" w:hAnsiTheme="minorHAnsi" w:cstheme="minorHAnsi"/>
                    <w:b/>
                    <w:sz w:val="20"/>
                    <w:szCs w:val="20"/>
                    <w:lang w:eastAsia="en-US"/>
                  </w:rPr>
                </w:pPr>
                <w:r w:rsidRPr="001540EC">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right w:val="single" w:sz="4" w:space="0" w:color="auto"/>
            </w:tcBorders>
            <w:vAlign w:val="center"/>
          </w:tcPr>
          <w:p w14:paraId="3106CC39" w14:textId="01EA7052" w:rsidR="00ED3A89" w:rsidRPr="006C3737" w:rsidRDefault="00505FEB" w:rsidP="00ED3A89">
            <w:pPr>
              <w:jc w:val="right"/>
              <w:rPr>
                <w:rFonts w:asciiTheme="minorHAnsi" w:hAnsiTheme="minorHAnsi" w:cstheme="minorHAnsi"/>
                <w:sz w:val="20"/>
                <w:szCs w:val="20"/>
                <w:highlight w:val="yellow"/>
                <w:lang w:eastAsia="en-US"/>
              </w:rPr>
            </w:pPr>
            <w:r>
              <w:rPr>
                <w:rFonts w:asciiTheme="minorHAnsi" w:hAnsiTheme="minorHAnsi" w:cstheme="minorHAnsi"/>
                <w:sz w:val="20"/>
                <w:szCs w:val="20"/>
                <w:lang w:eastAsia="en-US"/>
              </w:rPr>
              <w:t>921 820,54</w:t>
            </w:r>
          </w:p>
        </w:tc>
      </w:tr>
      <w:tr w:rsidR="00866A05" w:rsidRPr="001540EC" w14:paraId="095B9F42" w14:textId="77777777" w:rsidTr="00163257">
        <w:trPr>
          <w:trHeight w:val="498"/>
        </w:trPr>
        <w:tc>
          <w:tcPr>
            <w:tcW w:w="3964" w:type="dxa"/>
            <w:shd w:val="clear" w:color="auto" w:fill="FFE599" w:themeFill="accent4" w:themeFillTint="66"/>
            <w:vAlign w:val="center"/>
          </w:tcPr>
          <w:p w14:paraId="5088840E" w14:textId="7D90950D" w:rsidR="00866A05" w:rsidRPr="001540EC" w:rsidRDefault="00866A05"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Vlastné zdroje prijímateľa</w:t>
            </w:r>
            <w:r w:rsidRPr="001540EC">
              <w:rPr>
                <w:rStyle w:val="Odkaznapoznmkupodiarou"/>
                <w:rFonts w:asciiTheme="minorHAnsi" w:hAnsiTheme="minorHAnsi" w:cstheme="minorHAnsi"/>
                <w:b/>
                <w:sz w:val="20"/>
                <w:szCs w:val="20"/>
                <w:lang w:eastAsia="en-US"/>
              </w:rPr>
              <w:footnoteReference w:id="26"/>
            </w:r>
            <w:r w:rsidRPr="001540EC">
              <w:rPr>
                <w:rFonts w:asciiTheme="minorHAnsi" w:hAnsiTheme="minorHAnsi" w:cstheme="minorHAnsi"/>
                <w:b/>
                <w:sz w:val="20"/>
                <w:szCs w:val="20"/>
                <w:lang w:eastAsia="en-US"/>
              </w:rPr>
              <w:t xml:space="preserve"> podľa kategórie regiónu</w:t>
            </w:r>
            <w:r w:rsidRPr="001540EC">
              <w:rPr>
                <w:rStyle w:val="Odkaznapoznmkupodiarou"/>
                <w:rFonts w:asciiTheme="minorHAnsi" w:hAnsiTheme="minorHAnsi" w:cstheme="minorHAnsi"/>
                <w:b/>
                <w:sz w:val="20"/>
                <w:szCs w:val="20"/>
                <w:lang w:eastAsia="en-US"/>
              </w:rPr>
              <w:footnoteReference w:id="27"/>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125385470"/>
            <w:placeholder>
              <w:docPart w:val="D9A1582869454BDC92277E55C8462DFD"/>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203EEA26" w14:textId="6373AEA4" w:rsidR="00866A05" w:rsidRPr="001540EC" w:rsidRDefault="00866A05"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menej rozvinutý región</w:t>
                </w:r>
              </w:p>
            </w:tc>
          </w:sdtContent>
        </w:sdt>
        <w:tc>
          <w:tcPr>
            <w:tcW w:w="2554" w:type="dxa"/>
          </w:tcPr>
          <w:p w14:paraId="28A97E36" w14:textId="2AFFD7C4" w:rsidR="00866A05" w:rsidRPr="00E94F59" w:rsidRDefault="00866A05" w:rsidP="004E039A">
            <w:pPr>
              <w:jc w:val="right"/>
              <w:rPr>
                <w:rFonts w:asciiTheme="minorHAnsi" w:hAnsiTheme="minorHAnsi" w:cstheme="minorHAnsi"/>
                <w:sz w:val="20"/>
                <w:szCs w:val="20"/>
                <w:lang w:eastAsia="en-US"/>
              </w:rPr>
            </w:pPr>
            <w:r w:rsidRPr="00E94F59">
              <w:rPr>
                <w:rFonts w:asciiTheme="minorHAnsi" w:hAnsiTheme="minorHAnsi" w:cstheme="minorHAnsi"/>
                <w:sz w:val="20"/>
                <w:szCs w:val="20"/>
                <w:lang w:eastAsia="en-US"/>
              </w:rPr>
              <w:t>0,00</w:t>
            </w:r>
          </w:p>
        </w:tc>
      </w:tr>
      <w:tr w:rsidR="006E457F" w:rsidRPr="001540EC" w14:paraId="32D1F2CA" w14:textId="77777777" w:rsidTr="009409ED">
        <w:trPr>
          <w:trHeight w:val="39"/>
        </w:trPr>
        <w:tc>
          <w:tcPr>
            <w:tcW w:w="3964" w:type="dxa"/>
            <w:vMerge w:val="restart"/>
            <w:shd w:val="clear" w:color="auto" w:fill="FFE599" w:themeFill="accent4" w:themeFillTint="66"/>
            <w:vAlign w:val="center"/>
          </w:tcPr>
          <w:p w14:paraId="43892341" w14:textId="7DAE5766" w:rsidR="006E457F" w:rsidRPr="001540EC" w:rsidRDefault="006E457F"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 xml:space="preserve">Miera spolufinancovania </w:t>
            </w:r>
            <w:r w:rsidR="00C30E64" w:rsidRPr="001540EC">
              <w:rPr>
                <w:rFonts w:asciiTheme="minorHAnsi" w:hAnsiTheme="minorHAnsi" w:cstheme="minorHAnsi"/>
                <w:b/>
                <w:sz w:val="20"/>
                <w:szCs w:val="20"/>
                <w:lang w:eastAsia="en-US"/>
              </w:rPr>
              <w:t>(</w:t>
            </w:r>
            <w:r w:rsidRPr="001540EC">
              <w:rPr>
                <w:rFonts w:asciiTheme="minorHAnsi" w:hAnsiTheme="minorHAnsi" w:cstheme="minorHAnsi"/>
                <w:b/>
                <w:sz w:val="20"/>
                <w:szCs w:val="20"/>
                <w:lang w:eastAsia="en-US"/>
              </w:rPr>
              <w:t>v %</w:t>
            </w:r>
            <w:r w:rsidR="00C30E64" w:rsidRPr="001540EC">
              <w:rPr>
                <w:rFonts w:asciiTheme="minorHAnsi" w:hAnsiTheme="minorHAnsi" w:cstheme="minorHAnsi"/>
                <w:b/>
                <w:sz w:val="20"/>
                <w:szCs w:val="20"/>
                <w:lang w:eastAsia="en-US"/>
              </w:rPr>
              <w:t>)</w:t>
            </w:r>
          </w:p>
        </w:tc>
        <w:tc>
          <w:tcPr>
            <w:tcW w:w="2549" w:type="dxa"/>
          </w:tcPr>
          <w:p w14:paraId="7F1A4455" w14:textId="1134C00A" w:rsidR="006E457F" w:rsidRPr="001540EC" w:rsidRDefault="006E457F"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Zdroj EÚ</w:t>
            </w:r>
          </w:p>
        </w:tc>
        <w:tc>
          <w:tcPr>
            <w:tcW w:w="2554" w:type="dxa"/>
          </w:tcPr>
          <w:p w14:paraId="2DBC7B46" w14:textId="3A980EEA" w:rsidR="006E457F" w:rsidRPr="00E94F59" w:rsidRDefault="00C45F94" w:rsidP="004E039A">
            <w:pPr>
              <w:jc w:val="right"/>
              <w:rPr>
                <w:rFonts w:asciiTheme="minorHAnsi" w:hAnsiTheme="minorHAnsi" w:cstheme="minorHAnsi"/>
                <w:sz w:val="20"/>
                <w:szCs w:val="20"/>
                <w:lang w:eastAsia="en-US"/>
              </w:rPr>
            </w:pPr>
            <w:r w:rsidRPr="00E94F59">
              <w:rPr>
                <w:rFonts w:asciiTheme="minorHAnsi" w:hAnsiTheme="minorHAnsi" w:cstheme="minorHAnsi"/>
                <w:sz w:val="20"/>
                <w:szCs w:val="20"/>
                <w:lang w:eastAsia="en-US"/>
              </w:rPr>
              <w:t>85</w:t>
            </w:r>
          </w:p>
        </w:tc>
      </w:tr>
      <w:tr w:rsidR="006E457F" w:rsidRPr="001540EC" w14:paraId="448CF35F" w14:textId="77777777" w:rsidTr="009409ED">
        <w:trPr>
          <w:trHeight w:val="39"/>
        </w:trPr>
        <w:tc>
          <w:tcPr>
            <w:tcW w:w="3964" w:type="dxa"/>
            <w:vMerge/>
            <w:shd w:val="clear" w:color="auto" w:fill="FFE599" w:themeFill="accent4" w:themeFillTint="66"/>
            <w:vAlign w:val="center"/>
          </w:tcPr>
          <w:p w14:paraId="2F9CD101" w14:textId="77777777" w:rsidR="006E457F" w:rsidRPr="001540EC" w:rsidRDefault="006E457F" w:rsidP="00C30E64">
            <w:pPr>
              <w:rPr>
                <w:rFonts w:asciiTheme="minorHAnsi" w:hAnsiTheme="minorHAnsi" w:cstheme="minorHAnsi"/>
                <w:sz w:val="20"/>
                <w:szCs w:val="20"/>
                <w:lang w:eastAsia="en-US"/>
              </w:rPr>
            </w:pPr>
          </w:p>
        </w:tc>
        <w:tc>
          <w:tcPr>
            <w:tcW w:w="2549" w:type="dxa"/>
          </w:tcPr>
          <w:p w14:paraId="2E0AE8A2" w14:textId="26EB2823" w:rsidR="006E457F" w:rsidRPr="001540EC" w:rsidRDefault="006E457F"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Štátny rozpočet SR</w:t>
            </w:r>
          </w:p>
        </w:tc>
        <w:tc>
          <w:tcPr>
            <w:tcW w:w="2554" w:type="dxa"/>
          </w:tcPr>
          <w:p w14:paraId="738B5D73" w14:textId="36737069" w:rsidR="006E457F" w:rsidRPr="00E94F59" w:rsidRDefault="00C45F94" w:rsidP="004E039A">
            <w:pPr>
              <w:jc w:val="right"/>
              <w:rPr>
                <w:rFonts w:asciiTheme="minorHAnsi" w:hAnsiTheme="minorHAnsi" w:cstheme="minorHAnsi"/>
                <w:sz w:val="20"/>
                <w:szCs w:val="20"/>
                <w:lang w:eastAsia="en-US"/>
              </w:rPr>
            </w:pPr>
            <w:r w:rsidRPr="00E94F59">
              <w:rPr>
                <w:rFonts w:asciiTheme="minorHAnsi" w:hAnsiTheme="minorHAnsi" w:cstheme="minorHAnsi"/>
                <w:sz w:val="20"/>
                <w:szCs w:val="20"/>
                <w:lang w:eastAsia="en-US"/>
              </w:rPr>
              <w:t>15</w:t>
            </w:r>
            <w:r w:rsidR="00866A05" w:rsidRPr="00E94F59">
              <w:rPr>
                <w:rFonts w:asciiTheme="minorHAnsi" w:hAnsiTheme="minorHAnsi" w:cstheme="minorHAnsi"/>
                <w:sz w:val="20"/>
                <w:szCs w:val="20"/>
                <w:lang w:eastAsia="en-US"/>
              </w:rPr>
              <w:t xml:space="preserve"> </w:t>
            </w:r>
          </w:p>
        </w:tc>
      </w:tr>
      <w:tr w:rsidR="006E457F" w:rsidRPr="001540EC" w14:paraId="48BD7C2C" w14:textId="77777777" w:rsidTr="009409ED">
        <w:trPr>
          <w:trHeight w:val="39"/>
        </w:trPr>
        <w:tc>
          <w:tcPr>
            <w:tcW w:w="3964" w:type="dxa"/>
            <w:vMerge/>
            <w:shd w:val="clear" w:color="auto" w:fill="FFE599" w:themeFill="accent4" w:themeFillTint="66"/>
            <w:vAlign w:val="center"/>
          </w:tcPr>
          <w:p w14:paraId="3B662782" w14:textId="77777777" w:rsidR="006E457F" w:rsidRPr="001540EC" w:rsidRDefault="006E457F" w:rsidP="00C30E64">
            <w:pPr>
              <w:rPr>
                <w:rFonts w:asciiTheme="minorHAnsi" w:hAnsiTheme="minorHAnsi" w:cstheme="minorHAnsi"/>
                <w:sz w:val="22"/>
                <w:szCs w:val="22"/>
                <w:lang w:eastAsia="en-US"/>
              </w:rPr>
            </w:pPr>
          </w:p>
        </w:tc>
        <w:tc>
          <w:tcPr>
            <w:tcW w:w="2549" w:type="dxa"/>
          </w:tcPr>
          <w:p w14:paraId="59067E0B" w14:textId="4E260224" w:rsidR="006E457F" w:rsidRPr="001540EC" w:rsidRDefault="006E457F"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 xml:space="preserve">Prijímateľ </w:t>
            </w:r>
          </w:p>
        </w:tc>
        <w:tc>
          <w:tcPr>
            <w:tcW w:w="2554" w:type="dxa"/>
          </w:tcPr>
          <w:p w14:paraId="691E4156" w14:textId="7E73163C" w:rsidR="006E457F" w:rsidRPr="00E94F59" w:rsidRDefault="00953FD2" w:rsidP="004E039A">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0</w:t>
            </w:r>
          </w:p>
        </w:tc>
      </w:tr>
      <w:tr w:rsidR="0061610A" w:rsidRPr="001540EC" w14:paraId="39E8F8F9" w14:textId="77777777" w:rsidTr="009409ED">
        <w:trPr>
          <w:trHeight w:val="39"/>
        </w:trPr>
        <w:tc>
          <w:tcPr>
            <w:tcW w:w="3964" w:type="dxa"/>
            <w:shd w:val="clear" w:color="auto" w:fill="FFE599" w:themeFill="accent4" w:themeFillTint="66"/>
            <w:vAlign w:val="center"/>
          </w:tcPr>
          <w:p w14:paraId="2007A05B" w14:textId="0A60A686" w:rsidR="0061610A" w:rsidRPr="001540EC" w:rsidRDefault="0061610A"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lastRenderedPageBreak/>
              <w:t>Uplatňovanie špecifického pravidla financovania</w:t>
            </w:r>
            <w:r w:rsidRPr="001540EC">
              <w:rPr>
                <w:rStyle w:val="Odkaznapoznmkupodiarou"/>
                <w:rFonts w:asciiTheme="minorHAnsi" w:hAnsiTheme="minorHAnsi" w:cstheme="minorHAnsi"/>
                <w:b/>
                <w:sz w:val="20"/>
                <w:szCs w:val="20"/>
                <w:lang w:eastAsia="en-US"/>
              </w:rPr>
              <w:footnoteReference w:id="28"/>
            </w:r>
            <w:r w:rsidRPr="001540EC">
              <w:rPr>
                <w:rFonts w:asciiTheme="minorHAnsi" w:hAnsiTheme="minorHAnsi" w:cstheme="minorHAnsi"/>
                <w:b/>
                <w:sz w:val="20"/>
                <w:szCs w:val="20"/>
                <w:lang w:eastAsia="en-US"/>
              </w:rPr>
              <w:t xml:space="preserve"> (ak relevantné)</w:t>
            </w:r>
          </w:p>
        </w:tc>
        <w:tc>
          <w:tcPr>
            <w:tcW w:w="5103" w:type="dxa"/>
            <w:gridSpan w:val="2"/>
          </w:tcPr>
          <w:p w14:paraId="036AF942" w14:textId="36E82220" w:rsidR="0061610A" w:rsidRPr="001540EC" w:rsidRDefault="0050507E" w:rsidP="00DE5B57">
            <w:pPr>
              <w:jc w:val="both"/>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866A05" w:rsidRPr="001540EC" w14:paraId="77A7708F" w14:textId="77777777" w:rsidTr="00163257">
        <w:trPr>
          <w:trHeight w:val="498"/>
        </w:trPr>
        <w:tc>
          <w:tcPr>
            <w:tcW w:w="3964" w:type="dxa"/>
            <w:tcBorders>
              <w:left w:val="single" w:sz="4" w:space="0" w:color="auto"/>
              <w:right w:val="single" w:sz="4" w:space="0" w:color="auto"/>
            </w:tcBorders>
            <w:shd w:val="clear" w:color="auto" w:fill="FFE599" w:themeFill="accent4" w:themeFillTint="66"/>
            <w:vAlign w:val="center"/>
          </w:tcPr>
          <w:p w14:paraId="765E78AE" w14:textId="266F81AF" w:rsidR="00866A05" w:rsidRPr="001540EC" w:rsidRDefault="00866A05"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pro-rata (v %)</w:t>
            </w:r>
          </w:p>
        </w:tc>
        <w:sdt>
          <w:sdtPr>
            <w:rPr>
              <w:rFonts w:asciiTheme="minorHAnsi" w:hAnsiTheme="minorHAnsi" w:cstheme="minorHAnsi"/>
              <w:sz w:val="20"/>
              <w:szCs w:val="20"/>
              <w:lang w:eastAsia="en-US"/>
            </w:rPr>
            <w:id w:val="847832429"/>
            <w:placeholder>
              <w:docPart w:val="C5EC2BFC9EB444A5895F89FFE6C071C9"/>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right w:val="single" w:sz="4" w:space="0" w:color="auto"/>
                </w:tcBorders>
                <w:vAlign w:val="center"/>
              </w:tcPr>
              <w:p w14:paraId="21489191" w14:textId="012F0864" w:rsidR="00866A05" w:rsidRPr="001540EC" w:rsidRDefault="00866A05" w:rsidP="00D137B4">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neaplikuje sa</w:t>
                </w:r>
              </w:p>
            </w:tc>
          </w:sdtContent>
        </w:sdt>
        <w:tc>
          <w:tcPr>
            <w:tcW w:w="2554" w:type="dxa"/>
            <w:tcBorders>
              <w:top w:val="single" w:sz="4" w:space="0" w:color="auto"/>
              <w:left w:val="single" w:sz="4" w:space="0" w:color="auto"/>
              <w:right w:val="single" w:sz="4" w:space="0" w:color="auto"/>
            </w:tcBorders>
            <w:vAlign w:val="center"/>
          </w:tcPr>
          <w:p w14:paraId="78051FF2" w14:textId="77777777" w:rsidR="00866A05" w:rsidRPr="001540EC" w:rsidRDefault="00866A05" w:rsidP="00D137B4">
            <w:pPr>
              <w:jc w:val="right"/>
              <w:rPr>
                <w:rFonts w:asciiTheme="minorHAnsi" w:hAnsiTheme="minorHAnsi" w:cstheme="minorHAnsi"/>
                <w:sz w:val="20"/>
                <w:szCs w:val="20"/>
                <w:lang w:eastAsia="en-US"/>
              </w:rPr>
            </w:pPr>
          </w:p>
        </w:tc>
      </w:tr>
      <w:tr w:rsidR="00D137B4" w:rsidRPr="001540EC" w14:paraId="232C1CCF" w14:textId="77777777" w:rsidTr="00C81787">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7739C3A4" w14:textId="1168D087" w:rsidR="00D137B4" w:rsidRPr="001540EC" w:rsidRDefault="00D137B4" w:rsidP="00C8178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 prípade uplatňovania systému pro-rata uveďte</w:t>
            </w:r>
            <w:r w:rsidR="00C81787" w:rsidRPr="001540EC">
              <w:rPr>
                <w:rFonts w:asciiTheme="minorHAnsi" w:hAnsiTheme="minorHAnsi" w:cstheme="minorHAnsi"/>
                <w:b/>
                <w:sz w:val="20"/>
                <w:szCs w:val="20"/>
                <w:lang w:eastAsia="en-US"/>
              </w:rPr>
              <w:t xml:space="preserv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628B81D" w14:textId="00F9630B" w:rsidR="00D137B4" w:rsidRPr="001540EC" w:rsidRDefault="0050507E" w:rsidP="00DE5B57">
            <w:pPr>
              <w:jc w:val="both"/>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bl>
    <w:p w14:paraId="742AEAA1" w14:textId="287DB286" w:rsidR="004E039A" w:rsidRPr="001540EC" w:rsidRDefault="004E039A" w:rsidP="00DE5B57">
      <w:pPr>
        <w:pStyle w:val="Odsekzoznamu"/>
        <w:keepNext/>
        <w:numPr>
          <w:ilvl w:val="0"/>
          <w:numId w:val="20"/>
        </w:numPr>
        <w:spacing w:before="120" w:after="120"/>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partnera (ak relevantné)</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6E457F" w:rsidRPr="001540EC" w14:paraId="3C150EAD"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8639A0" w14:textId="77777777" w:rsidR="006E457F" w:rsidRPr="001540EC" w:rsidRDefault="006E457F"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130681864"/>
            <w:placeholder>
              <w:docPart w:val="D2C9CA25D11D47BB872D2B04F830B7D8"/>
            </w:placeholder>
            <w:showingPlcHd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155D6C6B" w14:textId="7E09265F" w:rsidR="006E457F" w:rsidRPr="001540EC" w:rsidRDefault="00746221" w:rsidP="00DE5B57">
                <w:pPr>
                  <w:rPr>
                    <w:rFonts w:asciiTheme="minorHAnsi" w:hAnsiTheme="minorHAnsi" w:cstheme="minorHAnsi"/>
                    <w:sz w:val="20"/>
                    <w:szCs w:val="20"/>
                    <w:lang w:eastAsia="en-US"/>
                  </w:rPr>
                </w:pPr>
                <w:r w:rsidRPr="00F765C5">
                  <w:rPr>
                    <w:rStyle w:val="Zstupntext"/>
                  </w:rPr>
                  <w:t>Vyberte položku.</w:t>
                </w:r>
              </w:p>
            </w:tc>
          </w:sdtContent>
        </w:sdt>
      </w:tr>
      <w:tr w:rsidR="00E03A07" w:rsidRPr="001540EC" w14:paraId="6758747F" w14:textId="77777777" w:rsidTr="009409ED">
        <w:trPr>
          <w:trHeight w:val="39"/>
        </w:trPr>
        <w:tc>
          <w:tcPr>
            <w:tcW w:w="3964"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0EE0E4F8" w14:textId="77777777"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Celkové oprávnené výdavky NP podľa kategórie regiónu</w:t>
            </w:r>
            <w:r w:rsidRPr="001540EC">
              <w:rPr>
                <w:rStyle w:val="Odkaznapoznmkupodiarou"/>
                <w:rFonts w:asciiTheme="minorHAnsi" w:hAnsiTheme="minorHAnsi" w:cstheme="minorHAnsi"/>
                <w:b/>
                <w:sz w:val="20"/>
                <w:szCs w:val="20"/>
                <w:lang w:eastAsia="en-US"/>
              </w:rPr>
              <w:footnoteReference w:id="29"/>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590625003"/>
            <w:placeholder>
              <w:docPart w:val="1EA62B80C57E4D93A20F73F1D2D621C2"/>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64BCBF48" w14:textId="30EF93B2"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803080C" w14:textId="2E412FE2"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67365BC4"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77A188F"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490416813"/>
            <w:placeholder>
              <w:docPart w:val="E6AA6C35414C44ED93A2BD49664A88D5"/>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20CF96C" w14:textId="20509F3B"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6C9650C" w14:textId="77777777" w:rsidR="00E03A07" w:rsidRPr="001540EC" w:rsidRDefault="00E03A07" w:rsidP="00E03A07">
            <w:pPr>
              <w:jc w:val="right"/>
              <w:rPr>
                <w:rFonts w:asciiTheme="minorHAnsi" w:hAnsiTheme="minorHAnsi" w:cstheme="minorHAnsi"/>
                <w:sz w:val="20"/>
                <w:szCs w:val="20"/>
                <w:lang w:eastAsia="en-US"/>
              </w:rPr>
            </w:pPr>
          </w:p>
        </w:tc>
      </w:tr>
      <w:tr w:rsidR="00E03A07" w:rsidRPr="001540EC" w14:paraId="1CFA55D9"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2B6B6950" w14:textId="77777777"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EÚ podľa kategórie regiónu</w:t>
            </w:r>
            <w:r w:rsidRPr="001540EC">
              <w:rPr>
                <w:rStyle w:val="Odkaznapoznmkupodiarou"/>
                <w:rFonts w:asciiTheme="minorHAnsi" w:hAnsiTheme="minorHAnsi" w:cstheme="minorHAnsi"/>
                <w:b/>
                <w:sz w:val="20"/>
                <w:szCs w:val="20"/>
                <w:lang w:eastAsia="en-US"/>
              </w:rPr>
              <w:footnoteReference w:id="30"/>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211306906"/>
            <w:placeholder>
              <w:docPart w:val="8DCF42A546724921A037806A9CE49B0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2B3E63F" w14:textId="10EA7046"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A94E3F7" w14:textId="15D6BFC7"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7CA8652A"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ABC1483"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507560014"/>
            <w:placeholder>
              <w:docPart w:val="90A85043B1FD477FAA32C75813500CD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C6BC5A6" w14:textId="68FEB85D"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D8A45E6" w14:textId="77777777" w:rsidR="00E03A07" w:rsidRPr="001540EC" w:rsidRDefault="00E03A07" w:rsidP="00E03A07">
            <w:pPr>
              <w:jc w:val="right"/>
              <w:rPr>
                <w:rFonts w:asciiTheme="minorHAnsi" w:hAnsiTheme="minorHAnsi" w:cstheme="minorHAnsi"/>
                <w:sz w:val="20"/>
                <w:szCs w:val="20"/>
                <w:lang w:eastAsia="en-US"/>
              </w:rPr>
            </w:pPr>
          </w:p>
        </w:tc>
      </w:tr>
      <w:tr w:rsidR="00E03A07" w:rsidRPr="001540EC" w14:paraId="0008D0B4"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633DE994" w14:textId="77777777"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ŠR podľa kategórie regiónu</w:t>
            </w:r>
            <w:r w:rsidRPr="001540EC">
              <w:rPr>
                <w:rStyle w:val="Odkaznapoznmkupodiarou"/>
                <w:rFonts w:asciiTheme="minorHAnsi" w:hAnsiTheme="minorHAnsi" w:cstheme="minorHAnsi"/>
                <w:b/>
                <w:sz w:val="20"/>
                <w:szCs w:val="20"/>
                <w:lang w:eastAsia="en-US"/>
              </w:rPr>
              <w:footnoteReference w:id="31"/>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913205514"/>
            <w:placeholder>
              <w:docPart w:val="06FCB587FEF04CD789D35A3490C7A90C"/>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936AD34" w14:textId="061CA04A" w:rsidR="00E03A07" w:rsidRPr="001540EC" w:rsidRDefault="00E03A07" w:rsidP="00E03A07">
                <w:pPr>
                  <w:rPr>
                    <w:rFonts w:asciiTheme="minorHAnsi" w:hAnsiTheme="minorHAnsi" w:cstheme="minorHAnsi"/>
                    <w:b/>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19F86F3" w14:textId="6A88047D" w:rsidR="00E03A07" w:rsidRPr="001540EC" w:rsidRDefault="00E03A07" w:rsidP="00E03A07">
            <w:pPr>
              <w:jc w:val="right"/>
              <w:rPr>
                <w:rFonts w:asciiTheme="minorHAnsi" w:hAnsiTheme="minorHAnsi" w:cstheme="minorHAnsi"/>
                <w:b/>
                <w:sz w:val="20"/>
                <w:szCs w:val="20"/>
                <w:lang w:eastAsia="en-US"/>
              </w:rPr>
            </w:pPr>
            <w:r w:rsidRPr="001540EC">
              <w:rPr>
                <w:rFonts w:asciiTheme="minorHAnsi" w:hAnsiTheme="minorHAnsi" w:cstheme="minorHAnsi"/>
                <w:sz w:val="20"/>
                <w:szCs w:val="20"/>
                <w:lang w:eastAsia="en-US"/>
              </w:rPr>
              <w:t>N/A</w:t>
            </w:r>
          </w:p>
        </w:tc>
      </w:tr>
      <w:tr w:rsidR="00E03A07" w:rsidRPr="001540EC" w14:paraId="59A2DCF3"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6D3B343F"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68377898"/>
            <w:placeholder>
              <w:docPart w:val="04B31849FF3D463EBD806B792FBFE0A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3505132" w14:textId="418DA3B5" w:rsidR="00E03A07" w:rsidRPr="001540EC" w:rsidRDefault="00E03A07" w:rsidP="00E03A07">
                <w:pPr>
                  <w:rPr>
                    <w:rFonts w:asciiTheme="minorHAnsi" w:hAnsiTheme="minorHAnsi" w:cstheme="minorHAnsi"/>
                    <w:b/>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0B47B978" w14:textId="77777777" w:rsidR="00E03A07" w:rsidRPr="001540EC" w:rsidRDefault="00E03A07" w:rsidP="00E03A07">
            <w:pPr>
              <w:jc w:val="right"/>
              <w:rPr>
                <w:rFonts w:asciiTheme="minorHAnsi" w:hAnsiTheme="minorHAnsi" w:cstheme="minorHAnsi"/>
                <w:b/>
                <w:sz w:val="20"/>
                <w:szCs w:val="20"/>
                <w:lang w:eastAsia="en-US"/>
              </w:rPr>
            </w:pPr>
          </w:p>
        </w:tc>
      </w:tr>
      <w:tr w:rsidR="00E03A07" w:rsidRPr="001540EC" w14:paraId="2BB41D07" w14:textId="77777777" w:rsidTr="009409ED">
        <w:trPr>
          <w:trHeight w:val="39"/>
        </w:trPr>
        <w:tc>
          <w:tcPr>
            <w:tcW w:w="3964" w:type="dxa"/>
            <w:vMerge w:val="restart"/>
            <w:shd w:val="clear" w:color="auto" w:fill="FFE599" w:themeFill="accent4" w:themeFillTint="66"/>
            <w:vAlign w:val="center"/>
          </w:tcPr>
          <w:p w14:paraId="30EF7D8F" w14:textId="1ECEEE8B"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Vlastné zdroje partnera</w:t>
            </w:r>
            <w:r w:rsidRPr="001540EC">
              <w:rPr>
                <w:rStyle w:val="Odkaznapoznmkupodiarou"/>
                <w:rFonts w:asciiTheme="minorHAnsi" w:hAnsiTheme="minorHAnsi" w:cstheme="minorHAnsi"/>
                <w:b/>
                <w:sz w:val="20"/>
                <w:szCs w:val="20"/>
                <w:lang w:eastAsia="en-US"/>
              </w:rPr>
              <w:footnoteReference w:id="32"/>
            </w:r>
            <w:r w:rsidRPr="001540EC">
              <w:rPr>
                <w:rFonts w:asciiTheme="minorHAnsi" w:hAnsiTheme="minorHAnsi" w:cstheme="minorHAnsi"/>
                <w:b/>
                <w:sz w:val="20"/>
                <w:szCs w:val="20"/>
                <w:lang w:eastAsia="en-US"/>
              </w:rPr>
              <w:t xml:space="preserve"> podľa kategórie regiónu</w:t>
            </w:r>
            <w:r w:rsidRPr="001540EC">
              <w:rPr>
                <w:rStyle w:val="Odkaznapoznmkupodiarou"/>
                <w:rFonts w:asciiTheme="minorHAnsi" w:hAnsiTheme="minorHAnsi" w:cstheme="minorHAnsi"/>
                <w:b/>
                <w:sz w:val="20"/>
                <w:szCs w:val="20"/>
                <w:lang w:eastAsia="en-US"/>
              </w:rPr>
              <w:footnoteReference w:id="33"/>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81714415"/>
            <w:placeholder>
              <w:docPart w:val="1DA19D57B48F436F978FB8497286EC7C"/>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EB09F54" w14:textId="173D0189"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Pr>
          <w:p w14:paraId="08DD4531" w14:textId="7F212F62"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5C685F5A" w14:textId="77777777" w:rsidTr="009409ED">
        <w:trPr>
          <w:trHeight w:val="39"/>
        </w:trPr>
        <w:tc>
          <w:tcPr>
            <w:tcW w:w="3964" w:type="dxa"/>
            <w:vMerge/>
            <w:shd w:val="clear" w:color="auto" w:fill="FFE599" w:themeFill="accent4" w:themeFillTint="66"/>
            <w:vAlign w:val="center"/>
          </w:tcPr>
          <w:p w14:paraId="37CA602C" w14:textId="77777777" w:rsidR="00E03A07" w:rsidRPr="001540EC" w:rsidRDefault="00E03A07" w:rsidP="00E03A07">
            <w:pPr>
              <w:rPr>
                <w:rFonts w:asciiTheme="minorHAnsi" w:hAnsiTheme="minorHAnsi" w:cstheme="minorHAnsi"/>
                <w:sz w:val="20"/>
                <w:szCs w:val="20"/>
                <w:lang w:eastAsia="en-US"/>
              </w:rPr>
            </w:pPr>
          </w:p>
        </w:tc>
        <w:sdt>
          <w:sdtPr>
            <w:rPr>
              <w:rFonts w:asciiTheme="minorHAnsi" w:hAnsiTheme="minorHAnsi" w:cstheme="minorHAnsi"/>
              <w:sz w:val="20"/>
              <w:szCs w:val="20"/>
              <w:lang w:eastAsia="en-US"/>
            </w:rPr>
            <w:id w:val="-553078813"/>
            <w:placeholder>
              <w:docPart w:val="99F4D15696C644D0A6FC0B10632DD10F"/>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9D84E86" w14:textId="4865203B"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Pr>
          <w:p w14:paraId="2A496304" w14:textId="77777777" w:rsidR="00E03A07" w:rsidRPr="001540EC" w:rsidRDefault="00E03A07" w:rsidP="00E03A07">
            <w:pPr>
              <w:jc w:val="right"/>
              <w:rPr>
                <w:rFonts w:asciiTheme="minorHAnsi" w:hAnsiTheme="minorHAnsi" w:cstheme="minorHAnsi"/>
                <w:sz w:val="20"/>
                <w:szCs w:val="20"/>
                <w:lang w:eastAsia="en-US"/>
              </w:rPr>
            </w:pPr>
          </w:p>
        </w:tc>
      </w:tr>
      <w:tr w:rsidR="00E03A07" w:rsidRPr="001540EC" w14:paraId="437C6F0E" w14:textId="77777777" w:rsidTr="009409ED">
        <w:trPr>
          <w:trHeight w:val="39"/>
        </w:trPr>
        <w:tc>
          <w:tcPr>
            <w:tcW w:w="3964" w:type="dxa"/>
            <w:vMerge w:val="restart"/>
            <w:shd w:val="clear" w:color="auto" w:fill="FFE599" w:themeFill="accent4" w:themeFillTint="66"/>
            <w:vAlign w:val="center"/>
          </w:tcPr>
          <w:p w14:paraId="2B1EE3CD" w14:textId="4B943BBC"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Miera spolufinancovania (v %)</w:t>
            </w:r>
          </w:p>
        </w:tc>
        <w:tc>
          <w:tcPr>
            <w:tcW w:w="2549" w:type="dxa"/>
          </w:tcPr>
          <w:p w14:paraId="5B15FCB9" w14:textId="77777777"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Zdroj EÚ</w:t>
            </w:r>
          </w:p>
        </w:tc>
        <w:tc>
          <w:tcPr>
            <w:tcW w:w="2554" w:type="dxa"/>
          </w:tcPr>
          <w:p w14:paraId="758D2975" w14:textId="3723CC19"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4CC92750" w14:textId="77777777" w:rsidTr="009409ED">
        <w:trPr>
          <w:trHeight w:val="39"/>
        </w:trPr>
        <w:tc>
          <w:tcPr>
            <w:tcW w:w="3964" w:type="dxa"/>
            <w:vMerge/>
            <w:shd w:val="clear" w:color="auto" w:fill="FFE599" w:themeFill="accent4" w:themeFillTint="66"/>
            <w:vAlign w:val="center"/>
          </w:tcPr>
          <w:p w14:paraId="17BD482D" w14:textId="77777777" w:rsidR="00E03A07" w:rsidRPr="001540EC" w:rsidRDefault="00E03A07" w:rsidP="00E03A07">
            <w:pPr>
              <w:rPr>
                <w:rFonts w:asciiTheme="minorHAnsi" w:hAnsiTheme="minorHAnsi" w:cstheme="minorHAnsi"/>
                <w:sz w:val="20"/>
                <w:szCs w:val="20"/>
                <w:lang w:eastAsia="en-US"/>
              </w:rPr>
            </w:pPr>
          </w:p>
        </w:tc>
        <w:tc>
          <w:tcPr>
            <w:tcW w:w="2549" w:type="dxa"/>
          </w:tcPr>
          <w:p w14:paraId="5386A2E4" w14:textId="77777777"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Štátny rozpočet SR</w:t>
            </w:r>
          </w:p>
        </w:tc>
        <w:tc>
          <w:tcPr>
            <w:tcW w:w="2554" w:type="dxa"/>
          </w:tcPr>
          <w:p w14:paraId="6F23D5AC" w14:textId="73599A8B"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72F9F0F1" w14:textId="77777777" w:rsidTr="009409ED">
        <w:trPr>
          <w:trHeight w:val="39"/>
        </w:trPr>
        <w:tc>
          <w:tcPr>
            <w:tcW w:w="3964" w:type="dxa"/>
            <w:vMerge/>
            <w:shd w:val="clear" w:color="auto" w:fill="FFE599" w:themeFill="accent4" w:themeFillTint="66"/>
            <w:vAlign w:val="center"/>
          </w:tcPr>
          <w:p w14:paraId="5BF5FD68" w14:textId="77777777" w:rsidR="00E03A07" w:rsidRPr="001540EC" w:rsidRDefault="00E03A07" w:rsidP="00E03A07">
            <w:pPr>
              <w:rPr>
                <w:rFonts w:asciiTheme="minorHAnsi" w:hAnsiTheme="minorHAnsi" w:cstheme="minorHAnsi"/>
                <w:sz w:val="20"/>
                <w:szCs w:val="20"/>
                <w:lang w:eastAsia="en-US"/>
              </w:rPr>
            </w:pPr>
          </w:p>
        </w:tc>
        <w:tc>
          <w:tcPr>
            <w:tcW w:w="2549" w:type="dxa"/>
          </w:tcPr>
          <w:p w14:paraId="0707545A" w14:textId="03A2076B"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Partner</w:t>
            </w:r>
          </w:p>
        </w:tc>
        <w:tc>
          <w:tcPr>
            <w:tcW w:w="2554" w:type="dxa"/>
          </w:tcPr>
          <w:p w14:paraId="3F3BC4CE" w14:textId="4F8AC0EE"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2908FA5E"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49EC9D3D" w14:textId="7FCF970C"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b/>
                <w:sz w:val="20"/>
                <w:szCs w:val="20"/>
                <w:lang w:eastAsia="en-US"/>
              </w:rPr>
              <w:t>Zdroj pro-rata (v %)</w:t>
            </w:r>
          </w:p>
        </w:tc>
        <w:sdt>
          <w:sdtPr>
            <w:rPr>
              <w:rFonts w:asciiTheme="minorHAnsi" w:hAnsiTheme="minorHAnsi" w:cstheme="minorHAnsi"/>
              <w:sz w:val="20"/>
              <w:szCs w:val="20"/>
              <w:lang w:eastAsia="en-US"/>
            </w:rPr>
            <w:id w:val="-1567095841"/>
            <w:placeholder>
              <w:docPart w:val="F186F33C0F0641E5BF64137E4DD03522"/>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559171D" w14:textId="1C3AFD81"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15D860DF" w14:textId="19183CCF"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659F8F16" w14:textId="77777777" w:rsidTr="009409ED">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1A905898"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960221548"/>
            <w:placeholder>
              <w:docPart w:val="2198118DA96B4D95B1FB27216CE4BAA3"/>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EA377DE" w14:textId="651D1DCF"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03A3F69" w14:textId="77777777" w:rsidR="00E03A07" w:rsidRPr="001540EC" w:rsidRDefault="00E03A07" w:rsidP="00E03A07">
            <w:pPr>
              <w:jc w:val="right"/>
              <w:rPr>
                <w:rFonts w:asciiTheme="minorHAnsi" w:hAnsiTheme="minorHAnsi" w:cstheme="minorHAnsi"/>
                <w:sz w:val="20"/>
                <w:szCs w:val="20"/>
                <w:lang w:eastAsia="en-US"/>
              </w:rPr>
            </w:pPr>
          </w:p>
        </w:tc>
      </w:tr>
      <w:tr w:rsidR="009E4385" w:rsidRPr="001540EC" w14:paraId="2D315988" w14:textId="77777777" w:rsidTr="009409ED">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32FE7F1C" w14:textId="30CA05C8" w:rsidR="009E4385" w:rsidRPr="001540EC" w:rsidRDefault="009E4385" w:rsidP="00C30E64">
            <w:pPr>
              <w:rPr>
                <w:rFonts w:asciiTheme="minorHAnsi" w:hAnsiTheme="minorHAnsi" w:cstheme="minorHAnsi"/>
                <w:sz w:val="20"/>
                <w:szCs w:val="20"/>
                <w:lang w:eastAsia="en-US"/>
              </w:rPr>
            </w:pPr>
            <w:r w:rsidRPr="001540EC">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tcBorders>
            <w:vAlign w:val="center"/>
          </w:tcPr>
          <w:p w14:paraId="22E102B3" w14:textId="48115042" w:rsidR="009E4385" w:rsidRPr="001540EC" w:rsidRDefault="00E03A07" w:rsidP="00DE5B57">
            <w:pPr>
              <w:jc w:val="both"/>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bl>
    <w:p w14:paraId="33442EF5" w14:textId="4C3DA379" w:rsidR="00517A82" w:rsidRPr="001540EC" w:rsidRDefault="00517A82" w:rsidP="005008C7">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 xml:space="preserve">Rozpočet </w:t>
      </w:r>
    </w:p>
    <w:p w14:paraId="59CA4CB0" w14:textId="571B63F5" w:rsidR="00517A82" w:rsidRPr="001540EC" w:rsidRDefault="00A06DD6" w:rsidP="00EC33B2">
      <w:pPr>
        <w:spacing w:after="120"/>
        <w:jc w:val="both"/>
        <w:rPr>
          <w:rFonts w:asciiTheme="minorHAnsi" w:hAnsiTheme="minorHAnsi" w:cstheme="minorHAnsi"/>
          <w:i/>
          <w:sz w:val="22"/>
          <w:szCs w:val="22"/>
        </w:rPr>
      </w:pPr>
      <w:r w:rsidRPr="001540EC">
        <w:rPr>
          <w:rFonts w:asciiTheme="minorHAnsi" w:hAnsiTheme="minorHAnsi" w:cstheme="minorHAnsi"/>
          <w:i/>
          <w:sz w:val="22"/>
          <w:szCs w:val="22"/>
        </w:rPr>
        <w:t>V tejto časti</w:t>
      </w:r>
      <w:r w:rsidR="00517A82" w:rsidRPr="001540EC">
        <w:rPr>
          <w:rFonts w:asciiTheme="minorHAnsi" w:hAnsiTheme="minorHAnsi" w:cstheme="minorHAnsi"/>
          <w:i/>
          <w:sz w:val="22"/>
          <w:szCs w:val="22"/>
        </w:rPr>
        <w:t xml:space="preserve"> uveďte, ako bol pripravovaný indikatívny rozpočet a ako spĺňa kritérium „hodnota za</w:t>
      </w:r>
      <w:r w:rsidR="00D201E8"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peniaze“, t. j. akým spôsobom bola odhadnutá cena za každú položku, napr. prieskum trhu, analýza minulých výdavkov spojených s podobnými aktivitami, nezávislý znalecký posudok</w:t>
      </w:r>
      <w:r w:rsidRPr="001540EC">
        <w:rPr>
          <w:rFonts w:asciiTheme="minorHAnsi" w:hAnsiTheme="minorHAnsi" w:cstheme="minorHAnsi"/>
          <w:i/>
          <w:sz w:val="22"/>
          <w:szCs w:val="22"/>
        </w:rPr>
        <w:t>.</w:t>
      </w:r>
      <w:r w:rsidR="00517A82"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V</w:t>
      </w:r>
      <w:r w:rsidR="00952655"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prípade, ak</w:t>
      </w:r>
      <w:r w:rsidR="00D201E8"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príprave projektu predchádza vypracovanie štúdie uskutočniteľnosti, ktorej výsledkom je, o</w:t>
      </w:r>
      <w:r w:rsidR="00527A2D" w:rsidRPr="001540EC">
        <w:rPr>
          <w:rFonts w:asciiTheme="minorHAnsi" w:hAnsiTheme="minorHAnsi" w:cstheme="minorHAnsi"/>
          <w:i/>
          <w:sz w:val="22"/>
          <w:szCs w:val="22"/>
        </w:rPr>
        <w:t>krem</w:t>
      </w:r>
      <w:r w:rsidR="00517A82" w:rsidRPr="001540EC">
        <w:rPr>
          <w:rFonts w:asciiTheme="minorHAnsi" w:hAnsiTheme="minorHAnsi" w:cstheme="minorHAnsi"/>
          <w:i/>
          <w:sz w:val="22"/>
          <w:szCs w:val="22"/>
        </w:rPr>
        <w:t xml:space="preserve"> i</w:t>
      </w:r>
      <w:r w:rsidR="00527A2D" w:rsidRPr="001540EC">
        <w:rPr>
          <w:rFonts w:asciiTheme="minorHAnsi" w:hAnsiTheme="minorHAnsi" w:cstheme="minorHAnsi"/>
          <w:i/>
          <w:sz w:val="22"/>
          <w:szCs w:val="22"/>
        </w:rPr>
        <w:t>ného</w:t>
      </w:r>
      <w:r w:rsidR="00517A82" w:rsidRPr="001540EC">
        <w:rPr>
          <w:rFonts w:asciiTheme="minorHAnsi" w:hAnsiTheme="minorHAnsi" w:cstheme="minorHAnsi"/>
          <w:i/>
          <w:sz w:val="22"/>
          <w:szCs w:val="22"/>
        </w:rPr>
        <w:t xml:space="preserve"> aj určenie výšky alokácie, je potrebné uviesť túto štúdiu ako zdroj určenia výšky finančných prostriedkov. Skupiny výdavkov doplňte v súlade s Príručk</w:t>
      </w:r>
      <w:r w:rsidRPr="001540EC">
        <w:rPr>
          <w:rFonts w:asciiTheme="minorHAnsi" w:hAnsiTheme="minorHAnsi" w:cstheme="minorHAnsi"/>
          <w:i/>
          <w:sz w:val="22"/>
          <w:szCs w:val="22"/>
        </w:rPr>
        <w:t>o</w:t>
      </w:r>
      <w:r w:rsidR="00517A82" w:rsidRPr="001540EC">
        <w:rPr>
          <w:rFonts w:asciiTheme="minorHAnsi" w:hAnsiTheme="minorHAnsi" w:cstheme="minorHAnsi"/>
          <w:i/>
          <w:sz w:val="22"/>
          <w:szCs w:val="22"/>
        </w:rPr>
        <w:t xml:space="preserve">u </w:t>
      </w:r>
      <w:r w:rsidR="00D33711" w:rsidRPr="001540EC">
        <w:rPr>
          <w:rFonts w:asciiTheme="minorHAnsi" w:hAnsiTheme="minorHAnsi" w:cstheme="minorHAnsi"/>
          <w:i/>
          <w:sz w:val="22"/>
          <w:szCs w:val="22"/>
        </w:rPr>
        <w:t xml:space="preserve">k </w:t>
      </w:r>
      <w:r w:rsidR="00517A82" w:rsidRPr="001540EC">
        <w:rPr>
          <w:rFonts w:asciiTheme="minorHAnsi" w:hAnsiTheme="minorHAnsi" w:cstheme="minorHAnsi"/>
          <w:i/>
          <w:sz w:val="22"/>
          <w:szCs w:val="22"/>
        </w:rPr>
        <w:t>oprávnenosti výdavkov v platnom znení. V</w:t>
      </w:r>
      <w:r w:rsidR="00D201E8"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prípade infraštruktúrnych projektov, ako aj projektov súvisiacich s obnovou mobilných prostriedkov, sa do ukončenia verejného obstarávania uvádzajú položky rozpočtu len do</w:t>
      </w:r>
      <w:r w:rsidR="00A439C6"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úrovne aktivít.</w:t>
      </w:r>
    </w:p>
    <w:p w14:paraId="482EF3D4" w14:textId="66C77373" w:rsidR="00C15390" w:rsidRDefault="00C15390" w:rsidP="00EC33B2">
      <w:pPr>
        <w:spacing w:after="120"/>
        <w:jc w:val="both"/>
        <w:rPr>
          <w:rFonts w:asciiTheme="minorHAnsi" w:hAnsiTheme="minorHAnsi" w:cstheme="minorHAnsi"/>
          <w:i/>
          <w:sz w:val="22"/>
          <w:szCs w:val="22"/>
        </w:rPr>
      </w:pPr>
      <w:r w:rsidRPr="001540EC">
        <w:rPr>
          <w:rFonts w:asciiTheme="minorHAnsi" w:hAnsiTheme="minorHAnsi" w:cstheme="minorHAnsi"/>
          <w:i/>
          <w:sz w:val="22"/>
          <w:szCs w:val="22"/>
        </w:rPr>
        <w:lastRenderedPageBreak/>
        <w:t>Uveďte, či bude v národnom projekte využité zjednodušené vykazovanie výdavkov a ak áno, ktorá forma. V prípade využitia paušálnej sadzby</w:t>
      </w:r>
      <w:r w:rsidR="00984E18" w:rsidRPr="001540EC">
        <w:rPr>
          <w:rFonts w:asciiTheme="minorHAnsi" w:hAnsiTheme="minorHAnsi" w:cstheme="minorHAnsi"/>
          <w:i/>
          <w:sz w:val="22"/>
          <w:szCs w:val="22"/>
        </w:rPr>
        <w:t>,</w:t>
      </w:r>
      <w:r w:rsidRPr="001540EC">
        <w:rPr>
          <w:rFonts w:asciiTheme="minorHAnsi" w:hAnsiTheme="minorHAnsi" w:cstheme="minorHAnsi"/>
          <w:i/>
          <w:sz w:val="22"/>
          <w:szCs w:val="22"/>
        </w:rPr>
        <w:t xml:space="preserve"> ktorej výška je stanovená v</w:t>
      </w:r>
      <w:r w:rsidR="00984E18" w:rsidRPr="001540EC">
        <w:rPr>
          <w:rFonts w:asciiTheme="minorHAnsi" w:hAnsiTheme="minorHAnsi" w:cstheme="minorHAnsi"/>
          <w:i/>
          <w:sz w:val="22"/>
          <w:szCs w:val="22"/>
        </w:rPr>
        <w:t> </w:t>
      </w:r>
      <w:r w:rsidRPr="001540EC">
        <w:rPr>
          <w:rFonts w:asciiTheme="minorHAnsi" w:hAnsiTheme="minorHAnsi" w:cstheme="minorHAnsi"/>
          <w:i/>
          <w:sz w:val="22"/>
          <w:szCs w:val="22"/>
        </w:rPr>
        <w:t>nariadení</w:t>
      </w:r>
      <w:r w:rsidR="00984E18" w:rsidRPr="001540EC">
        <w:rPr>
          <w:rFonts w:asciiTheme="minorHAnsi" w:hAnsiTheme="minorHAnsi" w:cstheme="minorHAnsi"/>
          <w:i/>
          <w:sz w:val="22"/>
          <w:szCs w:val="22"/>
        </w:rPr>
        <w:t>,</w:t>
      </w:r>
      <w:r w:rsidRPr="001540EC">
        <w:rPr>
          <w:rFonts w:asciiTheme="minorHAnsi" w:hAnsiTheme="minorHAnsi" w:cstheme="minorHAnsi"/>
          <w:i/>
          <w:sz w:val="22"/>
          <w:szCs w:val="22"/>
        </w:rPr>
        <w:t xml:space="preserve"> sa spôsob stanovenia sadzby nepožaduje.</w:t>
      </w:r>
    </w:p>
    <w:p w14:paraId="3DD4BDF9" w14:textId="77777777" w:rsidR="00AE6EFF" w:rsidRPr="003D0BCB" w:rsidRDefault="00AE6EFF" w:rsidP="00AE6EFF">
      <w:pPr>
        <w:keepNext/>
        <w:jc w:val="both"/>
        <w:rPr>
          <w:rFonts w:asciiTheme="minorHAnsi" w:hAnsiTheme="minorHAnsi" w:cstheme="minorHAnsi"/>
          <w:color w:val="000000"/>
          <w:sz w:val="22"/>
          <w:szCs w:val="22"/>
          <w:lang w:eastAsia="en-US"/>
        </w:rPr>
      </w:pPr>
      <w:r w:rsidRPr="003D0BCB">
        <w:rPr>
          <w:rFonts w:asciiTheme="minorHAnsi" w:hAnsiTheme="minorHAnsi" w:cstheme="minorHAnsi"/>
          <w:color w:val="000000"/>
          <w:sz w:val="22"/>
          <w:szCs w:val="22"/>
          <w:lang w:eastAsia="en-US"/>
        </w:rPr>
        <w:t>Pri realizácii projektu bude využívané zjednodušené vykazovanie výdavkov (paušálna sadzba na nepriame výdavky podľa článku 54 písm. a) NSU).</w:t>
      </w:r>
    </w:p>
    <w:p w14:paraId="17E1FA45" w14:textId="44C9E441" w:rsidR="00DC2B17" w:rsidRPr="00AE6EFF" w:rsidRDefault="00BD776A" w:rsidP="00AE6EFF">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V prípade, že žiadateľ/partner poskytuje finančný príspevok užívateľovi, identifikujte v tabuľke nižšie, o ktoré skupiny výdavkov ide.</w:t>
      </w:r>
      <w:r w:rsidR="009645CE">
        <w:rPr>
          <w:rFonts w:asciiTheme="minorHAnsi" w:hAnsiTheme="minorHAnsi" w:cstheme="minorHAnsi"/>
          <w:i/>
          <w:sz w:val="22"/>
          <w:szCs w:val="22"/>
        </w:rPr>
        <w:t xml:space="preserve"> </w:t>
      </w:r>
    </w:p>
    <w:p w14:paraId="1457C78B" w14:textId="29F081FE" w:rsidR="00A06DD6" w:rsidRDefault="00A06DD6" w:rsidP="00EC33B2">
      <w:pPr>
        <w:keepNext/>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Indikatívna výška finančných prostriedkov určených na realizáciu národného projektu a</w:t>
      </w:r>
      <w:r w:rsidR="00BE1025" w:rsidRPr="001540EC">
        <w:rPr>
          <w:rFonts w:asciiTheme="minorHAnsi" w:hAnsiTheme="minorHAnsi" w:cstheme="minorHAnsi"/>
          <w:b/>
          <w:sz w:val="22"/>
          <w:szCs w:val="22"/>
          <w:lang w:eastAsia="en-US"/>
        </w:rPr>
        <w:t> </w:t>
      </w:r>
      <w:r w:rsidRPr="001540EC">
        <w:rPr>
          <w:rFonts w:asciiTheme="minorHAnsi" w:hAnsiTheme="minorHAnsi" w:cstheme="minorHAnsi"/>
          <w:b/>
          <w:sz w:val="22"/>
          <w:szCs w:val="22"/>
          <w:lang w:eastAsia="en-US"/>
        </w:rPr>
        <w:t>ich výstižné zdôvodnenie</w:t>
      </w:r>
    </w:p>
    <w:tbl>
      <w:tblPr>
        <w:tblStyle w:val="Mriekatabuky"/>
        <w:tblW w:w="0" w:type="auto"/>
        <w:tblInd w:w="0" w:type="dxa"/>
        <w:tblLayout w:type="fixed"/>
        <w:tblLook w:val="04A0" w:firstRow="1" w:lastRow="0" w:firstColumn="1" w:lastColumn="0" w:noHBand="0" w:noVBand="1"/>
      </w:tblPr>
      <w:tblGrid>
        <w:gridCol w:w="2265"/>
        <w:gridCol w:w="1954"/>
        <w:gridCol w:w="4843"/>
      </w:tblGrid>
      <w:tr w:rsidR="00497196" w:rsidRPr="001540EC" w14:paraId="53EAD484"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4E9E7AE" w14:textId="77777777" w:rsidR="00497196" w:rsidRPr="001540EC" w:rsidRDefault="00497196" w:rsidP="00CB6D15">
            <w:pPr>
              <w:jc w:val="center"/>
              <w:rPr>
                <w:rFonts w:asciiTheme="minorHAnsi" w:hAnsiTheme="minorHAnsi" w:cstheme="minorHAnsi"/>
                <w:sz w:val="20"/>
                <w:szCs w:val="20"/>
                <w:lang w:eastAsia="en-US"/>
              </w:rPr>
            </w:pPr>
            <w:r w:rsidRPr="001540EC">
              <w:rPr>
                <w:rFonts w:asciiTheme="minorHAnsi" w:hAnsiTheme="minorHAnsi" w:cstheme="minorHAnsi"/>
                <w:b/>
                <w:sz w:val="20"/>
                <w:szCs w:val="20"/>
                <w:lang w:eastAsia="en-US"/>
              </w:rPr>
              <w:t>Predpokladané finančné prostriedky na aktivity NP</w:t>
            </w:r>
          </w:p>
        </w:tc>
        <w:tc>
          <w:tcPr>
            <w:tcW w:w="195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69C983" w14:textId="77777777" w:rsidR="00497196" w:rsidRPr="001540EC" w:rsidRDefault="00497196" w:rsidP="00CB6D15">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Celkové oprávnené výdavky</w:t>
            </w:r>
          </w:p>
          <w:p w14:paraId="3164957C" w14:textId="77777777" w:rsidR="00497196" w:rsidRPr="001540EC" w:rsidRDefault="00497196" w:rsidP="00CB6D15">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 EUR)</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AC7894A" w14:textId="77777777" w:rsidR="00497196" w:rsidRPr="001540EC" w:rsidRDefault="00497196" w:rsidP="00CB6D15">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Plánované vecné vymedzenie</w:t>
            </w:r>
          </w:p>
        </w:tc>
      </w:tr>
      <w:tr w:rsidR="00497196" w:rsidRPr="001540EC" w14:paraId="3E5F90EF" w14:textId="77777777" w:rsidTr="00CB6D15">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2E7B6DF" w14:textId="77777777" w:rsidR="00497196" w:rsidRPr="001540EC" w:rsidRDefault="00497196" w:rsidP="00CB6D15">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Hlavné aktivity</w:t>
            </w:r>
          </w:p>
        </w:tc>
      </w:tr>
      <w:tr w:rsidR="00497196" w:rsidRPr="001540EC" w14:paraId="0DD3FA7E"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347E77B" w14:textId="77777777" w:rsidR="00497196" w:rsidRPr="001540EC" w:rsidRDefault="00497196" w:rsidP="00CB6D15">
            <w:pPr>
              <w:rPr>
                <w:rFonts w:asciiTheme="minorHAnsi" w:hAnsiTheme="minorHAnsi" w:cstheme="minorHAnsi"/>
                <w:sz w:val="20"/>
                <w:szCs w:val="20"/>
                <w:lang w:eastAsia="en-US"/>
              </w:rPr>
            </w:pPr>
            <w:r w:rsidRPr="001540EC">
              <w:rPr>
                <w:rFonts w:asciiTheme="minorHAnsi" w:hAnsiTheme="minorHAnsi" w:cs="Calibri"/>
                <w:b/>
                <w:bCs/>
                <w:color w:val="000000"/>
                <w:sz w:val="20"/>
                <w:szCs w:val="20"/>
              </w:rPr>
              <w:t xml:space="preserve">Aktivita </w:t>
            </w:r>
            <w:r>
              <w:rPr>
                <w:rFonts w:asciiTheme="minorHAnsi" w:hAnsiTheme="minorHAnsi" w:cs="Calibri"/>
                <w:b/>
                <w:bCs/>
                <w:color w:val="000000"/>
                <w:sz w:val="20"/>
                <w:szCs w:val="20"/>
              </w:rPr>
              <w:t xml:space="preserve">č. </w:t>
            </w:r>
            <w:r w:rsidRPr="001540EC">
              <w:rPr>
                <w:rFonts w:asciiTheme="minorHAnsi" w:hAnsiTheme="minorHAnsi" w:cs="Calibri"/>
                <w:b/>
                <w:bCs/>
                <w:color w:val="000000"/>
                <w:sz w:val="20"/>
                <w:szCs w:val="20"/>
              </w:rPr>
              <w:t>1</w:t>
            </w:r>
          </w:p>
        </w:tc>
        <w:tc>
          <w:tcPr>
            <w:tcW w:w="6797" w:type="dxa"/>
            <w:gridSpan w:val="2"/>
            <w:tcBorders>
              <w:top w:val="single" w:sz="4" w:space="0" w:color="auto"/>
              <w:left w:val="single" w:sz="4" w:space="0" w:color="auto"/>
              <w:bottom w:val="single" w:sz="4" w:space="0" w:color="auto"/>
              <w:right w:val="single" w:sz="4" w:space="0" w:color="auto"/>
            </w:tcBorders>
            <w:vAlign w:val="bottom"/>
          </w:tcPr>
          <w:p w14:paraId="28883E8A" w14:textId="77777777" w:rsidR="00497196" w:rsidRPr="001540EC" w:rsidRDefault="00497196" w:rsidP="00CB6D15">
            <w:pPr>
              <w:rPr>
                <w:rFonts w:asciiTheme="minorHAnsi" w:hAnsiTheme="minorHAnsi" w:cstheme="minorHAnsi"/>
                <w:b/>
                <w:sz w:val="20"/>
                <w:szCs w:val="20"/>
                <w:lang w:eastAsia="en-US"/>
              </w:rPr>
            </w:pPr>
            <w:r w:rsidRPr="001540EC">
              <w:rPr>
                <w:rFonts w:asciiTheme="minorHAnsi" w:hAnsiTheme="minorHAnsi" w:cs="Calibri"/>
                <w:b/>
                <w:color w:val="000000"/>
                <w:sz w:val="20"/>
                <w:szCs w:val="20"/>
              </w:rPr>
              <w:t>Realizácia stavebných prác</w:t>
            </w:r>
          </w:p>
        </w:tc>
      </w:tr>
      <w:tr w:rsidR="00497196" w:rsidRPr="001540EC" w14:paraId="7E2C8D66"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83D7CC2" w14:textId="77777777" w:rsidR="00497196" w:rsidRDefault="00497196" w:rsidP="00CB6D15">
            <w:pPr>
              <w:rPr>
                <w:rFonts w:asciiTheme="minorHAnsi" w:hAnsiTheme="minorHAnsi" w:cs="Calibri"/>
                <w:color w:val="000000"/>
                <w:sz w:val="20"/>
                <w:szCs w:val="20"/>
              </w:rPr>
            </w:pPr>
            <w:r>
              <w:rPr>
                <w:rFonts w:asciiTheme="minorHAnsi" w:hAnsiTheme="minorHAnsi" w:cs="Calibri"/>
                <w:color w:val="000000"/>
                <w:sz w:val="20"/>
                <w:szCs w:val="20"/>
              </w:rPr>
              <w:t>Stavebné práce</w:t>
            </w:r>
          </w:p>
          <w:p w14:paraId="1CF594BF" w14:textId="3823195A" w:rsidR="00497196" w:rsidRPr="001540EC" w:rsidRDefault="00497196" w:rsidP="00CB6D15">
            <w:pPr>
              <w:rPr>
                <w:rFonts w:asciiTheme="minorHAnsi" w:hAnsiTheme="minorHAnsi" w:cs="Calibri"/>
                <w:sz w:val="20"/>
                <w:szCs w:val="20"/>
                <w:lang w:eastAsia="en-US"/>
              </w:rPr>
            </w:pPr>
            <w:r w:rsidRPr="001540EC">
              <w:rPr>
                <w:rFonts w:asciiTheme="minorHAnsi" w:hAnsiTheme="minorHAnsi" w:cs="Calibri"/>
                <w:color w:val="000000"/>
                <w:sz w:val="20"/>
                <w:szCs w:val="20"/>
                <w:lang w:eastAsia="en-US"/>
              </w:rPr>
              <w:t xml:space="preserve">021 </w:t>
            </w:r>
            <w:r w:rsidR="00F93CA0">
              <w:rPr>
                <w:rFonts w:asciiTheme="minorHAnsi" w:hAnsiTheme="minorHAnsi" w:cs="Calibri"/>
                <w:color w:val="000000"/>
                <w:sz w:val="20"/>
                <w:szCs w:val="20"/>
                <w:lang w:eastAsia="en-US"/>
              </w:rPr>
              <w:t>–</w:t>
            </w:r>
            <w:r>
              <w:rPr>
                <w:rFonts w:asciiTheme="minorHAnsi" w:hAnsiTheme="minorHAnsi" w:cs="Calibri"/>
                <w:color w:val="000000"/>
                <w:sz w:val="20"/>
                <w:szCs w:val="20"/>
                <w:lang w:eastAsia="en-US"/>
              </w:rPr>
              <w:t xml:space="preserve"> </w:t>
            </w:r>
            <w:r w:rsidRPr="001540EC">
              <w:rPr>
                <w:rFonts w:asciiTheme="minorHAnsi" w:hAnsiTheme="minorHAnsi" w:cs="Calibri"/>
                <w:color w:val="000000"/>
                <w:sz w:val="20"/>
                <w:szCs w:val="20"/>
                <w:lang w:eastAsia="en-US"/>
              </w:rPr>
              <w:t>Stavby</w:t>
            </w:r>
          </w:p>
        </w:tc>
        <w:tc>
          <w:tcPr>
            <w:tcW w:w="1954" w:type="dxa"/>
            <w:tcBorders>
              <w:top w:val="single" w:sz="4" w:space="0" w:color="auto"/>
              <w:left w:val="single" w:sz="4" w:space="0" w:color="auto"/>
              <w:bottom w:val="single" w:sz="4" w:space="0" w:color="auto"/>
              <w:right w:val="single" w:sz="4" w:space="0" w:color="auto"/>
            </w:tcBorders>
            <w:vAlign w:val="center"/>
          </w:tcPr>
          <w:p w14:paraId="14582A0C" w14:textId="168D03F0" w:rsidR="00497196" w:rsidRPr="00112329" w:rsidRDefault="00505FEB" w:rsidP="00CB6D15">
            <w:pPr>
              <w:jc w:val="right"/>
              <w:rPr>
                <w:rFonts w:asciiTheme="minorHAnsi" w:hAnsiTheme="minorHAnsi" w:cs="Calibri"/>
                <w:sz w:val="20"/>
                <w:szCs w:val="20"/>
                <w:lang w:eastAsia="en-US"/>
              </w:rPr>
            </w:pPr>
            <w:r>
              <w:rPr>
                <w:rFonts w:asciiTheme="minorHAnsi" w:hAnsiTheme="minorHAnsi" w:cs="Calibri"/>
                <w:sz w:val="20"/>
                <w:szCs w:val="20"/>
                <w:lang w:eastAsia="en-US"/>
              </w:rPr>
              <w:t>5 415 094,90</w:t>
            </w:r>
          </w:p>
        </w:tc>
        <w:tc>
          <w:tcPr>
            <w:tcW w:w="4843" w:type="dxa"/>
            <w:tcBorders>
              <w:top w:val="single" w:sz="4" w:space="0" w:color="auto"/>
              <w:left w:val="single" w:sz="4" w:space="0" w:color="auto"/>
              <w:bottom w:val="single" w:sz="4" w:space="0" w:color="auto"/>
              <w:right w:val="single" w:sz="4" w:space="0" w:color="auto"/>
            </w:tcBorders>
            <w:vAlign w:val="center"/>
          </w:tcPr>
          <w:p w14:paraId="1551CCDA" w14:textId="4C177593" w:rsidR="00497196" w:rsidRPr="00125853" w:rsidRDefault="00497196" w:rsidP="00CB6D15">
            <w:pPr>
              <w:jc w:val="both"/>
              <w:rPr>
                <w:rFonts w:asciiTheme="minorHAnsi" w:hAnsiTheme="minorHAnsi" w:cs="Calibri"/>
                <w:sz w:val="20"/>
                <w:szCs w:val="20"/>
                <w:lang w:eastAsia="en-US"/>
              </w:rPr>
            </w:pPr>
            <w:r w:rsidRPr="00125853">
              <w:rPr>
                <w:rFonts w:asciiTheme="minorHAnsi" w:hAnsiTheme="minorHAnsi" w:cs="Calibri"/>
                <w:color w:val="000000"/>
                <w:sz w:val="20"/>
                <w:szCs w:val="20"/>
              </w:rPr>
              <w:t>Výdavky na realizáciu stavebných prác, vybudovanie informačného</w:t>
            </w:r>
            <w:r>
              <w:rPr>
                <w:rFonts w:asciiTheme="minorHAnsi" w:hAnsiTheme="minorHAnsi" w:cs="Calibri"/>
                <w:color w:val="000000"/>
                <w:sz w:val="20"/>
                <w:szCs w:val="20"/>
              </w:rPr>
              <w:t xml:space="preserve"> a kamerového</w:t>
            </w:r>
            <w:r w:rsidRPr="00125853">
              <w:rPr>
                <w:rFonts w:asciiTheme="minorHAnsi" w:hAnsiTheme="minorHAnsi" w:cs="Calibri"/>
                <w:color w:val="000000"/>
                <w:sz w:val="20"/>
                <w:szCs w:val="20"/>
              </w:rPr>
              <w:t xml:space="preserve"> systému vychádzajú </w:t>
            </w:r>
            <w:r w:rsidR="00887527">
              <w:rPr>
                <w:rFonts w:asciiTheme="minorHAnsi" w:hAnsiTheme="minorHAnsi" w:cs="Calibri"/>
                <w:color w:val="000000"/>
                <w:sz w:val="20"/>
                <w:szCs w:val="20"/>
              </w:rPr>
              <w:t>zo</w:t>
            </w:r>
            <w:r w:rsidRPr="00125853">
              <w:rPr>
                <w:rFonts w:asciiTheme="minorHAnsi" w:hAnsiTheme="minorHAnsi" w:cs="Calibri"/>
                <w:color w:val="000000"/>
                <w:sz w:val="20"/>
                <w:szCs w:val="20"/>
              </w:rPr>
              <w:t xml:space="preserve"> zmluvy o dielo č. 15568/2025/5400/333</w:t>
            </w:r>
            <w:r>
              <w:rPr>
                <w:rFonts w:asciiTheme="minorHAnsi" w:hAnsiTheme="minorHAnsi" w:cs="Calibri"/>
                <w:color w:val="000000"/>
                <w:sz w:val="20"/>
                <w:szCs w:val="20"/>
              </w:rPr>
              <w:t>.</w:t>
            </w:r>
          </w:p>
        </w:tc>
      </w:tr>
      <w:tr w:rsidR="00497196" w:rsidRPr="001540EC" w14:paraId="4C91FB5E"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F889FF3" w14:textId="77777777" w:rsidR="00497196" w:rsidRDefault="00497196" w:rsidP="00CB6D15">
            <w:pPr>
              <w:rPr>
                <w:rFonts w:asciiTheme="minorHAnsi" w:hAnsiTheme="minorHAnsi" w:cs="Calibri"/>
                <w:color w:val="000000"/>
                <w:sz w:val="20"/>
                <w:szCs w:val="20"/>
              </w:rPr>
            </w:pPr>
            <w:r w:rsidRPr="001540EC">
              <w:rPr>
                <w:rFonts w:asciiTheme="minorHAnsi" w:hAnsiTheme="minorHAnsi" w:cs="Calibri"/>
                <w:color w:val="000000"/>
                <w:sz w:val="20"/>
                <w:szCs w:val="20"/>
              </w:rPr>
              <w:t>Rezerva na nepredvídané výdavky (Realizácia stavebných prác</w:t>
            </w:r>
            <w:r>
              <w:rPr>
                <w:rFonts w:asciiTheme="minorHAnsi" w:hAnsiTheme="minorHAnsi" w:cs="Calibri"/>
                <w:color w:val="000000"/>
                <w:sz w:val="20"/>
                <w:szCs w:val="20"/>
              </w:rPr>
              <w:t>)</w:t>
            </w:r>
          </w:p>
          <w:p w14:paraId="0E3989D4" w14:textId="456A0B6B" w:rsidR="00756934" w:rsidRDefault="00756934" w:rsidP="00CB6D15">
            <w:pPr>
              <w:rPr>
                <w:rFonts w:asciiTheme="minorHAnsi" w:hAnsiTheme="minorHAnsi" w:cs="Calibri"/>
                <w:color w:val="000000"/>
                <w:sz w:val="20"/>
                <w:szCs w:val="20"/>
              </w:rPr>
            </w:pPr>
            <w:r>
              <w:rPr>
                <w:rFonts w:asciiTheme="minorHAnsi" w:hAnsiTheme="minorHAnsi" w:cs="Calibri"/>
                <w:color w:val="000000"/>
                <w:sz w:val="20"/>
                <w:szCs w:val="20"/>
              </w:rPr>
              <w:t>930 – Rezerva na nepredvídané výdavky</w:t>
            </w:r>
          </w:p>
        </w:tc>
        <w:tc>
          <w:tcPr>
            <w:tcW w:w="1954" w:type="dxa"/>
            <w:tcBorders>
              <w:top w:val="single" w:sz="4" w:space="0" w:color="auto"/>
              <w:left w:val="single" w:sz="4" w:space="0" w:color="auto"/>
              <w:bottom w:val="single" w:sz="4" w:space="0" w:color="auto"/>
              <w:right w:val="single" w:sz="4" w:space="0" w:color="auto"/>
            </w:tcBorders>
            <w:vAlign w:val="center"/>
          </w:tcPr>
          <w:p w14:paraId="50694296" w14:textId="0A591B32" w:rsidR="00497196" w:rsidRPr="00112329" w:rsidRDefault="00505FEB" w:rsidP="00CB6D15">
            <w:pPr>
              <w:jc w:val="right"/>
              <w:rPr>
                <w:rFonts w:asciiTheme="minorHAnsi" w:hAnsiTheme="minorHAnsi" w:cs="Calibri"/>
                <w:sz w:val="20"/>
                <w:szCs w:val="20"/>
                <w:lang w:eastAsia="en-US"/>
              </w:rPr>
            </w:pPr>
            <w:r>
              <w:rPr>
                <w:rFonts w:asciiTheme="minorHAnsi" w:hAnsiTheme="minorHAnsi" w:cs="Calibri"/>
                <w:sz w:val="20"/>
                <w:szCs w:val="20"/>
                <w:lang w:eastAsia="en-US"/>
              </w:rPr>
              <w:t>541 509,49</w:t>
            </w:r>
          </w:p>
        </w:tc>
        <w:tc>
          <w:tcPr>
            <w:tcW w:w="4843" w:type="dxa"/>
            <w:tcBorders>
              <w:top w:val="single" w:sz="4" w:space="0" w:color="auto"/>
              <w:left w:val="single" w:sz="4" w:space="0" w:color="auto"/>
              <w:bottom w:val="single" w:sz="4" w:space="0" w:color="auto"/>
              <w:right w:val="single" w:sz="4" w:space="0" w:color="auto"/>
            </w:tcBorders>
            <w:vAlign w:val="center"/>
          </w:tcPr>
          <w:p w14:paraId="712C53A6" w14:textId="047AC150" w:rsidR="00497196" w:rsidRPr="00125853" w:rsidRDefault="00497196" w:rsidP="00CB6D15">
            <w:pPr>
              <w:jc w:val="both"/>
              <w:rPr>
                <w:rFonts w:asciiTheme="minorHAnsi" w:hAnsiTheme="minorHAnsi" w:cs="Calibri"/>
                <w:color w:val="000000"/>
                <w:sz w:val="20"/>
                <w:szCs w:val="20"/>
              </w:rPr>
            </w:pPr>
            <w:r w:rsidRPr="001540EC">
              <w:rPr>
                <w:rFonts w:asciiTheme="minorHAnsi" w:hAnsiTheme="minorHAnsi" w:cs="Calibri"/>
                <w:color w:val="000000"/>
                <w:sz w:val="20"/>
                <w:szCs w:val="20"/>
              </w:rPr>
              <w:t>Suma zahŕňa výdavky na rezervu, ktorá je vytvorená na úrovni max</w:t>
            </w:r>
            <w:r w:rsidR="00887527">
              <w:rPr>
                <w:rFonts w:asciiTheme="minorHAnsi" w:hAnsiTheme="minorHAnsi" w:cs="Calibri"/>
                <w:color w:val="000000"/>
                <w:sz w:val="20"/>
                <w:szCs w:val="20"/>
              </w:rPr>
              <w:t>.</w:t>
            </w:r>
            <w:r w:rsidRPr="001540EC">
              <w:rPr>
                <w:rFonts w:asciiTheme="minorHAnsi" w:hAnsiTheme="minorHAnsi" w:cs="Calibri"/>
                <w:color w:val="000000"/>
                <w:sz w:val="20"/>
                <w:szCs w:val="20"/>
              </w:rPr>
              <w:t xml:space="preserve"> 10% z celkových oprávnených výdavkov projektu na stavebné práce</w:t>
            </w:r>
            <w:r>
              <w:rPr>
                <w:rFonts w:asciiTheme="minorHAnsi" w:hAnsiTheme="minorHAnsi" w:cs="Calibri"/>
                <w:color w:val="000000"/>
                <w:sz w:val="20"/>
                <w:szCs w:val="20"/>
              </w:rPr>
              <w:t>.</w:t>
            </w:r>
          </w:p>
        </w:tc>
      </w:tr>
      <w:tr w:rsidR="00497196" w:rsidRPr="001540EC" w14:paraId="5056E0E2"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7652CED" w14:textId="77777777" w:rsidR="00497196" w:rsidRDefault="00497196" w:rsidP="00CB6D15">
            <w:pPr>
              <w:rPr>
                <w:rFonts w:asciiTheme="minorHAnsi" w:hAnsiTheme="minorHAnsi" w:cs="Calibri"/>
                <w:color w:val="000000"/>
                <w:sz w:val="20"/>
                <w:szCs w:val="20"/>
              </w:rPr>
            </w:pPr>
            <w:r>
              <w:rPr>
                <w:rFonts w:asciiTheme="minorHAnsi" w:hAnsiTheme="minorHAnsi" w:cs="Calibri"/>
                <w:color w:val="000000"/>
                <w:sz w:val="20"/>
                <w:szCs w:val="20"/>
              </w:rPr>
              <w:t>Výkon stavebného dozoru</w:t>
            </w:r>
          </w:p>
          <w:p w14:paraId="1F794988" w14:textId="34B24C88" w:rsidR="00497196" w:rsidRDefault="000D1867" w:rsidP="00CB6D15">
            <w:pPr>
              <w:rPr>
                <w:rFonts w:asciiTheme="minorHAnsi" w:hAnsiTheme="minorHAnsi" w:cs="Calibri"/>
                <w:color w:val="000000"/>
                <w:sz w:val="20"/>
                <w:szCs w:val="20"/>
              </w:rPr>
            </w:pPr>
            <w:r>
              <w:rPr>
                <w:rFonts w:asciiTheme="minorHAnsi" w:hAnsiTheme="minorHAnsi" w:cs="Calibri"/>
                <w:color w:val="000000"/>
                <w:sz w:val="20"/>
                <w:szCs w:val="20"/>
              </w:rPr>
              <w:t xml:space="preserve">021 – </w:t>
            </w:r>
            <w:r w:rsidR="00497196">
              <w:rPr>
                <w:rFonts w:asciiTheme="minorHAnsi" w:hAnsiTheme="minorHAnsi" w:cs="Calibri"/>
                <w:color w:val="000000"/>
                <w:sz w:val="20"/>
                <w:szCs w:val="20"/>
              </w:rPr>
              <w:t>Stavby</w:t>
            </w:r>
          </w:p>
        </w:tc>
        <w:tc>
          <w:tcPr>
            <w:tcW w:w="1954" w:type="dxa"/>
            <w:tcBorders>
              <w:top w:val="single" w:sz="4" w:space="0" w:color="auto"/>
              <w:left w:val="single" w:sz="4" w:space="0" w:color="auto"/>
              <w:bottom w:val="single" w:sz="4" w:space="0" w:color="auto"/>
              <w:right w:val="single" w:sz="4" w:space="0" w:color="auto"/>
            </w:tcBorders>
            <w:vAlign w:val="center"/>
          </w:tcPr>
          <w:p w14:paraId="0B069A2F" w14:textId="77777777" w:rsidR="00497196" w:rsidRPr="00112329" w:rsidRDefault="00497196" w:rsidP="00CB6D15">
            <w:pPr>
              <w:jc w:val="right"/>
              <w:rPr>
                <w:rFonts w:asciiTheme="minorHAnsi" w:hAnsiTheme="minorHAnsi" w:cs="Calibri"/>
                <w:sz w:val="20"/>
                <w:szCs w:val="20"/>
                <w:lang w:eastAsia="en-US"/>
              </w:rPr>
            </w:pPr>
            <w:r w:rsidRPr="00112329">
              <w:rPr>
                <w:rFonts w:asciiTheme="minorHAnsi" w:hAnsiTheme="minorHAnsi" w:cs="Calibri"/>
                <w:sz w:val="20"/>
                <w:szCs w:val="20"/>
                <w:lang w:eastAsia="en-US"/>
              </w:rPr>
              <w:t>100 000,00</w:t>
            </w:r>
          </w:p>
        </w:tc>
        <w:tc>
          <w:tcPr>
            <w:tcW w:w="4843" w:type="dxa"/>
            <w:tcBorders>
              <w:top w:val="single" w:sz="4" w:space="0" w:color="auto"/>
              <w:left w:val="single" w:sz="4" w:space="0" w:color="auto"/>
              <w:bottom w:val="single" w:sz="4" w:space="0" w:color="auto"/>
              <w:right w:val="single" w:sz="4" w:space="0" w:color="auto"/>
            </w:tcBorders>
            <w:vAlign w:val="center"/>
          </w:tcPr>
          <w:p w14:paraId="441E0798" w14:textId="72562A39" w:rsidR="005C6821" w:rsidRPr="005C6821" w:rsidRDefault="00497196" w:rsidP="005C6821">
            <w:pPr>
              <w:rPr>
                <w:rFonts w:asciiTheme="minorHAnsi" w:hAnsiTheme="minorHAnsi" w:cstheme="minorHAnsi"/>
                <w:color w:val="1F497D"/>
                <w:sz w:val="20"/>
                <w:szCs w:val="20"/>
                <w:lang w:eastAsia="en-US"/>
              </w:rPr>
            </w:pPr>
            <w:r w:rsidRPr="006C3737">
              <w:rPr>
                <w:rFonts w:asciiTheme="minorHAnsi" w:hAnsiTheme="minorHAnsi" w:cs="Calibri"/>
                <w:color w:val="000000"/>
                <w:sz w:val="20"/>
                <w:szCs w:val="20"/>
              </w:rPr>
              <w:t xml:space="preserve">Výdavky na </w:t>
            </w:r>
            <w:r w:rsidR="0020039E">
              <w:rPr>
                <w:rFonts w:asciiTheme="minorHAnsi" w:hAnsiTheme="minorHAnsi" w:cs="Calibri"/>
                <w:color w:val="000000"/>
                <w:sz w:val="20"/>
                <w:szCs w:val="20"/>
              </w:rPr>
              <w:t xml:space="preserve">výkon </w:t>
            </w:r>
            <w:r w:rsidRPr="006C3737">
              <w:rPr>
                <w:rFonts w:asciiTheme="minorHAnsi" w:hAnsiTheme="minorHAnsi" w:cs="Calibri"/>
                <w:color w:val="000000"/>
                <w:sz w:val="20"/>
                <w:szCs w:val="20"/>
              </w:rPr>
              <w:t>stavebn</w:t>
            </w:r>
            <w:r w:rsidR="0020039E">
              <w:rPr>
                <w:rFonts w:asciiTheme="minorHAnsi" w:hAnsiTheme="minorHAnsi" w:cs="Calibri"/>
                <w:color w:val="000000"/>
                <w:sz w:val="20"/>
                <w:szCs w:val="20"/>
              </w:rPr>
              <w:t>ého</w:t>
            </w:r>
            <w:r w:rsidRPr="006C3737">
              <w:rPr>
                <w:rFonts w:asciiTheme="minorHAnsi" w:hAnsiTheme="minorHAnsi" w:cs="Calibri"/>
                <w:color w:val="000000"/>
                <w:sz w:val="20"/>
                <w:szCs w:val="20"/>
              </w:rPr>
              <w:t xml:space="preserve"> </w:t>
            </w:r>
            <w:r w:rsidR="0020039E" w:rsidRPr="0020039E">
              <w:rPr>
                <w:rFonts w:asciiTheme="minorHAnsi" w:hAnsiTheme="minorHAnsi" w:cs="Calibri"/>
                <w:color w:val="000000"/>
                <w:sz w:val="20"/>
                <w:szCs w:val="20"/>
              </w:rPr>
              <w:t>dozor</w:t>
            </w:r>
            <w:r w:rsidR="0020039E">
              <w:rPr>
                <w:rFonts w:asciiTheme="minorHAnsi" w:hAnsiTheme="minorHAnsi" w:cs="Calibri"/>
                <w:color w:val="000000"/>
                <w:sz w:val="20"/>
                <w:szCs w:val="20"/>
              </w:rPr>
              <w:t>u</w:t>
            </w:r>
            <w:r w:rsidRPr="006C3737">
              <w:rPr>
                <w:rFonts w:asciiTheme="minorHAnsi" w:hAnsiTheme="minorHAnsi" w:cs="Calibri"/>
                <w:color w:val="000000"/>
                <w:sz w:val="20"/>
                <w:szCs w:val="20"/>
              </w:rPr>
              <w:t xml:space="preserve"> zahrňujú </w:t>
            </w:r>
            <w:r w:rsidR="00CB6D15" w:rsidRPr="006C3737">
              <w:rPr>
                <w:rFonts w:asciiTheme="minorHAnsi" w:hAnsiTheme="minorHAnsi" w:cs="Calibri"/>
                <w:color w:val="000000"/>
                <w:sz w:val="20"/>
                <w:szCs w:val="20"/>
              </w:rPr>
              <w:t xml:space="preserve">predpokladané výdavky na </w:t>
            </w:r>
            <w:r w:rsidRPr="006C3737">
              <w:rPr>
                <w:rFonts w:asciiTheme="minorHAnsi" w:hAnsiTheme="minorHAnsi" w:cs="Calibri"/>
                <w:color w:val="000000"/>
                <w:sz w:val="20"/>
                <w:szCs w:val="20"/>
              </w:rPr>
              <w:t>slu</w:t>
            </w:r>
            <w:r w:rsidR="00CB6D15" w:rsidRPr="006C3737">
              <w:rPr>
                <w:rFonts w:asciiTheme="minorHAnsi" w:hAnsiTheme="minorHAnsi" w:cs="Calibri"/>
                <w:color w:val="000000"/>
                <w:sz w:val="20"/>
                <w:szCs w:val="20"/>
              </w:rPr>
              <w:t>žby externého stavebného dozoru.</w:t>
            </w:r>
            <w:r w:rsidR="008C30E0" w:rsidRPr="00F45D7D">
              <w:rPr>
                <w:rFonts w:asciiTheme="minorHAnsi" w:hAnsiTheme="minorHAnsi" w:cs="Calibri"/>
                <w:color w:val="000000"/>
                <w:sz w:val="20"/>
                <w:szCs w:val="20"/>
              </w:rPr>
              <w:t xml:space="preserve"> </w:t>
            </w:r>
            <w:r w:rsidR="0020039E" w:rsidRPr="00C82BD7">
              <w:rPr>
                <w:rFonts w:asciiTheme="minorHAnsi" w:hAnsiTheme="minorHAnsi" w:cs="Calibri"/>
                <w:color w:val="000000"/>
                <w:sz w:val="20"/>
                <w:szCs w:val="20"/>
              </w:rPr>
              <w:t>Tieto výdavky</w:t>
            </w:r>
            <w:r w:rsidR="005C6821" w:rsidRPr="00C82BD7">
              <w:rPr>
                <w:rFonts w:asciiTheme="minorHAnsi" w:hAnsiTheme="minorHAnsi" w:cs="Calibri"/>
                <w:color w:val="000000"/>
                <w:sz w:val="20"/>
                <w:szCs w:val="20"/>
              </w:rPr>
              <w:t xml:space="preserve"> boli určené na základe indikatívneho cenového prieskumu.</w:t>
            </w:r>
          </w:p>
          <w:p w14:paraId="1755C442" w14:textId="65FFF6D7" w:rsidR="00497196" w:rsidRPr="00125853" w:rsidRDefault="00497196" w:rsidP="00CB6D15">
            <w:pPr>
              <w:jc w:val="both"/>
              <w:rPr>
                <w:rFonts w:asciiTheme="minorHAnsi" w:hAnsiTheme="minorHAnsi" w:cs="Calibri"/>
                <w:color w:val="000000"/>
                <w:sz w:val="20"/>
                <w:szCs w:val="20"/>
              </w:rPr>
            </w:pPr>
          </w:p>
        </w:tc>
      </w:tr>
      <w:tr w:rsidR="00497196" w:rsidRPr="001540EC" w14:paraId="1A363EA4"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FFE0DD4" w14:textId="77777777" w:rsidR="00497196" w:rsidRPr="001540EC" w:rsidRDefault="00497196" w:rsidP="00CB6D15">
            <w:pPr>
              <w:rPr>
                <w:rFonts w:asciiTheme="minorHAnsi" w:hAnsiTheme="minorHAnsi" w:cs="Calibri"/>
                <w:color w:val="000000"/>
                <w:sz w:val="20"/>
                <w:szCs w:val="20"/>
              </w:rPr>
            </w:pPr>
            <w:r w:rsidRPr="001540EC">
              <w:rPr>
                <w:rFonts w:asciiTheme="minorHAnsi" w:hAnsiTheme="minorHAnsi" w:cs="Calibri"/>
                <w:color w:val="000000"/>
                <w:sz w:val="20"/>
                <w:szCs w:val="20"/>
              </w:rPr>
              <w:t>Rezerva na nepredvídané výdavky (</w:t>
            </w:r>
            <w:r>
              <w:rPr>
                <w:rFonts w:asciiTheme="minorHAnsi" w:hAnsiTheme="minorHAnsi" w:cs="Calibri"/>
                <w:color w:val="000000"/>
                <w:sz w:val="20"/>
                <w:szCs w:val="20"/>
              </w:rPr>
              <w:t>Výkon stavebného dozoru</w:t>
            </w:r>
            <w:r w:rsidRPr="001540EC">
              <w:rPr>
                <w:rFonts w:asciiTheme="minorHAnsi" w:hAnsiTheme="minorHAnsi" w:cs="Calibri"/>
                <w:color w:val="000000"/>
                <w:sz w:val="20"/>
                <w:szCs w:val="20"/>
              </w:rPr>
              <w:t>)</w:t>
            </w:r>
          </w:p>
          <w:p w14:paraId="40653BAF" w14:textId="77777777" w:rsidR="00497196" w:rsidRPr="001540EC" w:rsidRDefault="00497196" w:rsidP="00CB6D15">
            <w:pPr>
              <w:rPr>
                <w:rFonts w:asciiTheme="minorHAnsi" w:hAnsiTheme="minorHAnsi" w:cs="Calibri"/>
                <w:sz w:val="20"/>
                <w:szCs w:val="20"/>
                <w:lang w:eastAsia="en-US"/>
              </w:rPr>
            </w:pPr>
            <w:r w:rsidRPr="001540EC">
              <w:rPr>
                <w:rFonts w:asciiTheme="minorHAnsi" w:hAnsiTheme="minorHAnsi" w:cs="Calibri"/>
                <w:color w:val="000000"/>
                <w:sz w:val="20"/>
                <w:szCs w:val="20"/>
                <w:lang w:eastAsia="en-US"/>
              </w:rPr>
              <w:t>930</w:t>
            </w:r>
            <w:r>
              <w:rPr>
                <w:rFonts w:asciiTheme="minorHAnsi" w:hAnsiTheme="minorHAnsi" w:cs="Calibri"/>
                <w:color w:val="000000"/>
                <w:sz w:val="20"/>
                <w:szCs w:val="20"/>
                <w:lang w:eastAsia="en-US"/>
              </w:rPr>
              <w:t xml:space="preserve"> -</w:t>
            </w:r>
            <w:r w:rsidRPr="001540EC">
              <w:rPr>
                <w:rFonts w:asciiTheme="minorHAnsi" w:hAnsiTheme="minorHAnsi" w:cs="Calibri"/>
                <w:color w:val="000000"/>
                <w:sz w:val="20"/>
                <w:szCs w:val="20"/>
                <w:lang w:eastAsia="en-US"/>
              </w:rPr>
              <w:t xml:space="preserve"> Rezerva na nepredvídané výdavky</w:t>
            </w:r>
          </w:p>
        </w:tc>
        <w:tc>
          <w:tcPr>
            <w:tcW w:w="1954" w:type="dxa"/>
            <w:tcBorders>
              <w:top w:val="single" w:sz="4" w:space="0" w:color="auto"/>
              <w:left w:val="single" w:sz="4" w:space="0" w:color="auto"/>
              <w:bottom w:val="single" w:sz="4" w:space="0" w:color="auto"/>
              <w:right w:val="single" w:sz="4" w:space="0" w:color="auto"/>
            </w:tcBorders>
            <w:vAlign w:val="center"/>
          </w:tcPr>
          <w:p w14:paraId="06AF6EDC" w14:textId="4C94A244" w:rsidR="00497196" w:rsidRPr="00112329" w:rsidRDefault="00497196" w:rsidP="00CB6D15">
            <w:pPr>
              <w:jc w:val="right"/>
              <w:rPr>
                <w:rFonts w:asciiTheme="minorHAnsi" w:hAnsiTheme="minorHAnsi" w:cs="Calibri"/>
                <w:sz w:val="20"/>
                <w:szCs w:val="20"/>
                <w:lang w:eastAsia="en-US"/>
              </w:rPr>
            </w:pPr>
            <w:r w:rsidRPr="00112329">
              <w:rPr>
                <w:rFonts w:asciiTheme="minorHAnsi" w:hAnsiTheme="minorHAnsi" w:cs="Calibri"/>
                <w:sz w:val="20"/>
                <w:szCs w:val="20"/>
                <w:lang w:eastAsia="en-US"/>
              </w:rPr>
              <w:t>10 000,0</w:t>
            </w:r>
            <w:r w:rsidR="00C74563">
              <w:rPr>
                <w:rFonts w:asciiTheme="minorHAnsi" w:hAnsiTheme="minorHAnsi" w:cs="Calibri"/>
                <w:sz w:val="20"/>
                <w:szCs w:val="20"/>
                <w:lang w:eastAsia="en-US"/>
              </w:rPr>
              <w:t>0</w:t>
            </w:r>
          </w:p>
        </w:tc>
        <w:tc>
          <w:tcPr>
            <w:tcW w:w="4843" w:type="dxa"/>
            <w:tcBorders>
              <w:top w:val="single" w:sz="4" w:space="0" w:color="auto"/>
              <w:left w:val="single" w:sz="4" w:space="0" w:color="auto"/>
              <w:bottom w:val="single" w:sz="4" w:space="0" w:color="auto"/>
              <w:right w:val="single" w:sz="4" w:space="0" w:color="auto"/>
            </w:tcBorders>
            <w:vAlign w:val="center"/>
          </w:tcPr>
          <w:p w14:paraId="133CAFF0" w14:textId="6B3F9E2D" w:rsidR="00497196" w:rsidRPr="001540EC" w:rsidRDefault="00497196" w:rsidP="00CB6D15">
            <w:pPr>
              <w:jc w:val="both"/>
              <w:rPr>
                <w:rFonts w:asciiTheme="minorHAnsi" w:hAnsiTheme="minorHAnsi" w:cs="Calibri"/>
                <w:sz w:val="20"/>
                <w:szCs w:val="20"/>
                <w:lang w:eastAsia="en-US"/>
              </w:rPr>
            </w:pPr>
            <w:r w:rsidRPr="001540EC">
              <w:rPr>
                <w:rFonts w:asciiTheme="minorHAnsi" w:hAnsiTheme="minorHAnsi" w:cs="Calibri"/>
                <w:color w:val="000000"/>
                <w:sz w:val="20"/>
                <w:szCs w:val="20"/>
              </w:rPr>
              <w:t>Suma zahŕňa výdavky na rezervu, ktorá je vytvorená na úrovni max</w:t>
            </w:r>
            <w:r w:rsidR="00887527">
              <w:rPr>
                <w:rFonts w:asciiTheme="minorHAnsi" w:hAnsiTheme="minorHAnsi" w:cs="Calibri"/>
                <w:color w:val="000000"/>
                <w:sz w:val="20"/>
                <w:szCs w:val="20"/>
              </w:rPr>
              <w:t>.</w:t>
            </w:r>
            <w:r w:rsidRPr="001540EC">
              <w:rPr>
                <w:rFonts w:asciiTheme="minorHAnsi" w:hAnsiTheme="minorHAnsi" w:cs="Calibri"/>
                <w:color w:val="000000"/>
                <w:sz w:val="20"/>
                <w:szCs w:val="20"/>
              </w:rPr>
              <w:t xml:space="preserve"> 10% z celkových oprávnených výdavkov projektu na </w:t>
            </w:r>
            <w:r w:rsidR="00CB6D15">
              <w:rPr>
                <w:rFonts w:asciiTheme="minorHAnsi" w:hAnsiTheme="minorHAnsi" w:cs="Calibri"/>
                <w:color w:val="000000"/>
                <w:sz w:val="20"/>
                <w:szCs w:val="20"/>
              </w:rPr>
              <w:t>v</w:t>
            </w:r>
            <w:r>
              <w:rPr>
                <w:rFonts w:asciiTheme="minorHAnsi" w:hAnsiTheme="minorHAnsi" w:cs="Calibri"/>
                <w:color w:val="000000"/>
                <w:sz w:val="20"/>
                <w:szCs w:val="20"/>
              </w:rPr>
              <w:t>ýkon stavebného dozoru</w:t>
            </w:r>
            <w:r w:rsidRPr="001540EC">
              <w:rPr>
                <w:rFonts w:asciiTheme="minorHAnsi" w:hAnsiTheme="minorHAnsi" w:cs="Calibri"/>
                <w:color w:val="000000"/>
                <w:sz w:val="20"/>
                <w:szCs w:val="20"/>
              </w:rPr>
              <w:t>.</w:t>
            </w:r>
          </w:p>
        </w:tc>
      </w:tr>
      <w:tr w:rsidR="00497196" w:rsidRPr="001540EC" w14:paraId="29D6FC49"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E0DD2C0" w14:textId="77777777" w:rsidR="00497196" w:rsidRPr="001540EC" w:rsidRDefault="00497196" w:rsidP="00CB6D15">
            <w:pPr>
              <w:rPr>
                <w:rFonts w:asciiTheme="minorHAnsi" w:hAnsiTheme="minorHAnsi" w:cs="Calibri"/>
                <w:sz w:val="20"/>
                <w:szCs w:val="20"/>
                <w:lang w:eastAsia="en-US"/>
              </w:rPr>
            </w:pPr>
            <w:r>
              <w:rPr>
                <w:rFonts w:asciiTheme="minorHAnsi" w:hAnsiTheme="minorHAnsi" w:cs="Calibri"/>
                <w:b/>
                <w:bCs/>
                <w:color w:val="000000"/>
                <w:sz w:val="20"/>
                <w:szCs w:val="20"/>
              </w:rPr>
              <w:t>Spolu hlavná aktivita</w:t>
            </w:r>
          </w:p>
        </w:tc>
        <w:tc>
          <w:tcPr>
            <w:tcW w:w="1954" w:type="dxa"/>
            <w:tcBorders>
              <w:top w:val="single" w:sz="4" w:space="0" w:color="auto"/>
              <w:left w:val="single" w:sz="4" w:space="0" w:color="auto"/>
              <w:bottom w:val="single" w:sz="4" w:space="0" w:color="auto"/>
              <w:right w:val="single" w:sz="4" w:space="0" w:color="auto"/>
            </w:tcBorders>
            <w:vAlign w:val="center"/>
          </w:tcPr>
          <w:p w14:paraId="635AD9ED" w14:textId="39357563" w:rsidR="00497196" w:rsidRPr="00112329" w:rsidRDefault="00505FEB" w:rsidP="00CB6D15">
            <w:pPr>
              <w:jc w:val="right"/>
              <w:rPr>
                <w:rFonts w:asciiTheme="minorHAnsi" w:hAnsiTheme="minorHAnsi" w:cs="Calibri"/>
                <w:sz w:val="20"/>
                <w:szCs w:val="20"/>
                <w:lang w:eastAsia="en-US"/>
              </w:rPr>
            </w:pPr>
            <w:r>
              <w:rPr>
                <w:rFonts w:asciiTheme="minorHAnsi" w:hAnsiTheme="minorHAnsi" w:cs="Calibri"/>
                <w:sz w:val="20"/>
                <w:szCs w:val="20"/>
                <w:lang w:eastAsia="en-US"/>
              </w:rPr>
              <w:t>6 066 604,39</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F67528F" w14:textId="77777777" w:rsidR="00497196" w:rsidRPr="001540EC" w:rsidRDefault="00497196" w:rsidP="00CB6D15">
            <w:pPr>
              <w:jc w:val="both"/>
              <w:rPr>
                <w:rFonts w:asciiTheme="minorHAnsi" w:hAnsiTheme="minorHAnsi" w:cs="Calibri"/>
                <w:sz w:val="20"/>
                <w:szCs w:val="20"/>
                <w:lang w:eastAsia="en-US"/>
              </w:rPr>
            </w:pPr>
          </w:p>
        </w:tc>
      </w:tr>
      <w:tr w:rsidR="00497196" w:rsidRPr="001540EC" w14:paraId="0E98EFDC" w14:textId="77777777" w:rsidTr="00CB6D15">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799492C" w14:textId="77777777" w:rsidR="00497196" w:rsidRPr="00112329" w:rsidRDefault="00497196" w:rsidP="00CB6D15">
            <w:pPr>
              <w:jc w:val="both"/>
              <w:rPr>
                <w:rFonts w:asciiTheme="minorHAnsi" w:hAnsiTheme="minorHAnsi" w:cs="Calibri"/>
                <w:sz w:val="20"/>
                <w:szCs w:val="20"/>
                <w:lang w:eastAsia="en-US"/>
              </w:rPr>
            </w:pPr>
            <w:r w:rsidRPr="00112329">
              <w:rPr>
                <w:rFonts w:asciiTheme="minorHAnsi" w:hAnsiTheme="minorHAnsi" w:cs="Calibri"/>
                <w:sz w:val="20"/>
                <w:szCs w:val="20"/>
                <w:lang w:eastAsia="en-US"/>
              </w:rPr>
              <w:t>Podporné aktivity</w:t>
            </w:r>
          </w:p>
        </w:tc>
      </w:tr>
      <w:tr w:rsidR="00497196" w:rsidRPr="001540EC" w14:paraId="33C20812"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100A7B5" w14:textId="7EAFC24D" w:rsidR="00497196" w:rsidRDefault="00497196" w:rsidP="00CB6D15">
            <w:pPr>
              <w:rPr>
                <w:rFonts w:asciiTheme="minorHAnsi" w:hAnsiTheme="minorHAnsi" w:cs="Calibri"/>
                <w:color w:val="000000"/>
                <w:sz w:val="20"/>
                <w:szCs w:val="20"/>
              </w:rPr>
            </w:pPr>
            <w:r>
              <w:rPr>
                <w:rFonts w:asciiTheme="minorHAnsi" w:hAnsiTheme="minorHAnsi" w:cs="Calibri"/>
                <w:color w:val="000000"/>
                <w:sz w:val="20"/>
                <w:szCs w:val="20"/>
              </w:rPr>
              <w:t>Informovanie a komunikácia</w:t>
            </w:r>
            <w:r w:rsidR="00E47437">
              <w:rPr>
                <w:rFonts w:asciiTheme="minorHAnsi" w:hAnsiTheme="minorHAnsi" w:cs="Calibri"/>
                <w:color w:val="000000"/>
                <w:sz w:val="20"/>
                <w:szCs w:val="20"/>
              </w:rPr>
              <w:t>,</w:t>
            </w:r>
            <w:r>
              <w:rPr>
                <w:rFonts w:asciiTheme="minorHAnsi" w:hAnsiTheme="minorHAnsi" w:cs="Calibri"/>
                <w:color w:val="000000"/>
                <w:sz w:val="20"/>
                <w:szCs w:val="20"/>
              </w:rPr>
              <w:t> Riadenie projektu</w:t>
            </w:r>
          </w:p>
          <w:p w14:paraId="412EC2DD" w14:textId="77777777" w:rsidR="00497196" w:rsidRPr="00FF4D66" w:rsidRDefault="00497196" w:rsidP="00CB6D15">
            <w:pPr>
              <w:rPr>
                <w:rFonts w:asciiTheme="minorHAnsi" w:hAnsiTheme="minorHAnsi" w:cs="Calibri"/>
                <w:color w:val="000000"/>
                <w:sz w:val="20"/>
                <w:szCs w:val="20"/>
              </w:rPr>
            </w:pPr>
            <w:r>
              <w:rPr>
                <w:rFonts w:asciiTheme="minorHAnsi" w:hAnsiTheme="minorHAnsi" w:cs="Calibri"/>
                <w:color w:val="000000"/>
                <w:sz w:val="20"/>
                <w:szCs w:val="20"/>
              </w:rPr>
              <w:t>907 – Paušálna sadzba na nepriame výdavky podľa článku 54 písm. a) NSU</w:t>
            </w:r>
          </w:p>
        </w:tc>
        <w:tc>
          <w:tcPr>
            <w:tcW w:w="1954" w:type="dxa"/>
            <w:tcBorders>
              <w:top w:val="single" w:sz="4" w:space="0" w:color="auto"/>
              <w:left w:val="single" w:sz="4" w:space="0" w:color="auto"/>
              <w:bottom w:val="single" w:sz="4" w:space="0" w:color="auto"/>
              <w:right w:val="single" w:sz="4" w:space="0" w:color="auto"/>
            </w:tcBorders>
            <w:vAlign w:val="center"/>
          </w:tcPr>
          <w:p w14:paraId="39F678B8" w14:textId="4DEFE4FC" w:rsidR="00497196" w:rsidRPr="00112329" w:rsidRDefault="00505FEB" w:rsidP="00CB6D15">
            <w:pPr>
              <w:jc w:val="right"/>
              <w:rPr>
                <w:rFonts w:asciiTheme="minorHAnsi" w:hAnsiTheme="minorHAnsi" w:cs="Calibri"/>
                <w:sz w:val="20"/>
                <w:szCs w:val="20"/>
                <w:lang w:eastAsia="en-US"/>
              </w:rPr>
            </w:pPr>
            <w:r>
              <w:rPr>
                <w:rFonts w:asciiTheme="minorHAnsi" w:hAnsiTheme="minorHAnsi" w:cs="Calibri"/>
                <w:sz w:val="20"/>
                <w:szCs w:val="20"/>
                <w:lang w:eastAsia="en-US"/>
              </w:rPr>
              <w:t>78 865,86</w:t>
            </w:r>
          </w:p>
        </w:tc>
        <w:tc>
          <w:tcPr>
            <w:tcW w:w="4843" w:type="dxa"/>
            <w:tcBorders>
              <w:top w:val="single" w:sz="4" w:space="0" w:color="auto"/>
              <w:left w:val="single" w:sz="4" w:space="0" w:color="auto"/>
              <w:bottom w:val="single" w:sz="4" w:space="0" w:color="auto"/>
              <w:right w:val="single" w:sz="4" w:space="0" w:color="auto"/>
            </w:tcBorders>
            <w:vAlign w:val="center"/>
          </w:tcPr>
          <w:p w14:paraId="3F81FBEB" w14:textId="5C67B1B3" w:rsidR="00497196" w:rsidRPr="009829CC" w:rsidRDefault="00497196" w:rsidP="00CB6D15">
            <w:pPr>
              <w:jc w:val="both"/>
              <w:rPr>
                <w:rFonts w:asciiTheme="minorHAnsi" w:hAnsiTheme="minorHAnsi" w:cs="Calibri"/>
                <w:sz w:val="20"/>
                <w:szCs w:val="20"/>
                <w:lang w:eastAsia="en-US"/>
              </w:rPr>
            </w:pPr>
            <w:r>
              <w:rPr>
                <w:rFonts w:asciiTheme="minorHAnsi" w:hAnsiTheme="minorHAnsi" w:cs="Calibri"/>
                <w:sz w:val="20"/>
                <w:szCs w:val="20"/>
                <w:lang w:eastAsia="en-US"/>
              </w:rPr>
              <w:t xml:space="preserve">Uvedený výdavok je súčasťou paušálneho financovania nepriamych výdavkov podľa článku 54 písm. a) NSU. Výška výdavku bola </w:t>
            </w:r>
            <w:r w:rsidRPr="009829CC">
              <w:rPr>
                <w:rFonts w:asciiTheme="minorHAnsi" w:hAnsiTheme="minorHAnsi" w:cs="Calibri"/>
                <w:sz w:val="20"/>
                <w:szCs w:val="20"/>
                <w:lang w:eastAsia="en-US"/>
              </w:rPr>
              <w:t>stanovená na základe metodického výkladu MD SR č. 2/2025 uplatnením príslušnej paušálnej sadzby v závislosti od výšky celkových oprávnených priamych výdavkov projektu</w:t>
            </w:r>
            <w:r w:rsidR="008149DD">
              <w:rPr>
                <w:rFonts w:asciiTheme="minorHAnsi" w:hAnsiTheme="minorHAnsi" w:cs="Calibri"/>
                <w:sz w:val="20"/>
                <w:szCs w:val="20"/>
                <w:lang w:eastAsia="en-US"/>
              </w:rPr>
              <w:t>:</w:t>
            </w:r>
          </w:p>
          <w:p w14:paraId="78AA2E60" w14:textId="7A37F6BB" w:rsidR="00497196" w:rsidRPr="001540EC" w:rsidRDefault="009829CC" w:rsidP="00CB6D15">
            <w:pPr>
              <w:jc w:val="both"/>
              <w:rPr>
                <w:rFonts w:asciiTheme="minorHAnsi" w:hAnsiTheme="minorHAnsi" w:cs="Calibri"/>
                <w:sz w:val="20"/>
                <w:szCs w:val="20"/>
                <w:lang w:eastAsia="en-US"/>
              </w:rPr>
            </w:pPr>
            <w:r w:rsidRPr="009829CC">
              <w:rPr>
                <w:rFonts w:asciiTheme="minorHAnsi" w:hAnsiTheme="minorHAnsi" w:cs="Calibri"/>
                <w:sz w:val="20"/>
                <w:szCs w:val="20"/>
                <w:lang w:eastAsia="en-US"/>
              </w:rPr>
              <w:t>Hl. aktivity spolu x</w:t>
            </w:r>
            <w:r w:rsidR="008149DD">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1,3</w:t>
            </w:r>
            <w:r w:rsidR="000255FB">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w:t>
            </w:r>
            <w:r w:rsidR="008149DD">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w:t>
            </w:r>
            <w:r w:rsidR="008149DD">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6</w:t>
            </w:r>
            <w:r w:rsidR="008149DD">
              <w:rPr>
                <w:rFonts w:asciiTheme="minorHAnsi" w:hAnsiTheme="minorHAnsi" w:cs="Calibri"/>
                <w:sz w:val="20"/>
                <w:szCs w:val="20"/>
                <w:lang w:eastAsia="en-US"/>
              </w:rPr>
              <w:t> </w:t>
            </w:r>
            <w:r w:rsidRPr="009829CC">
              <w:rPr>
                <w:rFonts w:asciiTheme="minorHAnsi" w:hAnsiTheme="minorHAnsi" w:cs="Calibri"/>
                <w:sz w:val="20"/>
                <w:szCs w:val="20"/>
                <w:lang w:eastAsia="en-US"/>
              </w:rPr>
              <w:t>0</w:t>
            </w:r>
            <w:r w:rsidR="000255FB">
              <w:rPr>
                <w:rFonts w:asciiTheme="minorHAnsi" w:hAnsiTheme="minorHAnsi" w:cs="Calibri"/>
                <w:sz w:val="20"/>
                <w:szCs w:val="20"/>
                <w:lang w:eastAsia="en-US"/>
              </w:rPr>
              <w:t>66 604,39</w:t>
            </w:r>
            <w:r w:rsidR="008149DD">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w:t>
            </w:r>
            <w:r w:rsidR="008149DD">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1,3</w:t>
            </w:r>
            <w:r w:rsidR="000255FB">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w:t>
            </w:r>
            <w:r w:rsidR="00C82BD7">
              <w:rPr>
                <w:rFonts w:asciiTheme="minorHAnsi" w:hAnsiTheme="minorHAnsi" w:cs="Calibri"/>
                <w:sz w:val="20"/>
                <w:szCs w:val="20"/>
                <w:lang w:eastAsia="en-US"/>
              </w:rPr>
              <w:t xml:space="preserve"> </w:t>
            </w:r>
            <w:r w:rsidRPr="009829CC">
              <w:rPr>
                <w:rFonts w:asciiTheme="minorHAnsi" w:hAnsiTheme="minorHAnsi" w:cs="Calibri"/>
                <w:sz w:val="20"/>
                <w:szCs w:val="20"/>
                <w:lang w:eastAsia="en-US"/>
              </w:rPr>
              <w:t>=</w:t>
            </w:r>
            <w:r w:rsidR="00C82BD7">
              <w:rPr>
                <w:rFonts w:asciiTheme="minorHAnsi" w:hAnsiTheme="minorHAnsi" w:cs="Calibri"/>
                <w:sz w:val="20"/>
                <w:szCs w:val="20"/>
                <w:lang w:eastAsia="en-US"/>
              </w:rPr>
              <w:t xml:space="preserve"> </w:t>
            </w:r>
            <w:r w:rsidR="000255FB">
              <w:rPr>
                <w:rFonts w:asciiTheme="minorHAnsi" w:hAnsiTheme="minorHAnsi" w:cs="Calibri"/>
                <w:sz w:val="20"/>
                <w:szCs w:val="20"/>
                <w:lang w:eastAsia="en-US"/>
              </w:rPr>
              <w:t>78 865,86 Eur</w:t>
            </w:r>
          </w:p>
        </w:tc>
      </w:tr>
      <w:tr w:rsidR="00497196" w:rsidRPr="001540EC" w14:paraId="25C2DB44"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5BC634C" w14:textId="77777777" w:rsidR="00497196" w:rsidRPr="00FF4D66" w:rsidRDefault="00497196" w:rsidP="00CB6D15">
            <w:pPr>
              <w:rPr>
                <w:rFonts w:asciiTheme="minorHAnsi" w:hAnsiTheme="minorHAnsi" w:cs="Calibri"/>
                <w:b/>
                <w:bCs/>
                <w:color w:val="000000"/>
                <w:sz w:val="20"/>
                <w:szCs w:val="20"/>
              </w:rPr>
            </w:pPr>
            <w:r w:rsidRPr="00FF4D66">
              <w:rPr>
                <w:rFonts w:asciiTheme="minorHAnsi" w:hAnsiTheme="minorHAnsi" w:cs="Calibri"/>
                <w:b/>
                <w:bCs/>
                <w:color w:val="000000"/>
                <w:sz w:val="20"/>
                <w:szCs w:val="20"/>
              </w:rPr>
              <w:t>Podporné aktivity spolu</w:t>
            </w:r>
          </w:p>
        </w:tc>
        <w:tc>
          <w:tcPr>
            <w:tcW w:w="1954" w:type="dxa"/>
            <w:tcBorders>
              <w:top w:val="single" w:sz="4" w:space="0" w:color="auto"/>
              <w:left w:val="single" w:sz="4" w:space="0" w:color="auto"/>
              <w:bottom w:val="single" w:sz="4" w:space="0" w:color="auto"/>
              <w:right w:val="single" w:sz="4" w:space="0" w:color="auto"/>
            </w:tcBorders>
            <w:vAlign w:val="center"/>
          </w:tcPr>
          <w:p w14:paraId="173A1C66" w14:textId="20CDF5EB" w:rsidR="00497196" w:rsidRPr="00112329" w:rsidRDefault="00505FEB" w:rsidP="00CB6D15">
            <w:pPr>
              <w:jc w:val="right"/>
              <w:rPr>
                <w:rFonts w:asciiTheme="minorHAnsi" w:hAnsiTheme="minorHAnsi" w:cs="Calibri"/>
                <w:sz w:val="20"/>
                <w:szCs w:val="20"/>
              </w:rPr>
            </w:pPr>
            <w:r>
              <w:rPr>
                <w:rFonts w:asciiTheme="minorHAnsi" w:hAnsiTheme="minorHAnsi" w:cs="Calibri"/>
                <w:sz w:val="20"/>
                <w:szCs w:val="20"/>
              </w:rPr>
              <w:t>78 865,86</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603AF7" w14:textId="77777777" w:rsidR="00497196" w:rsidRPr="001540EC" w:rsidRDefault="00497196" w:rsidP="00CB6D15">
            <w:pPr>
              <w:rPr>
                <w:rFonts w:asciiTheme="minorHAnsi" w:hAnsiTheme="minorHAnsi" w:cs="Calibri"/>
                <w:sz w:val="20"/>
                <w:szCs w:val="20"/>
                <w:lang w:eastAsia="en-US"/>
              </w:rPr>
            </w:pPr>
          </w:p>
        </w:tc>
      </w:tr>
      <w:tr w:rsidR="00497196" w:rsidRPr="001540EC" w14:paraId="49D9A5E5" w14:textId="77777777" w:rsidTr="00CB6D15">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3F6288C2" w14:textId="77777777" w:rsidR="00497196" w:rsidRPr="001540EC" w:rsidRDefault="00497196" w:rsidP="00CB6D15">
            <w:pPr>
              <w:rPr>
                <w:rFonts w:asciiTheme="minorHAnsi" w:hAnsiTheme="minorHAnsi" w:cs="Calibri"/>
                <w:b/>
                <w:sz w:val="20"/>
                <w:szCs w:val="20"/>
                <w:lang w:eastAsia="en-US"/>
              </w:rPr>
            </w:pPr>
            <w:r w:rsidRPr="001540EC">
              <w:rPr>
                <w:rFonts w:asciiTheme="minorHAnsi" w:hAnsiTheme="minorHAnsi" w:cs="Calibri"/>
                <w:b/>
                <w:sz w:val="20"/>
                <w:szCs w:val="20"/>
                <w:lang w:eastAsia="en-US"/>
              </w:rPr>
              <w:t>CELKOM</w:t>
            </w:r>
          </w:p>
        </w:tc>
        <w:tc>
          <w:tcPr>
            <w:tcW w:w="1954" w:type="dxa"/>
            <w:tcBorders>
              <w:top w:val="single" w:sz="4" w:space="0" w:color="auto"/>
              <w:left w:val="single" w:sz="4" w:space="0" w:color="auto"/>
              <w:bottom w:val="single" w:sz="4" w:space="0" w:color="auto"/>
              <w:right w:val="single" w:sz="4" w:space="0" w:color="auto"/>
            </w:tcBorders>
            <w:vAlign w:val="center"/>
          </w:tcPr>
          <w:p w14:paraId="42255823" w14:textId="76554BD8" w:rsidR="00497196" w:rsidRPr="00112329" w:rsidRDefault="00505FEB" w:rsidP="00CB6D15">
            <w:pPr>
              <w:jc w:val="right"/>
              <w:rPr>
                <w:rFonts w:asciiTheme="minorHAnsi" w:hAnsiTheme="minorHAnsi" w:cs="Calibri"/>
                <w:sz w:val="20"/>
                <w:szCs w:val="20"/>
                <w:lang w:eastAsia="en-US"/>
              </w:rPr>
            </w:pPr>
            <w:r>
              <w:rPr>
                <w:rFonts w:asciiTheme="minorHAnsi" w:hAnsiTheme="minorHAnsi" w:cs="Calibri"/>
                <w:sz w:val="20"/>
                <w:szCs w:val="20"/>
                <w:lang w:eastAsia="en-US"/>
              </w:rPr>
              <w:t>6 145 470,25</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DB31281" w14:textId="77777777" w:rsidR="00497196" w:rsidRPr="001540EC" w:rsidRDefault="00497196" w:rsidP="00CB6D15">
            <w:pPr>
              <w:rPr>
                <w:rFonts w:asciiTheme="minorHAnsi" w:hAnsiTheme="minorHAnsi" w:cs="Calibri"/>
                <w:sz w:val="20"/>
                <w:szCs w:val="20"/>
                <w:lang w:eastAsia="en-US"/>
              </w:rPr>
            </w:pPr>
          </w:p>
        </w:tc>
      </w:tr>
    </w:tbl>
    <w:p w14:paraId="3F147B8D" w14:textId="133F4DCC" w:rsidR="003F4170" w:rsidRPr="001540EC" w:rsidRDefault="003F4170" w:rsidP="00EC33B2">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V prípade zvýšenia celkových oprávnených výdavkov NP </w:t>
      </w:r>
      <w:r w:rsidR="00D624D1" w:rsidRPr="001540EC">
        <w:rPr>
          <w:rFonts w:asciiTheme="minorHAnsi" w:hAnsiTheme="minorHAnsi" w:cstheme="minorHAnsi"/>
          <w:i/>
          <w:sz w:val="22"/>
          <w:szCs w:val="22"/>
        </w:rPr>
        <w:t xml:space="preserve">(po jeho schválení komisiou pri Monitorovacom výbore pre Program Slovensko 2021 – 2027) </w:t>
      </w:r>
      <w:r w:rsidRPr="001540EC">
        <w:rPr>
          <w:rFonts w:asciiTheme="minorHAnsi" w:hAnsiTheme="minorHAnsi" w:cstheme="minorHAnsi"/>
          <w:i/>
          <w:sz w:val="22"/>
          <w:szCs w:val="22"/>
        </w:rPr>
        <w:t>o viac ako 15 % (a nejde o</w:t>
      </w:r>
      <w:r w:rsidR="00BE1025" w:rsidRPr="001540EC">
        <w:rPr>
          <w:rFonts w:asciiTheme="minorHAnsi" w:hAnsiTheme="minorHAnsi" w:cstheme="minorHAnsi"/>
          <w:i/>
          <w:sz w:val="22"/>
          <w:szCs w:val="22"/>
        </w:rPr>
        <w:t> </w:t>
      </w:r>
      <w:r w:rsidRPr="001540EC">
        <w:rPr>
          <w:rFonts w:asciiTheme="minorHAnsi" w:hAnsiTheme="minorHAnsi" w:cstheme="minorHAnsi"/>
          <w:i/>
          <w:sz w:val="22"/>
          <w:szCs w:val="22"/>
        </w:rPr>
        <w:t xml:space="preserve">prípad, kedy je určenie alokácie výsledkom realizovanej štúdie uskutočniteľnosti), </w:t>
      </w:r>
      <w:r w:rsidR="00EB73C1" w:rsidRPr="001540EC">
        <w:rPr>
          <w:rFonts w:asciiTheme="minorHAnsi" w:hAnsiTheme="minorHAnsi" w:cstheme="minorHAnsi"/>
          <w:i/>
          <w:sz w:val="22"/>
          <w:szCs w:val="22"/>
        </w:rPr>
        <w:t>riadiaci orgán</w:t>
      </w:r>
      <w:r w:rsidR="00D010B6"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D010B6" w:rsidRPr="001540EC">
        <w:rPr>
          <w:rFonts w:asciiTheme="minorHAnsi" w:hAnsiTheme="minorHAnsi" w:cstheme="minorHAnsi"/>
          <w:i/>
          <w:sz w:val="22"/>
          <w:szCs w:val="22"/>
        </w:rPr>
        <w:t xml:space="preserve"> </w:t>
      </w:r>
      <w:r w:rsidR="00EB73C1" w:rsidRPr="001540EC">
        <w:rPr>
          <w:rFonts w:asciiTheme="minorHAnsi" w:hAnsiTheme="minorHAnsi" w:cstheme="minorHAnsi"/>
          <w:i/>
          <w:sz w:val="22"/>
          <w:szCs w:val="22"/>
        </w:rPr>
        <w:lastRenderedPageBreak/>
        <w:t>sprostredkovateľský orgán</w:t>
      </w:r>
      <w:r w:rsidRPr="001540EC">
        <w:rPr>
          <w:rFonts w:asciiTheme="minorHAnsi" w:hAnsiTheme="minorHAnsi" w:cstheme="minorHAnsi"/>
          <w:i/>
          <w:sz w:val="22"/>
          <w:szCs w:val="22"/>
        </w:rPr>
        <w:t xml:space="preserve"> predloží pred vyhlásením výzvy na schválenie príslušnej komisii pri Monitorovacom výbore pre Program Slovensko 2021 – 2027 upravený zámer NP.</w:t>
      </w:r>
    </w:p>
    <w:p w14:paraId="55238F7A" w14:textId="4C54B593" w:rsidR="00F76B6E" w:rsidRPr="001540EC" w:rsidRDefault="00F76B6E" w:rsidP="00EC33B2">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Ostatné zmeny v rozpočte projektu (napr. doplnenie novej skupiny výdavkov, vypustenie skupiny výdavkov, zvýšenie alebo zníženie výšky oprávnených výdavkov v rámci skupín výdavkov a pod.) nie je potrebné predkladať na schválenie príslušnej komisii pri Monitorovacom výbore pre</w:t>
      </w:r>
      <w:r w:rsidR="00C82BD7">
        <w:rPr>
          <w:rFonts w:asciiTheme="minorHAnsi" w:hAnsiTheme="minorHAnsi" w:cstheme="minorHAnsi"/>
          <w:i/>
          <w:sz w:val="22"/>
          <w:szCs w:val="22"/>
        </w:rPr>
        <w:t xml:space="preserve"> Program Slovensko 2021 – 2027.</w:t>
      </w:r>
    </w:p>
    <w:p w14:paraId="1932DD3C" w14:textId="5C9EB075" w:rsidR="003F4170" w:rsidRPr="001540EC" w:rsidRDefault="00AC1CA5" w:rsidP="00EC33B2">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Ďalšie i</w:t>
      </w:r>
      <w:r w:rsidR="003F4170" w:rsidRPr="001540EC">
        <w:rPr>
          <w:rFonts w:asciiTheme="minorHAnsi" w:hAnsiTheme="minorHAnsi" w:cstheme="minorHAnsi"/>
          <w:b/>
          <w:sz w:val="22"/>
          <w:szCs w:val="22"/>
          <w:lang w:eastAsia="en-US"/>
        </w:rPr>
        <w:t>nformácie o </w:t>
      </w:r>
      <w:r w:rsidRPr="001540EC">
        <w:rPr>
          <w:rFonts w:asciiTheme="minorHAnsi" w:hAnsiTheme="minorHAnsi" w:cstheme="minorHAnsi"/>
          <w:b/>
          <w:sz w:val="22"/>
          <w:szCs w:val="22"/>
          <w:lang w:eastAsia="en-US"/>
        </w:rPr>
        <w:t>národnom projekte</w:t>
      </w:r>
    </w:p>
    <w:p w14:paraId="7C4F3AC5" w14:textId="50E5BF1F" w:rsidR="00A613AD" w:rsidRPr="001540EC" w:rsidRDefault="00AC1CA5" w:rsidP="0051160D">
      <w:pPr>
        <w:tabs>
          <w:tab w:val="left" w:pos="5954"/>
        </w:tabs>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Definuje </w:t>
      </w:r>
      <w:r w:rsidR="00ED1A1C" w:rsidRPr="001540EC">
        <w:rPr>
          <w:rFonts w:asciiTheme="minorHAnsi" w:hAnsiTheme="minorHAnsi" w:cstheme="minorHAnsi"/>
          <w:i/>
          <w:sz w:val="22"/>
          <w:szCs w:val="22"/>
        </w:rPr>
        <w:t xml:space="preserve">riadiaci </w:t>
      </w:r>
      <w:r w:rsidR="00EB73C1" w:rsidRPr="001540EC">
        <w:rPr>
          <w:rFonts w:asciiTheme="minorHAnsi" w:hAnsiTheme="minorHAnsi" w:cstheme="minorHAnsi"/>
          <w:i/>
          <w:sz w:val="22"/>
          <w:szCs w:val="22"/>
        </w:rPr>
        <w:t>orgán</w:t>
      </w:r>
      <w:r w:rsidR="00D010B6"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D010B6" w:rsidRPr="001540EC">
        <w:rPr>
          <w:rFonts w:asciiTheme="minorHAnsi" w:hAnsiTheme="minorHAnsi" w:cstheme="minorHAnsi"/>
          <w:i/>
          <w:sz w:val="22"/>
          <w:szCs w:val="22"/>
        </w:rPr>
        <w:t xml:space="preserve"> </w:t>
      </w:r>
      <w:r w:rsidR="00EB73C1" w:rsidRPr="001540EC">
        <w:rPr>
          <w:rFonts w:asciiTheme="minorHAnsi" w:hAnsiTheme="minorHAnsi" w:cstheme="minorHAnsi"/>
          <w:i/>
          <w:sz w:val="22"/>
          <w:szCs w:val="22"/>
        </w:rPr>
        <w:t>sprostredkovateľský orgán</w:t>
      </w:r>
      <w:r w:rsidRPr="001540EC">
        <w:rPr>
          <w:rFonts w:asciiTheme="minorHAnsi" w:hAnsiTheme="minorHAnsi" w:cstheme="minorHAnsi"/>
          <w:i/>
          <w:sz w:val="22"/>
          <w:szCs w:val="22"/>
        </w:rPr>
        <w:t xml:space="preserve">, ak je to relevantné, v nadväznosti na zameranie projektu (napr. v prípade IT projektov odkaz na dokumentáciu projektu dostupnú v </w:t>
      </w:r>
      <w:proofErr w:type="spellStart"/>
      <w:r w:rsidRPr="001540EC">
        <w:rPr>
          <w:rFonts w:asciiTheme="minorHAnsi" w:hAnsiTheme="minorHAnsi" w:cstheme="minorHAnsi"/>
          <w:i/>
          <w:sz w:val="22"/>
          <w:szCs w:val="22"/>
        </w:rPr>
        <w:t>Metainformačnom</w:t>
      </w:r>
      <w:proofErr w:type="spellEnd"/>
      <w:r w:rsidRPr="001540EC">
        <w:rPr>
          <w:rFonts w:asciiTheme="minorHAnsi" w:hAnsiTheme="minorHAnsi" w:cstheme="minorHAnsi"/>
          <w:i/>
          <w:sz w:val="22"/>
          <w:szCs w:val="22"/>
        </w:rPr>
        <w:t xml:space="preserve"> systéme </w:t>
      </w:r>
      <w:r w:rsidR="006D5B96" w:rsidRPr="001540EC">
        <w:rPr>
          <w:rFonts w:asciiTheme="minorHAnsi" w:hAnsiTheme="minorHAnsi" w:cstheme="minorHAnsi"/>
          <w:i/>
          <w:sz w:val="22"/>
          <w:szCs w:val="22"/>
        </w:rPr>
        <w:t xml:space="preserve">Ministerstva investícií, regionálneho rozvoja a informatizácie Slovenskej republiky </w:t>
      </w:r>
      <w:r w:rsidR="00BE1025" w:rsidRPr="001540EC">
        <w:rPr>
          <w:rFonts w:asciiTheme="minorHAnsi" w:hAnsiTheme="minorHAnsi" w:cstheme="minorHAnsi"/>
          <w:i/>
          <w:sz w:val="22"/>
          <w:szCs w:val="22"/>
        </w:rPr>
        <w:t xml:space="preserve"> </w:t>
      </w:r>
      <w:hyperlink r:id="rId11" w:history="1">
        <w:r w:rsidRPr="001540EC">
          <w:rPr>
            <w:rStyle w:val="Hypertextovprepojenie"/>
            <w:rFonts w:asciiTheme="minorHAnsi" w:hAnsiTheme="minorHAnsi" w:cstheme="minorHAnsi"/>
            <w:i/>
            <w:sz w:val="22"/>
            <w:szCs w:val="22"/>
            <w:u w:val="none"/>
          </w:rPr>
          <w:t>https://metais.vicepremier.gov.sk/</w:t>
        </w:r>
      </w:hyperlink>
      <w:r w:rsidRPr="001540EC">
        <w:rPr>
          <w:rFonts w:asciiTheme="minorHAnsi" w:hAnsiTheme="minorHAnsi" w:cstheme="minorHAnsi"/>
          <w:i/>
          <w:sz w:val="22"/>
          <w:szCs w:val="22"/>
        </w:rPr>
        <w:t>).</w:t>
      </w:r>
    </w:p>
    <w:p w14:paraId="27E74724" w14:textId="1C98624E" w:rsidR="00E03A07" w:rsidRPr="001540EC" w:rsidRDefault="00E03A07" w:rsidP="00E03A07">
      <w:pPr>
        <w:tabs>
          <w:tab w:val="left" w:pos="5954"/>
        </w:tabs>
        <w:spacing w:before="240"/>
        <w:jc w:val="both"/>
        <w:rPr>
          <w:rFonts w:asciiTheme="minorHAnsi" w:hAnsiTheme="minorHAnsi"/>
          <w:sz w:val="22"/>
          <w:szCs w:val="22"/>
          <w:u w:val="single"/>
        </w:rPr>
      </w:pPr>
      <w:r w:rsidRPr="001540EC">
        <w:rPr>
          <w:rFonts w:asciiTheme="minorHAnsi" w:hAnsiTheme="minorHAnsi"/>
          <w:sz w:val="22"/>
          <w:szCs w:val="22"/>
          <w:u w:val="single"/>
        </w:rPr>
        <w:t>Príloh</w:t>
      </w:r>
      <w:r w:rsidR="00741BBC">
        <w:rPr>
          <w:rFonts w:asciiTheme="minorHAnsi" w:hAnsiTheme="minorHAnsi"/>
          <w:sz w:val="22"/>
          <w:szCs w:val="22"/>
          <w:u w:val="single"/>
        </w:rPr>
        <w:t>y</w:t>
      </w:r>
      <w:r w:rsidRPr="001540EC">
        <w:rPr>
          <w:rFonts w:asciiTheme="minorHAnsi" w:hAnsiTheme="minorHAnsi"/>
          <w:sz w:val="22"/>
          <w:szCs w:val="22"/>
          <w:u w:val="single"/>
        </w:rPr>
        <w:t>:</w:t>
      </w:r>
    </w:p>
    <w:p w14:paraId="6EA0FF6D" w14:textId="3CA7339D" w:rsidR="00E03A07" w:rsidRPr="001540EC" w:rsidRDefault="00C82BD7" w:rsidP="00E03A07">
      <w:pPr>
        <w:tabs>
          <w:tab w:val="left" w:pos="5954"/>
        </w:tabs>
        <w:spacing w:after="120"/>
        <w:jc w:val="both"/>
        <w:rPr>
          <w:rFonts w:asciiTheme="minorHAnsi" w:hAnsiTheme="minorHAnsi" w:cstheme="minorHAnsi"/>
          <w:sz w:val="22"/>
          <w:szCs w:val="22"/>
        </w:rPr>
      </w:pPr>
      <w:r>
        <w:rPr>
          <w:rFonts w:asciiTheme="minorHAnsi" w:hAnsiTheme="minorHAnsi" w:cstheme="minorHAnsi"/>
          <w:sz w:val="22"/>
          <w:szCs w:val="22"/>
        </w:rPr>
        <w:t>Prílohu zámeru národného projektu tvorí m</w:t>
      </w:r>
      <w:r w:rsidR="00E03A07" w:rsidRPr="001540EC">
        <w:rPr>
          <w:rFonts w:asciiTheme="minorHAnsi" w:hAnsiTheme="minorHAnsi" w:cstheme="minorHAnsi"/>
          <w:sz w:val="22"/>
          <w:szCs w:val="22"/>
        </w:rPr>
        <w:t>apa s vyznačením lokalizácie projektu.</w:t>
      </w:r>
    </w:p>
    <w:p w14:paraId="0850A59A" w14:textId="3E136EB3" w:rsidR="00E03A07" w:rsidRPr="001540EC" w:rsidRDefault="00E03A07" w:rsidP="0051160D">
      <w:pPr>
        <w:tabs>
          <w:tab w:val="left" w:pos="5954"/>
        </w:tabs>
        <w:spacing w:before="120" w:after="120"/>
        <w:jc w:val="both"/>
        <w:rPr>
          <w:rFonts w:asciiTheme="minorHAnsi" w:hAnsiTheme="minorHAnsi" w:cstheme="minorHAnsi"/>
          <w:b/>
          <w:sz w:val="22"/>
          <w:szCs w:val="22"/>
          <w:lang w:eastAsia="en-US"/>
        </w:rPr>
      </w:pPr>
    </w:p>
    <w:p w14:paraId="41814F58" w14:textId="6F1462F0" w:rsidR="000920F7" w:rsidRDefault="00174DA7" w:rsidP="0051160D">
      <w:pPr>
        <w:tabs>
          <w:tab w:val="left" w:pos="5954"/>
        </w:tabs>
        <w:spacing w:before="120" w:after="120"/>
        <w:jc w:val="both"/>
        <w:rPr>
          <w:rFonts w:asciiTheme="minorHAnsi" w:hAnsiTheme="minorHAnsi" w:cstheme="minorHAnsi"/>
          <w:b/>
          <w:sz w:val="22"/>
          <w:szCs w:val="22"/>
          <w:lang w:eastAsia="en-US"/>
        </w:rPr>
      </w:pPr>
      <w:r w:rsidRPr="00174DA7">
        <w:rPr>
          <w:rFonts w:asciiTheme="minorHAnsi" w:hAnsiTheme="minorHAnsi" w:cstheme="minorHAnsi"/>
          <w:b/>
          <w:noProof/>
          <w:sz w:val="22"/>
          <w:szCs w:val="22"/>
        </w:rPr>
        <w:drawing>
          <wp:inline distT="0" distB="0" distL="0" distR="0" wp14:anchorId="64D8E611" wp14:editId="091D56D1">
            <wp:extent cx="6521450" cy="4241514"/>
            <wp:effectExtent l="0" t="0" r="0" b="6985"/>
            <wp:docPr id="4" name="Obrázok 4" descr="C:\knezovičová\OP SLOVENSKO\Trenčín\Lokalizácia projek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nezovičová\OP SLOVENSKO\Trenčín\Lokalizácia projektu.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27678" cy="4245564"/>
                    </a:xfrm>
                    <a:prstGeom prst="rect">
                      <a:avLst/>
                    </a:prstGeom>
                    <a:noFill/>
                    <a:ln>
                      <a:noFill/>
                    </a:ln>
                  </pic:spPr>
                </pic:pic>
              </a:graphicData>
            </a:graphic>
          </wp:inline>
        </w:drawing>
      </w:r>
    </w:p>
    <w:p w14:paraId="5758044C" w14:textId="7AA837D6" w:rsidR="00BD455B" w:rsidRDefault="00BD455B" w:rsidP="0051160D">
      <w:pPr>
        <w:tabs>
          <w:tab w:val="left" w:pos="5954"/>
        </w:tabs>
        <w:spacing w:before="120" w:after="120"/>
        <w:jc w:val="both"/>
        <w:rPr>
          <w:rFonts w:asciiTheme="minorHAnsi" w:hAnsiTheme="minorHAnsi" w:cstheme="minorHAnsi"/>
          <w:b/>
          <w:sz w:val="22"/>
          <w:szCs w:val="22"/>
          <w:lang w:eastAsia="en-US"/>
        </w:rPr>
      </w:pPr>
      <w:r>
        <w:rPr>
          <w:noProof/>
        </w:rPr>
        <w:lastRenderedPageBreak/>
        <w:drawing>
          <wp:inline distT="0" distB="0" distL="0" distR="0" wp14:anchorId="57ABFEBC" wp14:editId="6EDD83D0">
            <wp:extent cx="6470650" cy="4140200"/>
            <wp:effectExtent l="0" t="0" r="635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0650" cy="4140200"/>
                    </a:xfrm>
                    <a:prstGeom prst="rect">
                      <a:avLst/>
                    </a:prstGeom>
                    <a:noFill/>
                    <a:ln>
                      <a:noFill/>
                    </a:ln>
                  </pic:spPr>
                </pic:pic>
              </a:graphicData>
            </a:graphic>
          </wp:inline>
        </w:drawing>
      </w:r>
    </w:p>
    <w:p w14:paraId="2272FE30" w14:textId="308E2B37" w:rsidR="00741BBC" w:rsidRDefault="00741BBC" w:rsidP="0051160D">
      <w:pPr>
        <w:tabs>
          <w:tab w:val="left" w:pos="5954"/>
        </w:tabs>
        <w:spacing w:before="120" w:after="120"/>
        <w:jc w:val="both"/>
        <w:rPr>
          <w:rFonts w:asciiTheme="minorHAnsi" w:hAnsiTheme="minorHAnsi" w:cstheme="minorHAnsi"/>
          <w:b/>
          <w:sz w:val="22"/>
          <w:szCs w:val="22"/>
          <w:lang w:eastAsia="en-US"/>
        </w:rPr>
      </w:pPr>
    </w:p>
    <w:p w14:paraId="591CA429" w14:textId="7BC10D9B" w:rsidR="00741BBC" w:rsidRPr="00BA00F3" w:rsidRDefault="00741BBC" w:rsidP="0051160D">
      <w:pPr>
        <w:tabs>
          <w:tab w:val="left" w:pos="5954"/>
        </w:tabs>
        <w:spacing w:before="120" w:after="120"/>
        <w:jc w:val="both"/>
        <w:rPr>
          <w:rFonts w:asciiTheme="minorHAnsi" w:hAnsiTheme="minorHAnsi" w:cstheme="minorHAnsi"/>
          <w:bCs/>
          <w:sz w:val="22"/>
          <w:szCs w:val="22"/>
          <w:lang w:eastAsia="en-US"/>
        </w:rPr>
      </w:pPr>
    </w:p>
    <w:sectPr w:rsidR="00741BBC" w:rsidRPr="00BA00F3" w:rsidSect="0042706C">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767473" w16cid:durableId="2D7F309C"/>
  <w16cid:commentId w16cid:paraId="115CD30A" w16cid:durableId="2D8B22EC"/>
  <w16cid:commentId w16cid:paraId="39F9EA4B" w16cid:durableId="2D8B22E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608B3" w14:textId="77777777" w:rsidR="002F2F0E" w:rsidRDefault="002F2F0E" w:rsidP="00C1179C">
      <w:r>
        <w:separator/>
      </w:r>
    </w:p>
  </w:endnote>
  <w:endnote w:type="continuationSeparator" w:id="0">
    <w:p w14:paraId="011BACB0" w14:textId="77777777" w:rsidR="002F2F0E" w:rsidRDefault="002F2F0E" w:rsidP="00C1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29457"/>
      <w:docPartObj>
        <w:docPartGallery w:val="Page Numbers (Bottom of Page)"/>
        <w:docPartUnique/>
      </w:docPartObj>
    </w:sdtPr>
    <w:sdtEndPr>
      <w:rPr>
        <w:rFonts w:asciiTheme="minorHAnsi" w:hAnsiTheme="minorHAnsi" w:cstheme="minorHAnsi"/>
        <w:sz w:val="16"/>
      </w:rPr>
    </w:sdtEndPr>
    <w:sdtContent>
      <w:p w14:paraId="719E55E2" w14:textId="16C3115A" w:rsidR="00361DA7" w:rsidRPr="00EC33B2" w:rsidRDefault="00361DA7">
        <w:pPr>
          <w:pStyle w:val="Pta"/>
          <w:jc w:val="center"/>
          <w:rPr>
            <w:rFonts w:asciiTheme="minorHAnsi" w:hAnsiTheme="minorHAnsi" w:cstheme="minorHAnsi"/>
            <w:sz w:val="16"/>
          </w:rPr>
        </w:pPr>
        <w:r w:rsidRPr="00EC33B2">
          <w:rPr>
            <w:rFonts w:asciiTheme="minorHAnsi" w:hAnsiTheme="minorHAnsi" w:cstheme="minorHAnsi"/>
            <w:sz w:val="16"/>
          </w:rPr>
          <w:fldChar w:fldCharType="begin"/>
        </w:r>
        <w:r w:rsidRPr="00EC33B2">
          <w:rPr>
            <w:rFonts w:asciiTheme="minorHAnsi" w:hAnsiTheme="minorHAnsi" w:cstheme="minorHAnsi"/>
            <w:sz w:val="16"/>
          </w:rPr>
          <w:instrText>PAGE   \* MERGEFORMAT</w:instrText>
        </w:r>
        <w:r w:rsidRPr="00EC33B2">
          <w:rPr>
            <w:rFonts w:asciiTheme="minorHAnsi" w:hAnsiTheme="minorHAnsi" w:cstheme="minorHAnsi"/>
            <w:sz w:val="16"/>
          </w:rPr>
          <w:fldChar w:fldCharType="separate"/>
        </w:r>
        <w:r w:rsidR="00215737">
          <w:rPr>
            <w:rFonts w:asciiTheme="minorHAnsi" w:hAnsiTheme="minorHAnsi" w:cstheme="minorHAnsi"/>
            <w:noProof/>
            <w:sz w:val="16"/>
          </w:rPr>
          <w:t>20</w:t>
        </w:r>
        <w:r w:rsidRPr="00EC33B2">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46151" w14:textId="77777777" w:rsidR="002F2F0E" w:rsidRDefault="002F2F0E" w:rsidP="00C1179C">
      <w:r>
        <w:separator/>
      </w:r>
    </w:p>
  </w:footnote>
  <w:footnote w:type="continuationSeparator" w:id="0">
    <w:p w14:paraId="27F639BC" w14:textId="77777777" w:rsidR="002F2F0E" w:rsidRDefault="002F2F0E" w:rsidP="00C1179C">
      <w:r>
        <w:continuationSeparator/>
      </w:r>
    </w:p>
  </w:footnote>
  <w:footnote w:id="1">
    <w:p w14:paraId="7645ACF8" w14:textId="7A53F550" w:rsidR="00361DA7" w:rsidRPr="001F2BC8" w:rsidRDefault="00361DA7" w:rsidP="005C5ACD">
      <w:pPr>
        <w:pStyle w:val="Textpoznmkypodiarou"/>
        <w:jc w:val="both"/>
        <w:rPr>
          <w:rFonts w:asciiTheme="minorHAnsi" w:hAnsiTheme="minorHAnsi" w:cstheme="minorHAnsi"/>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Formulár zámeru NP predstavuje minimálny obsahový štandard, ktorý je poskytovateľ oprávnený dopĺňať a rozširovať na základe svojich potrieb.</w:t>
      </w:r>
    </w:p>
  </w:footnote>
  <w:footnote w:id="2">
    <w:p w14:paraId="08AF1531" w14:textId="45CCD57B" w:rsidR="00361DA7" w:rsidRPr="00784AFD" w:rsidRDefault="00361DA7" w:rsidP="00064E17">
      <w:pPr>
        <w:pStyle w:val="Textpoznmkypodiarou"/>
        <w:jc w:val="both"/>
        <w:rPr>
          <w:rFonts w:asciiTheme="minorHAnsi" w:hAnsiTheme="minorHAnsi" w:cstheme="minorHAnsi"/>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w:t>
      </w:r>
      <w:r>
        <w:rPr>
          <w:rFonts w:asciiTheme="minorHAnsi" w:hAnsiTheme="minorHAnsi" w:cstheme="minorHAnsi"/>
          <w:sz w:val="16"/>
          <w:szCs w:val="16"/>
          <w:lang w:eastAsia="en-US"/>
        </w:rPr>
        <w:t xml:space="preserve">Uviesť </w:t>
      </w:r>
      <w:r w:rsidRPr="001F2BC8">
        <w:rPr>
          <w:rFonts w:asciiTheme="minorHAnsi" w:hAnsiTheme="minorHAnsi" w:cstheme="minorHAnsi"/>
          <w:sz w:val="16"/>
          <w:szCs w:val="16"/>
          <w:lang w:eastAsia="en-US"/>
        </w:rPr>
        <w:t>aj názov sekcie</w:t>
      </w:r>
      <w:r>
        <w:rPr>
          <w:rFonts w:asciiTheme="minorHAnsi" w:hAnsiTheme="minorHAnsi" w:cstheme="minorHAnsi"/>
          <w:sz w:val="16"/>
          <w:szCs w:val="16"/>
          <w:lang w:eastAsia="en-US"/>
        </w:rPr>
        <w:t>,</w:t>
      </w:r>
      <w:r w:rsidRPr="001F2BC8">
        <w:rPr>
          <w:rFonts w:asciiTheme="minorHAnsi" w:hAnsiTheme="minorHAnsi" w:cstheme="minorHAnsi"/>
          <w:sz w:val="16"/>
          <w:szCs w:val="16"/>
          <w:lang w:eastAsia="en-US"/>
        </w:rPr>
        <w:t xml:space="preserve"> ak je to relevantné</w:t>
      </w:r>
      <w:r>
        <w:rPr>
          <w:rFonts w:asciiTheme="minorHAnsi" w:hAnsiTheme="minorHAnsi" w:cstheme="minorHAnsi"/>
          <w:sz w:val="16"/>
          <w:szCs w:val="16"/>
          <w:lang w:eastAsia="en-US"/>
        </w:rPr>
        <w:t>.  Ž</w:t>
      </w:r>
      <w:r w:rsidRPr="00BB70E4">
        <w:rPr>
          <w:rFonts w:asciiTheme="minorHAnsi" w:hAnsiTheme="minorHAnsi" w:cstheme="minorHAnsi"/>
          <w:sz w:val="16"/>
          <w:szCs w:val="16"/>
          <w:lang w:eastAsia="en-US"/>
        </w:rPr>
        <w:t xml:space="preserve">iadateľom </w:t>
      </w:r>
      <w:r>
        <w:rPr>
          <w:rFonts w:asciiTheme="minorHAnsi" w:hAnsiTheme="minorHAnsi" w:cstheme="minorHAnsi"/>
          <w:sz w:val="16"/>
          <w:szCs w:val="16"/>
          <w:lang w:eastAsia="en-US"/>
        </w:rPr>
        <w:t xml:space="preserve">je </w:t>
      </w:r>
      <w:r w:rsidRPr="00BB70E4">
        <w:rPr>
          <w:rFonts w:asciiTheme="minorHAnsi" w:hAnsiTheme="minorHAnsi" w:cstheme="minorHAnsi"/>
          <w:sz w:val="16"/>
          <w:szCs w:val="16"/>
          <w:lang w:eastAsia="en-US"/>
        </w:rPr>
        <w:t>osoba, ktorá žiada o poskytnutie príspevku do nadobudnutia účinnosti zmluvy</w:t>
      </w:r>
      <w:r>
        <w:rPr>
          <w:rFonts w:asciiTheme="minorHAnsi" w:hAnsiTheme="minorHAnsi" w:cstheme="minorHAnsi"/>
          <w:sz w:val="16"/>
          <w:szCs w:val="16"/>
          <w:lang w:eastAsia="en-US"/>
        </w:rPr>
        <w:t xml:space="preserve"> o poskytnutí nenávratného finančného príspevku </w:t>
      </w:r>
      <w:r w:rsidRPr="00BB70E4">
        <w:rPr>
          <w:rFonts w:asciiTheme="minorHAnsi" w:hAnsiTheme="minorHAnsi" w:cstheme="minorHAnsi"/>
          <w:sz w:val="16"/>
          <w:szCs w:val="16"/>
          <w:lang w:eastAsia="en-US"/>
        </w:rPr>
        <w:t>alebo právoplatnosti rozhodnutia podľa § 13 ods. 2</w:t>
      </w:r>
      <w:r>
        <w:rPr>
          <w:rFonts w:asciiTheme="minorHAnsi" w:hAnsiTheme="minorHAnsi" w:cstheme="minorHAnsi"/>
          <w:sz w:val="16"/>
          <w:szCs w:val="16"/>
          <w:lang w:eastAsia="en-US"/>
        </w:rPr>
        <w:t xml:space="preserve"> zákona č. 121/2022 Z. z. </w:t>
      </w:r>
      <w:r w:rsidRPr="00BB70E4">
        <w:rPr>
          <w:rFonts w:asciiTheme="minorHAnsi" w:hAnsiTheme="minorHAnsi" w:cstheme="minorHAnsi"/>
          <w:sz w:val="16"/>
          <w:szCs w:val="16"/>
          <w:lang w:eastAsia="en-US"/>
        </w:rPr>
        <w:t xml:space="preserve">o príspevkoch z fondov Európskej únie a o zmene a doplnení </w:t>
      </w:r>
      <w:r w:rsidRPr="00064E17">
        <w:rPr>
          <w:rFonts w:asciiTheme="minorHAnsi" w:hAnsiTheme="minorHAnsi" w:cstheme="minorHAnsi"/>
          <w:sz w:val="16"/>
          <w:szCs w:val="16"/>
          <w:lang w:eastAsia="en-US"/>
        </w:rPr>
        <w:t>niektorých zákonov</w:t>
      </w:r>
      <w:r>
        <w:rPr>
          <w:rFonts w:asciiTheme="minorHAnsi" w:hAnsiTheme="minorHAnsi" w:cstheme="minorHAnsi"/>
          <w:sz w:val="16"/>
          <w:szCs w:val="16"/>
          <w:lang w:eastAsia="en-US"/>
        </w:rPr>
        <w:t xml:space="preserve"> v znení neskorších predpisov</w:t>
      </w:r>
      <w:r w:rsidRPr="00064E17">
        <w:rPr>
          <w:rFonts w:asciiTheme="minorHAnsi" w:hAnsiTheme="minorHAnsi" w:cstheme="minorHAnsi"/>
          <w:sz w:val="16"/>
          <w:szCs w:val="16"/>
          <w:lang w:eastAsia="en-US"/>
        </w:rPr>
        <w:t xml:space="preserve">, alebo osoba, ktorá predkladá </w:t>
      </w:r>
      <w:r w:rsidRPr="00784AFD">
        <w:rPr>
          <w:rFonts w:asciiTheme="minorHAnsi" w:hAnsiTheme="minorHAnsi" w:cstheme="minorHAnsi"/>
          <w:sz w:val="16"/>
          <w:szCs w:val="16"/>
          <w:lang w:eastAsia="en-US"/>
        </w:rPr>
        <w:t>zámer NP.</w:t>
      </w:r>
    </w:p>
  </w:footnote>
  <w:footnote w:id="3">
    <w:p w14:paraId="2CF96A68" w14:textId="0DFB3AAE" w:rsidR="00361DA7" w:rsidRDefault="00361DA7" w:rsidP="00E56F05">
      <w:pPr>
        <w:pStyle w:val="Textpoznmkypodiarou"/>
        <w:jc w:val="both"/>
      </w:pPr>
      <w:r w:rsidRPr="00E56F05">
        <w:rPr>
          <w:rStyle w:val="Odkaznapoznmkupodiarou"/>
          <w:rFonts w:asciiTheme="minorHAnsi" w:hAnsiTheme="minorHAnsi" w:cstheme="minorHAnsi"/>
          <w:sz w:val="16"/>
          <w:szCs w:val="16"/>
        </w:rPr>
        <w:footnoteRef/>
      </w:r>
      <w:r w:rsidRPr="00E56F05">
        <w:rPr>
          <w:rFonts w:asciiTheme="minorHAnsi" w:hAnsiTheme="minorHAnsi" w:cstheme="minorHAnsi"/>
          <w:sz w:val="16"/>
          <w:szCs w:val="16"/>
        </w:rPr>
        <w:t xml:space="preserve"> </w:t>
      </w:r>
      <w:r w:rsidRPr="00E56F05">
        <w:rPr>
          <w:rFonts w:asciiTheme="minorHAnsi" w:hAnsiTheme="minorHAnsi" w:cstheme="minorHAnsi"/>
          <w:sz w:val="16"/>
          <w:szCs w:val="16"/>
        </w:rPr>
        <w:t>Pod partnerom sa rozumie partner ako je definovaný v § 3, písm. t) zákona č. 121/2022 Z. z. o príspevkoch z fondov Európskej únie a o zmene a doplnení niektorých zákonov</w:t>
      </w:r>
      <w:r>
        <w:rPr>
          <w:rFonts w:asciiTheme="minorHAnsi" w:hAnsiTheme="minorHAnsi" w:cstheme="minorHAnsi"/>
          <w:sz w:val="16"/>
          <w:szCs w:val="16"/>
        </w:rPr>
        <w:t xml:space="preserve"> v znení neskorších predpisov</w:t>
      </w:r>
      <w:r w:rsidRPr="00E56F05">
        <w:rPr>
          <w:rFonts w:asciiTheme="minorHAnsi" w:hAnsiTheme="minorHAnsi" w:cstheme="minorHAnsi"/>
          <w:sz w:val="16"/>
          <w:szCs w:val="16"/>
        </w:rPr>
        <w:t>.</w:t>
      </w:r>
    </w:p>
  </w:footnote>
  <w:footnote w:id="4">
    <w:p w14:paraId="10238C04" w14:textId="0F222A3F" w:rsidR="00361DA7" w:rsidRPr="00F235AB" w:rsidRDefault="00361DA7" w:rsidP="005C5ACD">
      <w:pPr>
        <w:pStyle w:val="Textpoznmkypodiarou"/>
        <w:jc w:val="both"/>
        <w:rPr>
          <w:rFonts w:ascii="Arial" w:hAnsi="Arial" w:cs="Arial"/>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w:t>
      </w:r>
      <w:r w:rsidRPr="001F2BC8">
        <w:rPr>
          <w:rFonts w:asciiTheme="minorHAnsi" w:hAnsiTheme="minorHAnsi" w:cstheme="minorHAnsi"/>
          <w:sz w:val="16"/>
          <w:szCs w:val="16"/>
        </w:rPr>
        <w:t xml:space="preserve">Uveďte, na základe akých kritérií bol partner vybraný, alebo ak boli kritériá zverejnené, uveďte odkaz na internetovú stránku, kde sú dostupné. Ako kritérium pre výber partnera môže byť tiež uvedená predchádzajúca </w:t>
      </w:r>
      <w:r w:rsidRPr="004A493E">
        <w:rPr>
          <w:rFonts w:asciiTheme="minorHAnsi" w:hAnsiTheme="minorHAnsi" w:cstheme="minorHAnsi"/>
          <w:sz w:val="16"/>
          <w:szCs w:val="16"/>
        </w:rPr>
        <w:t xml:space="preserve">spolupráca žiadateľa s partnerom, ktorá bude náležite opísaná a odôvodnená, avšak nejde o spoluprácu, ktorá by v prípade verejných prostriedkov spadala pod pôsobnosť zákona č. 343/2015 Z. z. o </w:t>
      </w:r>
      <w:r w:rsidRPr="00F235AB">
        <w:rPr>
          <w:rFonts w:asciiTheme="minorHAnsi" w:hAnsiTheme="minorHAnsi" w:cstheme="minorHAnsi"/>
          <w:sz w:val="16"/>
          <w:szCs w:val="16"/>
        </w:rPr>
        <w:t>verejnom obstarávaní a o zmene a doplnení niektorých zákonov v znení neskorších predpisov.</w:t>
      </w:r>
    </w:p>
  </w:footnote>
  <w:footnote w:id="5">
    <w:p w14:paraId="43D4F4A3" w14:textId="77777777" w:rsidR="00361DA7" w:rsidRPr="00F235AB" w:rsidRDefault="00361DA7" w:rsidP="005C5ACD">
      <w:pPr>
        <w:pStyle w:val="Textpoznmkypodiarou"/>
        <w:jc w:val="both"/>
        <w:rPr>
          <w:rFonts w:asciiTheme="minorHAnsi" w:hAnsiTheme="minorHAnsi" w:cstheme="minorHAnsi"/>
          <w:sz w:val="16"/>
          <w:szCs w:val="16"/>
        </w:rPr>
      </w:pPr>
      <w:r w:rsidRPr="00F235AB">
        <w:rPr>
          <w:rStyle w:val="Odkaznapoznmkupodiarou"/>
          <w:rFonts w:asciiTheme="minorHAnsi" w:hAnsiTheme="minorHAnsi" w:cstheme="minorHAnsi"/>
          <w:sz w:val="16"/>
          <w:szCs w:val="16"/>
        </w:rPr>
        <w:footnoteRef/>
      </w:r>
      <w:r w:rsidRPr="00F235AB">
        <w:rPr>
          <w:rFonts w:asciiTheme="minorHAnsi" w:hAnsiTheme="minorHAnsi" w:cstheme="minorHAnsi"/>
          <w:sz w:val="16"/>
          <w:szCs w:val="16"/>
        </w:rPr>
        <w:t xml:space="preserve"> </w:t>
      </w:r>
      <w:r w:rsidRPr="00F235AB">
        <w:rPr>
          <w:rFonts w:asciiTheme="minorHAnsi" w:hAnsiTheme="minorHAnsi" w:cstheme="minorHAnsi"/>
          <w:sz w:val="16"/>
          <w:szCs w:val="16"/>
        </w:rPr>
        <w:t xml:space="preserve">Zo zoznamu sa vyberie: </w:t>
      </w:r>
    </w:p>
    <w:p w14:paraId="22ACA8BC" w14:textId="6E7BF0E2" w:rsidR="00361DA7" w:rsidRPr="00F235AB" w:rsidRDefault="00361DA7" w:rsidP="002A4438">
      <w:pPr>
        <w:pStyle w:val="Textpoznmkypodiaro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áno</w:t>
      </w:r>
      <w:r w:rsidRPr="00F235A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bude financovaný výhradne z alokácie so špecifickým určením pre marginalizované rómske komunity (ďalej len „MRK“) uvedenej </w:t>
      </w:r>
      <w:r w:rsidRPr="008372C9">
        <w:rPr>
          <w:rFonts w:asciiTheme="minorHAnsi" w:hAnsiTheme="minorHAnsi" w:cstheme="minorHAnsi"/>
          <w:sz w:val="16"/>
          <w:szCs w:val="16"/>
        </w:rPr>
        <w:t>v Programe Slovensko</w:t>
      </w:r>
      <w:r w:rsidRPr="00F235AB">
        <w:rPr>
          <w:rFonts w:asciiTheme="minorHAnsi" w:hAnsiTheme="minorHAnsi" w:cstheme="minorHAnsi"/>
          <w:sz w:val="16"/>
          <w:szCs w:val="16"/>
        </w:rPr>
        <w:t>,</w:t>
      </w:r>
    </w:p>
    <w:p w14:paraId="4BE64EA1" w14:textId="3D313380" w:rsidR="00361DA7" w:rsidRPr="00F235AB" w:rsidRDefault="00361DA7" w:rsidP="008372C9">
      <w:pPr>
        <w:pStyle w:val="Odsekzoznam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nie</w:t>
      </w:r>
      <w:r w:rsidRPr="00F235AB">
        <w:rPr>
          <w:rFonts w:asciiTheme="minorHAnsi" w:hAnsiTheme="minorHAnsi" w:cstheme="minorHAnsi"/>
          <w:sz w:val="16"/>
          <w:szCs w:val="16"/>
        </w:rPr>
        <w:t>"</w:t>
      </w:r>
      <w:r>
        <w:rPr>
          <w:rFonts w:asciiTheme="minorHAnsi" w:hAnsiTheme="minorHAnsi" w:cstheme="minorHAnsi"/>
          <w:sz w:val="16"/>
          <w:szCs w:val="16"/>
        </w:rPr>
        <w:t xml:space="preserve"> -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nebude v žiadnej miere financovaný z alokácie so špecifickým určením pre MRK uvedenej v Programe Slovensko</w:t>
      </w:r>
      <w:r>
        <w:rPr>
          <w:rFonts w:asciiTheme="minorHAnsi" w:hAnsiTheme="minorHAnsi" w:cstheme="minorHAnsi"/>
          <w:sz w:val="16"/>
          <w:szCs w:val="16"/>
        </w:rPr>
        <w:t>,</w:t>
      </w:r>
    </w:p>
    <w:p w14:paraId="09B65B22" w14:textId="79EFEF6C" w:rsidR="00361DA7" w:rsidRPr="00F235AB" w:rsidRDefault="00361DA7">
      <w:pPr>
        <w:pStyle w:val="Textpoznmkypodiaro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čiastočne</w:t>
      </w:r>
      <w:r w:rsidRPr="00F235A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bude z časti financovaný z alokácie so špecifickým určením pre MRK uvedenej v Programe Slovensko</w:t>
      </w:r>
      <w:r>
        <w:rPr>
          <w:rFonts w:asciiTheme="minorHAnsi" w:hAnsiTheme="minorHAnsi" w:cstheme="minorHAnsi"/>
          <w:sz w:val="16"/>
          <w:szCs w:val="16"/>
        </w:rPr>
        <w:t>.</w:t>
      </w:r>
    </w:p>
    <w:p w14:paraId="53F011AA" w14:textId="4399B5EA" w:rsidR="00361DA7" w:rsidRPr="00255D76" w:rsidRDefault="00361DA7" w:rsidP="008372C9">
      <w:pPr>
        <w:pStyle w:val="Textpoznmkypodiarou"/>
        <w:ind w:left="567"/>
        <w:jc w:val="both"/>
        <w:rPr>
          <w:rFonts w:asciiTheme="minorHAnsi" w:hAnsiTheme="minorHAnsi" w:cstheme="minorHAnsi"/>
          <w:sz w:val="16"/>
          <w:szCs w:val="16"/>
        </w:rPr>
      </w:pPr>
    </w:p>
  </w:footnote>
  <w:footnote w:id="6">
    <w:p w14:paraId="02FCF8F5" w14:textId="2BFB2B0C" w:rsidR="00361DA7" w:rsidRDefault="00361DA7" w:rsidP="00D201E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w:t>
      </w:r>
      <w:r w:rsidRPr="001F2BC8">
        <w:rPr>
          <w:rFonts w:asciiTheme="minorHAnsi" w:hAnsiTheme="minorHAnsi" w:cstheme="minorHAnsi"/>
          <w:sz w:val="16"/>
        </w:rPr>
        <w:t>V prípade zámeru NP, ktorý sa plánuje financovať z viacerých cieľov politiky súdržnosti / priorít / špecifických cieľov / opatrení sa vyberú zo</w:t>
      </w:r>
      <w:r>
        <w:rPr>
          <w:rFonts w:asciiTheme="minorHAnsi" w:hAnsiTheme="minorHAnsi" w:cstheme="minorHAnsi"/>
          <w:sz w:val="16"/>
        </w:rPr>
        <w:t> </w:t>
      </w:r>
      <w:r w:rsidRPr="001F2BC8">
        <w:rPr>
          <w:rFonts w:asciiTheme="minorHAnsi" w:hAnsiTheme="minorHAnsi" w:cstheme="minorHAnsi"/>
          <w:sz w:val="16"/>
        </w:rPr>
        <w:t>zoznamu viaceré položky.</w:t>
      </w:r>
    </w:p>
    <w:p w14:paraId="7B3883A4" w14:textId="2CBB7919" w:rsidR="00361DA7" w:rsidRPr="001F2BC8" w:rsidRDefault="00361DA7" w:rsidP="00D201E8">
      <w:pPr>
        <w:pStyle w:val="Textpoznmkypodiarou"/>
        <w:jc w:val="both"/>
        <w:rPr>
          <w:rFonts w:asciiTheme="minorHAnsi" w:hAnsiTheme="minorHAnsi" w:cstheme="minorHAnsi"/>
          <w:sz w:val="16"/>
        </w:rPr>
      </w:pPr>
      <w:r w:rsidRPr="00A669C8">
        <w:rPr>
          <w:rFonts w:asciiTheme="minorHAnsi" w:hAnsiTheme="minorHAnsi" w:cstheme="minorHAnsi"/>
          <w:sz w:val="16"/>
        </w:rPr>
        <w:t>Zákon č. 121/2022 Z. z. o príspevkoch z fondov Európskej únie a o zmene a doplnení niektorých zákonov</w:t>
      </w:r>
      <w:r>
        <w:rPr>
          <w:rFonts w:asciiTheme="minorHAnsi" w:hAnsiTheme="minorHAnsi" w:cstheme="minorHAnsi"/>
          <w:sz w:val="16"/>
        </w:rPr>
        <w:t xml:space="preserve"> v znení neskorších predpisov</w:t>
      </w:r>
      <w:r w:rsidRPr="00A669C8">
        <w:rPr>
          <w:rFonts w:asciiTheme="minorHAnsi" w:hAnsiTheme="minorHAnsi" w:cstheme="minorHAnsi"/>
          <w:sz w:val="16"/>
        </w:rPr>
        <w:t>, Rámec implementácie fondov a metodický dokument č. 2 riadiaceho orgánu pre Program Slovensko neobmedzujú, resp. nevylučujú možnosť spojiť dva schválené zámery národných projektov do jednej výzvy, resp. na jeden schválený zámer národného projektu vyhlásiť dve výzvy na predloženie národných projektov. V takýchto prípadoch bude riadiaci orgán posudzovať výzvu tak, aby boli splnené všetky parametre schváleného/schválených zámeru/zámerov národného projektu berúc na zreteľ povolené odchýlky.</w:t>
      </w:r>
    </w:p>
  </w:footnote>
  <w:footnote w:id="7">
    <w:p w14:paraId="00F6D600" w14:textId="5F17DD89" w:rsidR="00361DA7" w:rsidRPr="001F2BC8" w:rsidRDefault="00361DA7" w:rsidP="001F2BC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w:t>
      </w:r>
      <w:r w:rsidRPr="001F2BC8">
        <w:rPr>
          <w:rFonts w:asciiTheme="minorHAnsi" w:hAnsiTheme="minorHAnsi" w:cstheme="minorHAnsi"/>
          <w:sz w:val="16"/>
        </w:rPr>
        <w:t>V prípade Fondu na spravodlivú transformáciu sa vyberie "-"</w:t>
      </w:r>
      <w:r>
        <w:rPr>
          <w:rFonts w:asciiTheme="minorHAnsi" w:hAnsiTheme="minorHAnsi" w:cstheme="minorHAnsi"/>
          <w:sz w:val="16"/>
        </w:rPr>
        <w:t>.</w:t>
      </w:r>
    </w:p>
  </w:footnote>
  <w:footnote w:id="8">
    <w:p w14:paraId="26B7691C" w14:textId="58E04136" w:rsidR="00361DA7" w:rsidRPr="001F2BC8" w:rsidRDefault="00361DA7" w:rsidP="001F2BC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w:t>
      </w:r>
      <w:r w:rsidRPr="001F2BC8">
        <w:rPr>
          <w:rFonts w:asciiTheme="minorHAnsi" w:hAnsiTheme="minorHAnsi" w:cstheme="minorHAnsi"/>
          <w:sz w:val="16"/>
        </w:rPr>
        <w:t>V súlade s informačným monitorovacím systémom</w:t>
      </w:r>
      <w:r>
        <w:rPr>
          <w:rFonts w:asciiTheme="minorHAnsi" w:hAnsiTheme="minorHAnsi" w:cstheme="minorHAnsi"/>
          <w:sz w:val="16"/>
        </w:rPr>
        <w:t>.</w:t>
      </w:r>
    </w:p>
  </w:footnote>
  <w:footnote w:id="9">
    <w:p w14:paraId="69662BA3" w14:textId="10FC361D" w:rsidR="00361DA7" w:rsidRPr="001F2BC8" w:rsidRDefault="00361DA7" w:rsidP="005C5ACD">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w:t>
      </w:r>
      <w:r w:rsidRPr="001F2BC8">
        <w:rPr>
          <w:rFonts w:asciiTheme="minorHAnsi" w:hAnsiTheme="minorHAnsi" w:cstheme="minorHAnsi"/>
          <w:sz w:val="16"/>
        </w:rPr>
        <w:t>V prípade, ak ide o prijímateľa, ktorý nie je určený v Programe Slovensko, alebo ktorého kompetencie nevyplývajú z osobitných predpisov podľa zákona č. 121/2022 Z. z.</w:t>
      </w:r>
      <w:r>
        <w:rPr>
          <w:rFonts w:asciiTheme="minorHAnsi" w:hAnsiTheme="minorHAnsi" w:cstheme="minorHAnsi"/>
          <w:sz w:val="16"/>
        </w:rPr>
        <w:t xml:space="preserve"> </w:t>
      </w:r>
      <w:r w:rsidRPr="001658B3">
        <w:rPr>
          <w:rFonts w:asciiTheme="minorHAnsi" w:hAnsiTheme="minorHAnsi" w:cstheme="minorHAnsi"/>
          <w:sz w:val="16"/>
        </w:rPr>
        <w:t>o príspevkoch z fondov Európskej únie a o zmene a doplnení niektorých zákonov v znení neskorších predpisov</w:t>
      </w:r>
      <w:r w:rsidRPr="001F2BC8">
        <w:rPr>
          <w:rFonts w:asciiTheme="minorHAnsi" w:hAnsiTheme="minorHAnsi" w:cstheme="minorHAnsi"/>
          <w:sz w:val="16"/>
        </w:rPr>
        <w:t>, príslušná komisia pri Monitorovacom výbore pre Program Slovensko schválením zámeru NP schvaľuje aj prijímateľa NP. V opačnom prípade sa prijímateľ NP neposudzuje.</w:t>
      </w:r>
    </w:p>
  </w:footnote>
  <w:footnote w:id="10">
    <w:p w14:paraId="12D23CE4" w14:textId="412736F3" w:rsidR="00361DA7" w:rsidRPr="00E56F05" w:rsidRDefault="00361DA7" w:rsidP="00321D18">
      <w:pPr>
        <w:pStyle w:val="Textpoznmkypodiarou"/>
        <w:keepNext/>
        <w:jc w:val="both"/>
        <w:rPr>
          <w:rFonts w:asciiTheme="minorHAnsi" w:hAnsiTheme="minorHAnsi" w:cstheme="minorHAnsi"/>
          <w:sz w:val="16"/>
          <w:szCs w:val="16"/>
        </w:rPr>
      </w:pPr>
      <w:r w:rsidRPr="00E56F05">
        <w:rPr>
          <w:rStyle w:val="Odkaznapoznmkupodiarou"/>
          <w:rFonts w:asciiTheme="minorHAnsi" w:hAnsiTheme="minorHAnsi" w:cstheme="minorHAnsi"/>
          <w:sz w:val="16"/>
          <w:szCs w:val="16"/>
        </w:rPr>
        <w:footnoteRef/>
      </w:r>
      <w:r w:rsidRPr="00E56F05">
        <w:rPr>
          <w:rFonts w:asciiTheme="minorHAnsi" w:hAnsiTheme="minorHAnsi" w:cstheme="minorHAnsi"/>
          <w:sz w:val="16"/>
          <w:szCs w:val="16"/>
        </w:rPr>
        <w:t xml:space="preserve"> </w:t>
      </w:r>
      <w:r w:rsidRPr="00E56F05">
        <w:rPr>
          <w:rFonts w:asciiTheme="minorHAnsi" w:hAnsiTheme="minorHAnsi" w:cstheme="minorHAnsi"/>
          <w:sz w:val="16"/>
          <w:szCs w:val="16"/>
        </w:rPr>
        <w:t>Zapojenie, resp. nezapojenie partnera ako je definovaný v § 3, písm. t) zákona č. 121/2022 Z. z. o príspevkoch z fondov Európskej únie a o zmene a doplnení niektorých zákonov</w:t>
      </w:r>
      <w:r>
        <w:rPr>
          <w:rFonts w:asciiTheme="minorHAnsi" w:hAnsiTheme="minorHAnsi" w:cstheme="minorHAnsi"/>
          <w:sz w:val="16"/>
          <w:szCs w:val="16"/>
        </w:rPr>
        <w:t xml:space="preserve"> v znení neskorších predpisov</w:t>
      </w:r>
      <w:r w:rsidRPr="00E56F05">
        <w:rPr>
          <w:rFonts w:asciiTheme="minorHAnsi" w:hAnsiTheme="minorHAnsi" w:cstheme="minorHAnsi"/>
          <w:sz w:val="16"/>
          <w:szCs w:val="16"/>
        </w:rPr>
        <w:t xml:space="preserve"> do implementácie projektu nie je predmetom vypĺňania tejto časti zámeru NP.</w:t>
      </w:r>
    </w:p>
  </w:footnote>
  <w:footnote w:id="11">
    <w:p w14:paraId="2B77D403" w14:textId="36B49DE0" w:rsidR="00361DA7" w:rsidRPr="001F2BC8" w:rsidRDefault="00361DA7" w:rsidP="00321D18">
      <w:pPr>
        <w:pStyle w:val="Textpoznmkypodiarou"/>
        <w:keepNext/>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w:t>
      </w:r>
      <w:r w:rsidRPr="004A493E">
        <w:rPr>
          <w:rFonts w:asciiTheme="minorHAnsi" w:hAnsiTheme="minorHAnsi" w:cstheme="minorHAnsi"/>
          <w:sz w:val="16"/>
        </w:rPr>
        <w:t>Nariadenie Európskeho parlamentu a Rady (EÚ) 2021/1060 z 24. júna 2021, ktorým sa stanovujú spoločné ustanovenia</w:t>
      </w:r>
      <w:r>
        <w:rPr>
          <w:rFonts w:asciiTheme="minorHAnsi" w:hAnsiTheme="minorHAnsi" w:cstheme="minorHAnsi"/>
          <w:sz w:val="16"/>
        </w:rPr>
        <w:t xml:space="preserve"> (ďalej len „NSU“).</w:t>
      </w:r>
    </w:p>
  </w:footnote>
  <w:footnote w:id="12">
    <w:p w14:paraId="28C9DDAE" w14:textId="3C4B4784" w:rsidR="00361DA7" w:rsidRPr="0071346C" w:rsidRDefault="00361DA7" w:rsidP="00321D18">
      <w:pPr>
        <w:pStyle w:val="Textpoznmkypodiarou"/>
        <w:keepNext/>
        <w:jc w:val="both"/>
        <w:rPr>
          <w:rFonts w:asciiTheme="minorHAnsi" w:hAnsiTheme="minorHAnsi" w:cstheme="minorHAnsi"/>
          <w:sz w:val="16"/>
          <w:szCs w:val="16"/>
        </w:rPr>
      </w:pPr>
      <w:r w:rsidRPr="0071346C">
        <w:rPr>
          <w:rStyle w:val="Odkaznapoznmkupodiarou"/>
          <w:rFonts w:asciiTheme="minorHAnsi" w:hAnsiTheme="minorHAnsi" w:cstheme="minorHAnsi"/>
          <w:sz w:val="16"/>
          <w:szCs w:val="16"/>
        </w:rPr>
        <w:footnoteRef/>
      </w:r>
      <w:r w:rsidRPr="0071346C">
        <w:rPr>
          <w:rFonts w:asciiTheme="minorHAnsi" w:hAnsiTheme="minorHAnsi" w:cstheme="minorHAnsi"/>
          <w:sz w:val="16"/>
          <w:szCs w:val="16"/>
        </w:rPr>
        <w:t xml:space="preserve"> </w:t>
      </w:r>
      <w:r w:rsidRPr="0071346C">
        <w:rPr>
          <w:rFonts w:asciiTheme="minorHAnsi" w:hAnsiTheme="minorHAnsi" w:cstheme="minorHAnsi"/>
          <w:sz w:val="16"/>
          <w:szCs w:val="16"/>
        </w:rPr>
        <w:t>V prípade, ak je to relevantné, uveďte aj ukončené národné projekty z programového obdobia 2014 – 2020.</w:t>
      </w:r>
    </w:p>
  </w:footnote>
  <w:footnote w:id="13">
    <w:p w14:paraId="13FD16C3" w14:textId="77777777" w:rsidR="00361DA7" w:rsidRPr="008450EC" w:rsidRDefault="00361DA7" w:rsidP="0022036B">
      <w:pPr>
        <w:pStyle w:val="Textpoznmkypodiarou"/>
        <w:jc w:val="both"/>
        <w:rPr>
          <w:rFonts w:asciiTheme="minorHAnsi" w:hAnsiTheme="minorHAnsi" w:cstheme="minorHAnsi"/>
          <w:sz w:val="16"/>
          <w:szCs w:val="16"/>
        </w:rPr>
      </w:pPr>
      <w:r w:rsidRPr="0071346C">
        <w:rPr>
          <w:rStyle w:val="Odkaznapoznmkupodiarou"/>
          <w:rFonts w:asciiTheme="minorHAnsi" w:hAnsiTheme="minorHAnsi" w:cstheme="minorHAnsi"/>
          <w:sz w:val="16"/>
          <w:szCs w:val="16"/>
        </w:rPr>
        <w:footnoteRef/>
      </w:r>
      <w:r w:rsidRPr="0071346C">
        <w:rPr>
          <w:rFonts w:asciiTheme="minorHAnsi" w:hAnsiTheme="minorHAnsi" w:cstheme="minorHAnsi"/>
          <w:sz w:val="16"/>
          <w:szCs w:val="16"/>
        </w:rPr>
        <w:t xml:space="preserve"> </w:t>
      </w:r>
      <w:r w:rsidRPr="008450EC">
        <w:rPr>
          <w:rFonts w:asciiTheme="minorHAnsi" w:hAnsiTheme="minorHAnsi" w:cstheme="minorHAnsi"/>
          <w:sz w:val="16"/>
          <w:szCs w:val="16"/>
        </w:rPr>
        <w:t>Povinnosť uvádzať minimálne jeden merateľný ukazovateľ výsledku neplatí pre nasledovné výnimky</w:t>
      </w:r>
      <w:r>
        <w:rPr>
          <w:rFonts w:asciiTheme="minorHAnsi" w:hAnsiTheme="minorHAnsi" w:cstheme="minorHAnsi"/>
          <w:sz w:val="16"/>
          <w:szCs w:val="16"/>
        </w:rPr>
        <w:t>:</w:t>
      </w:r>
    </w:p>
    <w:p w14:paraId="6F5EFC25" w14:textId="77777777" w:rsidR="00361DA7" w:rsidRPr="008450EC" w:rsidRDefault="00361DA7" w:rsidP="0022036B">
      <w:pPr>
        <w:pStyle w:val="Textpoznmkypodiarou"/>
        <w:numPr>
          <w:ilvl w:val="0"/>
          <w:numId w:val="21"/>
        </w:numPr>
        <w:jc w:val="both"/>
        <w:rPr>
          <w:rFonts w:asciiTheme="minorHAnsi" w:hAnsiTheme="minorHAnsi" w:cstheme="minorHAnsi"/>
          <w:sz w:val="16"/>
          <w:szCs w:val="16"/>
        </w:rPr>
      </w:pPr>
      <w:r w:rsidRPr="008450EC">
        <w:rPr>
          <w:rFonts w:asciiTheme="minorHAnsi" w:hAnsiTheme="minorHAnsi" w:cstheme="minorHAnsi"/>
          <w:sz w:val="16"/>
          <w:szCs w:val="16"/>
        </w:rPr>
        <w:t xml:space="preserve">projekty technickej pomoci (okrem aktivít technickej pomoci zameraných na financovanie informačných systémov, </w:t>
      </w:r>
      <w:r>
        <w:rPr>
          <w:rFonts w:asciiTheme="minorHAnsi" w:hAnsiTheme="minorHAnsi" w:cstheme="minorHAnsi"/>
          <w:sz w:val="16"/>
          <w:szCs w:val="16"/>
        </w:rPr>
        <w:t>Centrálneho plánu vzdelávania</w:t>
      </w:r>
      <w:r w:rsidRPr="008450EC">
        <w:rPr>
          <w:rFonts w:asciiTheme="minorHAnsi" w:hAnsiTheme="minorHAnsi" w:cstheme="minorHAnsi"/>
          <w:sz w:val="16"/>
          <w:szCs w:val="16"/>
        </w:rPr>
        <w:t xml:space="preserve">, vzdelávania administratívnych kapacít a materiálovo-technického zabezpečenia), </w:t>
      </w:r>
    </w:p>
    <w:p w14:paraId="29FC1852" w14:textId="77777777" w:rsidR="00361DA7" w:rsidRDefault="00361DA7" w:rsidP="0022036B">
      <w:pPr>
        <w:pStyle w:val="Textpoznmkypodiarou"/>
        <w:numPr>
          <w:ilvl w:val="0"/>
          <w:numId w:val="21"/>
        </w:numPr>
        <w:jc w:val="both"/>
        <w:rPr>
          <w:rFonts w:asciiTheme="minorHAnsi" w:hAnsiTheme="minorHAnsi" w:cstheme="minorHAnsi"/>
          <w:sz w:val="16"/>
          <w:szCs w:val="16"/>
        </w:rPr>
      </w:pPr>
      <w:r w:rsidRPr="008450EC">
        <w:rPr>
          <w:rFonts w:asciiTheme="minorHAnsi" w:hAnsiTheme="minorHAnsi" w:cstheme="minorHAnsi"/>
          <w:sz w:val="16"/>
          <w:szCs w:val="16"/>
        </w:rPr>
        <w:t>projekt</w:t>
      </w:r>
      <w:r>
        <w:rPr>
          <w:rFonts w:asciiTheme="minorHAnsi" w:hAnsiTheme="minorHAnsi" w:cstheme="minorHAnsi"/>
          <w:sz w:val="16"/>
          <w:szCs w:val="16"/>
        </w:rPr>
        <w:t xml:space="preserve">y návratnej finančnej pomoci, </w:t>
      </w:r>
    </w:p>
    <w:p w14:paraId="473DC573" w14:textId="77777777" w:rsidR="00361DA7" w:rsidRDefault="00361DA7" w:rsidP="0022036B">
      <w:pPr>
        <w:pStyle w:val="Textpoznmkypodiarou"/>
        <w:numPr>
          <w:ilvl w:val="0"/>
          <w:numId w:val="21"/>
        </w:numPr>
        <w:jc w:val="both"/>
        <w:rPr>
          <w:rFonts w:asciiTheme="minorHAnsi" w:hAnsiTheme="minorHAnsi" w:cstheme="minorHAnsi"/>
          <w:sz w:val="16"/>
          <w:szCs w:val="16"/>
        </w:rPr>
      </w:pPr>
      <w:r w:rsidRPr="00417F69">
        <w:rPr>
          <w:rFonts w:asciiTheme="minorHAnsi" w:hAnsiTheme="minorHAnsi" w:cstheme="minorHAnsi"/>
          <w:sz w:val="16"/>
          <w:szCs w:val="16"/>
        </w:rPr>
        <w:t>projekt</w:t>
      </w:r>
      <w:r>
        <w:rPr>
          <w:rFonts w:asciiTheme="minorHAnsi" w:hAnsiTheme="minorHAnsi" w:cstheme="minorHAnsi"/>
          <w:sz w:val="16"/>
          <w:szCs w:val="16"/>
        </w:rPr>
        <w:t xml:space="preserve">y v rámci, </w:t>
      </w:r>
      <w:r w:rsidRPr="00417F69">
        <w:rPr>
          <w:rFonts w:asciiTheme="minorHAnsi" w:hAnsiTheme="minorHAnsi" w:cstheme="minorHAnsi"/>
          <w:sz w:val="16"/>
          <w:szCs w:val="16"/>
        </w:rPr>
        <w:t>ktorých</w:t>
      </w:r>
      <w:r w:rsidRPr="00812422">
        <w:rPr>
          <w:rFonts w:asciiTheme="minorHAnsi" w:hAnsiTheme="minorHAnsi" w:cstheme="minorHAnsi"/>
          <w:sz w:val="16"/>
          <w:szCs w:val="16"/>
        </w:rPr>
        <w:t xml:space="preserve"> je</w:t>
      </w:r>
      <w:r w:rsidRPr="00417F69">
        <w:rPr>
          <w:rFonts w:asciiTheme="minorHAnsi" w:hAnsiTheme="minorHAnsi" w:cstheme="minorHAnsi"/>
          <w:sz w:val="16"/>
          <w:szCs w:val="16"/>
        </w:rPr>
        <w:t xml:space="preserve"> cieľová skupina</w:t>
      </w:r>
      <w:r>
        <w:rPr>
          <w:rFonts w:asciiTheme="minorHAnsi" w:hAnsiTheme="minorHAnsi" w:cstheme="minorHAnsi"/>
          <w:sz w:val="16"/>
          <w:szCs w:val="16"/>
        </w:rPr>
        <w:t>:</w:t>
      </w:r>
    </w:p>
    <w:p w14:paraId="27CCA771" w14:textId="77777777" w:rsidR="00361DA7" w:rsidRDefault="00361DA7" w:rsidP="0022036B">
      <w:pPr>
        <w:pStyle w:val="Textpoznmkypodiarou"/>
        <w:ind w:left="720"/>
        <w:jc w:val="both"/>
        <w:rPr>
          <w:rFonts w:asciiTheme="minorHAnsi" w:hAnsiTheme="minorHAnsi" w:cstheme="minorHAnsi"/>
          <w:sz w:val="16"/>
          <w:szCs w:val="16"/>
        </w:rPr>
      </w:pPr>
      <w:r>
        <w:rPr>
          <w:rFonts w:asciiTheme="minorHAnsi" w:hAnsiTheme="minorHAnsi" w:cstheme="minorHAnsi"/>
          <w:sz w:val="16"/>
          <w:szCs w:val="16"/>
        </w:rPr>
        <w:t>a)</w:t>
      </w:r>
      <w:r w:rsidRPr="00417F69">
        <w:rPr>
          <w:rFonts w:asciiTheme="minorHAnsi" w:hAnsiTheme="minorHAnsi" w:cstheme="minorHAnsi"/>
          <w:sz w:val="16"/>
          <w:szCs w:val="16"/>
        </w:rPr>
        <w:t xml:space="preserve"> totožná s účastníkm</w:t>
      </w:r>
      <w:r>
        <w:rPr>
          <w:rFonts w:asciiTheme="minorHAnsi" w:hAnsiTheme="minorHAnsi" w:cstheme="minorHAnsi"/>
          <w:sz w:val="16"/>
          <w:szCs w:val="16"/>
        </w:rPr>
        <w:t>i</w:t>
      </w:r>
      <w:r w:rsidRPr="00417F69">
        <w:rPr>
          <w:rFonts w:asciiTheme="minorHAnsi" w:hAnsiTheme="minorHAnsi" w:cstheme="minorHAnsi"/>
          <w:sz w:val="16"/>
          <w:szCs w:val="16"/>
        </w:rPr>
        <w:t xml:space="preserve"> projektu,</w:t>
      </w:r>
      <w:r>
        <w:rPr>
          <w:rFonts w:asciiTheme="minorHAnsi" w:hAnsiTheme="minorHAnsi" w:cstheme="minorHAnsi"/>
          <w:sz w:val="16"/>
          <w:szCs w:val="16"/>
        </w:rPr>
        <w:t xml:space="preserve"> </w:t>
      </w:r>
    </w:p>
    <w:p w14:paraId="71406BA5" w14:textId="77777777" w:rsidR="00361DA7" w:rsidRDefault="00361DA7" w:rsidP="0022036B">
      <w:pPr>
        <w:pStyle w:val="Textpoznmkypodiarou"/>
        <w:ind w:left="720"/>
        <w:jc w:val="both"/>
        <w:rPr>
          <w:rFonts w:asciiTheme="minorHAnsi" w:hAnsiTheme="minorHAnsi" w:cstheme="minorHAnsi"/>
          <w:sz w:val="16"/>
          <w:szCs w:val="16"/>
        </w:rPr>
      </w:pPr>
      <w:r>
        <w:rPr>
          <w:rFonts w:asciiTheme="minorHAnsi" w:hAnsiTheme="minorHAnsi" w:cstheme="minorHAnsi"/>
          <w:sz w:val="16"/>
          <w:szCs w:val="16"/>
        </w:rPr>
        <w:t>b) bu</w:t>
      </w:r>
      <w:r w:rsidRPr="00417F69">
        <w:rPr>
          <w:rFonts w:asciiTheme="minorHAnsi" w:hAnsiTheme="minorHAnsi" w:cstheme="minorHAnsi"/>
          <w:sz w:val="16"/>
          <w:szCs w:val="16"/>
        </w:rPr>
        <w:t xml:space="preserve">de monitorovaná prostredníctvom spoločných merateľných ukazovateľov programu – výsledku v súlade s prílohou I nariadenia EP a Rady (EÚ) 2021/1057 o ESF+ (karta účastníka) a súčasne platí jedna z dvoch nasledujúcich pod podmienok: projekty sú financované z ESF+, alebo projekty sú financované FST v súlade s čl. 8 písm. k) až m) nariadenia EP a Rady (EÚ) 2021/1056 o FST. </w:t>
      </w:r>
    </w:p>
    <w:p w14:paraId="43E2D14B" w14:textId="68E105FB" w:rsidR="00361DA7" w:rsidRPr="00117590" w:rsidRDefault="00361DA7" w:rsidP="00117590">
      <w:pPr>
        <w:pStyle w:val="Textpoznmkypodiarou"/>
        <w:numPr>
          <w:ilvl w:val="0"/>
          <w:numId w:val="21"/>
        </w:numPr>
        <w:jc w:val="both"/>
        <w:rPr>
          <w:rFonts w:asciiTheme="minorHAnsi" w:hAnsiTheme="minorHAnsi" w:cstheme="minorHAnsi"/>
          <w:sz w:val="16"/>
          <w:szCs w:val="16"/>
        </w:rPr>
      </w:pPr>
      <w:r w:rsidRPr="00417F69">
        <w:rPr>
          <w:rFonts w:asciiTheme="minorHAnsi" w:hAnsiTheme="minorHAnsi" w:cstheme="minorHAnsi"/>
          <w:sz w:val="16"/>
          <w:szCs w:val="16"/>
        </w:rPr>
        <w:t>typ</w:t>
      </w:r>
      <w:r>
        <w:rPr>
          <w:rFonts w:asciiTheme="minorHAnsi" w:hAnsiTheme="minorHAnsi" w:cstheme="minorHAnsi"/>
          <w:sz w:val="16"/>
          <w:szCs w:val="16"/>
        </w:rPr>
        <w:t>y</w:t>
      </w:r>
      <w:r w:rsidRPr="00417F69">
        <w:rPr>
          <w:rFonts w:asciiTheme="minorHAnsi" w:hAnsiTheme="minorHAnsi" w:cstheme="minorHAnsi"/>
          <w:sz w:val="16"/>
          <w:szCs w:val="16"/>
        </w:rPr>
        <w:t xml:space="preserve"> akcií, pre ktoré neboli stanovené výsledkové merateľné ukazovatele programu a</w:t>
      </w:r>
      <w:r>
        <w:rPr>
          <w:rFonts w:asciiTheme="minorHAnsi" w:hAnsiTheme="minorHAnsi" w:cstheme="minorHAnsi"/>
          <w:sz w:val="16"/>
          <w:szCs w:val="16"/>
        </w:rPr>
        <w:t xml:space="preserve"> pre ktoré </w:t>
      </w:r>
      <w:r w:rsidRPr="00417F69">
        <w:rPr>
          <w:rFonts w:asciiTheme="minorHAnsi" w:hAnsiTheme="minorHAnsi" w:cstheme="minorHAnsi"/>
          <w:sz w:val="16"/>
          <w:szCs w:val="16"/>
        </w:rPr>
        <w:t>nie je zmysluplné stanovovať kvantifikované výsledky t. j. merateľné ukazovatele projektu</w:t>
      </w:r>
      <w:r>
        <w:rPr>
          <w:rFonts w:asciiTheme="minorHAnsi" w:hAnsiTheme="minorHAnsi" w:cstheme="minorHAnsi"/>
          <w:sz w:val="16"/>
          <w:szCs w:val="16"/>
        </w:rPr>
        <w:t>.</w:t>
      </w:r>
      <w:r w:rsidRPr="00417F69">
        <w:rPr>
          <w:rFonts w:asciiTheme="minorHAnsi" w:hAnsiTheme="minorHAnsi" w:cstheme="minorHAnsi"/>
          <w:sz w:val="16"/>
          <w:szCs w:val="16"/>
        </w:rPr>
        <w:t xml:space="preserve"> </w:t>
      </w:r>
      <w:r>
        <w:rPr>
          <w:rFonts w:asciiTheme="minorHAnsi" w:hAnsiTheme="minorHAnsi" w:cstheme="minorHAnsi"/>
          <w:sz w:val="16"/>
          <w:szCs w:val="16"/>
        </w:rPr>
        <w:t>Popis</w:t>
      </w:r>
      <w:r w:rsidRPr="00417F69">
        <w:rPr>
          <w:rFonts w:asciiTheme="minorHAnsi" w:hAnsiTheme="minorHAnsi" w:cstheme="minorHAnsi"/>
          <w:sz w:val="16"/>
          <w:szCs w:val="16"/>
        </w:rPr>
        <w:t xml:space="preserve"> cieľa projektu predstavujúci výsledok. Ide napríklad o intervencie zamerané na obstaranie štúdií alebo projektovej dokumentácie a pod. Riadiaci orgán pre Program Slovensko osobitne posudzuje potenciál zámeru národného projektu generovať kvantifikovateľné výsledky v podobe merateľných ukazovateľov projektu, ktorých definovanie je preferované. </w:t>
      </w:r>
    </w:p>
  </w:footnote>
  <w:footnote w:id="14">
    <w:p w14:paraId="2FE0FFB5" w14:textId="39441BBD" w:rsidR="00361DA7" w:rsidRPr="00117590" w:rsidRDefault="00361DA7">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w:t>
      </w:r>
      <w:r w:rsidRPr="00117590">
        <w:rPr>
          <w:rFonts w:ascii="Calibri" w:hAnsi="Calibri" w:cs="Calibri"/>
          <w:sz w:val="16"/>
          <w:szCs w:val="16"/>
        </w:rPr>
        <w:t>V odôvodnených prípadoch sa uvedená tabuľka nevypĺňa, pričom je nevyhnutné do tejto časti uviesť podrobné a jasné zdôvodnenie, prečo nie je možné uviesť požadované údaje.</w:t>
      </w:r>
    </w:p>
  </w:footnote>
  <w:footnote w:id="15">
    <w:p w14:paraId="4CA0DF04" w14:textId="126EF7D4" w:rsidR="00361DA7" w:rsidRPr="00117590" w:rsidRDefault="00361DA7"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w:t>
      </w:r>
      <w:r w:rsidRPr="00117590">
        <w:rPr>
          <w:rFonts w:ascii="Calibri" w:hAnsi="Calibri" w:cs="Calibri"/>
          <w:sz w:val="16"/>
          <w:szCs w:val="16"/>
        </w:rPr>
        <w:t>Uvádza sa kód merateľného ukazovateľa projektu, nie kód spoločného, resp. špecifického merateľného ukazovateľa programu. Ak merateľný ukazovateľ projektu ešte nemá pridelený kód, uvádza sa „n/a“.</w:t>
      </w:r>
    </w:p>
  </w:footnote>
  <w:footnote w:id="16">
    <w:p w14:paraId="0645BA4C" w14:textId="76406491" w:rsidR="00361DA7" w:rsidRPr="00117590" w:rsidRDefault="00361DA7"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w:t>
      </w:r>
      <w:r w:rsidRPr="00117590">
        <w:rPr>
          <w:rFonts w:ascii="Calibri" w:hAnsi="Calibri" w:cs="Calibri"/>
          <w:sz w:val="16"/>
          <w:szCs w:val="16"/>
        </w:rPr>
        <w:t>V zmysle zmluvy o poskytnutí nenávratného finančného príspevku sa pre typ merateľného ukazovateľa projektu – výstup štandardne cieľová hodnota nastavuje ku koncu realizácie národného projektu. Pre typ merateľného ukazovateľa projektu – výsledok sa štandardne cieľová hodnota nastavuje na obdobie udržateľnosti národného projektu.</w:t>
      </w:r>
    </w:p>
  </w:footnote>
  <w:footnote w:id="17">
    <w:p w14:paraId="0B491CD7" w14:textId="79E15FC5" w:rsidR="00361DA7" w:rsidRPr="00117590" w:rsidRDefault="00361DA7"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w:t>
      </w:r>
      <w:r w:rsidRPr="00117590">
        <w:rPr>
          <w:rFonts w:ascii="Calibri" w:hAnsi="Calibri" w:cs="Calibri"/>
          <w:sz w:val="16"/>
          <w:szCs w:val="16"/>
        </w:rPr>
        <w:t>Ak iný údaj ešte nemá pridelený kód, uvádza sa „n/a“.</w:t>
      </w:r>
    </w:p>
  </w:footnote>
  <w:footnote w:id="18">
    <w:p w14:paraId="0D5D97E6" w14:textId="3FBCF638" w:rsidR="00361DA7" w:rsidRPr="00117590" w:rsidRDefault="00361DA7">
      <w:pPr>
        <w:pStyle w:val="Textpoznmkypodiarou"/>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w:t>
      </w:r>
      <w:r w:rsidRPr="00117590">
        <w:rPr>
          <w:rFonts w:ascii="Calibri" w:hAnsi="Calibri" w:cs="Calibri"/>
          <w:sz w:val="16"/>
          <w:szCs w:val="16"/>
        </w:rPr>
        <w:t>Ak nie je možné uviesť početnosť cieľovej skupiny, uveďte do tejto časti zdôvodnenie.</w:t>
      </w:r>
    </w:p>
  </w:footnote>
  <w:footnote w:id="19">
    <w:p w14:paraId="10528304" w14:textId="77777777" w:rsidR="00361DA7" w:rsidRPr="008D17C3" w:rsidRDefault="00361DA7" w:rsidP="0050507E">
      <w:pPr>
        <w:pStyle w:val="Textpoznmkypodiarou"/>
        <w:jc w:val="both"/>
        <w:rPr>
          <w:rFonts w:asciiTheme="minorHAnsi" w:hAnsiTheme="minorHAnsi" w:cstheme="minorHAnsi"/>
        </w:rPr>
      </w:pPr>
      <w:r w:rsidRPr="0039303D">
        <w:rPr>
          <w:rFonts w:ascii="Calibri" w:hAnsi="Calibri" w:cs="Calibri"/>
          <w:sz w:val="16"/>
          <w:szCs w:val="16"/>
        </w:rPr>
        <w:footnoteRef/>
      </w:r>
      <w:r w:rsidRPr="0039303D">
        <w:rPr>
          <w:rFonts w:ascii="Calibri" w:hAnsi="Calibri" w:cs="Calibri"/>
          <w:sz w:val="16"/>
          <w:szCs w:val="16"/>
        </w:rPr>
        <w:t xml:space="preserve"> </w:t>
      </w:r>
      <w:r w:rsidRPr="0039303D">
        <w:rPr>
          <w:rFonts w:ascii="Calibri" w:hAnsi="Calibri" w:cs="Calibri"/>
          <w:sz w:val="16"/>
          <w:szCs w:val="16"/>
        </w:rPr>
        <w:t>Údaj uveďte v mesiacoch, počítaných od začiatku realizácie projektu (napr. 3 – 24), alebo informáciou o realizácii aktivity počas celého projektu, aby bolo zrejmá časová nadväznosť aktivít (ak je to relevantné).</w:t>
      </w:r>
    </w:p>
  </w:footnote>
  <w:footnote w:id="20">
    <w:p w14:paraId="28B6C7CA" w14:textId="604DCC2B" w:rsidR="00361DA7" w:rsidRPr="00130E31" w:rsidRDefault="00361DA7">
      <w:pPr>
        <w:pStyle w:val="Textpoznmkypodiarou"/>
        <w:jc w:val="both"/>
        <w:rPr>
          <w:rFonts w:asciiTheme="minorHAnsi" w:hAnsiTheme="minorHAnsi" w:cstheme="minorHAnsi"/>
          <w:sz w:val="16"/>
          <w:szCs w:val="16"/>
        </w:rPr>
      </w:pPr>
      <w:r w:rsidRPr="00130E31">
        <w:rPr>
          <w:rStyle w:val="Odkaznapoznmkupodiarou"/>
          <w:rFonts w:asciiTheme="minorHAnsi" w:hAnsiTheme="minorHAnsi" w:cstheme="minorHAnsi"/>
          <w:sz w:val="16"/>
          <w:szCs w:val="16"/>
        </w:rPr>
        <w:footnoteRef/>
      </w:r>
      <w:r w:rsidRPr="00130E31">
        <w:rPr>
          <w:rFonts w:asciiTheme="minorHAnsi" w:hAnsiTheme="minorHAnsi" w:cstheme="minorHAnsi"/>
          <w:sz w:val="16"/>
          <w:szCs w:val="16"/>
        </w:rPr>
        <w:t xml:space="preserve"> </w:t>
      </w:r>
      <w:r w:rsidRPr="00130E31">
        <w:rPr>
          <w:rFonts w:asciiTheme="minorHAnsi" w:hAnsiTheme="minorHAnsi" w:cstheme="minorHAnsi"/>
          <w:sz w:val="16"/>
          <w:szCs w:val="16"/>
        </w:rPr>
        <w:t>Užívateľ sa na rozdiel od partnera nepodieľa na realizácii projektu žiadateľa, ale môže využiť finančný príspevok na realizáciu aktivít definovaných poskytovateľom vo výzve (napr. nákup a inštalácia kotla). Podľa § 3 písm. u) zákona č. 121/2022 Z. z. o príspevkoch z fondov Európskej únie a o zmene a doplnení niektorých zákonov v znení neskorších predpisov, užívateľom je osoba, ktorej prijímateľ alebo partner poskytuje finančné prostriedky z príspevku na základe predchádzajúceho súhlasu poskytovateľa a v súlade so zmluvou uzavretou medzi prijímateľom a užívateľom alebo partnerom a užívateľom alebo iným obdobným právnym vzťahom medzi prijímateľom a užívateľom alebo partnerom a užívateľom.</w:t>
      </w:r>
    </w:p>
  </w:footnote>
  <w:footnote w:id="21">
    <w:p w14:paraId="5526548B" w14:textId="45A3C798" w:rsidR="00361DA7" w:rsidRPr="009223EA" w:rsidRDefault="00361DA7" w:rsidP="0050507E">
      <w:pPr>
        <w:pStyle w:val="Textpoznmkypodiarou"/>
        <w:jc w:val="both"/>
        <w:rPr>
          <w:rFonts w:asciiTheme="minorHAnsi" w:hAnsiTheme="minorHAnsi" w:cstheme="minorHAnsi"/>
          <w:sz w:val="16"/>
          <w:szCs w:val="16"/>
        </w:rPr>
      </w:pPr>
      <w:r w:rsidRPr="00130E31">
        <w:rPr>
          <w:rStyle w:val="Odkaznapoznmkupodiarou"/>
          <w:rFonts w:asciiTheme="minorHAnsi" w:hAnsiTheme="minorHAnsi" w:cstheme="minorHAnsi"/>
          <w:sz w:val="16"/>
          <w:szCs w:val="16"/>
        </w:rPr>
        <w:footnoteRef/>
      </w:r>
      <w:r w:rsidRPr="00130E31">
        <w:rPr>
          <w:rFonts w:asciiTheme="minorHAnsi" w:hAnsiTheme="minorHAnsi" w:cstheme="minorHAnsi"/>
          <w:sz w:val="16"/>
          <w:szCs w:val="16"/>
        </w:rPr>
        <w:t xml:space="preserve"> </w:t>
      </w:r>
      <w:r w:rsidRPr="00130E31">
        <w:rPr>
          <w:rFonts w:asciiTheme="minorHAnsi" w:hAnsiTheme="minorHAnsi" w:cstheme="minorHAnsi"/>
          <w:sz w:val="16"/>
          <w:szCs w:val="16"/>
        </w:rPr>
        <w:t>Uvádza sa typ subjektu/osôb (napr. neverejní poskytovatelia soc. služieb, dlhodobí uchádzači o zamestnanie), a</w:t>
      </w:r>
      <w:r w:rsidRPr="009223EA">
        <w:rPr>
          <w:rFonts w:asciiTheme="minorHAnsi" w:hAnsiTheme="minorHAnsi" w:cstheme="minorHAnsi"/>
          <w:sz w:val="16"/>
          <w:szCs w:val="16"/>
        </w:rPr>
        <w:t>lebo právna forma.</w:t>
      </w:r>
    </w:p>
  </w:footnote>
  <w:footnote w:id="22">
    <w:p w14:paraId="43626868" w14:textId="44FFDC14" w:rsidR="00361DA7" w:rsidRPr="00EC33B2" w:rsidRDefault="00361DA7" w:rsidP="00EC33B2">
      <w:pPr>
        <w:pStyle w:val="Textpoznmkypodiarou"/>
        <w:jc w:val="both"/>
        <w:rPr>
          <w:rFonts w:asciiTheme="minorHAnsi" w:hAnsiTheme="minorHAnsi" w:cstheme="minorHAnsi"/>
          <w:sz w:val="16"/>
          <w:szCs w:val="16"/>
        </w:rPr>
      </w:pPr>
      <w:r w:rsidRPr="00EC33B2">
        <w:rPr>
          <w:rStyle w:val="Odkaznapoznmkupodiarou"/>
          <w:rFonts w:asciiTheme="minorHAnsi" w:hAnsiTheme="minorHAnsi" w:cstheme="minorHAnsi"/>
          <w:sz w:val="16"/>
          <w:szCs w:val="16"/>
        </w:rPr>
        <w:footnoteRef/>
      </w:r>
      <w:r w:rsidRPr="00EC33B2">
        <w:rPr>
          <w:rFonts w:asciiTheme="minorHAnsi" w:hAnsiTheme="minorHAnsi" w:cstheme="minorHAnsi"/>
          <w:sz w:val="16"/>
          <w:szCs w:val="16"/>
        </w:rPr>
        <w:t xml:space="preserve"> </w:t>
      </w:r>
      <w:r>
        <w:rPr>
          <w:rFonts w:asciiTheme="minorHAnsi" w:hAnsiTheme="minorHAnsi" w:cstheme="minorHAnsi"/>
          <w:sz w:val="16"/>
          <w:szCs w:val="16"/>
        </w:rPr>
        <w:t xml:space="preserve">Finančný rámec je potrebné uvádzať za celý NP spolu a v prípade financovania NP z viacerých priorít/špecifických cieľov, aj v rozdelení podľa špecifických cieľov. </w:t>
      </w:r>
    </w:p>
  </w:footnote>
  <w:footnote w:id="23">
    <w:p w14:paraId="21D6A5C4" w14:textId="3BD9FA00" w:rsidR="00361DA7" w:rsidRPr="00EC33B2" w:rsidRDefault="00361DA7" w:rsidP="00EC33B2">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4">
    <w:p w14:paraId="175424B0" w14:textId="77777777" w:rsidR="00361DA7" w:rsidRPr="00EC33B2" w:rsidRDefault="00361DA7" w:rsidP="00EC33B2">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5">
    <w:p w14:paraId="2D0EAA14" w14:textId="77777777" w:rsidR="00361DA7" w:rsidRPr="00EC33B2" w:rsidRDefault="00361DA7" w:rsidP="00EC33B2">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6">
    <w:p w14:paraId="05E0784C" w14:textId="33840D2F" w:rsidR="00361DA7" w:rsidRPr="00EC33B2" w:rsidRDefault="00361DA7" w:rsidP="005C5ACD">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w:t>
      </w:r>
      <w:r w:rsidRPr="00EC33B2">
        <w:rPr>
          <w:rFonts w:asciiTheme="minorHAnsi" w:hAnsiTheme="minorHAnsi" w:cstheme="minorHAnsi"/>
          <w:sz w:val="16"/>
        </w:rPr>
        <w:t>Uveďte v súlade so Stratégiou financovania Európskeho fondu regionálneho rozvoja, Európskeho sociálneho fondu plus, Kohézneho fondu, Fondu na spravodlivú transformáciu a Európskeho námorného, rybolovného a </w:t>
      </w:r>
      <w:proofErr w:type="spellStart"/>
      <w:r w:rsidRPr="00EC33B2">
        <w:rPr>
          <w:rFonts w:asciiTheme="minorHAnsi" w:hAnsiTheme="minorHAnsi" w:cstheme="minorHAnsi"/>
          <w:sz w:val="16"/>
        </w:rPr>
        <w:t>akvakultúrneho</w:t>
      </w:r>
      <w:proofErr w:type="spellEnd"/>
      <w:r w:rsidRPr="00EC33B2">
        <w:rPr>
          <w:rFonts w:asciiTheme="minorHAnsi" w:hAnsiTheme="minorHAnsi" w:cstheme="minorHAnsi"/>
          <w:sz w:val="16"/>
        </w:rPr>
        <w:t xml:space="preserve"> fondu na programové obdobie 2021 – 2027</w:t>
      </w:r>
    </w:p>
  </w:footnote>
  <w:footnote w:id="27">
    <w:p w14:paraId="6F812D69" w14:textId="77777777" w:rsidR="00361DA7" w:rsidRPr="00EC33B2" w:rsidRDefault="00361DA7" w:rsidP="005C5ACD">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w:t>
      </w:r>
      <w:r w:rsidRPr="00EC33B2">
        <w:rPr>
          <w:rFonts w:asciiTheme="minorHAnsi" w:hAnsiTheme="minorHAnsi" w:cstheme="minorHAnsi"/>
          <w:sz w:val="16"/>
        </w:rPr>
        <w:t>V prípade Kohézneho fondu vyberte „neaplikuje sa“.</w:t>
      </w:r>
    </w:p>
  </w:footnote>
  <w:footnote w:id="28">
    <w:p w14:paraId="0BB8B98B" w14:textId="3D732D7E" w:rsidR="00361DA7" w:rsidRPr="00DE5B57" w:rsidRDefault="00361DA7" w:rsidP="00DE5B57">
      <w:pPr>
        <w:pStyle w:val="Textpoznmkypodiarou"/>
        <w:jc w:val="both"/>
        <w:rPr>
          <w:rFonts w:asciiTheme="minorHAnsi" w:hAnsiTheme="minorHAnsi" w:cstheme="minorHAnsi"/>
          <w:sz w:val="16"/>
          <w:szCs w:val="16"/>
        </w:rPr>
      </w:pPr>
      <w:r w:rsidRPr="00DE5B57">
        <w:rPr>
          <w:rStyle w:val="Odkaznapoznmkupodiarou"/>
          <w:rFonts w:asciiTheme="minorHAnsi" w:hAnsiTheme="minorHAnsi" w:cstheme="minorHAnsi"/>
          <w:sz w:val="16"/>
          <w:szCs w:val="16"/>
        </w:rPr>
        <w:footnoteRef/>
      </w:r>
      <w:r w:rsidRPr="00DE5B57">
        <w:rPr>
          <w:rFonts w:asciiTheme="minorHAnsi" w:hAnsiTheme="minorHAnsi" w:cstheme="minorHAnsi"/>
          <w:sz w:val="16"/>
          <w:szCs w:val="16"/>
        </w:rPr>
        <w:t xml:space="preserve">  </w:t>
      </w:r>
      <w:r>
        <w:rPr>
          <w:rFonts w:asciiTheme="minorHAnsi" w:hAnsiTheme="minorHAnsi" w:cstheme="minorHAnsi"/>
          <w:sz w:val="16"/>
          <w:szCs w:val="16"/>
        </w:rPr>
        <w:t>Uveďte konkrétne číslo tabuľky a jej názvu podľa</w:t>
      </w:r>
      <w:r w:rsidRPr="00DE5B57">
        <w:rPr>
          <w:rFonts w:asciiTheme="minorHAnsi" w:hAnsiTheme="minorHAnsi" w:cstheme="minorHAnsi"/>
          <w:sz w:val="16"/>
          <w:szCs w:val="16"/>
        </w:rPr>
        <w:t xml:space="preserve"> Stratégie financovania Európskeho fondu regionálneho rozvoja, Európskeho sociálneho fondu plus, Kohézneho fondu, Fondu na spravodlivú transformáciu a Európskeho námorného, rybolovného a </w:t>
      </w:r>
      <w:proofErr w:type="spellStart"/>
      <w:r w:rsidRPr="00DE5B57">
        <w:rPr>
          <w:rFonts w:asciiTheme="minorHAnsi" w:hAnsiTheme="minorHAnsi" w:cstheme="minorHAnsi"/>
          <w:sz w:val="16"/>
          <w:szCs w:val="16"/>
        </w:rPr>
        <w:t>akvakultúrneho</w:t>
      </w:r>
      <w:proofErr w:type="spellEnd"/>
      <w:r w:rsidRPr="00DE5B57">
        <w:rPr>
          <w:rFonts w:asciiTheme="minorHAnsi" w:hAnsiTheme="minorHAnsi" w:cstheme="minorHAnsi"/>
          <w:sz w:val="16"/>
          <w:szCs w:val="16"/>
        </w:rPr>
        <w:t xml:space="preserve"> fondu na programové obdobie 2021 – 2027.</w:t>
      </w:r>
    </w:p>
  </w:footnote>
  <w:footnote w:id="29">
    <w:p w14:paraId="799D5325" w14:textId="77777777" w:rsidR="00361DA7" w:rsidRPr="00EC33B2" w:rsidRDefault="00361DA7"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0">
    <w:p w14:paraId="238BAD8D" w14:textId="77777777" w:rsidR="00361DA7" w:rsidRPr="00EC33B2" w:rsidRDefault="00361DA7"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1">
    <w:p w14:paraId="408DBE7C" w14:textId="77777777" w:rsidR="00361DA7" w:rsidRPr="00EC33B2" w:rsidRDefault="00361DA7"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2">
    <w:p w14:paraId="18D160BC" w14:textId="77777777" w:rsidR="00361DA7" w:rsidRPr="00EC33B2" w:rsidRDefault="00361DA7" w:rsidP="006E457F">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w:t>
      </w:r>
      <w:r w:rsidRPr="00EC33B2">
        <w:rPr>
          <w:rFonts w:asciiTheme="minorHAnsi" w:hAnsiTheme="minorHAnsi" w:cstheme="minorHAnsi"/>
          <w:sz w:val="16"/>
        </w:rPr>
        <w:t>Uveďte v súlade so Stratégiou financovania Európskeho fondu regionálneho rozvoja, Európskeho sociálneho fondu plus, Kohézneho fondu, Fondu na spravodlivú transformáciu a Európskeho námorného, rybolovného a </w:t>
      </w:r>
      <w:proofErr w:type="spellStart"/>
      <w:r w:rsidRPr="00EC33B2">
        <w:rPr>
          <w:rFonts w:asciiTheme="minorHAnsi" w:hAnsiTheme="minorHAnsi" w:cstheme="minorHAnsi"/>
          <w:sz w:val="16"/>
        </w:rPr>
        <w:t>akvakultúrneho</w:t>
      </w:r>
      <w:proofErr w:type="spellEnd"/>
      <w:r w:rsidRPr="00EC33B2">
        <w:rPr>
          <w:rFonts w:asciiTheme="minorHAnsi" w:hAnsiTheme="minorHAnsi" w:cstheme="minorHAnsi"/>
          <w:sz w:val="16"/>
        </w:rPr>
        <w:t xml:space="preserve"> fondu na programové obdobie 2021 – 2027</w:t>
      </w:r>
    </w:p>
  </w:footnote>
  <w:footnote w:id="33">
    <w:p w14:paraId="3378BCED" w14:textId="77777777" w:rsidR="00361DA7" w:rsidRPr="00EC33B2" w:rsidRDefault="00361DA7" w:rsidP="006E457F">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w:t>
      </w:r>
      <w:r w:rsidRPr="00EC33B2">
        <w:rPr>
          <w:rFonts w:asciiTheme="minorHAnsi" w:hAnsiTheme="minorHAnsi" w:cstheme="minorHAnsi"/>
          <w:sz w:val="16"/>
        </w:rPr>
        <w:t>V prípade Kohézneho fondu vyberte „neaplikuje 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A5416" w14:textId="15D225BE" w:rsidR="00361DA7" w:rsidRDefault="00361DA7" w:rsidP="009A7FBD">
    <w:pPr>
      <w:pStyle w:val="Hlavika"/>
      <w:tabs>
        <w:tab w:val="clear" w:pos="4536"/>
        <w:tab w:val="clear" w:pos="9072"/>
        <w:tab w:val="left" w:pos="7358"/>
      </w:tabs>
      <w:ind w:left="-567" w:right="-853"/>
    </w:pPr>
    <w:r>
      <w:rPr>
        <w:rFonts w:ascii="Calibri" w:eastAsia="Calibri" w:hAnsi="Calibri"/>
        <w:noProof/>
      </w:rPr>
      <w:tab/>
    </w:r>
    <w:r>
      <w:rPr>
        <w:rFonts w:ascii="Calibri" w:eastAsia="Calibri" w:hAnsi="Calibri"/>
        <w:noProof/>
      </w:rPr>
      <w:drawing>
        <wp:inline distT="0" distB="0" distL="0" distR="0" wp14:anchorId="49D2E42E" wp14:editId="313EFD63">
          <wp:extent cx="822960" cy="8534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534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6574C" w14:textId="789E5D17" w:rsidR="00361DA7" w:rsidRPr="00520FE3" w:rsidRDefault="00361DA7" w:rsidP="006121F5">
    <w:pPr>
      <w:pStyle w:val="Hlavika"/>
      <w:tabs>
        <w:tab w:val="clear" w:pos="9072"/>
      </w:tabs>
      <w:ind w:left="-567" w:right="-995"/>
      <w:rPr>
        <w:rFonts w:ascii="Calibri" w:hAnsi="Calibri"/>
        <w:noProof/>
      </w:rPr>
    </w:pPr>
    <w:r w:rsidRPr="00A627B4">
      <w:rPr>
        <w:rFonts w:ascii="Calibri" w:hAnsi="Calibri"/>
        <w:noProof/>
      </w:rPr>
      <w:t xml:space="preserve">     </w:t>
    </w:r>
    <w:r>
      <w:rPr>
        <w:rFonts w:ascii="Calibri" w:hAnsi="Calibri"/>
        <w:noProof/>
      </w:rPr>
      <w:drawing>
        <wp:inline distT="0" distB="0" distL="0" distR="0" wp14:anchorId="6E662693" wp14:editId="36C8A238">
          <wp:extent cx="5760720" cy="4648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4820"/>
                  </a:xfrm>
                  <a:prstGeom prst="rect">
                    <a:avLst/>
                  </a:prstGeom>
                  <a:noFill/>
                </pic:spPr>
              </pic:pic>
            </a:graphicData>
          </a:graphic>
        </wp:inline>
      </w:drawing>
    </w:r>
    <w:r w:rsidRPr="00A627B4">
      <w:rPr>
        <w:rFonts w:ascii="Calibri" w:hAnsi="Calibri"/>
        <w:noProof/>
      </w:rPr>
      <w:t xml:space="preserve">      </w:t>
    </w:r>
  </w:p>
  <w:p w14:paraId="4025D53B" w14:textId="77777777" w:rsidR="00361DA7" w:rsidRDefault="00361D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02D625"/>
    <w:multiLevelType w:val="hybridMultilevel"/>
    <w:tmpl w:val="1EBEAE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C43708"/>
    <w:multiLevelType w:val="hybridMultilevel"/>
    <w:tmpl w:val="AC48C8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D90D3F"/>
    <w:multiLevelType w:val="hybridMultilevel"/>
    <w:tmpl w:val="88EA4E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AA0FC5"/>
    <w:multiLevelType w:val="hybridMultilevel"/>
    <w:tmpl w:val="C728CD64"/>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26C0D1C"/>
    <w:multiLevelType w:val="hybridMultilevel"/>
    <w:tmpl w:val="D70461BA"/>
    <w:lvl w:ilvl="0" w:tplc="041B000F">
      <w:start w:val="1"/>
      <w:numFmt w:val="decimal"/>
      <w:lvlText w:val="%1."/>
      <w:lvlJc w:val="left"/>
      <w:pPr>
        <w:ind w:left="720" w:hanging="360"/>
      </w:pPr>
    </w:lvl>
    <w:lvl w:ilvl="1" w:tplc="90F0C0C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2587F"/>
    <w:multiLevelType w:val="hybridMultilevel"/>
    <w:tmpl w:val="727EF08E"/>
    <w:lvl w:ilvl="0" w:tplc="041B0001">
      <w:start w:val="1"/>
      <w:numFmt w:val="bullet"/>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A145148"/>
    <w:multiLevelType w:val="hybridMultilevel"/>
    <w:tmpl w:val="1A64C4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4C29B8"/>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436E6B"/>
    <w:multiLevelType w:val="hybridMultilevel"/>
    <w:tmpl w:val="73BC7F10"/>
    <w:lvl w:ilvl="0" w:tplc="B69C16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4409B7"/>
    <w:multiLevelType w:val="hybridMultilevel"/>
    <w:tmpl w:val="E0ACC522"/>
    <w:lvl w:ilvl="0" w:tplc="469EA3E6">
      <w:start w:val="1"/>
      <w:numFmt w:val="bullet"/>
      <w:lvlText w:val="-"/>
      <w:lvlJc w:val="left"/>
      <w:pPr>
        <w:ind w:left="927" w:hanging="360"/>
      </w:pPr>
      <w:rPr>
        <w:rFonts w:ascii="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14826CE"/>
    <w:multiLevelType w:val="hybridMultilevel"/>
    <w:tmpl w:val="EF6EF16E"/>
    <w:lvl w:ilvl="0" w:tplc="469EA3E6">
      <w:start w:val="1"/>
      <w:numFmt w:val="bullet"/>
      <w:lvlText w:val="-"/>
      <w:lvlJc w:val="left"/>
      <w:pPr>
        <w:ind w:left="1740" w:hanging="360"/>
      </w:pPr>
      <w:rPr>
        <w:rFonts w:ascii="Times New Roman" w:hAnsi="Times New Roman" w:cs="Times New Roman" w:hint="default"/>
      </w:rPr>
    </w:lvl>
    <w:lvl w:ilvl="1" w:tplc="041B0003" w:tentative="1">
      <w:start w:val="1"/>
      <w:numFmt w:val="bullet"/>
      <w:lvlText w:val="o"/>
      <w:lvlJc w:val="left"/>
      <w:pPr>
        <w:ind w:left="2460" w:hanging="360"/>
      </w:pPr>
      <w:rPr>
        <w:rFonts w:ascii="Courier New" w:hAnsi="Courier New" w:cs="Courier New" w:hint="default"/>
      </w:rPr>
    </w:lvl>
    <w:lvl w:ilvl="2" w:tplc="041B0005" w:tentative="1">
      <w:start w:val="1"/>
      <w:numFmt w:val="bullet"/>
      <w:lvlText w:val=""/>
      <w:lvlJc w:val="left"/>
      <w:pPr>
        <w:ind w:left="3180" w:hanging="360"/>
      </w:pPr>
      <w:rPr>
        <w:rFonts w:ascii="Wingdings" w:hAnsi="Wingdings" w:hint="default"/>
      </w:rPr>
    </w:lvl>
    <w:lvl w:ilvl="3" w:tplc="041B0001" w:tentative="1">
      <w:start w:val="1"/>
      <w:numFmt w:val="bullet"/>
      <w:lvlText w:val=""/>
      <w:lvlJc w:val="left"/>
      <w:pPr>
        <w:ind w:left="3900" w:hanging="360"/>
      </w:pPr>
      <w:rPr>
        <w:rFonts w:ascii="Symbol" w:hAnsi="Symbol" w:hint="default"/>
      </w:rPr>
    </w:lvl>
    <w:lvl w:ilvl="4" w:tplc="041B0003" w:tentative="1">
      <w:start w:val="1"/>
      <w:numFmt w:val="bullet"/>
      <w:lvlText w:val="o"/>
      <w:lvlJc w:val="left"/>
      <w:pPr>
        <w:ind w:left="4620" w:hanging="360"/>
      </w:pPr>
      <w:rPr>
        <w:rFonts w:ascii="Courier New" w:hAnsi="Courier New" w:cs="Courier New" w:hint="default"/>
      </w:rPr>
    </w:lvl>
    <w:lvl w:ilvl="5" w:tplc="041B0005" w:tentative="1">
      <w:start w:val="1"/>
      <w:numFmt w:val="bullet"/>
      <w:lvlText w:val=""/>
      <w:lvlJc w:val="left"/>
      <w:pPr>
        <w:ind w:left="5340" w:hanging="360"/>
      </w:pPr>
      <w:rPr>
        <w:rFonts w:ascii="Wingdings" w:hAnsi="Wingdings" w:hint="default"/>
      </w:rPr>
    </w:lvl>
    <w:lvl w:ilvl="6" w:tplc="041B0001" w:tentative="1">
      <w:start w:val="1"/>
      <w:numFmt w:val="bullet"/>
      <w:lvlText w:val=""/>
      <w:lvlJc w:val="left"/>
      <w:pPr>
        <w:ind w:left="6060" w:hanging="360"/>
      </w:pPr>
      <w:rPr>
        <w:rFonts w:ascii="Symbol" w:hAnsi="Symbol" w:hint="default"/>
      </w:rPr>
    </w:lvl>
    <w:lvl w:ilvl="7" w:tplc="041B0003" w:tentative="1">
      <w:start w:val="1"/>
      <w:numFmt w:val="bullet"/>
      <w:lvlText w:val="o"/>
      <w:lvlJc w:val="left"/>
      <w:pPr>
        <w:ind w:left="6780" w:hanging="360"/>
      </w:pPr>
      <w:rPr>
        <w:rFonts w:ascii="Courier New" w:hAnsi="Courier New" w:cs="Courier New" w:hint="default"/>
      </w:rPr>
    </w:lvl>
    <w:lvl w:ilvl="8" w:tplc="041B0005" w:tentative="1">
      <w:start w:val="1"/>
      <w:numFmt w:val="bullet"/>
      <w:lvlText w:val=""/>
      <w:lvlJc w:val="left"/>
      <w:pPr>
        <w:ind w:left="7500" w:hanging="360"/>
      </w:pPr>
      <w:rPr>
        <w:rFonts w:ascii="Wingdings" w:hAnsi="Wingdings" w:hint="default"/>
      </w:rPr>
    </w:lvl>
  </w:abstractNum>
  <w:abstractNum w:abstractNumId="11" w15:restartNumberingAfterBreak="0">
    <w:nsid w:val="1C830691"/>
    <w:multiLevelType w:val="hybridMultilevel"/>
    <w:tmpl w:val="D75EB96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D1D06FD"/>
    <w:multiLevelType w:val="hybridMultilevel"/>
    <w:tmpl w:val="6F3231C2"/>
    <w:lvl w:ilvl="0" w:tplc="62189A9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1E5A2690"/>
    <w:multiLevelType w:val="hybridMultilevel"/>
    <w:tmpl w:val="458A2F24"/>
    <w:lvl w:ilvl="0" w:tplc="041B0001">
      <w:start w:val="1"/>
      <w:numFmt w:val="bullet"/>
      <w:lvlText w:val=""/>
      <w:lvlJc w:val="left"/>
      <w:pPr>
        <w:ind w:left="36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ED3290C"/>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1241119"/>
    <w:multiLevelType w:val="hybridMultilevel"/>
    <w:tmpl w:val="4DEAA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1E17BD0"/>
    <w:multiLevelType w:val="hybridMultilevel"/>
    <w:tmpl w:val="397A77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23F40C21"/>
    <w:multiLevelType w:val="hybridMultilevel"/>
    <w:tmpl w:val="F6DAD3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0B3485"/>
    <w:multiLevelType w:val="hybridMultilevel"/>
    <w:tmpl w:val="38687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DA97B6E"/>
    <w:multiLevelType w:val="hybridMultilevel"/>
    <w:tmpl w:val="DECCC1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090A2F"/>
    <w:multiLevelType w:val="hybridMultilevel"/>
    <w:tmpl w:val="2D3238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C7B02EC"/>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527A23"/>
    <w:multiLevelType w:val="hybridMultilevel"/>
    <w:tmpl w:val="3B3019CC"/>
    <w:lvl w:ilvl="0" w:tplc="0BE010D8">
      <w:start w:val="1"/>
      <w:numFmt w:val="bullet"/>
      <w:pStyle w:val="Bullet"/>
      <w:lvlText w:val=""/>
      <w:lvlJc w:val="left"/>
      <w:pPr>
        <w:ind w:left="720" w:hanging="360"/>
      </w:pPr>
      <w:rPr>
        <w:rFonts w:ascii="Wingdings" w:hAnsi="Wingdings" w:hint="default"/>
      </w:rPr>
    </w:lvl>
    <w:lvl w:ilvl="1" w:tplc="08090003">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04849F1"/>
    <w:multiLevelType w:val="hybridMultilevel"/>
    <w:tmpl w:val="5F06E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A43F49"/>
    <w:multiLevelType w:val="hybridMultilevel"/>
    <w:tmpl w:val="EC483ACC"/>
    <w:lvl w:ilvl="0" w:tplc="F04C19DE">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2176B3"/>
    <w:multiLevelType w:val="hybridMultilevel"/>
    <w:tmpl w:val="19064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9A509BC"/>
    <w:multiLevelType w:val="hybridMultilevel"/>
    <w:tmpl w:val="43E65CF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F5D62E6"/>
    <w:multiLevelType w:val="hybridMultilevel"/>
    <w:tmpl w:val="CEF41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EB5879"/>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5E3407F"/>
    <w:multiLevelType w:val="hybridMultilevel"/>
    <w:tmpl w:val="FBBC0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7B61C64"/>
    <w:multiLevelType w:val="hybridMultilevel"/>
    <w:tmpl w:val="E30499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712025"/>
    <w:multiLevelType w:val="hybridMultilevel"/>
    <w:tmpl w:val="A0DC9D7A"/>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650D1F"/>
    <w:multiLevelType w:val="hybridMultilevel"/>
    <w:tmpl w:val="2590555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054766"/>
    <w:multiLevelType w:val="hybridMultilevel"/>
    <w:tmpl w:val="B58EB156"/>
    <w:lvl w:ilvl="0" w:tplc="041B0001">
      <w:start w:val="1"/>
      <w:numFmt w:val="bullet"/>
      <w:lvlText w:val=""/>
      <w:lvlJc w:val="left"/>
      <w:pPr>
        <w:ind w:left="36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29F32CA"/>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C643C4"/>
    <w:multiLevelType w:val="hybridMultilevel"/>
    <w:tmpl w:val="D7BE38F8"/>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59F42F5"/>
    <w:multiLevelType w:val="hybridMultilevel"/>
    <w:tmpl w:val="FAEA9E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DE3474"/>
    <w:multiLevelType w:val="hybridMultilevel"/>
    <w:tmpl w:val="ECEA7548"/>
    <w:lvl w:ilvl="0" w:tplc="469EA3E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E5A4FD2"/>
    <w:multiLevelType w:val="hybridMultilevel"/>
    <w:tmpl w:val="C8669E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FBB3BCA"/>
    <w:multiLevelType w:val="hybridMultilevel"/>
    <w:tmpl w:val="C81C6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771BC3"/>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C62DE0"/>
    <w:multiLevelType w:val="hybridMultilevel"/>
    <w:tmpl w:val="4F14136E"/>
    <w:lvl w:ilvl="0" w:tplc="469EA3E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C790C08"/>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2E5C48"/>
    <w:multiLevelType w:val="hybridMultilevel"/>
    <w:tmpl w:val="41C81E4C"/>
    <w:lvl w:ilvl="0" w:tplc="2C9245A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
  </w:num>
  <w:num w:numId="5">
    <w:abstractNumId w:val="4"/>
  </w:num>
  <w:num w:numId="6">
    <w:abstractNumId w:val="23"/>
  </w:num>
  <w:num w:numId="7">
    <w:abstractNumId w:val="39"/>
  </w:num>
  <w:num w:numId="8">
    <w:abstractNumId w:val="31"/>
  </w:num>
  <w:num w:numId="9">
    <w:abstractNumId w:val="7"/>
  </w:num>
  <w:num w:numId="10">
    <w:abstractNumId w:val="40"/>
  </w:num>
  <w:num w:numId="11">
    <w:abstractNumId w:val="34"/>
  </w:num>
  <w:num w:numId="12">
    <w:abstractNumId w:val="14"/>
  </w:num>
  <w:num w:numId="13">
    <w:abstractNumId w:val="42"/>
  </w:num>
  <w:num w:numId="14">
    <w:abstractNumId w:val="21"/>
  </w:num>
  <w:num w:numId="15">
    <w:abstractNumId w:val="27"/>
  </w:num>
  <w:num w:numId="16">
    <w:abstractNumId w:val="17"/>
  </w:num>
  <w:num w:numId="17">
    <w:abstractNumId w:val="36"/>
  </w:num>
  <w:num w:numId="18">
    <w:abstractNumId w:val="43"/>
  </w:num>
  <w:num w:numId="19">
    <w:abstractNumId w:val="28"/>
  </w:num>
  <w:num w:numId="20">
    <w:abstractNumId w:val="30"/>
  </w:num>
  <w:num w:numId="21">
    <w:abstractNumId w:val="20"/>
  </w:num>
  <w:num w:numId="22">
    <w:abstractNumId w:val="29"/>
  </w:num>
  <w:num w:numId="23">
    <w:abstractNumId w:val="13"/>
  </w:num>
  <w:num w:numId="24">
    <w:abstractNumId w:val="6"/>
  </w:num>
  <w:num w:numId="25">
    <w:abstractNumId w:val="26"/>
  </w:num>
  <w:num w:numId="26">
    <w:abstractNumId w:val="0"/>
  </w:num>
  <w:num w:numId="27">
    <w:abstractNumId w:val="5"/>
  </w:num>
  <w:num w:numId="28">
    <w:abstractNumId w:val="32"/>
  </w:num>
  <w:num w:numId="29">
    <w:abstractNumId w:val="16"/>
  </w:num>
  <w:num w:numId="30">
    <w:abstractNumId w:val="24"/>
  </w:num>
  <w:num w:numId="31">
    <w:abstractNumId w:val="19"/>
  </w:num>
  <w:num w:numId="32">
    <w:abstractNumId w:val="15"/>
  </w:num>
  <w:num w:numId="33">
    <w:abstractNumId w:val="25"/>
  </w:num>
  <w:num w:numId="34">
    <w:abstractNumId w:val="38"/>
  </w:num>
  <w:num w:numId="35">
    <w:abstractNumId w:val="1"/>
  </w:num>
  <w:num w:numId="36">
    <w:abstractNumId w:val="33"/>
  </w:num>
  <w:num w:numId="37">
    <w:abstractNumId w:val="2"/>
  </w:num>
  <w:num w:numId="38">
    <w:abstractNumId w:val="12"/>
  </w:num>
  <w:num w:numId="39">
    <w:abstractNumId w:val="9"/>
  </w:num>
  <w:num w:numId="40">
    <w:abstractNumId w:val="41"/>
  </w:num>
  <w:num w:numId="41">
    <w:abstractNumId w:val="37"/>
  </w:num>
  <w:num w:numId="42">
    <w:abstractNumId w:val="10"/>
  </w:num>
  <w:num w:numId="43">
    <w:abstractNumId w:val="18"/>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9C"/>
    <w:rsid w:val="00001E20"/>
    <w:rsid w:val="000025C4"/>
    <w:rsid w:val="00005504"/>
    <w:rsid w:val="0000616D"/>
    <w:rsid w:val="00010EAE"/>
    <w:rsid w:val="00012176"/>
    <w:rsid w:val="00016737"/>
    <w:rsid w:val="00020F43"/>
    <w:rsid w:val="0002117A"/>
    <w:rsid w:val="000255FB"/>
    <w:rsid w:val="00026ED7"/>
    <w:rsid w:val="00027E5E"/>
    <w:rsid w:val="00031643"/>
    <w:rsid w:val="00042405"/>
    <w:rsid w:val="0004484E"/>
    <w:rsid w:val="000458F1"/>
    <w:rsid w:val="0005316C"/>
    <w:rsid w:val="00053A28"/>
    <w:rsid w:val="00061195"/>
    <w:rsid w:val="00063E7B"/>
    <w:rsid w:val="000649E5"/>
    <w:rsid w:val="00064AB8"/>
    <w:rsid w:val="00064E17"/>
    <w:rsid w:val="000709F2"/>
    <w:rsid w:val="0007272C"/>
    <w:rsid w:val="00073461"/>
    <w:rsid w:val="000752AE"/>
    <w:rsid w:val="00076990"/>
    <w:rsid w:val="000872C6"/>
    <w:rsid w:val="000920F7"/>
    <w:rsid w:val="0009330A"/>
    <w:rsid w:val="0009365F"/>
    <w:rsid w:val="000A0F0A"/>
    <w:rsid w:val="000A2EEE"/>
    <w:rsid w:val="000A7430"/>
    <w:rsid w:val="000B0B51"/>
    <w:rsid w:val="000B73F1"/>
    <w:rsid w:val="000C0E25"/>
    <w:rsid w:val="000C2EC1"/>
    <w:rsid w:val="000C511D"/>
    <w:rsid w:val="000D1867"/>
    <w:rsid w:val="000D2277"/>
    <w:rsid w:val="000D354D"/>
    <w:rsid w:val="000E06EB"/>
    <w:rsid w:val="000E56CE"/>
    <w:rsid w:val="000E5B80"/>
    <w:rsid w:val="000F4E32"/>
    <w:rsid w:val="001037A0"/>
    <w:rsid w:val="00104367"/>
    <w:rsid w:val="00105116"/>
    <w:rsid w:val="00105BE4"/>
    <w:rsid w:val="00110985"/>
    <w:rsid w:val="00112329"/>
    <w:rsid w:val="00112FFF"/>
    <w:rsid w:val="00115118"/>
    <w:rsid w:val="00115C0B"/>
    <w:rsid w:val="00115C32"/>
    <w:rsid w:val="00117590"/>
    <w:rsid w:val="00125853"/>
    <w:rsid w:val="001273B3"/>
    <w:rsid w:val="001308ED"/>
    <w:rsid w:val="00130E31"/>
    <w:rsid w:val="00135174"/>
    <w:rsid w:val="00141F4B"/>
    <w:rsid w:val="00142192"/>
    <w:rsid w:val="00142498"/>
    <w:rsid w:val="00142E17"/>
    <w:rsid w:val="00142EC9"/>
    <w:rsid w:val="00145286"/>
    <w:rsid w:val="0015308B"/>
    <w:rsid w:val="001540EC"/>
    <w:rsid w:val="00155150"/>
    <w:rsid w:val="00156872"/>
    <w:rsid w:val="00163257"/>
    <w:rsid w:val="00164286"/>
    <w:rsid w:val="00164526"/>
    <w:rsid w:val="001658B3"/>
    <w:rsid w:val="00166B3E"/>
    <w:rsid w:val="00166B57"/>
    <w:rsid w:val="0016790B"/>
    <w:rsid w:val="00171E7C"/>
    <w:rsid w:val="00173D5F"/>
    <w:rsid w:val="00174DA7"/>
    <w:rsid w:val="00176318"/>
    <w:rsid w:val="00177FE6"/>
    <w:rsid w:val="00181BCB"/>
    <w:rsid w:val="00196C97"/>
    <w:rsid w:val="001972B0"/>
    <w:rsid w:val="001A0805"/>
    <w:rsid w:val="001A63D3"/>
    <w:rsid w:val="001A7252"/>
    <w:rsid w:val="001B1463"/>
    <w:rsid w:val="001B2E11"/>
    <w:rsid w:val="001B3EF7"/>
    <w:rsid w:val="001C5138"/>
    <w:rsid w:val="001C59B3"/>
    <w:rsid w:val="001C7CE3"/>
    <w:rsid w:val="001D1130"/>
    <w:rsid w:val="001D1CE5"/>
    <w:rsid w:val="001D2593"/>
    <w:rsid w:val="001D30EA"/>
    <w:rsid w:val="001D32BA"/>
    <w:rsid w:val="001D40C0"/>
    <w:rsid w:val="001E0A92"/>
    <w:rsid w:val="001E2BF4"/>
    <w:rsid w:val="001E2C0F"/>
    <w:rsid w:val="001F2BC8"/>
    <w:rsid w:val="0020039E"/>
    <w:rsid w:val="0020215E"/>
    <w:rsid w:val="00203D3B"/>
    <w:rsid w:val="00204E6E"/>
    <w:rsid w:val="002056F1"/>
    <w:rsid w:val="00205AAE"/>
    <w:rsid w:val="00211A87"/>
    <w:rsid w:val="00211F37"/>
    <w:rsid w:val="00214866"/>
    <w:rsid w:val="00215737"/>
    <w:rsid w:val="00216C5B"/>
    <w:rsid w:val="00217341"/>
    <w:rsid w:val="00220354"/>
    <w:rsid w:val="0022036B"/>
    <w:rsid w:val="00222477"/>
    <w:rsid w:val="002230F0"/>
    <w:rsid w:val="00230878"/>
    <w:rsid w:val="00233504"/>
    <w:rsid w:val="0023429B"/>
    <w:rsid w:val="00236870"/>
    <w:rsid w:val="0023744B"/>
    <w:rsid w:val="00240278"/>
    <w:rsid w:val="00240799"/>
    <w:rsid w:val="002441D6"/>
    <w:rsid w:val="00245F74"/>
    <w:rsid w:val="00247C58"/>
    <w:rsid w:val="002507FE"/>
    <w:rsid w:val="00252303"/>
    <w:rsid w:val="00253789"/>
    <w:rsid w:val="002539C8"/>
    <w:rsid w:val="00253C85"/>
    <w:rsid w:val="00253D4A"/>
    <w:rsid w:val="002542D7"/>
    <w:rsid w:val="0025525A"/>
    <w:rsid w:val="00255D76"/>
    <w:rsid w:val="0025647A"/>
    <w:rsid w:val="0026027F"/>
    <w:rsid w:val="00260E49"/>
    <w:rsid w:val="002743BB"/>
    <w:rsid w:val="00276178"/>
    <w:rsid w:val="002837BE"/>
    <w:rsid w:val="002849D0"/>
    <w:rsid w:val="0028544B"/>
    <w:rsid w:val="0028554B"/>
    <w:rsid w:val="00285656"/>
    <w:rsid w:val="00291719"/>
    <w:rsid w:val="00293F9D"/>
    <w:rsid w:val="00297A36"/>
    <w:rsid w:val="002A1104"/>
    <w:rsid w:val="002A14EE"/>
    <w:rsid w:val="002A4438"/>
    <w:rsid w:val="002B0EFD"/>
    <w:rsid w:val="002B1DE1"/>
    <w:rsid w:val="002B2436"/>
    <w:rsid w:val="002B40DE"/>
    <w:rsid w:val="002B5BED"/>
    <w:rsid w:val="002B7438"/>
    <w:rsid w:val="002C0A9E"/>
    <w:rsid w:val="002C10D3"/>
    <w:rsid w:val="002C2850"/>
    <w:rsid w:val="002C36F0"/>
    <w:rsid w:val="002C542F"/>
    <w:rsid w:val="002C67E1"/>
    <w:rsid w:val="002D6987"/>
    <w:rsid w:val="002E072C"/>
    <w:rsid w:val="002E4F13"/>
    <w:rsid w:val="002E5A98"/>
    <w:rsid w:val="002F0436"/>
    <w:rsid w:val="002F2F0E"/>
    <w:rsid w:val="002F5E04"/>
    <w:rsid w:val="002F7933"/>
    <w:rsid w:val="00300A61"/>
    <w:rsid w:val="00306DCC"/>
    <w:rsid w:val="00312EE8"/>
    <w:rsid w:val="00321D18"/>
    <w:rsid w:val="00330807"/>
    <w:rsid w:val="00331378"/>
    <w:rsid w:val="003319EF"/>
    <w:rsid w:val="00333C3C"/>
    <w:rsid w:val="0033714B"/>
    <w:rsid w:val="00337769"/>
    <w:rsid w:val="00337A53"/>
    <w:rsid w:val="00337D72"/>
    <w:rsid w:val="00343530"/>
    <w:rsid w:val="00343607"/>
    <w:rsid w:val="00351780"/>
    <w:rsid w:val="00352092"/>
    <w:rsid w:val="00352F84"/>
    <w:rsid w:val="0035392F"/>
    <w:rsid w:val="00355138"/>
    <w:rsid w:val="00360532"/>
    <w:rsid w:val="00361DA7"/>
    <w:rsid w:val="00363027"/>
    <w:rsid w:val="0036701B"/>
    <w:rsid w:val="00367EDF"/>
    <w:rsid w:val="00371725"/>
    <w:rsid w:val="00376670"/>
    <w:rsid w:val="003767B7"/>
    <w:rsid w:val="0038141F"/>
    <w:rsid w:val="00381A9B"/>
    <w:rsid w:val="00387876"/>
    <w:rsid w:val="00387AD5"/>
    <w:rsid w:val="0039031B"/>
    <w:rsid w:val="00390C6E"/>
    <w:rsid w:val="003918F0"/>
    <w:rsid w:val="00391ECA"/>
    <w:rsid w:val="0039303D"/>
    <w:rsid w:val="0039665B"/>
    <w:rsid w:val="003A10B3"/>
    <w:rsid w:val="003A17D6"/>
    <w:rsid w:val="003A3642"/>
    <w:rsid w:val="003A3D3E"/>
    <w:rsid w:val="003A5851"/>
    <w:rsid w:val="003A6A1D"/>
    <w:rsid w:val="003B1126"/>
    <w:rsid w:val="003B2E66"/>
    <w:rsid w:val="003B3FBA"/>
    <w:rsid w:val="003B49BE"/>
    <w:rsid w:val="003C57AC"/>
    <w:rsid w:val="003C7777"/>
    <w:rsid w:val="003D3EFE"/>
    <w:rsid w:val="003D50FE"/>
    <w:rsid w:val="003E4A77"/>
    <w:rsid w:val="003E6CDF"/>
    <w:rsid w:val="003F072F"/>
    <w:rsid w:val="003F220D"/>
    <w:rsid w:val="003F4170"/>
    <w:rsid w:val="004055A4"/>
    <w:rsid w:val="00406D31"/>
    <w:rsid w:val="00411F1A"/>
    <w:rsid w:val="00412468"/>
    <w:rsid w:val="0041571F"/>
    <w:rsid w:val="00415A4A"/>
    <w:rsid w:val="00417055"/>
    <w:rsid w:val="00417F69"/>
    <w:rsid w:val="004246D8"/>
    <w:rsid w:val="00424FBC"/>
    <w:rsid w:val="00425CB2"/>
    <w:rsid w:val="0042706C"/>
    <w:rsid w:val="00430D5B"/>
    <w:rsid w:val="00431802"/>
    <w:rsid w:val="00433963"/>
    <w:rsid w:val="0043580A"/>
    <w:rsid w:val="00435A16"/>
    <w:rsid w:val="004361F2"/>
    <w:rsid w:val="00436D44"/>
    <w:rsid w:val="00437CB5"/>
    <w:rsid w:val="00441083"/>
    <w:rsid w:val="00444385"/>
    <w:rsid w:val="004455AD"/>
    <w:rsid w:val="0045187C"/>
    <w:rsid w:val="00457DD8"/>
    <w:rsid w:val="004641CF"/>
    <w:rsid w:val="004644EC"/>
    <w:rsid w:val="00464B24"/>
    <w:rsid w:val="004659FD"/>
    <w:rsid w:val="0047034A"/>
    <w:rsid w:val="00470A24"/>
    <w:rsid w:val="00472CD9"/>
    <w:rsid w:val="00480BC6"/>
    <w:rsid w:val="00480FE0"/>
    <w:rsid w:val="00481815"/>
    <w:rsid w:val="00483FC2"/>
    <w:rsid w:val="0048736E"/>
    <w:rsid w:val="0048741F"/>
    <w:rsid w:val="004875BA"/>
    <w:rsid w:val="00494D84"/>
    <w:rsid w:val="00497196"/>
    <w:rsid w:val="004972E4"/>
    <w:rsid w:val="00497BCB"/>
    <w:rsid w:val="004A09B1"/>
    <w:rsid w:val="004A25D6"/>
    <w:rsid w:val="004A2945"/>
    <w:rsid w:val="004A2CA4"/>
    <w:rsid w:val="004A493E"/>
    <w:rsid w:val="004A5042"/>
    <w:rsid w:val="004A589C"/>
    <w:rsid w:val="004A7DC9"/>
    <w:rsid w:val="004A7E0E"/>
    <w:rsid w:val="004B1E5C"/>
    <w:rsid w:val="004B7183"/>
    <w:rsid w:val="004C3BA6"/>
    <w:rsid w:val="004C7971"/>
    <w:rsid w:val="004C7EA8"/>
    <w:rsid w:val="004D2489"/>
    <w:rsid w:val="004E039A"/>
    <w:rsid w:val="004E70F9"/>
    <w:rsid w:val="004E726F"/>
    <w:rsid w:val="004E764F"/>
    <w:rsid w:val="004F0362"/>
    <w:rsid w:val="004F038A"/>
    <w:rsid w:val="004F6E54"/>
    <w:rsid w:val="0050079E"/>
    <w:rsid w:val="005008C7"/>
    <w:rsid w:val="005029E5"/>
    <w:rsid w:val="0050507E"/>
    <w:rsid w:val="00505F81"/>
    <w:rsid w:val="00505FEB"/>
    <w:rsid w:val="0051160D"/>
    <w:rsid w:val="0051247B"/>
    <w:rsid w:val="00515137"/>
    <w:rsid w:val="00517A82"/>
    <w:rsid w:val="0052168B"/>
    <w:rsid w:val="00525D6E"/>
    <w:rsid w:val="00526B16"/>
    <w:rsid w:val="00527A2D"/>
    <w:rsid w:val="00527CE0"/>
    <w:rsid w:val="00527D34"/>
    <w:rsid w:val="0053026F"/>
    <w:rsid w:val="00530CA0"/>
    <w:rsid w:val="0053154F"/>
    <w:rsid w:val="005341F7"/>
    <w:rsid w:val="005479D8"/>
    <w:rsid w:val="00562140"/>
    <w:rsid w:val="00563D9D"/>
    <w:rsid w:val="00564E29"/>
    <w:rsid w:val="005810FD"/>
    <w:rsid w:val="00584C16"/>
    <w:rsid w:val="00590450"/>
    <w:rsid w:val="005926CC"/>
    <w:rsid w:val="00592EB3"/>
    <w:rsid w:val="0059661E"/>
    <w:rsid w:val="005A618D"/>
    <w:rsid w:val="005B0097"/>
    <w:rsid w:val="005B0161"/>
    <w:rsid w:val="005B11B2"/>
    <w:rsid w:val="005B2AD4"/>
    <w:rsid w:val="005B480B"/>
    <w:rsid w:val="005B4BEA"/>
    <w:rsid w:val="005B761C"/>
    <w:rsid w:val="005C33BB"/>
    <w:rsid w:val="005C3573"/>
    <w:rsid w:val="005C5ACD"/>
    <w:rsid w:val="005C6821"/>
    <w:rsid w:val="005E122C"/>
    <w:rsid w:val="005E3DD6"/>
    <w:rsid w:val="005E4064"/>
    <w:rsid w:val="005E50BE"/>
    <w:rsid w:val="005E5DF3"/>
    <w:rsid w:val="005E6C14"/>
    <w:rsid w:val="005E7B9D"/>
    <w:rsid w:val="005F0C10"/>
    <w:rsid w:val="005F1799"/>
    <w:rsid w:val="005F6FF5"/>
    <w:rsid w:val="00602C94"/>
    <w:rsid w:val="00611BB7"/>
    <w:rsid w:val="006121F5"/>
    <w:rsid w:val="00615C8B"/>
    <w:rsid w:val="0061610A"/>
    <w:rsid w:val="00616BC0"/>
    <w:rsid w:val="00620931"/>
    <w:rsid w:val="006230C3"/>
    <w:rsid w:val="00623C55"/>
    <w:rsid w:val="0063103C"/>
    <w:rsid w:val="006356FE"/>
    <w:rsid w:val="00640904"/>
    <w:rsid w:val="006468F2"/>
    <w:rsid w:val="00647260"/>
    <w:rsid w:val="00654755"/>
    <w:rsid w:val="00654CA5"/>
    <w:rsid w:val="00657A4A"/>
    <w:rsid w:val="0066339B"/>
    <w:rsid w:val="00667BBB"/>
    <w:rsid w:val="00671842"/>
    <w:rsid w:val="0067276B"/>
    <w:rsid w:val="00672F4D"/>
    <w:rsid w:val="00673A4A"/>
    <w:rsid w:val="00677AB1"/>
    <w:rsid w:val="0068000C"/>
    <w:rsid w:val="00680E20"/>
    <w:rsid w:val="006822B1"/>
    <w:rsid w:val="006868B9"/>
    <w:rsid w:val="006912A7"/>
    <w:rsid w:val="00692589"/>
    <w:rsid w:val="00694D21"/>
    <w:rsid w:val="006A16C7"/>
    <w:rsid w:val="006A1F8F"/>
    <w:rsid w:val="006A467C"/>
    <w:rsid w:val="006A7B76"/>
    <w:rsid w:val="006B276E"/>
    <w:rsid w:val="006B2E49"/>
    <w:rsid w:val="006B3F7D"/>
    <w:rsid w:val="006B467E"/>
    <w:rsid w:val="006B4881"/>
    <w:rsid w:val="006C0467"/>
    <w:rsid w:val="006C0813"/>
    <w:rsid w:val="006C3737"/>
    <w:rsid w:val="006C3B21"/>
    <w:rsid w:val="006C44F3"/>
    <w:rsid w:val="006C7E97"/>
    <w:rsid w:val="006D1A10"/>
    <w:rsid w:val="006D2018"/>
    <w:rsid w:val="006D4FE4"/>
    <w:rsid w:val="006D5372"/>
    <w:rsid w:val="006D5B96"/>
    <w:rsid w:val="006D6349"/>
    <w:rsid w:val="006D6F92"/>
    <w:rsid w:val="006E1F6E"/>
    <w:rsid w:val="006E457F"/>
    <w:rsid w:val="006E5900"/>
    <w:rsid w:val="006F02CB"/>
    <w:rsid w:val="006F3B70"/>
    <w:rsid w:val="006F574B"/>
    <w:rsid w:val="006F6D07"/>
    <w:rsid w:val="006F714B"/>
    <w:rsid w:val="00701992"/>
    <w:rsid w:val="00701C6E"/>
    <w:rsid w:val="0070608D"/>
    <w:rsid w:val="00706673"/>
    <w:rsid w:val="007066D5"/>
    <w:rsid w:val="00707C23"/>
    <w:rsid w:val="007129D6"/>
    <w:rsid w:val="0071346C"/>
    <w:rsid w:val="00720568"/>
    <w:rsid w:val="0073074F"/>
    <w:rsid w:val="00731F79"/>
    <w:rsid w:val="00735588"/>
    <w:rsid w:val="00735643"/>
    <w:rsid w:val="00736BFC"/>
    <w:rsid w:val="0073780F"/>
    <w:rsid w:val="00741BBC"/>
    <w:rsid w:val="00744E5F"/>
    <w:rsid w:val="00746221"/>
    <w:rsid w:val="007463F7"/>
    <w:rsid w:val="00750E59"/>
    <w:rsid w:val="00756934"/>
    <w:rsid w:val="00757293"/>
    <w:rsid w:val="00760577"/>
    <w:rsid w:val="00764D58"/>
    <w:rsid w:val="00770EF6"/>
    <w:rsid w:val="00772386"/>
    <w:rsid w:val="00773FFE"/>
    <w:rsid w:val="00783885"/>
    <w:rsid w:val="00784AFD"/>
    <w:rsid w:val="00786ABB"/>
    <w:rsid w:val="00786F67"/>
    <w:rsid w:val="0079427C"/>
    <w:rsid w:val="007942B6"/>
    <w:rsid w:val="00795418"/>
    <w:rsid w:val="007A1E38"/>
    <w:rsid w:val="007A34B1"/>
    <w:rsid w:val="007A3957"/>
    <w:rsid w:val="007A4BF7"/>
    <w:rsid w:val="007A6485"/>
    <w:rsid w:val="007B1530"/>
    <w:rsid w:val="007B2AC9"/>
    <w:rsid w:val="007B3B96"/>
    <w:rsid w:val="007B6D57"/>
    <w:rsid w:val="007C048F"/>
    <w:rsid w:val="007C056E"/>
    <w:rsid w:val="007C5921"/>
    <w:rsid w:val="007C6D29"/>
    <w:rsid w:val="007C6E0C"/>
    <w:rsid w:val="007C7925"/>
    <w:rsid w:val="007D024E"/>
    <w:rsid w:val="007D1A0E"/>
    <w:rsid w:val="007D335E"/>
    <w:rsid w:val="007D4CB1"/>
    <w:rsid w:val="007D5C34"/>
    <w:rsid w:val="007D7A60"/>
    <w:rsid w:val="007E2C2D"/>
    <w:rsid w:val="007E4113"/>
    <w:rsid w:val="007E686D"/>
    <w:rsid w:val="007F1319"/>
    <w:rsid w:val="007F1F22"/>
    <w:rsid w:val="007F2172"/>
    <w:rsid w:val="007F77D2"/>
    <w:rsid w:val="00805D3A"/>
    <w:rsid w:val="008149DD"/>
    <w:rsid w:val="00820E66"/>
    <w:rsid w:val="008227C2"/>
    <w:rsid w:val="00831D71"/>
    <w:rsid w:val="00835B8D"/>
    <w:rsid w:val="008372C9"/>
    <w:rsid w:val="0084296B"/>
    <w:rsid w:val="00842BE1"/>
    <w:rsid w:val="00844076"/>
    <w:rsid w:val="008450EC"/>
    <w:rsid w:val="00845DA6"/>
    <w:rsid w:val="00846F02"/>
    <w:rsid w:val="008558EF"/>
    <w:rsid w:val="00861287"/>
    <w:rsid w:val="00862805"/>
    <w:rsid w:val="00864238"/>
    <w:rsid w:val="008660DF"/>
    <w:rsid w:val="00866823"/>
    <w:rsid w:val="00866A05"/>
    <w:rsid w:val="00867D4B"/>
    <w:rsid w:val="008722B8"/>
    <w:rsid w:val="0087281E"/>
    <w:rsid w:val="00875B4F"/>
    <w:rsid w:val="00877EF0"/>
    <w:rsid w:val="00881ECC"/>
    <w:rsid w:val="0088307B"/>
    <w:rsid w:val="00883F52"/>
    <w:rsid w:val="008849AA"/>
    <w:rsid w:val="00886A1F"/>
    <w:rsid w:val="00887527"/>
    <w:rsid w:val="0089177F"/>
    <w:rsid w:val="00892D73"/>
    <w:rsid w:val="0089306D"/>
    <w:rsid w:val="00893B5C"/>
    <w:rsid w:val="00897D15"/>
    <w:rsid w:val="008A1808"/>
    <w:rsid w:val="008A2F34"/>
    <w:rsid w:val="008A2F95"/>
    <w:rsid w:val="008A3578"/>
    <w:rsid w:val="008B02E2"/>
    <w:rsid w:val="008B7ADA"/>
    <w:rsid w:val="008C0345"/>
    <w:rsid w:val="008C1105"/>
    <w:rsid w:val="008C250B"/>
    <w:rsid w:val="008C25A0"/>
    <w:rsid w:val="008C30E0"/>
    <w:rsid w:val="008C5510"/>
    <w:rsid w:val="008C79C2"/>
    <w:rsid w:val="008C7B36"/>
    <w:rsid w:val="008C7E6F"/>
    <w:rsid w:val="008D0A05"/>
    <w:rsid w:val="008D17C3"/>
    <w:rsid w:val="008D5C24"/>
    <w:rsid w:val="008E1100"/>
    <w:rsid w:val="008E1BCB"/>
    <w:rsid w:val="008E2AF3"/>
    <w:rsid w:val="008E3126"/>
    <w:rsid w:val="008E4609"/>
    <w:rsid w:val="008F27A3"/>
    <w:rsid w:val="0090233F"/>
    <w:rsid w:val="009032A9"/>
    <w:rsid w:val="00906685"/>
    <w:rsid w:val="0091029D"/>
    <w:rsid w:val="0091252D"/>
    <w:rsid w:val="00912994"/>
    <w:rsid w:val="0091614A"/>
    <w:rsid w:val="00920B70"/>
    <w:rsid w:val="00920E13"/>
    <w:rsid w:val="00921FC8"/>
    <w:rsid w:val="009223EA"/>
    <w:rsid w:val="0092251D"/>
    <w:rsid w:val="0092319D"/>
    <w:rsid w:val="00926DAA"/>
    <w:rsid w:val="00927A6D"/>
    <w:rsid w:val="00931B23"/>
    <w:rsid w:val="00936BFE"/>
    <w:rsid w:val="00936E18"/>
    <w:rsid w:val="009377A2"/>
    <w:rsid w:val="009409ED"/>
    <w:rsid w:val="009424DA"/>
    <w:rsid w:val="009427C3"/>
    <w:rsid w:val="0094371A"/>
    <w:rsid w:val="009447A3"/>
    <w:rsid w:val="009464CC"/>
    <w:rsid w:val="0094769E"/>
    <w:rsid w:val="009500A4"/>
    <w:rsid w:val="00950CD7"/>
    <w:rsid w:val="00952655"/>
    <w:rsid w:val="00953FD2"/>
    <w:rsid w:val="0095562E"/>
    <w:rsid w:val="00960018"/>
    <w:rsid w:val="00961C9C"/>
    <w:rsid w:val="00962C72"/>
    <w:rsid w:val="009645CE"/>
    <w:rsid w:val="00965137"/>
    <w:rsid w:val="00966B20"/>
    <w:rsid w:val="00971C0F"/>
    <w:rsid w:val="009721A1"/>
    <w:rsid w:val="00972C9E"/>
    <w:rsid w:val="00973C44"/>
    <w:rsid w:val="00976E26"/>
    <w:rsid w:val="00981724"/>
    <w:rsid w:val="00982719"/>
    <w:rsid w:val="009829CC"/>
    <w:rsid w:val="00983BA8"/>
    <w:rsid w:val="00984E18"/>
    <w:rsid w:val="0099034A"/>
    <w:rsid w:val="00990DFD"/>
    <w:rsid w:val="00995177"/>
    <w:rsid w:val="009A191C"/>
    <w:rsid w:val="009A30D2"/>
    <w:rsid w:val="009A505E"/>
    <w:rsid w:val="009A7D17"/>
    <w:rsid w:val="009A7FBD"/>
    <w:rsid w:val="009B2F58"/>
    <w:rsid w:val="009B3DC6"/>
    <w:rsid w:val="009B43C0"/>
    <w:rsid w:val="009B4BB3"/>
    <w:rsid w:val="009B723E"/>
    <w:rsid w:val="009E4385"/>
    <w:rsid w:val="009E4E9E"/>
    <w:rsid w:val="009F0CCF"/>
    <w:rsid w:val="009F47FB"/>
    <w:rsid w:val="009F70BF"/>
    <w:rsid w:val="00A00D00"/>
    <w:rsid w:val="00A012B1"/>
    <w:rsid w:val="00A022E5"/>
    <w:rsid w:val="00A06DD6"/>
    <w:rsid w:val="00A07D4A"/>
    <w:rsid w:val="00A101B4"/>
    <w:rsid w:val="00A11E04"/>
    <w:rsid w:val="00A14613"/>
    <w:rsid w:val="00A17CE8"/>
    <w:rsid w:val="00A21F68"/>
    <w:rsid w:val="00A22139"/>
    <w:rsid w:val="00A22C20"/>
    <w:rsid w:val="00A2461E"/>
    <w:rsid w:val="00A259D0"/>
    <w:rsid w:val="00A31BBE"/>
    <w:rsid w:val="00A334D7"/>
    <w:rsid w:val="00A4108C"/>
    <w:rsid w:val="00A439C6"/>
    <w:rsid w:val="00A509C9"/>
    <w:rsid w:val="00A50CB8"/>
    <w:rsid w:val="00A5251B"/>
    <w:rsid w:val="00A613AD"/>
    <w:rsid w:val="00A64BBD"/>
    <w:rsid w:val="00A64C83"/>
    <w:rsid w:val="00A6553D"/>
    <w:rsid w:val="00A669C8"/>
    <w:rsid w:val="00A67265"/>
    <w:rsid w:val="00A67278"/>
    <w:rsid w:val="00A71446"/>
    <w:rsid w:val="00A7456A"/>
    <w:rsid w:val="00A74770"/>
    <w:rsid w:val="00A75330"/>
    <w:rsid w:val="00A773EE"/>
    <w:rsid w:val="00A810E7"/>
    <w:rsid w:val="00A8127A"/>
    <w:rsid w:val="00A82256"/>
    <w:rsid w:val="00A87035"/>
    <w:rsid w:val="00A94C5E"/>
    <w:rsid w:val="00A9708A"/>
    <w:rsid w:val="00AA2194"/>
    <w:rsid w:val="00AA2B6B"/>
    <w:rsid w:val="00AA4208"/>
    <w:rsid w:val="00AA4E29"/>
    <w:rsid w:val="00AA65AD"/>
    <w:rsid w:val="00AA67FB"/>
    <w:rsid w:val="00AB1EB4"/>
    <w:rsid w:val="00AB71DC"/>
    <w:rsid w:val="00AB73C1"/>
    <w:rsid w:val="00AC011B"/>
    <w:rsid w:val="00AC0906"/>
    <w:rsid w:val="00AC165E"/>
    <w:rsid w:val="00AC1CA5"/>
    <w:rsid w:val="00AC1CBA"/>
    <w:rsid w:val="00AC294A"/>
    <w:rsid w:val="00AC3487"/>
    <w:rsid w:val="00AC6B5D"/>
    <w:rsid w:val="00AD11A7"/>
    <w:rsid w:val="00AD5861"/>
    <w:rsid w:val="00AE112D"/>
    <w:rsid w:val="00AE4DD1"/>
    <w:rsid w:val="00AE5950"/>
    <w:rsid w:val="00AE6EFF"/>
    <w:rsid w:val="00AF0692"/>
    <w:rsid w:val="00AF0ED9"/>
    <w:rsid w:val="00AF47E4"/>
    <w:rsid w:val="00AF7309"/>
    <w:rsid w:val="00AF7CC4"/>
    <w:rsid w:val="00AF7F9D"/>
    <w:rsid w:val="00B00385"/>
    <w:rsid w:val="00B00F50"/>
    <w:rsid w:val="00B01A28"/>
    <w:rsid w:val="00B02170"/>
    <w:rsid w:val="00B03C44"/>
    <w:rsid w:val="00B10013"/>
    <w:rsid w:val="00B10340"/>
    <w:rsid w:val="00B17DA4"/>
    <w:rsid w:val="00B21BE9"/>
    <w:rsid w:val="00B22CDF"/>
    <w:rsid w:val="00B245B3"/>
    <w:rsid w:val="00B2489A"/>
    <w:rsid w:val="00B25BA0"/>
    <w:rsid w:val="00B3557F"/>
    <w:rsid w:val="00B50532"/>
    <w:rsid w:val="00B51AD3"/>
    <w:rsid w:val="00B51CD4"/>
    <w:rsid w:val="00B51EEB"/>
    <w:rsid w:val="00B54AAC"/>
    <w:rsid w:val="00B5789C"/>
    <w:rsid w:val="00B57F5C"/>
    <w:rsid w:val="00B60AE9"/>
    <w:rsid w:val="00B60F84"/>
    <w:rsid w:val="00B637B3"/>
    <w:rsid w:val="00B64719"/>
    <w:rsid w:val="00B73A00"/>
    <w:rsid w:val="00B74D5A"/>
    <w:rsid w:val="00B830CF"/>
    <w:rsid w:val="00B866A1"/>
    <w:rsid w:val="00B93B22"/>
    <w:rsid w:val="00B93C27"/>
    <w:rsid w:val="00B959FC"/>
    <w:rsid w:val="00B95A98"/>
    <w:rsid w:val="00B95E2C"/>
    <w:rsid w:val="00B97CED"/>
    <w:rsid w:val="00BA00F3"/>
    <w:rsid w:val="00BA14C4"/>
    <w:rsid w:val="00BA3957"/>
    <w:rsid w:val="00BB083A"/>
    <w:rsid w:val="00BB1085"/>
    <w:rsid w:val="00BB1AA4"/>
    <w:rsid w:val="00BB2758"/>
    <w:rsid w:val="00BB306A"/>
    <w:rsid w:val="00BB6C75"/>
    <w:rsid w:val="00BB70E4"/>
    <w:rsid w:val="00BC0BB0"/>
    <w:rsid w:val="00BC149F"/>
    <w:rsid w:val="00BC5C6B"/>
    <w:rsid w:val="00BD455B"/>
    <w:rsid w:val="00BD53DA"/>
    <w:rsid w:val="00BD776A"/>
    <w:rsid w:val="00BE1025"/>
    <w:rsid w:val="00BE47E9"/>
    <w:rsid w:val="00BE4CF3"/>
    <w:rsid w:val="00C0724F"/>
    <w:rsid w:val="00C1179C"/>
    <w:rsid w:val="00C123B2"/>
    <w:rsid w:val="00C14DB1"/>
    <w:rsid w:val="00C15390"/>
    <w:rsid w:val="00C203DA"/>
    <w:rsid w:val="00C20782"/>
    <w:rsid w:val="00C210A6"/>
    <w:rsid w:val="00C21164"/>
    <w:rsid w:val="00C21C8B"/>
    <w:rsid w:val="00C230B9"/>
    <w:rsid w:val="00C2350C"/>
    <w:rsid w:val="00C24D96"/>
    <w:rsid w:val="00C2579F"/>
    <w:rsid w:val="00C25B47"/>
    <w:rsid w:val="00C30BB3"/>
    <w:rsid w:val="00C30E64"/>
    <w:rsid w:val="00C33733"/>
    <w:rsid w:val="00C35E60"/>
    <w:rsid w:val="00C37BA3"/>
    <w:rsid w:val="00C4324E"/>
    <w:rsid w:val="00C4475C"/>
    <w:rsid w:val="00C45F94"/>
    <w:rsid w:val="00C465DD"/>
    <w:rsid w:val="00C46D50"/>
    <w:rsid w:val="00C61E4B"/>
    <w:rsid w:val="00C66C22"/>
    <w:rsid w:val="00C70585"/>
    <w:rsid w:val="00C713EA"/>
    <w:rsid w:val="00C74563"/>
    <w:rsid w:val="00C74A03"/>
    <w:rsid w:val="00C776C1"/>
    <w:rsid w:val="00C81787"/>
    <w:rsid w:val="00C82BD7"/>
    <w:rsid w:val="00C84DCB"/>
    <w:rsid w:val="00C851A3"/>
    <w:rsid w:val="00C92C55"/>
    <w:rsid w:val="00C92F10"/>
    <w:rsid w:val="00C96E9C"/>
    <w:rsid w:val="00CA1AA8"/>
    <w:rsid w:val="00CA1AD5"/>
    <w:rsid w:val="00CA28E2"/>
    <w:rsid w:val="00CA3541"/>
    <w:rsid w:val="00CA6A51"/>
    <w:rsid w:val="00CB0D6B"/>
    <w:rsid w:val="00CB3B29"/>
    <w:rsid w:val="00CB4AD9"/>
    <w:rsid w:val="00CB6D15"/>
    <w:rsid w:val="00CC5C99"/>
    <w:rsid w:val="00CD104E"/>
    <w:rsid w:val="00CD2454"/>
    <w:rsid w:val="00CD30EF"/>
    <w:rsid w:val="00CD384C"/>
    <w:rsid w:val="00CE6D42"/>
    <w:rsid w:val="00CF078D"/>
    <w:rsid w:val="00CF1207"/>
    <w:rsid w:val="00CF25DE"/>
    <w:rsid w:val="00CF3731"/>
    <w:rsid w:val="00D010B6"/>
    <w:rsid w:val="00D0146D"/>
    <w:rsid w:val="00D02231"/>
    <w:rsid w:val="00D030D8"/>
    <w:rsid w:val="00D0588F"/>
    <w:rsid w:val="00D079BA"/>
    <w:rsid w:val="00D124F5"/>
    <w:rsid w:val="00D137B4"/>
    <w:rsid w:val="00D13814"/>
    <w:rsid w:val="00D201E8"/>
    <w:rsid w:val="00D21070"/>
    <w:rsid w:val="00D234B5"/>
    <w:rsid w:val="00D268D0"/>
    <w:rsid w:val="00D26C0C"/>
    <w:rsid w:val="00D276EE"/>
    <w:rsid w:val="00D32800"/>
    <w:rsid w:val="00D33711"/>
    <w:rsid w:val="00D35BC0"/>
    <w:rsid w:val="00D4232E"/>
    <w:rsid w:val="00D42CED"/>
    <w:rsid w:val="00D4356E"/>
    <w:rsid w:val="00D47ECC"/>
    <w:rsid w:val="00D624D1"/>
    <w:rsid w:val="00D642E2"/>
    <w:rsid w:val="00D8129D"/>
    <w:rsid w:val="00D87F95"/>
    <w:rsid w:val="00D93158"/>
    <w:rsid w:val="00D959E7"/>
    <w:rsid w:val="00DA3B60"/>
    <w:rsid w:val="00DA5BCD"/>
    <w:rsid w:val="00DA675C"/>
    <w:rsid w:val="00DA7DC5"/>
    <w:rsid w:val="00DA7E45"/>
    <w:rsid w:val="00DB03AD"/>
    <w:rsid w:val="00DB0764"/>
    <w:rsid w:val="00DB0E2B"/>
    <w:rsid w:val="00DB5809"/>
    <w:rsid w:val="00DB68D8"/>
    <w:rsid w:val="00DC0E8B"/>
    <w:rsid w:val="00DC17E5"/>
    <w:rsid w:val="00DC2B17"/>
    <w:rsid w:val="00DC6983"/>
    <w:rsid w:val="00DD11DB"/>
    <w:rsid w:val="00DD22FA"/>
    <w:rsid w:val="00DD280D"/>
    <w:rsid w:val="00DD2A14"/>
    <w:rsid w:val="00DD4A6E"/>
    <w:rsid w:val="00DD5341"/>
    <w:rsid w:val="00DE0066"/>
    <w:rsid w:val="00DE0204"/>
    <w:rsid w:val="00DE073F"/>
    <w:rsid w:val="00DE5B57"/>
    <w:rsid w:val="00DE64FD"/>
    <w:rsid w:val="00DE74A5"/>
    <w:rsid w:val="00DF0CB9"/>
    <w:rsid w:val="00DF2BD3"/>
    <w:rsid w:val="00DF4C16"/>
    <w:rsid w:val="00DF7381"/>
    <w:rsid w:val="00E00161"/>
    <w:rsid w:val="00E014D2"/>
    <w:rsid w:val="00E03990"/>
    <w:rsid w:val="00E03A07"/>
    <w:rsid w:val="00E044CF"/>
    <w:rsid w:val="00E10F34"/>
    <w:rsid w:val="00E1152A"/>
    <w:rsid w:val="00E120EA"/>
    <w:rsid w:val="00E14C57"/>
    <w:rsid w:val="00E15475"/>
    <w:rsid w:val="00E15A21"/>
    <w:rsid w:val="00E15A73"/>
    <w:rsid w:val="00E20A2D"/>
    <w:rsid w:val="00E226B9"/>
    <w:rsid w:val="00E27046"/>
    <w:rsid w:val="00E30E9A"/>
    <w:rsid w:val="00E3145B"/>
    <w:rsid w:val="00E33F02"/>
    <w:rsid w:val="00E3439C"/>
    <w:rsid w:val="00E3540E"/>
    <w:rsid w:val="00E40387"/>
    <w:rsid w:val="00E44570"/>
    <w:rsid w:val="00E44CD6"/>
    <w:rsid w:val="00E45C61"/>
    <w:rsid w:val="00E47093"/>
    <w:rsid w:val="00E4740F"/>
    <w:rsid w:val="00E47437"/>
    <w:rsid w:val="00E50868"/>
    <w:rsid w:val="00E51C2C"/>
    <w:rsid w:val="00E55B29"/>
    <w:rsid w:val="00E560C7"/>
    <w:rsid w:val="00E56935"/>
    <w:rsid w:val="00E56F05"/>
    <w:rsid w:val="00E57BCF"/>
    <w:rsid w:val="00E61B71"/>
    <w:rsid w:val="00E61DA4"/>
    <w:rsid w:val="00E75CF8"/>
    <w:rsid w:val="00E75E64"/>
    <w:rsid w:val="00E81C8B"/>
    <w:rsid w:val="00E84394"/>
    <w:rsid w:val="00E94F59"/>
    <w:rsid w:val="00EA44A8"/>
    <w:rsid w:val="00EA766E"/>
    <w:rsid w:val="00EA7E71"/>
    <w:rsid w:val="00EB0794"/>
    <w:rsid w:val="00EB2C94"/>
    <w:rsid w:val="00EB2F83"/>
    <w:rsid w:val="00EB73C1"/>
    <w:rsid w:val="00EC2EEA"/>
    <w:rsid w:val="00EC33B2"/>
    <w:rsid w:val="00EC437E"/>
    <w:rsid w:val="00EC534B"/>
    <w:rsid w:val="00EC5424"/>
    <w:rsid w:val="00EC6C2D"/>
    <w:rsid w:val="00ED0C6E"/>
    <w:rsid w:val="00ED1A1C"/>
    <w:rsid w:val="00ED3A89"/>
    <w:rsid w:val="00ED4B15"/>
    <w:rsid w:val="00ED5AC9"/>
    <w:rsid w:val="00ED6EB9"/>
    <w:rsid w:val="00ED711C"/>
    <w:rsid w:val="00ED75A9"/>
    <w:rsid w:val="00EE1DE7"/>
    <w:rsid w:val="00EE39F5"/>
    <w:rsid w:val="00EF31E1"/>
    <w:rsid w:val="00EF4F44"/>
    <w:rsid w:val="00F01AFB"/>
    <w:rsid w:val="00F022FC"/>
    <w:rsid w:val="00F06D0E"/>
    <w:rsid w:val="00F072B3"/>
    <w:rsid w:val="00F119D3"/>
    <w:rsid w:val="00F1326F"/>
    <w:rsid w:val="00F14B29"/>
    <w:rsid w:val="00F222DC"/>
    <w:rsid w:val="00F235AB"/>
    <w:rsid w:val="00F33408"/>
    <w:rsid w:val="00F40DB8"/>
    <w:rsid w:val="00F42BD0"/>
    <w:rsid w:val="00F44A29"/>
    <w:rsid w:val="00F45D7D"/>
    <w:rsid w:val="00F50E31"/>
    <w:rsid w:val="00F5226C"/>
    <w:rsid w:val="00F544B9"/>
    <w:rsid w:val="00F54E3C"/>
    <w:rsid w:val="00F55F4B"/>
    <w:rsid w:val="00F56037"/>
    <w:rsid w:val="00F57E2D"/>
    <w:rsid w:val="00F65DF9"/>
    <w:rsid w:val="00F721B2"/>
    <w:rsid w:val="00F74818"/>
    <w:rsid w:val="00F75072"/>
    <w:rsid w:val="00F76B6E"/>
    <w:rsid w:val="00F816AA"/>
    <w:rsid w:val="00F82803"/>
    <w:rsid w:val="00F83847"/>
    <w:rsid w:val="00F9140A"/>
    <w:rsid w:val="00F9195B"/>
    <w:rsid w:val="00F91B4E"/>
    <w:rsid w:val="00F92E59"/>
    <w:rsid w:val="00F93B09"/>
    <w:rsid w:val="00F93CA0"/>
    <w:rsid w:val="00F95A37"/>
    <w:rsid w:val="00FA075F"/>
    <w:rsid w:val="00FA503E"/>
    <w:rsid w:val="00FA64B9"/>
    <w:rsid w:val="00FB1DF6"/>
    <w:rsid w:val="00FB2348"/>
    <w:rsid w:val="00FB3E0B"/>
    <w:rsid w:val="00FB476E"/>
    <w:rsid w:val="00FB5262"/>
    <w:rsid w:val="00FB55A7"/>
    <w:rsid w:val="00FB68F8"/>
    <w:rsid w:val="00FB724D"/>
    <w:rsid w:val="00FC2736"/>
    <w:rsid w:val="00FC33DE"/>
    <w:rsid w:val="00FC3A62"/>
    <w:rsid w:val="00FD5F07"/>
    <w:rsid w:val="00FE1776"/>
    <w:rsid w:val="00FE1D07"/>
    <w:rsid w:val="00FE2879"/>
    <w:rsid w:val="00FE2959"/>
    <w:rsid w:val="00FE3580"/>
    <w:rsid w:val="00FE6371"/>
    <w:rsid w:val="00FF4D66"/>
    <w:rsid w:val="00FF4EF8"/>
    <w:rsid w:val="00FF65AA"/>
    <w:rsid w:val="00FF65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940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457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C7C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C1179C"/>
    <w:rPr>
      <w:color w:val="0563C1" w:themeColor="hyperlink"/>
      <w:u w:val="single"/>
    </w:rPr>
  </w:style>
  <w:style w:type="paragraph" w:styleId="Textpoznmkypodiarou">
    <w:name w:val="footnote text"/>
    <w:basedOn w:val="Normlny"/>
    <w:link w:val="TextpoznmkypodiarouChar"/>
    <w:uiPriority w:val="99"/>
    <w:unhideWhenUsed/>
    <w:rsid w:val="00C1179C"/>
    <w:rPr>
      <w:sz w:val="20"/>
      <w:szCs w:val="20"/>
    </w:rPr>
  </w:style>
  <w:style w:type="character" w:customStyle="1" w:styleId="TextpoznmkypodiarouChar">
    <w:name w:val="Text poznámky pod čiarou Char"/>
    <w:basedOn w:val="Predvolenpsmoodseku"/>
    <w:link w:val="Textpoznmkypodiarou"/>
    <w:uiPriority w:val="99"/>
    <w:rsid w:val="00C1179C"/>
    <w:rPr>
      <w:rFonts w:ascii="Times New Roman" w:eastAsia="Times New Roman" w:hAnsi="Times New Roman" w:cs="Times New Roman"/>
      <w:sz w:val="20"/>
      <w:szCs w:val="20"/>
      <w:lang w:eastAsia="sk-SK"/>
    </w:rPr>
  </w:style>
  <w:style w:type="character" w:customStyle="1" w:styleId="OdsekzoznamuChar">
    <w:name w:val="Odsek zoznamu Char"/>
    <w:aliases w:val="body Char,text Char,List Paragraph Char,Odsek zoznamu2 Char,Lettre d'introduction Char,Paragrafo elenco Char,List Paragraph1 Char,1st level - Bullet List Paragraph Char,List Paragraph (numbered (a)) Char,List Paragraph11 Char,lp1 Char"/>
    <w:link w:val="Odsekzoznamu"/>
    <w:uiPriority w:val="34"/>
    <w:qFormat/>
    <w:locked/>
    <w:rsid w:val="00C1179C"/>
    <w:rPr>
      <w:rFonts w:ascii="Times New Roman" w:eastAsia="Times New Roman" w:hAnsi="Times New Roman" w:cs="Times New Roman"/>
      <w:sz w:val="24"/>
      <w:szCs w:val="24"/>
      <w:lang w:eastAsia="sk-SK"/>
    </w:rPr>
  </w:style>
  <w:style w:type="paragraph" w:styleId="Odsekzoznamu">
    <w:name w:val="List Paragraph"/>
    <w:aliases w:val="body,text,List Paragraph,Odsek zoznamu2,Lettre d'introduction,Paragrafo elenco,List Paragraph1,1st level - Bullet List Paragraph,List Paragraph (numbered (a)),List Paragraph11,Medium Grid 1 - Accent 21,Normal bullet 2,Bullet list,Odsek,lp1"/>
    <w:basedOn w:val="Normlny"/>
    <w:link w:val="OdsekzoznamuChar"/>
    <w:uiPriority w:val="34"/>
    <w:qFormat/>
    <w:rsid w:val="00C1179C"/>
    <w:pPr>
      <w:ind w:left="720"/>
      <w:contextualSpacing/>
    </w:pPr>
  </w:style>
  <w:style w:type="character" w:customStyle="1" w:styleId="BulletChar">
    <w:name w:val="Bullet Char"/>
    <w:basedOn w:val="Predvolenpsmoodseku"/>
    <w:link w:val="Bullet"/>
    <w:locked/>
    <w:rsid w:val="00C1179C"/>
    <w:rPr>
      <w:rFonts w:ascii="Verdana" w:eastAsia="Times New Roman" w:hAnsi="Verdana" w:cs="Times New Roman"/>
      <w:sz w:val="20"/>
      <w:szCs w:val="36"/>
    </w:rPr>
  </w:style>
  <w:style w:type="paragraph" w:customStyle="1" w:styleId="Bullet">
    <w:name w:val="Bullet"/>
    <w:basedOn w:val="Odsekzoznamu"/>
    <w:link w:val="BulletChar"/>
    <w:qFormat/>
    <w:rsid w:val="00C1179C"/>
    <w:pPr>
      <w:numPr>
        <w:numId w:val="1"/>
      </w:numPr>
      <w:tabs>
        <w:tab w:val="num" w:pos="360"/>
      </w:tabs>
      <w:spacing w:before="60" w:after="120"/>
      <w:ind w:firstLine="0"/>
      <w:contextualSpacing w:val="0"/>
      <w:jc w:val="both"/>
    </w:pPr>
    <w:rPr>
      <w:rFonts w:ascii="Verdana" w:hAnsi="Verdana"/>
      <w:sz w:val="20"/>
      <w:szCs w:val="36"/>
      <w:lang w:eastAsia="en-US"/>
    </w:rPr>
  </w:style>
  <w:style w:type="paragraph" w:customStyle="1" w:styleId="Bullet2">
    <w:name w:val="Bullet 2"/>
    <w:basedOn w:val="Bullet"/>
    <w:qFormat/>
    <w:rsid w:val="00C1179C"/>
    <w:pPr>
      <w:numPr>
        <w:ilvl w:val="1"/>
      </w:numPr>
      <w:tabs>
        <w:tab w:val="num" w:pos="360"/>
      </w:tabs>
      <w:ind w:left="1134" w:hanging="567"/>
    </w:pPr>
  </w:style>
  <w:style w:type="character" w:styleId="Odkaznapoznmkupodiarou">
    <w:name w:val="footnote reference"/>
    <w:basedOn w:val="Predvolenpsmoodseku"/>
    <w:uiPriority w:val="99"/>
    <w:semiHidden/>
    <w:unhideWhenUsed/>
    <w:rsid w:val="00C1179C"/>
    <w:rPr>
      <w:rFonts w:ascii="Times New Roman" w:hAnsi="Times New Roman" w:cs="Times New Roman" w:hint="default"/>
      <w:vertAlign w:val="superscript"/>
    </w:rPr>
  </w:style>
  <w:style w:type="table" w:styleId="Mriekatabuky">
    <w:name w:val="Table Grid"/>
    <w:basedOn w:val="Normlnatabuka"/>
    <w:uiPriority w:val="39"/>
    <w:rsid w:val="00C11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7456A"/>
    <w:pPr>
      <w:tabs>
        <w:tab w:val="center" w:pos="4536"/>
        <w:tab w:val="right" w:pos="9072"/>
      </w:tabs>
    </w:pPr>
  </w:style>
  <w:style w:type="character" w:customStyle="1" w:styleId="HlavikaChar">
    <w:name w:val="Hlavička Char"/>
    <w:basedOn w:val="Predvolenpsmoodseku"/>
    <w:link w:val="Hlavika"/>
    <w:uiPriority w:val="99"/>
    <w:rsid w:val="00A745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7456A"/>
    <w:pPr>
      <w:tabs>
        <w:tab w:val="center" w:pos="4536"/>
        <w:tab w:val="right" w:pos="9072"/>
      </w:tabs>
    </w:pPr>
  </w:style>
  <w:style w:type="character" w:customStyle="1" w:styleId="PtaChar">
    <w:name w:val="Päta Char"/>
    <w:basedOn w:val="Predvolenpsmoodseku"/>
    <w:link w:val="Pta"/>
    <w:uiPriority w:val="99"/>
    <w:rsid w:val="00A7456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5810FD"/>
    <w:rPr>
      <w:sz w:val="16"/>
      <w:szCs w:val="16"/>
    </w:rPr>
  </w:style>
  <w:style w:type="paragraph" w:styleId="Textkomentra">
    <w:name w:val="annotation text"/>
    <w:basedOn w:val="Normlny"/>
    <w:link w:val="TextkomentraChar"/>
    <w:uiPriority w:val="99"/>
    <w:semiHidden/>
    <w:unhideWhenUsed/>
    <w:rsid w:val="005810FD"/>
    <w:rPr>
      <w:sz w:val="20"/>
      <w:szCs w:val="20"/>
    </w:rPr>
  </w:style>
  <w:style w:type="character" w:customStyle="1" w:styleId="TextkomentraChar">
    <w:name w:val="Text komentára Char"/>
    <w:basedOn w:val="Predvolenpsmoodseku"/>
    <w:link w:val="Textkomentra"/>
    <w:uiPriority w:val="99"/>
    <w:semiHidden/>
    <w:rsid w:val="005810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810FD"/>
    <w:rPr>
      <w:b/>
      <w:bCs/>
    </w:rPr>
  </w:style>
  <w:style w:type="character" w:customStyle="1" w:styleId="PredmetkomentraChar">
    <w:name w:val="Predmet komentára Char"/>
    <w:basedOn w:val="TextkomentraChar"/>
    <w:link w:val="Predmetkomentra"/>
    <w:uiPriority w:val="99"/>
    <w:semiHidden/>
    <w:rsid w:val="005810F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810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10FD"/>
    <w:rPr>
      <w:rFonts w:ascii="Segoe UI" w:eastAsia="Times New Roman" w:hAnsi="Segoe UI" w:cs="Segoe UI"/>
      <w:sz w:val="18"/>
      <w:szCs w:val="18"/>
      <w:lang w:eastAsia="sk-SK"/>
    </w:rPr>
  </w:style>
  <w:style w:type="character" w:styleId="Zstupntext">
    <w:name w:val="Placeholder Text"/>
    <w:basedOn w:val="Predvolenpsmoodseku"/>
    <w:uiPriority w:val="99"/>
    <w:semiHidden/>
    <w:rsid w:val="00760577"/>
    <w:rPr>
      <w:color w:val="808080"/>
    </w:rPr>
  </w:style>
  <w:style w:type="character" w:customStyle="1" w:styleId="tl5">
    <w:name w:val="Štýl5"/>
    <w:basedOn w:val="Predvolenpsmoodseku"/>
    <w:uiPriority w:val="1"/>
    <w:rsid w:val="00990DFD"/>
    <w:rPr>
      <w:rFonts w:ascii="Calibri" w:hAnsi="Calibri"/>
      <w:sz w:val="20"/>
    </w:rPr>
  </w:style>
  <w:style w:type="character" w:customStyle="1" w:styleId="tl2">
    <w:name w:val="Štýl2"/>
    <w:basedOn w:val="Predvolenpsmoodseku"/>
    <w:uiPriority w:val="1"/>
    <w:rsid w:val="00CF25DE"/>
    <w:rPr>
      <w:rFonts w:asciiTheme="minorHAnsi" w:hAnsiTheme="minorHAnsi"/>
      <w:sz w:val="20"/>
    </w:rPr>
  </w:style>
  <w:style w:type="character" w:customStyle="1" w:styleId="tl3">
    <w:name w:val="Štýl3"/>
    <w:basedOn w:val="Predvolenpsmoodseku"/>
    <w:uiPriority w:val="1"/>
    <w:rsid w:val="00CF25DE"/>
    <w:rPr>
      <w:rFonts w:ascii="Calibri" w:hAnsi="Calibri"/>
      <w:b w:val="0"/>
      <w:i w:val="0"/>
      <w:sz w:val="20"/>
    </w:rPr>
  </w:style>
  <w:style w:type="character" w:customStyle="1" w:styleId="tl1">
    <w:name w:val="Štýl1"/>
    <w:basedOn w:val="Predvolenpsmoodseku"/>
    <w:uiPriority w:val="1"/>
    <w:rsid w:val="00FE6371"/>
    <w:rPr>
      <w:rFonts w:asciiTheme="minorHAnsi" w:hAnsiTheme="minorHAnsi"/>
      <w:sz w:val="20"/>
    </w:rPr>
  </w:style>
  <w:style w:type="character" w:customStyle="1" w:styleId="tl4">
    <w:name w:val="Štýl4"/>
    <w:basedOn w:val="Predvolenpsmoodseku"/>
    <w:uiPriority w:val="1"/>
    <w:rsid w:val="00927A6D"/>
    <w:rPr>
      <w:rFonts w:ascii="Calibri" w:hAnsi="Calibri"/>
      <w:sz w:val="20"/>
    </w:rPr>
  </w:style>
  <w:style w:type="paragraph" w:styleId="Revzia">
    <w:name w:val="Revision"/>
    <w:hidden/>
    <w:uiPriority w:val="99"/>
    <w:semiHidden/>
    <w:rsid w:val="003B2E66"/>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1C7CE3"/>
    <w:rPr>
      <w:rFonts w:asciiTheme="majorHAnsi" w:eastAsiaTheme="majorEastAsia" w:hAnsiTheme="majorHAnsi" w:cstheme="majorBidi"/>
      <w:color w:val="2E74B5" w:themeColor="accent1" w:themeShade="BF"/>
      <w:sz w:val="32"/>
      <w:szCs w:val="32"/>
      <w:lang w:eastAsia="sk-SK"/>
    </w:rPr>
  </w:style>
  <w:style w:type="paragraph" w:customStyle="1" w:styleId="wordsection1">
    <w:name w:val="wordsection1"/>
    <w:basedOn w:val="Normlny"/>
    <w:uiPriority w:val="99"/>
    <w:rsid w:val="00E15A73"/>
    <w:rPr>
      <w:rFonts w:eastAsiaTheme="minorHAnsi"/>
    </w:rPr>
  </w:style>
  <w:style w:type="character" w:styleId="PouitHypertextovPrepojenie">
    <w:name w:val="FollowedHyperlink"/>
    <w:basedOn w:val="Predvolenpsmoodseku"/>
    <w:uiPriority w:val="99"/>
    <w:semiHidden/>
    <w:unhideWhenUsed/>
    <w:rsid w:val="00AC1CA5"/>
    <w:rPr>
      <w:color w:val="954F72" w:themeColor="followedHyperlink"/>
      <w:u w:val="single"/>
    </w:rPr>
  </w:style>
  <w:style w:type="table" w:customStyle="1" w:styleId="Mriekatabuky1">
    <w:name w:val="Mriežka tabuľky1"/>
    <w:basedOn w:val="Normlnatabuka"/>
    <w:next w:val="Mriekatabuky"/>
    <w:uiPriority w:val="39"/>
    <w:rsid w:val="00B00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708A"/>
    <w:pPr>
      <w:autoSpaceDE w:val="0"/>
      <w:autoSpaceDN w:val="0"/>
      <w:adjustRightInd w:val="0"/>
      <w:spacing w:after="0" w:line="240" w:lineRule="auto"/>
    </w:pPr>
    <w:rPr>
      <w:rFonts w:ascii="Calibri" w:hAnsi="Calibri" w:cs="Calibri"/>
      <w:color w:val="000000"/>
      <w:sz w:val="24"/>
      <w:szCs w:val="24"/>
    </w:rPr>
  </w:style>
  <w:style w:type="character" w:customStyle="1" w:styleId="Nevyrieenzmienka1">
    <w:name w:val="Nevyriešená zmienka1"/>
    <w:basedOn w:val="Predvolenpsmoodseku"/>
    <w:uiPriority w:val="99"/>
    <w:semiHidden/>
    <w:unhideWhenUsed/>
    <w:rsid w:val="00FD5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8099">
      <w:bodyDiv w:val="1"/>
      <w:marLeft w:val="0"/>
      <w:marRight w:val="0"/>
      <w:marTop w:val="0"/>
      <w:marBottom w:val="0"/>
      <w:divBdr>
        <w:top w:val="none" w:sz="0" w:space="0" w:color="auto"/>
        <w:left w:val="none" w:sz="0" w:space="0" w:color="auto"/>
        <w:bottom w:val="none" w:sz="0" w:space="0" w:color="auto"/>
        <w:right w:val="none" w:sz="0" w:space="0" w:color="auto"/>
      </w:divBdr>
    </w:div>
    <w:div w:id="458692795">
      <w:bodyDiv w:val="1"/>
      <w:marLeft w:val="0"/>
      <w:marRight w:val="0"/>
      <w:marTop w:val="0"/>
      <w:marBottom w:val="0"/>
      <w:divBdr>
        <w:top w:val="none" w:sz="0" w:space="0" w:color="auto"/>
        <w:left w:val="none" w:sz="0" w:space="0" w:color="auto"/>
        <w:bottom w:val="none" w:sz="0" w:space="0" w:color="auto"/>
        <w:right w:val="none" w:sz="0" w:space="0" w:color="auto"/>
      </w:divBdr>
    </w:div>
    <w:div w:id="557396721">
      <w:bodyDiv w:val="1"/>
      <w:marLeft w:val="0"/>
      <w:marRight w:val="0"/>
      <w:marTop w:val="0"/>
      <w:marBottom w:val="0"/>
      <w:divBdr>
        <w:top w:val="none" w:sz="0" w:space="0" w:color="auto"/>
        <w:left w:val="none" w:sz="0" w:space="0" w:color="auto"/>
        <w:bottom w:val="none" w:sz="0" w:space="0" w:color="auto"/>
        <w:right w:val="none" w:sz="0" w:space="0" w:color="auto"/>
      </w:divBdr>
    </w:div>
    <w:div w:id="563108510">
      <w:bodyDiv w:val="1"/>
      <w:marLeft w:val="0"/>
      <w:marRight w:val="0"/>
      <w:marTop w:val="0"/>
      <w:marBottom w:val="0"/>
      <w:divBdr>
        <w:top w:val="none" w:sz="0" w:space="0" w:color="auto"/>
        <w:left w:val="none" w:sz="0" w:space="0" w:color="auto"/>
        <w:bottom w:val="none" w:sz="0" w:space="0" w:color="auto"/>
        <w:right w:val="none" w:sz="0" w:space="0" w:color="auto"/>
      </w:divBdr>
    </w:div>
    <w:div w:id="635258904">
      <w:bodyDiv w:val="1"/>
      <w:marLeft w:val="0"/>
      <w:marRight w:val="0"/>
      <w:marTop w:val="0"/>
      <w:marBottom w:val="0"/>
      <w:divBdr>
        <w:top w:val="none" w:sz="0" w:space="0" w:color="auto"/>
        <w:left w:val="none" w:sz="0" w:space="0" w:color="auto"/>
        <w:bottom w:val="none" w:sz="0" w:space="0" w:color="auto"/>
        <w:right w:val="none" w:sz="0" w:space="0" w:color="auto"/>
      </w:divBdr>
    </w:div>
    <w:div w:id="1039936808">
      <w:bodyDiv w:val="1"/>
      <w:marLeft w:val="0"/>
      <w:marRight w:val="0"/>
      <w:marTop w:val="0"/>
      <w:marBottom w:val="0"/>
      <w:divBdr>
        <w:top w:val="none" w:sz="0" w:space="0" w:color="auto"/>
        <w:left w:val="none" w:sz="0" w:space="0" w:color="auto"/>
        <w:bottom w:val="none" w:sz="0" w:space="0" w:color="auto"/>
        <w:right w:val="none" w:sz="0" w:space="0" w:color="auto"/>
      </w:divBdr>
    </w:div>
    <w:div w:id="1305620701">
      <w:bodyDiv w:val="1"/>
      <w:marLeft w:val="0"/>
      <w:marRight w:val="0"/>
      <w:marTop w:val="0"/>
      <w:marBottom w:val="0"/>
      <w:divBdr>
        <w:top w:val="none" w:sz="0" w:space="0" w:color="auto"/>
        <w:left w:val="none" w:sz="0" w:space="0" w:color="auto"/>
        <w:bottom w:val="none" w:sz="0" w:space="0" w:color="auto"/>
        <w:right w:val="none" w:sz="0" w:space="0" w:color="auto"/>
      </w:divBdr>
    </w:div>
    <w:div w:id="1680622723">
      <w:bodyDiv w:val="1"/>
      <w:marLeft w:val="0"/>
      <w:marRight w:val="0"/>
      <w:marTop w:val="0"/>
      <w:marBottom w:val="0"/>
      <w:divBdr>
        <w:top w:val="none" w:sz="0" w:space="0" w:color="auto"/>
        <w:left w:val="none" w:sz="0" w:space="0" w:color="auto"/>
        <w:bottom w:val="none" w:sz="0" w:space="0" w:color="auto"/>
        <w:right w:val="none" w:sz="0" w:space="0" w:color="auto"/>
      </w:divBdr>
    </w:div>
    <w:div w:id="1845628868">
      <w:bodyDiv w:val="1"/>
      <w:marLeft w:val="0"/>
      <w:marRight w:val="0"/>
      <w:marTop w:val="0"/>
      <w:marBottom w:val="0"/>
      <w:divBdr>
        <w:top w:val="none" w:sz="0" w:space="0" w:color="auto"/>
        <w:left w:val="none" w:sz="0" w:space="0" w:color="auto"/>
        <w:bottom w:val="none" w:sz="0" w:space="0" w:color="auto"/>
        <w:right w:val="none" w:sz="0" w:space="0" w:color="auto"/>
      </w:divBdr>
    </w:div>
    <w:div w:id="1982805657">
      <w:bodyDiv w:val="1"/>
      <w:marLeft w:val="0"/>
      <w:marRight w:val="0"/>
      <w:marTop w:val="0"/>
      <w:marBottom w:val="0"/>
      <w:divBdr>
        <w:top w:val="none" w:sz="0" w:space="0" w:color="auto"/>
        <w:left w:val="none" w:sz="0" w:space="0" w:color="auto"/>
        <w:bottom w:val="none" w:sz="0" w:space="0" w:color="auto"/>
        <w:right w:val="none" w:sz="0" w:space="0" w:color="auto"/>
      </w:divBdr>
    </w:div>
    <w:div w:id="2040816838">
      <w:bodyDiv w:val="1"/>
      <w:marLeft w:val="0"/>
      <w:marRight w:val="0"/>
      <w:marTop w:val="0"/>
      <w:marBottom w:val="0"/>
      <w:divBdr>
        <w:top w:val="none" w:sz="0" w:space="0" w:color="auto"/>
        <w:left w:val="none" w:sz="0" w:space="0" w:color="auto"/>
        <w:bottom w:val="none" w:sz="0" w:space="0" w:color="auto"/>
        <w:right w:val="none" w:sz="0" w:space="0" w:color="auto"/>
      </w:divBdr>
    </w:div>
    <w:div w:id="205901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z.gov.sk/zmluva/11982016/" TargetMode="External"/><Relationship Id="rId13" Type="http://schemas.openxmlformats.org/officeDocument/2006/relationships/image" Target="media/image2.jpe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tais.vicepremier.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rz.gov.sk/zmluva/119820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ndop.sk/ministerstvo/doprava/zeleznicna-doprava/zmluvy-o-prevadzkovani-zeleznicnej-infrastruktur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E8DB97694E4102874736516C0C447F"/>
        <w:category>
          <w:name w:val="Všeobecné"/>
          <w:gallery w:val="placeholder"/>
        </w:category>
        <w:types>
          <w:type w:val="bbPlcHdr"/>
        </w:types>
        <w:behaviors>
          <w:behavior w:val="content"/>
        </w:behaviors>
        <w:guid w:val="{8B87C341-3DAF-4F3E-8A13-6DE3EA467F1C}"/>
      </w:docPartPr>
      <w:docPartBody>
        <w:p w:rsidR="00441917" w:rsidRDefault="00DD4E78" w:rsidP="00DD4E78">
          <w:pPr>
            <w:pStyle w:val="7FE8DB97694E4102874736516C0C447F"/>
          </w:pPr>
          <w:r w:rsidRPr="00F765C5">
            <w:rPr>
              <w:rStyle w:val="Zstupntext"/>
            </w:rPr>
            <w:t>Vyberte položku.</w:t>
          </w:r>
        </w:p>
      </w:docPartBody>
    </w:docPart>
    <w:docPart>
      <w:docPartPr>
        <w:name w:val="AAFACEBCDC804735A006FAB93238EB31"/>
        <w:category>
          <w:name w:val="Všeobecné"/>
          <w:gallery w:val="placeholder"/>
        </w:category>
        <w:types>
          <w:type w:val="bbPlcHdr"/>
        </w:types>
        <w:behaviors>
          <w:behavior w:val="content"/>
        </w:behaviors>
        <w:guid w:val="{B73E33BD-48E8-451E-891C-EBD61630F6CD}"/>
      </w:docPartPr>
      <w:docPartBody>
        <w:p w:rsidR="00441917" w:rsidRDefault="00DD4E78" w:rsidP="00DD4E78">
          <w:pPr>
            <w:pStyle w:val="AAFACEBCDC804735A006FAB93238EB31"/>
          </w:pPr>
          <w:r w:rsidRPr="00F765C5">
            <w:rPr>
              <w:rStyle w:val="Zstupntext"/>
            </w:rPr>
            <w:t>Vyberte položku.</w:t>
          </w:r>
        </w:p>
      </w:docPartBody>
    </w:docPart>
    <w:docPart>
      <w:docPartPr>
        <w:name w:val="D29233FA58F94FB3AF7AC8B7FA267906"/>
        <w:category>
          <w:name w:val="Všeobecné"/>
          <w:gallery w:val="placeholder"/>
        </w:category>
        <w:types>
          <w:type w:val="bbPlcHdr"/>
        </w:types>
        <w:behaviors>
          <w:behavior w:val="content"/>
        </w:behaviors>
        <w:guid w:val="{FE2263A9-C4C9-4700-B319-24CA2C0A720A}"/>
      </w:docPartPr>
      <w:docPartBody>
        <w:p w:rsidR="00441917" w:rsidRDefault="00DD4E78" w:rsidP="00DD4E78">
          <w:pPr>
            <w:pStyle w:val="D29233FA58F94FB3AF7AC8B7FA267906"/>
          </w:pPr>
          <w:r w:rsidRPr="00F765C5">
            <w:rPr>
              <w:rStyle w:val="Zstupntext"/>
            </w:rPr>
            <w:t>Vyberte položku.</w:t>
          </w:r>
        </w:p>
      </w:docPartBody>
    </w:docPart>
    <w:docPart>
      <w:docPartPr>
        <w:name w:val="D2C9CA25D11D47BB872D2B04F830B7D8"/>
        <w:category>
          <w:name w:val="Všeobecné"/>
          <w:gallery w:val="placeholder"/>
        </w:category>
        <w:types>
          <w:type w:val="bbPlcHdr"/>
        </w:types>
        <w:behaviors>
          <w:behavior w:val="content"/>
        </w:behaviors>
        <w:guid w:val="{B9B71E29-53AD-46C7-BA3A-4BA1AB8CAE73}"/>
      </w:docPartPr>
      <w:docPartBody>
        <w:p w:rsidR="007D23E5" w:rsidRDefault="0073033D" w:rsidP="0073033D">
          <w:r w:rsidRPr="00F765C5">
            <w:rPr>
              <w:rStyle w:val="Zstupntext"/>
            </w:rPr>
            <w:t>Vyberte položku.</w:t>
          </w:r>
        </w:p>
      </w:docPartBody>
    </w:docPart>
    <w:docPart>
      <w:docPartPr>
        <w:name w:val="B13FCC49184F45699F8A1E259B4D284E"/>
        <w:category>
          <w:name w:val="Všeobecné"/>
          <w:gallery w:val="placeholder"/>
        </w:category>
        <w:types>
          <w:type w:val="bbPlcHdr"/>
        </w:types>
        <w:behaviors>
          <w:behavior w:val="content"/>
        </w:behaviors>
        <w:guid w:val="{73BBF43A-C8AD-4375-A7B6-9CA66C0DD3D8}"/>
      </w:docPartPr>
      <w:docPartBody>
        <w:p w:rsidR="00E02F62" w:rsidRDefault="003C5F46" w:rsidP="003C5F46">
          <w:r w:rsidRPr="00F765C5">
            <w:rPr>
              <w:rStyle w:val="Zstupntext"/>
            </w:rPr>
            <w:t>Vyberte položku.</w:t>
          </w:r>
        </w:p>
      </w:docPartBody>
    </w:docPart>
    <w:docPart>
      <w:docPartPr>
        <w:name w:val="4B137CE630BF485AB0DBA3398457A660"/>
        <w:category>
          <w:name w:val="Všeobecné"/>
          <w:gallery w:val="placeholder"/>
        </w:category>
        <w:types>
          <w:type w:val="bbPlcHdr"/>
        </w:types>
        <w:behaviors>
          <w:behavior w:val="content"/>
        </w:behaviors>
        <w:guid w:val="{6B9AE8E7-72EF-4739-8320-87E56CEF47B0}"/>
      </w:docPartPr>
      <w:docPartBody>
        <w:p w:rsidR="00E02F62" w:rsidRDefault="003C5F46" w:rsidP="003C5F46">
          <w:r w:rsidRPr="00F765C5">
            <w:rPr>
              <w:rStyle w:val="Zstupntext"/>
            </w:rPr>
            <w:t>Vyberte položku.</w:t>
          </w:r>
        </w:p>
      </w:docPartBody>
    </w:docPart>
    <w:docPart>
      <w:docPartPr>
        <w:name w:val="F14AAA0F8486440188CE742103D460FC"/>
        <w:category>
          <w:name w:val="Všeobecné"/>
          <w:gallery w:val="placeholder"/>
        </w:category>
        <w:types>
          <w:type w:val="bbPlcHdr"/>
        </w:types>
        <w:behaviors>
          <w:behavior w:val="content"/>
        </w:behaviors>
        <w:guid w:val="{56B2B5DF-1A70-420E-9437-28EE94F61250}"/>
      </w:docPartPr>
      <w:docPartBody>
        <w:p w:rsidR="00E02F62" w:rsidRDefault="003C5F46" w:rsidP="003C5F46">
          <w:r w:rsidRPr="00F765C5">
            <w:rPr>
              <w:rStyle w:val="Zstupntext"/>
            </w:rPr>
            <w:t>Vyberte položku.</w:t>
          </w:r>
        </w:p>
      </w:docPartBody>
    </w:docPart>
    <w:docPart>
      <w:docPartPr>
        <w:name w:val="D9886ED4E7C0440FA39E27768EAFADFD"/>
        <w:category>
          <w:name w:val="Všeobecné"/>
          <w:gallery w:val="placeholder"/>
        </w:category>
        <w:types>
          <w:type w:val="bbPlcHdr"/>
        </w:types>
        <w:behaviors>
          <w:behavior w:val="content"/>
        </w:behaviors>
        <w:guid w:val="{AD5A0460-736A-4C4D-A533-AADEDB21B2CE}"/>
      </w:docPartPr>
      <w:docPartBody>
        <w:p w:rsidR="00E02F62" w:rsidRDefault="003C5F46" w:rsidP="003C5F46">
          <w:r w:rsidRPr="00F765C5">
            <w:rPr>
              <w:rStyle w:val="Zstupntext"/>
            </w:rPr>
            <w:t>Vyberte položku.</w:t>
          </w:r>
        </w:p>
      </w:docPartBody>
    </w:docPart>
    <w:docPart>
      <w:docPartPr>
        <w:name w:val="735EBDE4586E44FC8EBAEC7F0A3834FE"/>
        <w:category>
          <w:name w:val="Všeobecné"/>
          <w:gallery w:val="placeholder"/>
        </w:category>
        <w:types>
          <w:type w:val="bbPlcHdr"/>
        </w:types>
        <w:behaviors>
          <w:behavior w:val="content"/>
        </w:behaviors>
        <w:guid w:val="{5DAE38BB-AAEC-4741-859C-164F34823EF8}"/>
      </w:docPartPr>
      <w:docPartBody>
        <w:p w:rsidR="00E02F62" w:rsidRDefault="00E02F62" w:rsidP="00E02F62">
          <w:r w:rsidRPr="00F765C5">
            <w:rPr>
              <w:rStyle w:val="Zstupntext"/>
            </w:rPr>
            <w:t>Vyberte položku.</w:t>
          </w:r>
        </w:p>
      </w:docPartBody>
    </w:docPart>
    <w:docPart>
      <w:docPartPr>
        <w:name w:val="1EA62B80C57E4D93A20F73F1D2D621C2"/>
        <w:category>
          <w:name w:val="Všeobecné"/>
          <w:gallery w:val="placeholder"/>
        </w:category>
        <w:types>
          <w:type w:val="bbPlcHdr"/>
        </w:types>
        <w:behaviors>
          <w:behavior w:val="content"/>
        </w:behaviors>
        <w:guid w:val="{F06826DE-EDA2-4D61-AA0C-22E70329B45F}"/>
      </w:docPartPr>
      <w:docPartBody>
        <w:p w:rsidR="00BE7F35" w:rsidRDefault="00E02F62" w:rsidP="00E02F62">
          <w:r w:rsidRPr="00F765C5">
            <w:rPr>
              <w:rStyle w:val="Zstupntext"/>
            </w:rPr>
            <w:t>Vyberte položku.</w:t>
          </w:r>
        </w:p>
      </w:docPartBody>
    </w:docPart>
    <w:docPart>
      <w:docPartPr>
        <w:name w:val="E6AA6C35414C44ED93A2BD49664A88D5"/>
        <w:category>
          <w:name w:val="Všeobecné"/>
          <w:gallery w:val="placeholder"/>
        </w:category>
        <w:types>
          <w:type w:val="bbPlcHdr"/>
        </w:types>
        <w:behaviors>
          <w:behavior w:val="content"/>
        </w:behaviors>
        <w:guid w:val="{E5AD0A0E-49E7-4231-BA03-9E64C0385215}"/>
      </w:docPartPr>
      <w:docPartBody>
        <w:p w:rsidR="00BE7F35" w:rsidRDefault="00E02F62" w:rsidP="00E02F62">
          <w:r w:rsidRPr="00F765C5">
            <w:rPr>
              <w:rStyle w:val="Zstupntext"/>
            </w:rPr>
            <w:t>Vyberte položku.</w:t>
          </w:r>
        </w:p>
      </w:docPartBody>
    </w:docPart>
    <w:docPart>
      <w:docPartPr>
        <w:name w:val="8DCF42A546724921A037806A9CE49B00"/>
        <w:category>
          <w:name w:val="Všeobecné"/>
          <w:gallery w:val="placeholder"/>
        </w:category>
        <w:types>
          <w:type w:val="bbPlcHdr"/>
        </w:types>
        <w:behaviors>
          <w:behavior w:val="content"/>
        </w:behaviors>
        <w:guid w:val="{F76D2EB3-3F9D-4C33-9668-76CC1A592115}"/>
      </w:docPartPr>
      <w:docPartBody>
        <w:p w:rsidR="00BE7F35" w:rsidRDefault="00E02F62" w:rsidP="00E02F62">
          <w:r w:rsidRPr="00F765C5">
            <w:rPr>
              <w:rStyle w:val="Zstupntext"/>
            </w:rPr>
            <w:t>Vyberte položku.</w:t>
          </w:r>
        </w:p>
      </w:docPartBody>
    </w:docPart>
    <w:docPart>
      <w:docPartPr>
        <w:name w:val="90A85043B1FD477FAA32C75813500CD9"/>
        <w:category>
          <w:name w:val="Všeobecné"/>
          <w:gallery w:val="placeholder"/>
        </w:category>
        <w:types>
          <w:type w:val="bbPlcHdr"/>
        </w:types>
        <w:behaviors>
          <w:behavior w:val="content"/>
        </w:behaviors>
        <w:guid w:val="{201577DD-7152-40CD-B6EB-B08225A66EDD}"/>
      </w:docPartPr>
      <w:docPartBody>
        <w:p w:rsidR="00BE7F35" w:rsidRDefault="00E02F62" w:rsidP="00E02F62">
          <w:r w:rsidRPr="00F765C5">
            <w:rPr>
              <w:rStyle w:val="Zstupntext"/>
            </w:rPr>
            <w:t>Vyberte položku.</w:t>
          </w:r>
        </w:p>
      </w:docPartBody>
    </w:docPart>
    <w:docPart>
      <w:docPartPr>
        <w:name w:val="06FCB587FEF04CD789D35A3490C7A90C"/>
        <w:category>
          <w:name w:val="Všeobecné"/>
          <w:gallery w:val="placeholder"/>
        </w:category>
        <w:types>
          <w:type w:val="bbPlcHdr"/>
        </w:types>
        <w:behaviors>
          <w:behavior w:val="content"/>
        </w:behaviors>
        <w:guid w:val="{46291E86-6901-4EF2-B55C-A68646D47F34}"/>
      </w:docPartPr>
      <w:docPartBody>
        <w:p w:rsidR="00BE7F35" w:rsidRDefault="00E02F62" w:rsidP="00E02F62">
          <w:r w:rsidRPr="00F765C5">
            <w:rPr>
              <w:rStyle w:val="Zstupntext"/>
            </w:rPr>
            <w:t>Vyberte položku.</w:t>
          </w:r>
        </w:p>
      </w:docPartBody>
    </w:docPart>
    <w:docPart>
      <w:docPartPr>
        <w:name w:val="04B31849FF3D463EBD806B792FBFE0AA"/>
        <w:category>
          <w:name w:val="Všeobecné"/>
          <w:gallery w:val="placeholder"/>
        </w:category>
        <w:types>
          <w:type w:val="bbPlcHdr"/>
        </w:types>
        <w:behaviors>
          <w:behavior w:val="content"/>
        </w:behaviors>
        <w:guid w:val="{C532A353-D6DB-4CCC-AC1C-09980CDD019C}"/>
      </w:docPartPr>
      <w:docPartBody>
        <w:p w:rsidR="00BE7F35" w:rsidRDefault="00E02F62" w:rsidP="00E02F62">
          <w:r w:rsidRPr="00F765C5">
            <w:rPr>
              <w:rStyle w:val="Zstupntext"/>
            </w:rPr>
            <w:t>Vyberte položku.</w:t>
          </w:r>
        </w:p>
      </w:docPartBody>
    </w:docPart>
    <w:docPart>
      <w:docPartPr>
        <w:name w:val="1DA19D57B48F436F978FB8497286EC7C"/>
        <w:category>
          <w:name w:val="Všeobecné"/>
          <w:gallery w:val="placeholder"/>
        </w:category>
        <w:types>
          <w:type w:val="bbPlcHdr"/>
        </w:types>
        <w:behaviors>
          <w:behavior w:val="content"/>
        </w:behaviors>
        <w:guid w:val="{0D06965E-0CF7-4605-9DCB-609FDD13B21D}"/>
      </w:docPartPr>
      <w:docPartBody>
        <w:p w:rsidR="00BE7F35" w:rsidRDefault="00E02F62" w:rsidP="00E02F62">
          <w:r w:rsidRPr="00F765C5">
            <w:rPr>
              <w:rStyle w:val="Zstupntext"/>
            </w:rPr>
            <w:t>Vyberte položku.</w:t>
          </w:r>
        </w:p>
      </w:docPartBody>
    </w:docPart>
    <w:docPart>
      <w:docPartPr>
        <w:name w:val="99F4D15696C644D0A6FC0B10632DD10F"/>
        <w:category>
          <w:name w:val="Všeobecné"/>
          <w:gallery w:val="placeholder"/>
        </w:category>
        <w:types>
          <w:type w:val="bbPlcHdr"/>
        </w:types>
        <w:behaviors>
          <w:behavior w:val="content"/>
        </w:behaviors>
        <w:guid w:val="{FB2B2EF4-E1CC-4B89-91A9-1C6E4D17DC19}"/>
      </w:docPartPr>
      <w:docPartBody>
        <w:p w:rsidR="00BE7F35" w:rsidRDefault="00E02F62" w:rsidP="00E02F62">
          <w:r w:rsidRPr="00F765C5">
            <w:rPr>
              <w:rStyle w:val="Zstupntext"/>
            </w:rPr>
            <w:t>Vyberte položku.</w:t>
          </w:r>
        </w:p>
      </w:docPartBody>
    </w:docPart>
    <w:docPart>
      <w:docPartPr>
        <w:name w:val="F186F33C0F0641E5BF64137E4DD03522"/>
        <w:category>
          <w:name w:val="Všeobecné"/>
          <w:gallery w:val="placeholder"/>
        </w:category>
        <w:types>
          <w:type w:val="bbPlcHdr"/>
        </w:types>
        <w:behaviors>
          <w:behavior w:val="content"/>
        </w:behaviors>
        <w:guid w:val="{3866DB7E-0903-42BE-8B5B-4C88BF86C896}"/>
      </w:docPartPr>
      <w:docPartBody>
        <w:p w:rsidR="00BE7F35" w:rsidRDefault="00E02F62" w:rsidP="00E02F62">
          <w:r w:rsidRPr="00F765C5">
            <w:rPr>
              <w:rStyle w:val="Zstupntext"/>
            </w:rPr>
            <w:t>Vyberte položku.</w:t>
          </w:r>
        </w:p>
      </w:docPartBody>
    </w:docPart>
    <w:docPart>
      <w:docPartPr>
        <w:name w:val="2198118DA96B4D95B1FB27216CE4BAA3"/>
        <w:category>
          <w:name w:val="Všeobecné"/>
          <w:gallery w:val="placeholder"/>
        </w:category>
        <w:types>
          <w:type w:val="bbPlcHdr"/>
        </w:types>
        <w:behaviors>
          <w:behavior w:val="content"/>
        </w:behaviors>
        <w:guid w:val="{FADC901D-7C96-401D-B6EE-2F1F8CC1A54A}"/>
      </w:docPartPr>
      <w:docPartBody>
        <w:p w:rsidR="00BE7F35" w:rsidRDefault="00E02F62" w:rsidP="00E02F62">
          <w:r w:rsidRPr="00F765C5">
            <w:rPr>
              <w:rStyle w:val="Zstupntext"/>
            </w:rPr>
            <w:t>Vyberte položku.</w:t>
          </w:r>
        </w:p>
      </w:docPartBody>
    </w:docPart>
    <w:docPart>
      <w:docPartPr>
        <w:name w:val="D9A1582869454BDC92277E55C8462DFD"/>
        <w:category>
          <w:name w:val="Všeobecné"/>
          <w:gallery w:val="placeholder"/>
        </w:category>
        <w:types>
          <w:type w:val="bbPlcHdr"/>
        </w:types>
        <w:behaviors>
          <w:behavior w:val="content"/>
        </w:behaviors>
        <w:guid w:val="{92ABFCFB-F1B5-4F13-9113-838A34745813}"/>
      </w:docPartPr>
      <w:docPartBody>
        <w:p w:rsidR="000A23FE" w:rsidRDefault="00BE7F35" w:rsidP="00BE7F35">
          <w:r w:rsidRPr="00F765C5">
            <w:rPr>
              <w:rStyle w:val="Zstupntext"/>
            </w:rPr>
            <w:t>Vyberte položku.</w:t>
          </w:r>
        </w:p>
      </w:docPartBody>
    </w:docPart>
    <w:docPart>
      <w:docPartPr>
        <w:name w:val="C5EC2BFC9EB444A5895F89FFE6C071C9"/>
        <w:category>
          <w:name w:val="Všeobecné"/>
          <w:gallery w:val="placeholder"/>
        </w:category>
        <w:types>
          <w:type w:val="bbPlcHdr"/>
        </w:types>
        <w:behaviors>
          <w:behavior w:val="content"/>
        </w:behaviors>
        <w:guid w:val="{02212EEF-7F04-4E88-84F1-A3BC39D8DE8B}"/>
      </w:docPartPr>
      <w:docPartBody>
        <w:p w:rsidR="000A23FE" w:rsidRDefault="00BE7F35" w:rsidP="00BE7F35">
          <w:r w:rsidRPr="00F765C5">
            <w:rPr>
              <w:rStyle w:val="Zstupntext"/>
            </w:rPr>
            <w:t>Vyberte položku.</w:t>
          </w:r>
        </w:p>
      </w:docPartBody>
    </w:docPart>
    <w:docPart>
      <w:docPartPr>
        <w:name w:val="E030E29CEE3D4E6AB84B08089C3459C8"/>
        <w:category>
          <w:name w:val="Všeobecné"/>
          <w:gallery w:val="placeholder"/>
        </w:category>
        <w:types>
          <w:type w:val="bbPlcHdr"/>
        </w:types>
        <w:behaviors>
          <w:behavior w:val="content"/>
        </w:behaviors>
        <w:guid w:val="{9C3D06BA-6035-4706-AAB0-C7CE5D9D89BE}"/>
      </w:docPartPr>
      <w:docPartBody>
        <w:p w:rsidR="00951603" w:rsidRDefault="00D35C0C" w:rsidP="00D35C0C">
          <w:pPr>
            <w:pStyle w:val="E030E29CEE3D4E6AB84B08089C3459C8"/>
          </w:pPr>
          <w:r w:rsidRPr="00F765C5">
            <w:rPr>
              <w:rStyle w:val="Zstupntext"/>
            </w:rPr>
            <w:t>Vyberte položku.</w:t>
          </w:r>
        </w:p>
      </w:docPartBody>
    </w:docPart>
    <w:docPart>
      <w:docPartPr>
        <w:name w:val="B65A799ED09F4F8BA42BCD9155DE9436"/>
        <w:category>
          <w:name w:val="Všeobecné"/>
          <w:gallery w:val="placeholder"/>
        </w:category>
        <w:types>
          <w:type w:val="bbPlcHdr"/>
        </w:types>
        <w:behaviors>
          <w:behavior w:val="content"/>
        </w:behaviors>
        <w:guid w:val="{BC180439-775A-48D5-B88C-EC9FF5D6CD40}"/>
      </w:docPartPr>
      <w:docPartBody>
        <w:p w:rsidR="00951603" w:rsidRDefault="00D35C0C" w:rsidP="00D35C0C">
          <w:pPr>
            <w:pStyle w:val="B65A799ED09F4F8BA42BCD9155DE9436"/>
          </w:pPr>
          <w:r w:rsidRPr="00F765C5">
            <w:rPr>
              <w:rStyle w:val="Zstupntext"/>
            </w:rPr>
            <w:t>Vyberte položku.</w:t>
          </w:r>
        </w:p>
      </w:docPartBody>
    </w:docPart>
    <w:docPart>
      <w:docPartPr>
        <w:name w:val="9EC2439BD44C4825AE7AD7BEDF6C1775"/>
        <w:category>
          <w:name w:val="Všeobecné"/>
          <w:gallery w:val="placeholder"/>
        </w:category>
        <w:types>
          <w:type w:val="bbPlcHdr"/>
        </w:types>
        <w:behaviors>
          <w:behavior w:val="content"/>
        </w:behaviors>
        <w:guid w:val="{077B4772-E05B-4536-A120-718AF417E777}"/>
      </w:docPartPr>
      <w:docPartBody>
        <w:p w:rsidR="00951603" w:rsidRDefault="00D35C0C" w:rsidP="00D35C0C">
          <w:pPr>
            <w:pStyle w:val="9EC2439BD44C4825AE7AD7BEDF6C1775"/>
          </w:pPr>
          <w:r w:rsidRPr="00F765C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78"/>
    <w:rsid w:val="00043FA0"/>
    <w:rsid w:val="00064B00"/>
    <w:rsid w:val="0006527F"/>
    <w:rsid w:val="00080283"/>
    <w:rsid w:val="00095BCF"/>
    <w:rsid w:val="000A23FE"/>
    <w:rsid w:val="001358FB"/>
    <w:rsid w:val="001524A0"/>
    <w:rsid w:val="001621FC"/>
    <w:rsid w:val="001F7284"/>
    <w:rsid w:val="00232EB8"/>
    <w:rsid w:val="00253A8F"/>
    <w:rsid w:val="00253E9C"/>
    <w:rsid w:val="00266D8C"/>
    <w:rsid w:val="0029528B"/>
    <w:rsid w:val="002E7760"/>
    <w:rsid w:val="00310F3C"/>
    <w:rsid w:val="003151FB"/>
    <w:rsid w:val="0032242C"/>
    <w:rsid w:val="00326A9C"/>
    <w:rsid w:val="00363FF4"/>
    <w:rsid w:val="00374798"/>
    <w:rsid w:val="003A2A6D"/>
    <w:rsid w:val="003A60F2"/>
    <w:rsid w:val="003C5F46"/>
    <w:rsid w:val="003D758C"/>
    <w:rsid w:val="003E0A92"/>
    <w:rsid w:val="003E118E"/>
    <w:rsid w:val="00410260"/>
    <w:rsid w:val="004414D8"/>
    <w:rsid w:val="00441917"/>
    <w:rsid w:val="00442A2A"/>
    <w:rsid w:val="00453717"/>
    <w:rsid w:val="004F451C"/>
    <w:rsid w:val="00531F2C"/>
    <w:rsid w:val="0058193A"/>
    <w:rsid w:val="005903F1"/>
    <w:rsid w:val="00594B4C"/>
    <w:rsid w:val="005A3BEE"/>
    <w:rsid w:val="005C473D"/>
    <w:rsid w:val="005E3128"/>
    <w:rsid w:val="00653A41"/>
    <w:rsid w:val="00660496"/>
    <w:rsid w:val="00685B38"/>
    <w:rsid w:val="00686732"/>
    <w:rsid w:val="006944E2"/>
    <w:rsid w:val="006A4C81"/>
    <w:rsid w:val="006C2672"/>
    <w:rsid w:val="006F5DDB"/>
    <w:rsid w:val="006F7AE9"/>
    <w:rsid w:val="0073033D"/>
    <w:rsid w:val="00773C2C"/>
    <w:rsid w:val="00791E99"/>
    <w:rsid w:val="0079798A"/>
    <w:rsid w:val="007B50E6"/>
    <w:rsid w:val="007C095D"/>
    <w:rsid w:val="007D23E5"/>
    <w:rsid w:val="007D7C35"/>
    <w:rsid w:val="008044ED"/>
    <w:rsid w:val="008670B3"/>
    <w:rsid w:val="008711E1"/>
    <w:rsid w:val="00871A3D"/>
    <w:rsid w:val="00882119"/>
    <w:rsid w:val="0088294B"/>
    <w:rsid w:val="008A1C7C"/>
    <w:rsid w:val="008A6C09"/>
    <w:rsid w:val="008B1672"/>
    <w:rsid w:val="008F0DBB"/>
    <w:rsid w:val="0091557A"/>
    <w:rsid w:val="00925CEE"/>
    <w:rsid w:val="00944AC3"/>
    <w:rsid w:val="00947EA2"/>
    <w:rsid w:val="00951603"/>
    <w:rsid w:val="009629FD"/>
    <w:rsid w:val="009C2AF1"/>
    <w:rsid w:val="009C51AA"/>
    <w:rsid w:val="009E3066"/>
    <w:rsid w:val="00A10768"/>
    <w:rsid w:val="00A31BE5"/>
    <w:rsid w:val="00A6276C"/>
    <w:rsid w:val="00AA531D"/>
    <w:rsid w:val="00AA62AA"/>
    <w:rsid w:val="00AC3E65"/>
    <w:rsid w:val="00B31C00"/>
    <w:rsid w:val="00B533BF"/>
    <w:rsid w:val="00B84D4E"/>
    <w:rsid w:val="00BD0094"/>
    <w:rsid w:val="00BD56F5"/>
    <w:rsid w:val="00BE7F35"/>
    <w:rsid w:val="00C12FD4"/>
    <w:rsid w:val="00C245BD"/>
    <w:rsid w:val="00C60A86"/>
    <w:rsid w:val="00CC6BA6"/>
    <w:rsid w:val="00D165AE"/>
    <w:rsid w:val="00D35C0C"/>
    <w:rsid w:val="00D50D0D"/>
    <w:rsid w:val="00DD2FE9"/>
    <w:rsid w:val="00DD4E78"/>
    <w:rsid w:val="00E01AAB"/>
    <w:rsid w:val="00E02F62"/>
    <w:rsid w:val="00E60039"/>
    <w:rsid w:val="00E72953"/>
    <w:rsid w:val="00E861D3"/>
    <w:rsid w:val="00EB49DA"/>
    <w:rsid w:val="00EC3C2E"/>
    <w:rsid w:val="00F62132"/>
    <w:rsid w:val="00F76A71"/>
    <w:rsid w:val="00F76FBD"/>
    <w:rsid w:val="00F86384"/>
    <w:rsid w:val="00F97EB1"/>
    <w:rsid w:val="00FB3B73"/>
    <w:rsid w:val="00FB70E9"/>
    <w:rsid w:val="00FC01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35C0C"/>
    <w:rPr>
      <w:color w:val="808080"/>
    </w:rPr>
  </w:style>
  <w:style w:type="paragraph" w:customStyle="1" w:styleId="7FE8DB97694E4102874736516C0C447F">
    <w:name w:val="7FE8DB97694E4102874736516C0C447F"/>
    <w:rsid w:val="00DD4E78"/>
  </w:style>
  <w:style w:type="paragraph" w:customStyle="1" w:styleId="AAFACEBCDC804735A006FAB93238EB31">
    <w:name w:val="AAFACEBCDC804735A006FAB93238EB31"/>
    <w:rsid w:val="00DD4E78"/>
  </w:style>
  <w:style w:type="paragraph" w:customStyle="1" w:styleId="D29233FA58F94FB3AF7AC8B7FA267906">
    <w:name w:val="D29233FA58F94FB3AF7AC8B7FA267906"/>
    <w:rsid w:val="00DD4E78"/>
  </w:style>
  <w:style w:type="paragraph" w:customStyle="1" w:styleId="E030E29CEE3D4E6AB84B08089C3459C8">
    <w:name w:val="E030E29CEE3D4E6AB84B08089C3459C8"/>
    <w:rsid w:val="00D35C0C"/>
  </w:style>
  <w:style w:type="paragraph" w:customStyle="1" w:styleId="B65A799ED09F4F8BA42BCD9155DE9436">
    <w:name w:val="B65A799ED09F4F8BA42BCD9155DE9436"/>
    <w:rsid w:val="00D35C0C"/>
  </w:style>
  <w:style w:type="paragraph" w:customStyle="1" w:styleId="9EC2439BD44C4825AE7AD7BEDF6C1775">
    <w:name w:val="9EC2439BD44C4825AE7AD7BEDF6C1775"/>
    <w:rsid w:val="00D35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5CBAA-DDC2-4BB0-9501-20ECD9A8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7451</Words>
  <Characters>42472</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2026-04-09T12:23:00Z</dcterms:created>
  <dcterms:modified xsi:type="dcterms:W3CDTF">2026-05-11T10:49:00Z</dcterms:modified>
</cp:coreProperties>
</file>